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2988" w:rsidRPr="003228DD" w:rsidRDefault="008F49BD" w:rsidP="008F49BD">
      <w:pPr>
        <w:pStyle w:val="-wyt"/>
        <w:ind w:firstLineChars="0" w:firstLine="0"/>
        <w:jc w:val="center"/>
        <w:rPr>
          <w:b/>
          <w:sz w:val="30"/>
          <w:szCs w:val="30"/>
        </w:rPr>
      </w:pPr>
      <w:r w:rsidRPr="003228DD">
        <w:rPr>
          <w:rFonts w:hint="eastAsia"/>
          <w:b/>
          <w:sz w:val="30"/>
          <w:szCs w:val="30"/>
        </w:rPr>
        <w:t>概述</w:t>
      </w:r>
    </w:p>
    <w:p w:rsidR="008F49BD" w:rsidRPr="003228DD" w:rsidRDefault="008F49BD" w:rsidP="008F49BD">
      <w:pPr>
        <w:pStyle w:val="-wyt"/>
        <w:ind w:firstLine="482"/>
        <w:rPr>
          <w:b/>
        </w:rPr>
      </w:pPr>
      <w:r w:rsidRPr="003228DD">
        <w:rPr>
          <w:b/>
        </w:rPr>
        <w:t>一、</w:t>
      </w:r>
      <w:r w:rsidRPr="003228DD">
        <w:rPr>
          <w:rFonts w:hint="eastAsia"/>
          <w:b/>
        </w:rPr>
        <w:t>建设项目特点</w:t>
      </w:r>
    </w:p>
    <w:p w:rsidR="0052372B" w:rsidRPr="003228DD" w:rsidRDefault="00C27FC9" w:rsidP="0052372B">
      <w:pPr>
        <w:pStyle w:val="-wyt"/>
      </w:pPr>
      <w:r w:rsidRPr="003228DD">
        <w:t>中国石油辽河油田高升采油厂</w:t>
      </w:r>
      <w:r w:rsidRPr="003228DD">
        <w:rPr>
          <w:rFonts w:hint="eastAsia"/>
        </w:rPr>
        <w:t>高升油田位于辽宁省盘山、台安两县境内，勘探面积约</w:t>
      </w:r>
      <w:r w:rsidRPr="003228DD">
        <w:rPr>
          <w:rFonts w:hint="eastAsia"/>
        </w:rPr>
        <w:t>600</w:t>
      </w:r>
      <w:r w:rsidRPr="003228DD">
        <w:t>km</w:t>
      </w:r>
      <w:r w:rsidRPr="003228DD">
        <w:rPr>
          <w:vertAlign w:val="superscript"/>
        </w:rPr>
        <w:t>2</w:t>
      </w:r>
      <w:r w:rsidRPr="003228DD">
        <w:rPr>
          <w:rFonts w:hint="eastAsia"/>
        </w:rPr>
        <w:t>。构造上位于辽河断陷西部凹陷西斜坡北部，东靠中央凸起，南起兴隆台、曙光油田，西至西部凸起，北到牛心坨油田，与依兰</w:t>
      </w:r>
      <w:r w:rsidRPr="003228DD">
        <w:rPr>
          <w:rFonts w:hint="eastAsia"/>
        </w:rPr>
        <w:t>-</w:t>
      </w:r>
      <w:r w:rsidRPr="003228DD">
        <w:rPr>
          <w:rFonts w:hint="eastAsia"/>
        </w:rPr>
        <w:t>伊通、浑河断裂关系密切，北窄南宽，呈北东方向展布。</w:t>
      </w:r>
      <w:r w:rsidR="0052372B" w:rsidRPr="003228DD">
        <w:t>高</w:t>
      </w:r>
      <w:r w:rsidR="0052372B" w:rsidRPr="003228DD">
        <w:t>21</w:t>
      </w:r>
      <w:r w:rsidR="0052372B" w:rsidRPr="003228DD">
        <w:t>块</w:t>
      </w:r>
      <w:r w:rsidR="0052372B" w:rsidRPr="003228DD">
        <w:t>1979</w:t>
      </w:r>
      <w:r w:rsidR="0052372B" w:rsidRPr="003228DD">
        <w:t>年投入开发，探明含油面积</w:t>
      </w:r>
      <w:r w:rsidR="0052372B" w:rsidRPr="003228DD">
        <w:t>1.01km</w:t>
      </w:r>
      <w:r w:rsidR="0052372B" w:rsidRPr="003228DD">
        <w:rPr>
          <w:vertAlign w:val="superscript"/>
        </w:rPr>
        <w:t>2</w:t>
      </w:r>
      <w:r w:rsidR="0052372B" w:rsidRPr="003228DD">
        <w:t>，石油地质储量</w:t>
      </w:r>
      <w:r w:rsidR="0052372B" w:rsidRPr="003228DD">
        <w:t>226.6×10</w:t>
      </w:r>
      <w:r w:rsidR="0052372B" w:rsidRPr="003228DD">
        <w:rPr>
          <w:vertAlign w:val="superscript"/>
        </w:rPr>
        <w:t>4</w:t>
      </w:r>
      <w:r w:rsidR="0052372B" w:rsidRPr="003228DD">
        <w:t>t</w:t>
      </w:r>
      <w:r w:rsidR="004E578E" w:rsidRPr="003228DD">
        <w:rPr>
          <w:rFonts w:hint="eastAsia"/>
        </w:rPr>
        <w:t>；</w:t>
      </w:r>
      <w:r w:rsidR="0052372B" w:rsidRPr="003228DD">
        <w:t>高</w:t>
      </w:r>
      <w:r w:rsidR="0052372B" w:rsidRPr="003228DD">
        <w:t>3624</w:t>
      </w:r>
      <w:r w:rsidR="0052372B" w:rsidRPr="003228DD">
        <w:t>块</w:t>
      </w:r>
      <w:r w:rsidR="0052372B" w:rsidRPr="003228DD">
        <w:t>1987</w:t>
      </w:r>
      <w:r w:rsidR="0052372B" w:rsidRPr="003228DD">
        <w:t>年投入开发，探明含油面积</w:t>
      </w:r>
      <w:r w:rsidR="0052372B" w:rsidRPr="003228DD">
        <w:t>0.91km</w:t>
      </w:r>
      <w:r w:rsidR="0052372B" w:rsidRPr="003228DD">
        <w:rPr>
          <w:vertAlign w:val="superscript"/>
        </w:rPr>
        <w:t>2</w:t>
      </w:r>
      <w:r w:rsidR="0052372B" w:rsidRPr="003228DD">
        <w:t>，石油地质储量</w:t>
      </w:r>
      <w:r w:rsidR="0052372B" w:rsidRPr="003228DD">
        <w:t>238.51×10</w:t>
      </w:r>
      <w:r w:rsidR="0052372B" w:rsidRPr="003228DD">
        <w:rPr>
          <w:vertAlign w:val="superscript"/>
        </w:rPr>
        <w:t>4</w:t>
      </w:r>
      <w:r w:rsidR="0052372B" w:rsidRPr="003228DD">
        <w:t>t</w:t>
      </w:r>
      <w:r w:rsidR="004E578E" w:rsidRPr="003228DD">
        <w:rPr>
          <w:rFonts w:hint="eastAsia"/>
        </w:rPr>
        <w:t>；高</w:t>
      </w:r>
      <w:r w:rsidR="004E578E" w:rsidRPr="003228DD">
        <w:rPr>
          <w:rFonts w:hint="eastAsia"/>
        </w:rPr>
        <w:t>3</w:t>
      </w:r>
      <w:r w:rsidR="004E578E" w:rsidRPr="003228DD">
        <w:rPr>
          <w:rFonts w:hint="eastAsia"/>
        </w:rPr>
        <w:t>块</w:t>
      </w:r>
      <w:r w:rsidR="004E578E" w:rsidRPr="003228DD">
        <w:rPr>
          <w:rFonts w:hint="eastAsia"/>
        </w:rPr>
        <w:t>1977</w:t>
      </w:r>
      <w:r w:rsidR="004E578E" w:rsidRPr="003228DD">
        <w:rPr>
          <w:rFonts w:hint="eastAsia"/>
        </w:rPr>
        <w:t>年投入开发，探明含油面积</w:t>
      </w:r>
      <w:r w:rsidR="004E578E" w:rsidRPr="003228DD">
        <w:rPr>
          <w:rFonts w:hint="eastAsia"/>
        </w:rPr>
        <w:t>5.95km</w:t>
      </w:r>
      <w:r w:rsidR="004E578E" w:rsidRPr="003228DD">
        <w:rPr>
          <w:rFonts w:hint="eastAsia"/>
          <w:vertAlign w:val="superscript"/>
        </w:rPr>
        <w:t>2</w:t>
      </w:r>
      <w:r w:rsidR="004E578E" w:rsidRPr="003228DD">
        <w:rPr>
          <w:rFonts w:hint="eastAsia"/>
        </w:rPr>
        <w:t>，石油地质储量</w:t>
      </w:r>
      <w:r w:rsidR="004E578E" w:rsidRPr="003228DD">
        <w:rPr>
          <w:rFonts w:hint="eastAsia"/>
        </w:rPr>
        <w:t>5018.93</w:t>
      </w:r>
      <w:r w:rsidR="004E578E" w:rsidRPr="003228DD">
        <w:rPr>
          <w:rFonts w:hint="eastAsia"/>
        </w:rPr>
        <w:t>×</w:t>
      </w:r>
      <w:r w:rsidR="004E578E" w:rsidRPr="003228DD">
        <w:rPr>
          <w:rFonts w:hint="eastAsia"/>
        </w:rPr>
        <w:t>10</w:t>
      </w:r>
      <w:r w:rsidR="004E578E" w:rsidRPr="003228DD">
        <w:rPr>
          <w:rFonts w:hint="eastAsia"/>
          <w:vertAlign w:val="superscript"/>
        </w:rPr>
        <w:t>4</w:t>
      </w:r>
      <w:r w:rsidR="004E578E" w:rsidRPr="003228DD">
        <w:rPr>
          <w:rFonts w:hint="eastAsia"/>
        </w:rPr>
        <w:t>t</w:t>
      </w:r>
      <w:r w:rsidR="004E578E" w:rsidRPr="003228DD">
        <w:rPr>
          <w:rFonts w:hint="eastAsia"/>
        </w:rPr>
        <w:t>；高</w:t>
      </w:r>
      <w:r w:rsidR="004E578E" w:rsidRPr="003228DD">
        <w:rPr>
          <w:rFonts w:hint="eastAsia"/>
        </w:rPr>
        <w:t>3618</w:t>
      </w:r>
      <w:r w:rsidR="004E578E" w:rsidRPr="003228DD">
        <w:rPr>
          <w:rFonts w:hint="eastAsia"/>
        </w:rPr>
        <w:t>块</w:t>
      </w:r>
      <w:r w:rsidR="004E578E" w:rsidRPr="003228DD">
        <w:rPr>
          <w:rFonts w:hint="eastAsia"/>
        </w:rPr>
        <w:t>1986</w:t>
      </w:r>
      <w:r w:rsidR="004E578E" w:rsidRPr="003228DD">
        <w:rPr>
          <w:rFonts w:hint="eastAsia"/>
        </w:rPr>
        <w:t>年投入开发，探明含油面积</w:t>
      </w:r>
      <w:r w:rsidR="004E578E" w:rsidRPr="003228DD">
        <w:rPr>
          <w:rFonts w:hint="eastAsia"/>
        </w:rPr>
        <w:t>1.1km</w:t>
      </w:r>
      <w:r w:rsidR="004E578E" w:rsidRPr="003228DD">
        <w:rPr>
          <w:rFonts w:hint="eastAsia"/>
          <w:vertAlign w:val="superscript"/>
        </w:rPr>
        <w:t>2</w:t>
      </w:r>
      <w:r w:rsidR="004E578E" w:rsidRPr="003228DD">
        <w:rPr>
          <w:rFonts w:hint="eastAsia"/>
        </w:rPr>
        <w:t>，石油地质储量</w:t>
      </w:r>
      <w:r w:rsidR="004E578E" w:rsidRPr="003228DD">
        <w:rPr>
          <w:rFonts w:hint="eastAsia"/>
        </w:rPr>
        <w:t>1069.34</w:t>
      </w:r>
      <w:r w:rsidR="004E578E" w:rsidRPr="003228DD">
        <w:rPr>
          <w:rFonts w:hint="eastAsia"/>
        </w:rPr>
        <w:t>×</w:t>
      </w:r>
      <w:r w:rsidR="004E578E" w:rsidRPr="003228DD">
        <w:rPr>
          <w:rFonts w:hint="eastAsia"/>
        </w:rPr>
        <w:t>10</w:t>
      </w:r>
      <w:r w:rsidR="004E578E" w:rsidRPr="003228DD">
        <w:rPr>
          <w:rFonts w:hint="eastAsia"/>
          <w:vertAlign w:val="superscript"/>
        </w:rPr>
        <w:t>4</w:t>
      </w:r>
      <w:r w:rsidR="004E578E" w:rsidRPr="003228DD">
        <w:rPr>
          <w:rFonts w:hint="eastAsia"/>
        </w:rPr>
        <w:t>t</w:t>
      </w:r>
      <w:r w:rsidR="004E578E" w:rsidRPr="003228DD">
        <w:rPr>
          <w:rFonts w:hint="eastAsia"/>
        </w:rPr>
        <w:t>。</w:t>
      </w:r>
    </w:p>
    <w:p w:rsidR="0052372B" w:rsidRPr="003228DD" w:rsidRDefault="0052372B" w:rsidP="0052372B">
      <w:pPr>
        <w:pStyle w:val="-wyt"/>
      </w:pPr>
      <w:r w:rsidRPr="003228DD">
        <w:t>目前通过对高升油田的开发地质认识，该油田存在井网加密完善热采井网潜力、主体开发区块外扩部署潜力等</w:t>
      </w:r>
      <w:r w:rsidRPr="003228DD">
        <w:t>2</w:t>
      </w:r>
      <w:r w:rsidRPr="003228DD">
        <w:t>个方面的部署潜力，通过对这些潜力目标区块的分析，制定复杂区块多手段建产、重点区块选择性建产等</w:t>
      </w:r>
      <w:r w:rsidRPr="003228DD">
        <w:t>2</w:t>
      </w:r>
      <w:r w:rsidRPr="003228DD">
        <w:t>个方面的建产方式，五年内，计划在该油田规划部署新井</w:t>
      </w:r>
      <w:r w:rsidR="004E578E" w:rsidRPr="003228DD">
        <w:rPr>
          <w:rFonts w:hint="eastAsia"/>
        </w:rPr>
        <w:t>79</w:t>
      </w:r>
      <w:r w:rsidRPr="003228DD">
        <w:t>口，其中</w:t>
      </w:r>
      <w:r w:rsidR="00A20FD7" w:rsidRPr="003228DD">
        <w:rPr>
          <w:rFonts w:hint="eastAsia"/>
        </w:rPr>
        <w:t>油井</w:t>
      </w:r>
      <w:r w:rsidR="00A20FD7" w:rsidRPr="003228DD">
        <w:rPr>
          <w:rFonts w:hint="eastAsia"/>
        </w:rPr>
        <w:t>7</w:t>
      </w:r>
      <w:r w:rsidR="001E7285" w:rsidRPr="003228DD">
        <w:rPr>
          <w:rFonts w:hint="eastAsia"/>
        </w:rPr>
        <w:t>7</w:t>
      </w:r>
      <w:r w:rsidR="00A20FD7" w:rsidRPr="003228DD">
        <w:rPr>
          <w:rFonts w:hint="eastAsia"/>
        </w:rPr>
        <w:t>口（</w:t>
      </w:r>
      <w:r w:rsidR="00A20FD7" w:rsidRPr="003228DD">
        <w:t>水平井</w:t>
      </w:r>
      <w:r w:rsidR="00A20FD7" w:rsidRPr="003228DD">
        <w:rPr>
          <w:rFonts w:hint="eastAsia"/>
        </w:rPr>
        <w:t>1</w:t>
      </w:r>
      <w:r w:rsidR="00A20FD7" w:rsidRPr="003228DD">
        <w:t>口</w:t>
      </w:r>
      <w:r w:rsidR="00A20FD7" w:rsidRPr="003228DD">
        <w:rPr>
          <w:rFonts w:hint="eastAsia"/>
        </w:rPr>
        <w:t>）</w:t>
      </w:r>
      <w:r w:rsidRPr="003228DD">
        <w:t>，</w:t>
      </w:r>
      <w:r w:rsidR="00A20FD7" w:rsidRPr="003228DD">
        <w:rPr>
          <w:rFonts w:hint="eastAsia"/>
        </w:rPr>
        <w:t>注</w:t>
      </w:r>
      <w:r w:rsidR="00333CCE" w:rsidRPr="003228DD">
        <w:rPr>
          <w:rFonts w:hint="eastAsia"/>
        </w:rPr>
        <w:t>空</w:t>
      </w:r>
      <w:r w:rsidR="00A20FD7" w:rsidRPr="003228DD">
        <w:rPr>
          <w:rFonts w:hint="eastAsia"/>
        </w:rPr>
        <w:t>气井</w:t>
      </w:r>
      <w:r w:rsidR="001E7285" w:rsidRPr="003228DD">
        <w:rPr>
          <w:rFonts w:hint="eastAsia"/>
        </w:rPr>
        <w:t>2</w:t>
      </w:r>
      <w:r w:rsidR="00A20FD7" w:rsidRPr="003228DD">
        <w:rPr>
          <w:rFonts w:hint="eastAsia"/>
        </w:rPr>
        <w:t>口</w:t>
      </w:r>
      <w:r w:rsidRPr="003228DD">
        <w:t>，新井钻井进尺</w:t>
      </w:r>
      <w:r w:rsidR="00A20FD7" w:rsidRPr="003228DD">
        <w:t>14.225×</w:t>
      </w:r>
      <w:r w:rsidRPr="003228DD">
        <w:t>10</w:t>
      </w:r>
      <w:r w:rsidRPr="003228DD">
        <w:rPr>
          <w:vertAlign w:val="superscript"/>
        </w:rPr>
        <w:t>4</w:t>
      </w:r>
      <w:r w:rsidRPr="003228DD">
        <w:t>m</w:t>
      </w:r>
      <w:r w:rsidRPr="003228DD">
        <w:t>，增加日产油能力</w:t>
      </w:r>
      <w:r w:rsidR="00A20FD7" w:rsidRPr="003228DD">
        <w:rPr>
          <w:rFonts w:hint="eastAsia"/>
        </w:rPr>
        <w:t>270</w:t>
      </w:r>
      <w:r w:rsidRPr="003228DD">
        <w:t>t</w:t>
      </w:r>
      <w:r w:rsidRPr="003228DD">
        <w:t>，建产能</w:t>
      </w:r>
      <w:r w:rsidR="00A20FD7" w:rsidRPr="003228DD">
        <w:t>7.56×</w:t>
      </w:r>
      <w:r w:rsidRPr="003228DD">
        <w:t>10</w:t>
      </w:r>
      <w:r w:rsidRPr="003228DD">
        <w:rPr>
          <w:vertAlign w:val="superscript"/>
        </w:rPr>
        <w:t>4</w:t>
      </w:r>
      <w:r w:rsidRPr="003228DD">
        <w:t>t</w:t>
      </w:r>
      <w:r w:rsidRPr="003228DD">
        <w:t>。</w:t>
      </w:r>
    </w:p>
    <w:p w:rsidR="008F49BD" w:rsidRPr="003228DD" w:rsidRDefault="0052372B" w:rsidP="0052372B">
      <w:pPr>
        <w:pStyle w:val="-wyt"/>
      </w:pPr>
      <w:r w:rsidRPr="003228DD">
        <w:t>根据《中华人民共和国环境影响评价法》</w:t>
      </w:r>
      <w:r w:rsidR="00C374FF" w:rsidRPr="003228DD">
        <w:rPr>
          <w:rFonts w:hint="eastAsia"/>
        </w:rPr>
        <w:t>（</w:t>
      </w:r>
      <w:r w:rsidR="00C374FF" w:rsidRPr="003228DD">
        <w:rPr>
          <w:rFonts w:hint="eastAsia"/>
        </w:rPr>
        <w:t>2016.7.2</w:t>
      </w:r>
      <w:r w:rsidR="00C374FF" w:rsidRPr="003228DD">
        <w:rPr>
          <w:rFonts w:hint="eastAsia"/>
        </w:rPr>
        <w:t>）</w:t>
      </w:r>
      <w:r w:rsidRPr="003228DD">
        <w:t>和《建设项目</w:t>
      </w:r>
      <w:r w:rsidR="00C374FF" w:rsidRPr="003228DD">
        <w:rPr>
          <w:rFonts w:hint="eastAsia"/>
        </w:rPr>
        <w:t>环境保护管理条例</w:t>
      </w:r>
      <w:r w:rsidRPr="003228DD">
        <w:t>》</w:t>
      </w:r>
      <w:r w:rsidR="00C374FF" w:rsidRPr="003228DD">
        <w:rPr>
          <w:rFonts w:hint="eastAsia"/>
        </w:rPr>
        <w:t>（中华人民共和国国务院令第</w:t>
      </w:r>
      <w:r w:rsidR="00C374FF" w:rsidRPr="003228DD">
        <w:rPr>
          <w:rFonts w:hint="eastAsia"/>
        </w:rPr>
        <w:t>682</w:t>
      </w:r>
      <w:r w:rsidR="00C374FF" w:rsidRPr="003228DD">
        <w:rPr>
          <w:rFonts w:hint="eastAsia"/>
        </w:rPr>
        <w:t>号，</w:t>
      </w:r>
      <w:r w:rsidR="00C374FF" w:rsidRPr="003228DD">
        <w:rPr>
          <w:rFonts w:hint="eastAsia"/>
        </w:rPr>
        <w:t>2017</w:t>
      </w:r>
      <w:r w:rsidR="00C374FF" w:rsidRPr="003228DD">
        <w:rPr>
          <w:rFonts w:hint="eastAsia"/>
        </w:rPr>
        <w:t>）</w:t>
      </w:r>
      <w:r w:rsidRPr="003228DD">
        <w:t>的有关规定，</w:t>
      </w:r>
      <w:r w:rsidR="005D5C3B" w:rsidRPr="003228DD">
        <w:t>高升采油厂（鞍山地区）区块产能建设项目</w:t>
      </w:r>
      <w:r w:rsidRPr="003228DD">
        <w:t>需进行环境影响评价。</w:t>
      </w:r>
      <w:r w:rsidRPr="003228DD">
        <w:rPr>
          <w:rFonts w:hint="eastAsia"/>
        </w:rPr>
        <w:t>中国石油辽河油田公司高升采油厂</w:t>
      </w:r>
      <w:r w:rsidRPr="003228DD">
        <w:t>委托中冶焦耐（大连）工程技术有限公司进行该项目的环境影响评价工作。我单位接受委托后，进行了现场踏勘、调研，对建设项目内容进行了全面调查。在资料收集统计、工程分析、环境影响分析的基础上，根据环评导则和有关规范完成了本项目环境影响报告的编制工作。</w:t>
      </w:r>
    </w:p>
    <w:p w:rsidR="008F49BD" w:rsidRPr="003228DD" w:rsidRDefault="008F49BD" w:rsidP="008F49BD">
      <w:pPr>
        <w:pStyle w:val="-wyt"/>
        <w:ind w:firstLine="482"/>
        <w:rPr>
          <w:b/>
        </w:rPr>
      </w:pPr>
      <w:r w:rsidRPr="003228DD">
        <w:rPr>
          <w:rFonts w:hint="eastAsia"/>
          <w:b/>
        </w:rPr>
        <w:t>二、环境影响评价工作过程</w:t>
      </w:r>
    </w:p>
    <w:p w:rsidR="008F49BD" w:rsidRPr="003228DD" w:rsidRDefault="008F49BD" w:rsidP="008F49BD">
      <w:pPr>
        <w:pStyle w:val="-wyt"/>
      </w:pPr>
      <w:r w:rsidRPr="003228DD">
        <w:rPr>
          <w:rFonts w:hint="eastAsia"/>
        </w:rPr>
        <w:t>环境影响评价工作一般分为三个阶段，即调查分析和工作方案制定阶段，分析论证和预测评价阶段，环境影响报告书编制阶段。具体流程见图</w:t>
      </w:r>
      <w:r w:rsidRPr="003228DD">
        <w:rPr>
          <w:rFonts w:hint="eastAsia"/>
        </w:rPr>
        <w:t>1</w:t>
      </w:r>
      <w:r w:rsidRPr="003228DD">
        <w:rPr>
          <w:rFonts w:hint="eastAsia"/>
        </w:rPr>
        <w:t>：</w:t>
      </w:r>
      <w:r w:rsidR="00DF43FE" w:rsidRPr="003228DD">
        <w:br w:type="page"/>
      </w:r>
    </w:p>
    <w:p w:rsidR="008F49BD" w:rsidRPr="003228DD" w:rsidRDefault="00461ADF" w:rsidP="008F49BD">
      <w:pPr>
        <w:pStyle w:val="-wyt"/>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4.9pt;margin-top:-7pt;width:429.25pt;height:411.95pt;z-index:1">
            <v:imagedata r:id="rId9" o:title="环评工作过程图"/>
          </v:shape>
        </w:pict>
      </w:r>
    </w:p>
    <w:p w:rsidR="008F49BD" w:rsidRPr="003228DD" w:rsidRDefault="008F49BD" w:rsidP="008F49BD">
      <w:pPr>
        <w:pStyle w:val="-wyt"/>
      </w:pPr>
    </w:p>
    <w:p w:rsidR="008F49BD" w:rsidRPr="003228DD" w:rsidRDefault="008F49BD" w:rsidP="008F49BD">
      <w:pPr>
        <w:pStyle w:val="-wyt"/>
      </w:pPr>
    </w:p>
    <w:p w:rsidR="008F49BD" w:rsidRPr="003228DD" w:rsidRDefault="008F49BD" w:rsidP="008F49BD">
      <w:pPr>
        <w:pStyle w:val="-wyt"/>
      </w:pPr>
    </w:p>
    <w:p w:rsidR="008F49BD" w:rsidRPr="003228DD" w:rsidRDefault="008F49BD" w:rsidP="008F49BD">
      <w:pPr>
        <w:pStyle w:val="-wyt"/>
      </w:pPr>
    </w:p>
    <w:p w:rsidR="008F49BD" w:rsidRPr="003228DD" w:rsidRDefault="008F49BD" w:rsidP="008F49BD">
      <w:pPr>
        <w:pStyle w:val="-wyt"/>
      </w:pPr>
    </w:p>
    <w:p w:rsidR="008F49BD" w:rsidRPr="003228DD" w:rsidRDefault="008F49BD" w:rsidP="008F49BD">
      <w:pPr>
        <w:pStyle w:val="-wyt"/>
      </w:pPr>
    </w:p>
    <w:p w:rsidR="008F49BD" w:rsidRPr="003228DD" w:rsidRDefault="008F49BD" w:rsidP="008F49BD">
      <w:pPr>
        <w:pStyle w:val="-wyt"/>
      </w:pPr>
    </w:p>
    <w:p w:rsidR="008F49BD" w:rsidRPr="003228DD" w:rsidRDefault="008F49BD" w:rsidP="008F49BD">
      <w:pPr>
        <w:pStyle w:val="-wyt"/>
      </w:pPr>
    </w:p>
    <w:p w:rsidR="008F49BD" w:rsidRPr="003228DD" w:rsidRDefault="008F49BD" w:rsidP="008F49BD">
      <w:pPr>
        <w:pStyle w:val="-wyt"/>
      </w:pPr>
    </w:p>
    <w:p w:rsidR="008F49BD" w:rsidRPr="003228DD" w:rsidRDefault="008F49BD" w:rsidP="008F49BD">
      <w:pPr>
        <w:pStyle w:val="-wyt"/>
      </w:pPr>
    </w:p>
    <w:p w:rsidR="008F49BD" w:rsidRPr="003228DD" w:rsidRDefault="008F49BD" w:rsidP="008F49BD">
      <w:pPr>
        <w:pStyle w:val="-wyt"/>
      </w:pPr>
    </w:p>
    <w:p w:rsidR="008F49BD" w:rsidRPr="003228DD" w:rsidRDefault="008F49BD" w:rsidP="008F49BD">
      <w:pPr>
        <w:pStyle w:val="-wyt"/>
      </w:pPr>
    </w:p>
    <w:p w:rsidR="008F49BD" w:rsidRPr="003228DD" w:rsidRDefault="008F49BD" w:rsidP="008F49BD">
      <w:pPr>
        <w:pStyle w:val="-wyt"/>
      </w:pPr>
    </w:p>
    <w:p w:rsidR="008F49BD" w:rsidRPr="003228DD" w:rsidRDefault="008F49BD" w:rsidP="008F49BD">
      <w:pPr>
        <w:pStyle w:val="-wyt"/>
      </w:pPr>
    </w:p>
    <w:p w:rsidR="008F49BD" w:rsidRPr="003228DD" w:rsidRDefault="008F49BD" w:rsidP="008F49BD">
      <w:pPr>
        <w:pStyle w:val="-wyt"/>
      </w:pPr>
    </w:p>
    <w:p w:rsidR="008F49BD" w:rsidRPr="003228DD" w:rsidRDefault="008F49BD" w:rsidP="00DF43FE">
      <w:pPr>
        <w:pStyle w:val="Re--wyt"/>
        <w:rPr>
          <w:lang w:eastAsia="zh-CN"/>
        </w:rPr>
      </w:pPr>
      <w:r w:rsidRPr="003228DD">
        <w:rPr>
          <w:rFonts w:hint="eastAsia"/>
          <w:lang w:eastAsia="zh-CN"/>
        </w:rPr>
        <w:t>图</w:t>
      </w:r>
      <w:r w:rsidRPr="003228DD">
        <w:rPr>
          <w:rFonts w:hint="eastAsia"/>
          <w:lang w:eastAsia="zh-CN"/>
        </w:rPr>
        <w:t xml:space="preserve">1  </w:t>
      </w:r>
      <w:r w:rsidRPr="003228DD">
        <w:rPr>
          <w:rFonts w:hint="eastAsia"/>
          <w:lang w:eastAsia="zh-CN"/>
        </w:rPr>
        <w:t>建设项目环境影响评价工作程序图</w:t>
      </w:r>
    </w:p>
    <w:p w:rsidR="008F49BD" w:rsidRPr="003228DD" w:rsidRDefault="008F49BD" w:rsidP="008F49BD">
      <w:pPr>
        <w:pStyle w:val="-wyt"/>
        <w:ind w:firstLine="482"/>
        <w:rPr>
          <w:b/>
        </w:rPr>
      </w:pPr>
      <w:r w:rsidRPr="003228DD">
        <w:rPr>
          <w:rFonts w:hint="eastAsia"/>
          <w:b/>
        </w:rPr>
        <w:t>三、分析判定相关情况</w:t>
      </w:r>
    </w:p>
    <w:p w:rsidR="008F49BD" w:rsidRPr="003228DD" w:rsidRDefault="008F49BD" w:rsidP="008F49BD">
      <w:pPr>
        <w:pStyle w:val="-wyt"/>
      </w:pPr>
      <w:r w:rsidRPr="003228DD">
        <w:rPr>
          <w:rFonts w:hint="eastAsia"/>
        </w:rPr>
        <w:t>根据《产业结构调整指导目录（</w:t>
      </w:r>
      <w:r w:rsidRPr="003228DD">
        <w:rPr>
          <w:rFonts w:hint="eastAsia"/>
        </w:rPr>
        <w:t>2011</w:t>
      </w:r>
      <w:r w:rsidRPr="003228DD">
        <w:rPr>
          <w:rFonts w:hint="eastAsia"/>
        </w:rPr>
        <w:t>年本）（</w:t>
      </w:r>
      <w:r w:rsidRPr="003228DD">
        <w:rPr>
          <w:rFonts w:hint="eastAsia"/>
        </w:rPr>
        <w:t>2013</w:t>
      </w:r>
      <w:r w:rsidRPr="003228DD">
        <w:rPr>
          <w:rFonts w:hint="eastAsia"/>
        </w:rPr>
        <w:t>年修订）》，</w:t>
      </w:r>
      <w:r w:rsidR="00DF43FE" w:rsidRPr="003228DD">
        <w:rPr>
          <w:rFonts w:hint="eastAsia"/>
        </w:rPr>
        <w:t>本项目属于鼓励类范围（第七类石油、天然气中的第</w:t>
      </w:r>
      <w:r w:rsidR="00DF43FE" w:rsidRPr="003228DD">
        <w:t>1</w:t>
      </w:r>
      <w:r w:rsidR="00DF43FE" w:rsidRPr="003228DD">
        <w:rPr>
          <w:rFonts w:hint="eastAsia"/>
        </w:rPr>
        <w:t>条常规石油、天然气勘探及开采），项目的建设符合国家产业政策</w:t>
      </w:r>
      <w:r w:rsidRPr="003228DD">
        <w:rPr>
          <w:rFonts w:hint="eastAsia"/>
        </w:rPr>
        <w:t>。</w:t>
      </w:r>
    </w:p>
    <w:p w:rsidR="00667CBE" w:rsidRPr="003228DD" w:rsidRDefault="00C33E0E" w:rsidP="008F49BD">
      <w:pPr>
        <w:pStyle w:val="-wyt"/>
      </w:pPr>
      <w:r w:rsidRPr="003228DD">
        <w:rPr>
          <w:rFonts w:hint="eastAsia"/>
        </w:rPr>
        <w:t>《中华人民共和国国民经济和社会发展第十三个五年规划纲要》提出：“加强陆上和海上油气勘探开发，有序开放矿业权，积极开发天然气、煤层气、页岩油（气）……”因此，本项目符合国家十三五发展规划要求。</w:t>
      </w:r>
    </w:p>
    <w:p w:rsidR="00FE7340" w:rsidRPr="003228DD" w:rsidRDefault="00FE7340" w:rsidP="008F49BD">
      <w:pPr>
        <w:pStyle w:val="-wyt"/>
      </w:pPr>
      <w:r w:rsidRPr="003228DD">
        <w:rPr>
          <w:rFonts w:hint="eastAsia"/>
        </w:rPr>
        <w:t>《辽宁省国民经济和社会发展第十三个五年规划纲要》中提出：“</w:t>
      </w:r>
      <w:r w:rsidRPr="003228DD">
        <w:t>加强石油</w:t>
      </w:r>
      <w:r w:rsidRPr="003228DD">
        <w:lastRenderedPageBreak/>
        <w:t>和天然气供应能力建设，积极支持松辽、渤海湾盆地的油气资源滚动勘探和二次勘探工作</w:t>
      </w:r>
      <w:r w:rsidRPr="003228DD">
        <w:rPr>
          <w:rFonts w:hint="eastAsia"/>
        </w:rPr>
        <w:t>。”因此，本项目建设符合辽宁省十三五规划要求。</w:t>
      </w:r>
    </w:p>
    <w:p w:rsidR="002F6B87" w:rsidRPr="007E4FB9" w:rsidRDefault="002F6B87" w:rsidP="008F49BD">
      <w:pPr>
        <w:pStyle w:val="-wyt"/>
        <w:rPr>
          <w:color w:val="FF0000"/>
        </w:rPr>
      </w:pPr>
      <w:r w:rsidRPr="007E4FB9">
        <w:rPr>
          <w:rFonts w:hint="eastAsia"/>
          <w:color w:val="FF0000"/>
        </w:rPr>
        <w:t>《辽宁省矿产资源总体规划》（</w:t>
      </w:r>
      <w:r w:rsidRPr="007E4FB9">
        <w:rPr>
          <w:rFonts w:hint="eastAsia"/>
          <w:color w:val="FF0000"/>
        </w:rPr>
        <w:t>2016-2020</w:t>
      </w:r>
      <w:r w:rsidR="001D25D7" w:rsidRPr="007E4FB9">
        <w:rPr>
          <w:rFonts w:hint="eastAsia"/>
          <w:color w:val="FF0000"/>
        </w:rPr>
        <w:t>年</w:t>
      </w:r>
      <w:r w:rsidRPr="007E4FB9">
        <w:rPr>
          <w:rFonts w:hint="eastAsia"/>
          <w:color w:val="FF0000"/>
        </w:rPr>
        <w:t>）</w:t>
      </w:r>
      <w:r w:rsidR="001D25D7" w:rsidRPr="007E4FB9">
        <w:rPr>
          <w:rFonts w:hint="eastAsia"/>
          <w:color w:val="FF0000"/>
        </w:rPr>
        <w:t>提出</w:t>
      </w:r>
      <w:r w:rsidRPr="007E4FB9">
        <w:rPr>
          <w:rFonts w:hint="eastAsia"/>
          <w:color w:val="FF0000"/>
        </w:rPr>
        <w:t>：“</w:t>
      </w:r>
      <w:r w:rsidR="00AA417B" w:rsidRPr="007E4FB9">
        <w:rPr>
          <w:rFonts w:hint="eastAsia"/>
          <w:color w:val="FF0000"/>
        </w:rPr>
        <w:t>我省煤、石油等主要能源矿产，富铁、富锰等主要黑色金属矿产，铜、铅、锌等主要有色金属矿产，供给能力明显不足，……，</w:t>
      </w:r>
      <w:r w:rsidR="00AA417B" w:rsidRPr="007E4FB9">
        <w:rPr>
          <w:rFonts w:hint="eastAsia"/>
          <w:b/>
          <w:color w:val="FF0000"/>
        </w:rPr>
        <w:t>资源形势要求必须以提高资源保障能力为总目标</w:t>
      </w:r>
      <w:r w:rsidRPr="007E4FB9">
        <w:rPr>
          <w:rFonts w:hint="eastAsia"/>
          <w:color w:val="FF0000"/>
        </w:rPr>
        <w:t>”</w:t>
      </w:r>
      <w:r w:rsidR="001D25D7" w:rsidRPr="007E4FB9">
        <w:rPr>
          <w:rFonts w:hint="eastAsia"/>
          <w:color w:val="FF0000"/>
        </w:rPr>
        <w:t>、“</w:t>
      </w:r>
      <w:r w:rsidR="00AA417B" w:rsidRPr="007E4FB9">
        <w:rPr>
          <w:rFonts w:hint="eastAsia"/>
          <w:bCs/>
          <w:color w:val="FF0000"/>
        </w:rPr>
        <w:t>辽宁沿海矿业经济发展带矿业经济发展的方向是：利用先进的交通设施和地缘优势，发展矿产品进出口贸易及来料加工产业；</w:t>
      </w:r>
      <w:r w:rsidR="00AA417B" w:rsidRPr="007E4FB9">
        <w:rPr>
          <w:rFonts w:hint="eastAsia"/>
          <w:b/>
          <w:bCs/>
          <w:color w:val="FF0000"/>
        </w:rPr>
        <w:t>做大做强石油工业</w:t>
      </w:r>
      <w:r w:rsidR="00AA417B" w:rsidRPr="007E4FB9">
        <w:rPr>
          <w:rFonts w:hint="eastAsia"/>
          <w:bCs/>
          <w:color w:val="FF0000"/>
        </w:rPr>
        <w:t>；……；</w:t>
      </w:r>
      <w:r w:rsidR="00AA417B" w:rsidRPr="007E4FB9">
        <w:rPr>
          <w:rFonts w:hint="eastAsia"/>
          <w:b/>
          <w:bCs/>
          <w:color w:val="FF0000"/>
        </w:rPr>
        <w:t>结合“海上辽宁”建设，加强辽河油田外围及沿海滩涂、辽东湾海域、黄海海域、渤海海域石油天然气的勘探开发</w:t>
      </w:r>
      <w:r w:rsidR="001D25D7" w:rsidRPr="007E4FB9">
        <w:rPr>
          <w:rFonts w:hint="eastAsia"/>
          <w:color w:val="FF0000"/>
        </w:rPr>
        <w:t>”。本项目建设区域位于鞍山市台安县新台镇，属于城市建成区以外的区域，项目周边无地质遗迹和自然保护区、无风景名胜保护区和重点文物保护单位，项目所在地不属于《辽宁省矿产资源总体规划》</w:t>
      </w:r>
      <w:r w:rsidR="00851758" w:rsidRPr="007E4FB9">
        <w:rPr>
          <w:rFonts w:hint="eastAsia"/>
          <w:color w:val="FF0000"/>
        </w:rPr>
        <w:t>（</w:t>
      </w:r>
      <w:r w:rsidR="00851758" w:rsidRPr="007E4FB9">
        <w:rPr>
          <w:rFonts w:hint="eastAsia"/>
          <w:color w:val="FF0000"/>
        </w:rPr>
        <w:t>2016-2020</w:t>
      </w:r>
      <w:r w:rsidR="00851758" w:rsidRPr="007E4FB9">
        <w:rPr>
          <w:rFonts w:hint="eastAsia"/>
          <w:color w:val="FF0000"/>
        </w:rPr>
        <w:t>年）</w:t>
      </w:r>
      <w:r w:rsidR="00705F1E" w:rsidRPr="007E4FB9">
        <w:rPr>
          <w:rFonts w:hint="eastAsia"/>
          <w:color w:val="FF0000"/>
        </w:rPr>
        <w:t>中的限采区和禁采区，因此，项目</w:t>
      </w:r>
      <w:r w:rsidR="001D25D7" w:rsidRPr="007E4FB9">
        <w:rPr>
          <w:rFonts w:hint="eastAsia"/>
          <w:color w:val="FF0000"/>
        </w:rPr>
        <w:t>建设符合《辽宁省矿产资源总体规划》（</w:t>
      </w:r>
      <w:r w:rsidR="001D25D7" w:rsidRPr="007E4FB9">
        <w:rPr>
          <w:rFonts w:hint="eastAsia"/>
          <w:color w:val="FF0000"/>
        </w:rPr>
        <w:t>2016-2020</w:t>
      </w:r>
      <w:r w:rsidR="001D25D7" w:rsidRPr="007E4FB9">
        <w:rPr>
          <w:rFonts w:hint="eastAsia"/>
          <w:color w:val="FF0000"/>
        </w:rPr>
        <w:t>年）要求。</w:t>
      </w:r>
    </w:p>
    <w:p w:rsidR="008F49BD" w:rsidRPr="003228DD" w:rsidRDefault="00705F1E" w:rsidP="00705F1E">
      <w:pPr>
        <w:pStyle w:val="-wyt"/>
      </w:pPr>
      <w:r w:rsidRPr="003228DD">
        <w:rPr>
          <w:rFonts w:hint="eastAsia"/>
        </w:rPr>
        <w:t>本项目建设与</w:t>
      </w:r>
      <w:r w:rsidRPr="003228DD">
        <w:t>《石油天然气开采业污染防治技术政策》（环保部公告</w:t>
      </w:r>
      <w:r w:rsidRPr="003228DD">
        <w:t>2012</w:t>
      </w:r>
      <w:r w:rsidRPr="003228DD">
        <w:t>年第</w:t>
      </w:r>
      <w:r w:rsidRPr="003228DD">
        <w:t>18</w:t>
      </w:r>
      <w:r w:rsidRPr="003228DD">
        <w:t>号）</w:t>
      </w:r>
      <w:r w:rsidRPr="003228DD">
        <w:rPr>
          <w:rFonts w:hint="eastAsia"/>
        </w:rPr>
        <w:t>相符。</w:t>
      </w:r>
      <w:r w:rsidR="008F49BD" w:rsidRPr="003228DD">
        <w:rPr>
          <w:rFonts w:hint="eastAsia"/>
        </w:rPr>
        <w:t>规模、性质和工艺路线等符合国家和地方有关环境保护法律法规、标准、政策、规范；不在生态保护红线内、满足环境质量底线、资源利用上限的要求。</w:t>
      </w:r>
    </w:p>
    <w:p w:rsidR="008F49BD" w:rsidRPr="003228DD" w:rsidRDefault="008F49BD" w:rsidP="008F49BD">
      <w:pPr>
        <w:pStyle w:val="-wyt"/>
        <w:ind w:firstLine="482"/>
        <w:rPr>
          <w:b/>
        </w:rPr>
      </w:pPr>
      <w:r w:rsidRPr="003228DD">
        <w:rPr>
          <w:rFonts w:hint="eastAsia"/>
          <w:b/>
        </w:rPr>
        <w:t>四、关注的主要环境问题及环境影响</w:t>
      </w:r>
    </w:p>
    <w:p w:rsidR="008F49BD" w:rsidRPr="003228DD" w:rsidRDefault="008F49BD" w:rsidP="008F49BD">
      <w:pPr>
        <w:pStyle w:val="-wyt"/>
      </w:pPr>
      <w:r w:rsidRPr="003228DD">
        <w:rPr>
          <w:rFonts w:hint="eastAsia"/>
        </w:rPr>
        <w:t>1</w:t>
      </w:r>
      <w:r w:rsidRPr="003228DD">
        <w:rPr>
          <w:rFonts w:hint="eastAsia"/>
        </w:rPr>
        <w:t>、关注的主要环境问题：</w:t>
      </w:r>
    </w:p>
    <w:p w:rsidR="008F49BD" w:rsidRPr="003228DD" w:rsidRDefault="008F49BD" w:rsidP="008F49BD">
      <w:pPr>
        <w:pStyle w:val="-wyt"/>
      </w:pPr>
      <w:r w:rsidRPr="003228DD">
        <w:rPr>
          <w:rFonts w:hint="eastAsia"/>
        </w:rPr>
        <w:t>（</w:t>
      </w:r>
      <w:r w:rsidRPr="003228DD">
        <w:rPr>
          <w:rFonts w:hint="eastAsia"/>
        </w:rPr>
        <w:t>1</w:t>
      </w:r>
      <w:r w:rsidRPr="003228DD">
        <w:rPr>
          <w:rFonts w:hint="eastAsia"/>
        </w:rPr>
        <w:t>）本项目是否符合环境管理政策的要求；</w:t>
      </w:r>
    </w:p>
    <w:p w:rsidR="008F49BD" w:rsidRPr="003228DD" w:rsidRDefault="008F49BD" w:rsidP="008F49BD">
      <w:pPr>
        <w:pStyle w:val="-wyt"/>
      </w:pPr>
      <w:r w:rsidRPr="003228DD">
        <w:rPr>
          <w:rFonts w:hint="eastAsia"/>
        </w:rPr>
        <w:t>（</w:t>
      </w:r>
      <w:r w:rsidRPr="003228DD">
        <w:rPr>
          <w:rFonts w:hint="eastAsia"/>
        </w:rPr>
        <w:t>2</w:t>
      </w:r>
      <w:r w:rsidRPr="003228DD">
        <w:rPr>
          <w:rFonts w:hint="eastAsia"/>
        </w:rPr>
        <w:t>）本项目所在区域环境质量现状是否可达到相应标准要求；</w:t>
      </w:r>
    </w:p>
    <w:p w:rsidR="008F49BD" w:rsidRPr="003228DD" w:rsidRDefault="008F49BD" w:rsidP="008F49BD">
      <w:pPr>
        <w:pStyle w:val="-wyt"/>
      </w:pPr>
      <w:r w:rsidRPr="003228DD">
        <w:rPr>
          <w:rFonts w:hint="eastAsia"/>
        </w:rPr>
        <w:t>（</w:t>
      </w:r>
      <w:r w:rsidRPr="003228DD">
        <w:rPr>
          <w:rFonts w:hint="eastAsia"/>
        </w:rPr>
        <w:t>3</w:t>
      </w:r>
      <w:r w:rsidRPr="003228DD">
        <w:rPr>
          <w:rFonts w:hint="eastAsia"/>
        </w:rPr>
        <w:t>）建设规模、能耗物耗、污染物排放等是否符合国家标准要求；</w:t>
      </w:r>
    </w:p>
    <w:p w:rsidR="008F49BD" w:rsidRPr="003228DD" w:rsidRDefault="008F49BD" w:rsidP="008F49BD">
      <w:pPr>
        <w:pStyle w:val="-wyt"/>
      </w:pPr>
      <w:r w:rsidRPr="003228DD">
        <w:rPr>
          <w:rFonts w:hint="eastAsia"/>
        </w:rPr>
        <w:t>（</w:t>
      </w:r>
      <w:r w:rsidRPr="003228DD">
        <w:rPr>
          <w:rFonts w:hint="eastAsia"/>
        </w:rPr>
        <w:t>4</w:t>
      </w:r>
      <w:r w:rsidRPr="003228DD">
        <w:rPr>
          <w:rFonts w:hint="eastAsia"/>
        </w:rPr>
        <w:t>）选址是否符合地方规划及环境功能区划要求；</w:t>
      </w:r>
    </w:p>
    <w:p w:rsidR="008F49BD" w:rsidRPr="003228DD" w:rsidRDefault="008F49BD" w:rsidP="008F49BD">
      <w:pPr>
        <w:pStyle w:val="-wyt"/>
      </w:pPr>
      <w:r w:rsidRPr="003228DD">
        <w:rPr>
          <w:rFonts w:hint="eastAsia"/>
        </w:rPr>
        <w:t>（</w:t>
      </w:r>
      <w:r w:rsidRPr="003228DD">
        <w:rPr>
          <w:rFonts w:hint="eastAsia"/>
        </w:rPr>
        <w:t>5</w:t>
      </w:r>
      <w:r w:rsidRPr="003228DD">
        <w:rPr>
          <w:rFonts w:hint="eastAsia"/>
        </w:rPr>
        <w:t>）废气、废水防治措施及排放去向、固废处置方式等污染防治措施是否可行，对周边环境的影响是否可接受；</w:t>
      </w:r>
    </w:p>
    <w:p w:rsidR="008F49BD" w:rsidRPr="003228DD" w:rsidRDefault="008F49BD" w:rsidP="008F49BD">
      <w:pPr>
        <w:pStyle w:val="-wyt"/>
      </w:pPr>
      <w:r w:rsidRPr="003228DD">
        <w:rPr>
          <w:rFonts w:hint="eastAsia"/>
        </w:rPr>
        <w:t>（</w:t>
      </w:r>
      <w:r w:rsidRPr="003228DD">
        <w:rPr>
          <w:rFonts w:hint="eastAsia"/>
        </w:rPr>
        <w:t>6</w:t>
      </w:r>
      <w:r w:rsidRPr="003228DD">
        <w:rPr>
          <w:rFonts w:hint="eastAsia"/>
        </w:rPr>
        <w:t>）环境风险是否可以接受；</w:t>
      </w:r>
    </w:p>
    <w:p w:rsidR="008F49BD" w:rsidRPr="003228DD" w:rsidRDefault="008F49BD" w:rsidP="008F49BD">
      <w:pPr>
        <w:pStyle w:val="-wyt"/>
      </w:pPr>
      <w:r w:rsidRPr="003228DD">
        <w:rPr>
          <w:rFonts w:hint="eastAsia"/>
        </w:rPr>
        <w:lastRenderedPageBreak/>
        <w:t>（</w:t>
      </w:r>
      <w:r w:rsidRPr="003228DD">
        <w:rPr>
          <w:rFonts w:hint="eastAsia"/>
        </w:rPr>
        <w:t>7</w:t>
      </w:r>
      <w:r w:rsidRPr="003228DD">
        <w:rPr>
          <w:rFonts w:hint="eastAsia"/>
        </w:rPr>
        <w:t>）对周围环境保护目标的影响程度是否可以接受，尤其是在其卫生防护距离内是否有环境敏感目标等。</w:t>
      </w:r>
    </w:p>
    <w:p w:rsidR="008F49BD" w:rsidRPr="003228DD" w:rsidRDefault="008F49BD" w:rsidP="008F49BD">
      <w:pPr>
        <w:pStyle w:val="-wyt"/>
      </w:pPr>
      <w:r w:rsidRPr="003228DD">
        <w:rPr>
          <w:rFonts w:hint="eastAsia"/>
        </w:rPr>
        <w:t>2</w:t>
      </w:r>
      <w:r w:rsidRPr="003228DD">
        <w:rPr>
          <w:rFonts w:hint="eastAsia"/>
        </w:rPr>
        <w:t>、环境影响</w:t>
      </w:r>
    </w:p>
    <w:p w:rsidR="00471A4D" w:rsidRPr="003228DD" w:rsidRDefault="00471A4D" w:rsidP="00471A4D">
      <w:pPr>
        <w:pStyle w:val="-wyt"/>
      </w:pPr>
      <w:r w:rsidRPr="003228DD">
        <w:rPr>
          <w:rFonts w:hint="eastAsia"/>
        </w:rPr>
        <w:t>项目施工期及运营期会产生废气、废水、噪声、固体废物和风险等环境影响因素，具体内容如下：</w:t>
      </w:r>
    </w:p>
    <w:p w:rsidR="00471A4D" w:rsidRPr="003228DD" w:rsidRDefault="00471A4D" w:rsidP="00471A4D">
      <w:pPr>
        <w:pStyle w:val="-wyt"/>
        <w:ind w:firstLine="482"/>
        <w:rPr>
          <w:b/>
          <w:i/>
        </w:rPr>
      </w:pPr>
      <w:r w:rsidRPr="003228DD">
        <w:rPr>
          <w:rFonts w:hint="eastAsia"/>
          <w:b/>
          <w:i/>
        </w:rPr>
        <w:t>施工期：</w:t>
      </w:r>
    </w:p>
    <w:p w:rsidR="00471A4D" w:rsidRPr="003228DD" w:rsidRDefault="00471A4D" w:rsidP="00471A4D">
      <w:pPr>
        <w:pStyle w:val="-wyt"/>
      </w:pPr>
      <w:r w:rsidRPr="003228DD">
        <w:rPr>
          <w:rFonts w:hint="eastAsia"/>
        </w:rPr>
        <w:t>（</w:t>
      </w:r>
      <w:r w:rsidRPr="003228DD">
        <w:rPr>
          <w:rFonts w:hint="eastAsia"/>
        </w:rPr>
        <w:t>1</w:t>
      </w:r>
      <w:r w:rsidRPr="003228DD">
        <w:rPr>
          <w:rFonts w:hint="eastAsia"/>
        </w:rPr>
        <w:t>）废气：主要是施工扬尘、施工机械废气等；</w:t>
      </w:r>
    </w:p>
    <w:p w:rsidR="00471A4D" w:rsidRPr="003228DD" w:rsidRDefault="00471A4D" w:rsidP="00471A4D">
      <w:pPr>
        <w:pStyle w:val="-wyt"/>
      </w:pPr>
      <w:r w:rsidRPr="003228DD">
        <w:rPr>
          <w:rFonts w:hint="eastAsia"/>
        </w:rPr>
        <w:t>（</w:t>
      </w:r>
      <w:r w:rsidRPr="003228DD">
        <w:rPr>
          <w:rFonts w:hint="eastAsia"/>
        </w:rPr>
        <w:t>2</w:t>
      </w:r>
      <w:r w:rsidRPr="003228DD">
        <w:rPr>
          <w:rFonts w:hint="eastAsia"/>
        </w:rPr>
        <w:t>）废水：主要是生活污水、钻井废水和完井冲洗</w:t>
      </w:r>
      <w:r w:rsidRPr="003228DD">
        <w:t>废水</w:t>
      </w:r>
      <w:r w:rsidRPr="003228DD">
        <w:rPr>
          <w:rFonts w:hint="eastAsia"/>
        </w:rPr>
        <w:t>；</w:t>
      </w:r>
    </w:p>
    <w:p w:rsidR="00471A4D" w:rsidRPr="003228DD" w:rsidRDefault="00471A4D" w:rsidP="00471A4D">
      <w:pPr>
        <w:pStyle w:val="-wyt"/>
      </w:pPr>
      <w:r w:rsidRPr="003228DD">
        <w:rPr>
          <w:rFonts w:hint="eastAsia"/>
        </w:rPr>
        <w:t>（</w:t>
      </w:r>
      <w:r w:rsidRPr="003228DD">
        <w:rPr>
          <w:rFonts w:hint="eastAsia"/>
        </w:rPr>
        <w:t>3</w:t>
      </w:r>
      <w:r w:rsidRPr="003228DD">
        <w:rPr>
          <w:rFonts w:hint="eastAsia"/>
        </w:rPr>
        <w:t>）噪声：主要是施工车辆、钻机等噪声；</w:t>
      </w:r>
    </w:p>
    <w:p w:rsidR="00471A4D" w:rsidRPr="003228DD" w:rsidRDefault="00471A4D" w:rsidP="00471A4D">
      <w:pPr>
        <w:pStyle w:val="-wyt"/>
      </w:pPr>
      <w:r w:rsidRPr="003228DD">
        <w:rPr>
          <w:rFonts w:hint="eastAsia"/>
        </w:rPr>
        <w:t>（</w:t>
      </w:r>
      <w:r w:rsidRPr="003228DD">
        <w:rPr>
          <w:rFonts w:hint="eastAsia"/>
        </w:rPr>
        <w:t>4</w:t>
      </w:r>
      <w:r w:rsidRPr="003228DD">
        <w:rPr>
          <w:rFonts w:hint="eastAsia"/>
        </w:rPr>
        <w:t>）固体废弃物：主</w:t>
      </w:r>
      <w:r w:rsidRPr="005F408C">
        <w:rPr>
          <w:rFonts w:hint="eastAsia"/>
        </w:rPr>
        <w:t>要是生活垃圾、钻井岩屑及泥浆</w:t>
      </w:r>
      <w:r w:rsidR="005F408C" w:rsidRPr="005F408C">
        <w:rPr>
          <w:rFonts w:hint="eastAsia"/>
        </w:rPr>
        <w:t>、废包装袋和废钻头</w:t>
      </w:r>
      <w:r w:rsidRPr="005F408C">
        <w:rPr>
          <w:rFonts w:hint="eastAsia"/>
        </w:rPr>
        <w:t>等</w:t>
      </w:r>
      <w:r w:rsidRPr="003228DD">
        <w:rPr>
          <w:rFonts w:hint="eastAsia"/>
        </w:rPr>
        <w:t>；</w:t>
      </w:r>
    </w:p>
    <w:p w:rsidR="00471A4D" w:rsidRPr="003228DD" w:rsidRDefault="00471A4D" w:rsidP="00471A4D">
      <w:pPr>
        <w:pStyle w:val="-wyt"/>
      </w:pPr>
      <w:r w:rsidRPr="003228DD">
        <w:rPr>
          <w:rFonts w:hint="eastAsia"/>
        </w:rPr>
        <w:t>（</w:t>
      </w:r>
      <w:r w:rsidRPr="003228DD">
        <w:rPr>
          <w:rFonts w:hint="eastAsia"/>
        </w:rPr>
        <w:t>5</w:t>
      </w:r>
      <w:r w:rsidRPr="003228DD">
        <w:rPr>
          <w:rFonts w:hint="eastAsia"/>
        </w:rPr>
        <w:t>）风险：主要是井喷。</w:t>
      </w:r>
    </w:p>
    <w:p w:rsidR="008F49BD" w:rsidRPr="003228DD" w:rsidRDefault="008F49BD" w:rsidP="00471A4D">
      <w:pPr>
        <w:pStyle w:val="-wyt"/>
        <w:ind w:firstLine="482"/>
        <w:rPr>
          <w:b/>
          <w:i/>
        </w:rPr>
      </w:pPr>
      <w:r w:rsidRPr="003228DD">
        <w:rPr>
          <w:rFonts w:hint="eastAsia"/>
          <w:b/>
          <w:i/>
        </w:rPr>
        <w:t>运营期：</w:t>
      </w:r>
    </w:p>
    <w:p w:rsidR="00471A4D" w:rsidRPr="003228DD" w:rsidRDefault="00471A4D" w:rsidP="00471A4D">
      <w:pPr>
        <w:pStyle w:val="-wyt"/>
      </w:pPr>
      <w:r w:rsidRPr="003228DD">
        <w:rPr>
          <w:rFonts w:hint="eastAsia"/>
        </w:rPr>
        <w:t>（</w:t>
      </w:r>
      <w:r w:rsidRPr="003228DD">
        <w:rPr>
          <w:rFonts w:hint="eastAsia"/>
        </w:rPr>
        <w:t>1</w:t>
      </w:r>
      <w:r w:rsidRPr="003228DD">
        <w:rPr>
          <w:rFonts w:hint="eastAsia"/>
        </w:rPr>
        <w:t>）废气：主要是加热炉烟气、无组织挥发的烃类；</w:t>
      </w:r>
    </w:p>
    <w:p w:rsidR="00471A4D" w:rsidRPr="003228DD" w:rsidRDefault="00471A4D" w:rsidP="00471A4D">
      <w:pPr>
        <w:pStyle w:val="-wyt"/>
      </w:pPr>
      <w:r w:rsidRPr="003228DD">
        <w:rPr>
          <w:rFonts w:hint="eastAsia"/>
        </w:rPr>
        <w:t>（</w:t>
      </w:r>
      <w:r w:rsidRPr="003228DD">
        <w:rPr>
          <w:rFonts w:hint="eastAsia"/>
        </w:rPr>
        <w:t>2</w:t>
      </w:r>
      <w:r w:rsidRPr="003228DD">
        <w:rPr>
          <w:rFonts w:hint="eastAsia"/>
        </w:rPr>
        <w:t>）废水：主要是井下作业废水（包括修井废水和洗井废水）</w:t>
      </w:r>
      <w:r w:rsidR="00354011" w:rsidRPr="003228DD">
        <w:rPr>
          <w:rFonts w:hint="eastAsia"/>
        </w:rPr>
        <w:t>和</w:t>
      </w:r>
      <w:r w:rsidRPr="003228DD">
        <w:rPr>
          <w:rFonts w:hint="eastAsia"/>
        </w:rPr>
        <w:t>采油污水；</w:t>
      </w:r>
    </w:p>
    <w:p w:rsidR="00471A4D" w:rsidRPr="003228DD" w:rsidRDefault="00471A4D" w:rsidP="00471A4D">
      <w:pPr>
        <w:pStyle w:val="-wyt"/>
      </w:pPr>
      <w:r w:rsidRPr="003228DD">
        <w:rPr>
          <w:rFonts w:hint="eastAsia"/>
        </w:rPr>
        <w:t>（</w:t>
      </w:r>
      <w:r w:rsidRPr="003228DD">
        <w:rPr>
          <w:rFonts w:hint="eastAsia"/>
        </w:rPr>
        <w:t>3</w:t>
      </w:r>
      <w:r w:rsidRPr="003228DD">
        <w:rPr>
          <w:rFonts w:hint="eastAsia"/>
        </w:rPr>
        <w:t>）噪声：主要是抽油机和加热炉运行噪声；</w:t>
      </w:r>
    </w:p>
    <w:p w:rsidR="00471A4D" w:rsidRPr="003228DD" w:rsidRDefault="00471A4D" w:rsidP="00471A4D">
      <w:pPr>
        <w:pStyle w:val="-wyt"/>
      </w:pPr>
      <w:r w:rsidRPr="003228DD">
        <w:rPr>
          <w:rFonts w:hint="eastAsia"/>
        </w:rPr>
        <w:t>（</w:t>
      </w:r>
      <w:r w:rsidRPr="003228DD">
        <w:rPr>
          <w:rFonts w:hint="eastAsia"/>
        </w:rPr>
        <w:t>4</w:t>
      </w:r>
      <w:r w:rsidRPr="003228DD">
        <w:rPr>
          <w:rFonts w:hint="eastAsia"/>
        </w:rPr>
        <w:t>）固体废弃物：主要是落地油、</w:t>
      </w:r>
      <w:r w:rsidR="00354011" w:rsidRPr="003228DD">
        <w:rPr>
          <w:rFonts w:hint="eastAsia"/>
        </w:rPr>
        <w:t>废机油和废擦机布</w:t>
      </w:r>
      <w:r w:rsidRPr="003228DD">
        <w:rPr>
          <w:rFonts w:hint="eastAsia"/>
        </w:rPr>
        <w:t>等；</w:t>
      </w:r>
    </w:p>
    <w:p w:rsidR="008F49BD" w:rsidRPr="003228DD" w:rsidRDefault="00471A4D" w:rsidP="00471A4D">
      <w:pPr>
        <w:pStyle w:val="-wyt"/>
      </w:pPr>
      <w:r w:rsidRPr="003228DD">
        <w:rPr>
          <w:rFonts w:hint="eastAsia"/>
        </w:rPr>
        <w:t>（</w:t>
      </w:r>
      <w:r w:rsidRPr="003228DD">
        <w:rPr>
          <w:rFonts w:hint="eastAsia"/>
        </w:rPr>
        <w:t>5</w:t>
      </w:r>
      <w:r w:rsidRPr="003228DD">
        <w:rPr>
          <w:rFonts w:hint="eastAsia"/>
        </w:rPr>
        <w:t>）</w:t>
      </w:r>
      <w:r w:rsidR="00354011" w:rsidRPr="003228DD">
        <w:rPr>
          <w:rFonts w:hint="eastAsia"/>
        </w:rPr>
        <w:t>风险：主要是输油管线泄漏，伴生气管线泄漏等</w:t>
      </w:r>
      <w:r w:rsidRPr="003228DD">
        <w:rPr>
          <w:rFonts w:hint="eastAsia"/>
        </w:rPr>
        <w:t>。</w:t>
      </w:r>
    </w:p>
    <w:p w:rsidR="008F49BD" w:rsidRPr="003228DD" w:rsidRDefault="008F49BD" w:rsidP="008F49BD">
      <w:pPr>
        <w:pStyle w:val="-wyt"/>
        <w:ind w:firstLine="482"/>
        <w:rPr>
          <w:b/>
        </w:rPr>
      </w:pPr>
      <w:r w:rsidRPr="003228DD">
        <w:rPr>
          <w:rFonts w:hint="eastAsia"/>
          <w:b/>
        </w:rPr>
        <w:t>四、主要结论</w:t>
      </w:r>
    </w:p>
    <w:p w:rsidR="0084272C" w:rsidRPr="003228DD" w:rsidRDefault="00354011" w:rsidP="005F408C">
      <w:pPr>
        <w:pStyle w:val="-wyt"/>
      </w:pPr>
      <w:r w:rsidRPr="003228DD">
        <w:rPr>
          <w:rFonts w:hint="eastAsia"/>
        </w:rPr>
        <w:t>本项目建设符合国家产业政策；选址可行；污染防治措施完善可行并可达标排放，采取相应措施后项目的实施对周围环境影响可接受；当地公众对本项目的建设持积极态度，项目公示期间未收到周围公众提出的反馈意见；项目具有较好的经济效益、环境效益和社会效益，有利于当地经济的发展。运营过程中，企业须确保各项环保设施稳定运行，严格执行各项环保管理制度，从环境保护角度分析，本项目建设可行。</w:t>
      </w:r>
    </w:p>
    <w:p w:rsidR="0084272C" w:rsidRPr="003228DD" w:rsidRDefault="0084272C" w:rsidP="00DE2E34">
      <w:pPr>
        <w:pStyle w:val="-wyt"/>
      </w:pPr>
    </w:p>
    <w:p w:rsidR="008F49BD" w:rsidRPr="003228DD" w:rsidRDefault="008F49BD" w:rsidP="00DE2E34">
      <w:pPr>
        <w:pStyle w:val="-wyt"/>
        <w:sectPr w:rsidR="008F49BD" w:rsidRPr="003228DD" w:rsidSect="0051268F">
          <w:headerReference w:type="even" r:id="rId10"/>
          <w:headerReference w:type="default" r:id="rId11"/>
          <w:footerReference w:type="even" r:id="rId12"/>
          <w:footerReference w:type="default" r:id="rId13"/>
          <w:headerReference w:type="first" r:id="rId14"/>
          <w:footerReference w:type="first" r:id="rId15"/>
          <w:pgSz w:w="11906" w:h="16838"/>
          <w:pgMar w:top="1440" w:right="1800" w:bottom="1440" w:left="1800" w:header="1020" w:footer="992" w:gutter="0"/>
          <w:pgNumType w:fmt="upperRoman"/>
          <w:cols w:space="425"/>
          <w:docGrid w:type="lines" w:linePitch="326"/>
        </w:sectPr>
      </w:pPr>
    </w:p>
    <w:p w:rsidR="0084272C" w:rsidRPr="003228DD" w:rsidRDefault="008F49BD" w:rsidP="00FB65D4">
      <w:pPr>
        <w:pStyle w:val="1-wyt"/>
      </w:pPr>
      <w:bookmarkStart w:id="0" w:name="_Toc532971304"/>
      <w:r w:rsidRPr="003228DD">
        <w:rPr>
          <w:rFonts w:hint="eastAsia"/>
        </w:rPr>
        <w:lastRenderedPageBreak/>
        <w:t>总则</w:t>
      </w:r>
      <w:bookmarkEnd w:id="0"/>
    </w:p>
    <w:p w:rsidR="0084272C" w:rsidRPr="003228DD" w:rsidRDefault="005023C4" w:rsidP="000612D6">
      <w:pPr>
        <w:pStyle w:val="2-wyt"/>
        <w:spacing w:before="163"/>
        <w:ind w:left="476" w:hanging="476"/>
      </w:pPr>
      <w:bookmarkStart w:id="1" w:name="_Toc532971305"/>
      <w:r w:rsidRPr="003228DD">
        <w:rPr>
          <w:rFonts w:hint="eastAsia"/>
        </w:rPr>
        <w:t>编制依据</w:t>
      </w:r>
      <w:bookmarkEnd w:id="1"/>
    </w:p>
    <w:p w:rsidR="0084272C" w:rsidRPr="003228DD" w:rsidRDefault="00376D63" w:rsidP="00DE2E34">
      <w:pPr>
        <w:pStyle w:val="-wyt"/>
      </w:pPr>
      <w:r w:rsidRPr="003228DD">
        <w:rPr>
          <w:rFonts w:hint="eastAsia"/>
        </w:rPr>
        <w:t>本项目环评</w:t>
      </w:r>
      <w:r w:rsidRPr="003228DD">
        <w:t>报告以下列法律、法规</w:t>
      </w:r>
      <w:r w:rsidRPr="003228DD">
        <w:rPr>
          <w:rFonts w:hint="eastAsia"/>
        </w:rPr>
        <w:t>、规范</w:t>
      </w:r>
      <w:r w:rsidRPr="003228DD">
        <w:t>、技术文件等为编制依据。</w:t>
      </w:r>
    </w:p>
    <w:p w:rsidR="0084272C" w:rsidRPr="003228DD" w:rsidRDefault="005023C4" w:rsidP="00D451B6">
      <w:pPr>
        <w:pStyle w:val="3-wyt"/>
      </w:pPr>
      <w:bookmarkStart w:id="2" w:name="_Toc532971306"/>
      <w:r w:rsidRPr="003228DD">
        <w:rPr>
          <w:rFonts w:hint="eastAsia"/>
        </w:rPr>
        <w:t>法律法规和规范性文件</w:t>
      </w:r>
      <w:bookmarkEnd w:id="2"/>
    </w:p>
    <w:p w:rsidR="00AD678B" w:rsidRPr="003228DD" w:rsidRDefault="00AD678B" w:rsidP="00587A13">
      <w:pPr>
        <w:pStyle w:val="-wyt"/>
        <w:numPr>
          <w:ilvl w:val="0"/>
          <w:numId w:val="3"/>
        </w:numPr>
        <w:ind w:left="0" w:firstLine="480"/>
      </w:pPr>
      <w:r w:rsidRPr="003228DD">
        <w:t>《中华人民共和国环境保护法》，</w:t>
      </w:r>
      <w:r w:rsidRPr="003228DD">
        <w:t>2015.1.1</w:t>
      </w:r>
      <w:r w:rsidRPr="003228DD">
        <w:t>；</w:t>
      </w:r>
    </w:p>
    <w:p w:rsidR="00897467" w:rsidRPr="00B43DC5" w:rsidRDefault="00897467" w:rsidP="00587A13">
      <w:pPr>
        <w:pStyle w:val="-wyt"/>
        <w:numPr>
          <w:ilvl w:val="0"/>
          <w:numId w:val="3"/>
        </w:numPr>
        <w:ind w:left="0" w:firstLine="480"/>
        <w:rPr>
          <w:color w:val="FF0000"/>
        </w:rPr>
      </w:pPr>
      <w:r w:rsidRPr="00B43DC5">
        <w:rPr>
          <w:color w:val="FF0000"/>
        </w:rPr>
        <w:t>《中华人民共和国大气污染防治法</w:t>
      </w:r>
      <w:r w:rsidR="005B337B" w:rsidRPr="00B43DC5">
        <w:rPr>
          <w:rFonts w:hint="eastAsia"/>
          <w:color w:val="FF0000"/>
        </w:rPr>
        <w:t>（修正）</w:t>
      </w:r>
      <w:r w:rsidRPr="00B43DC5">
        <w:rPr>
          <w:color w:val="FF0000"/>
        </w:rPr>
        <w:t>》，</w:t>
      </w:r>
      <w:r w:rsidRPr="00B43DC5">
        <w:rPr>
          <w:color w:val="FF0000"/>
        </w:rPr>
        <w:t>2</w:t>
      </w:r>
      <w:r w:rsidRPr="00B43DC5">
        <w:rPr>
          <w:rFonts w:hint="eastAsia"/>
          <w:color w:val="FF0000"/>
        </w:rPr>
        <w:t>01</w:t>
      </w:r>
      <w:r w:rsidR="005B337B" w:rsidRPr="00B43DC5">
        <w:rPr>
          <w:rFonts w:hint="eastAsia"/>
          <w:color w:val="FF0000"/>
        </w:rPr>
        <w:t>8</w:t>
      </w:r>
      <w:r w:rsidRPr="00B43DC5">
        <w:rPr>
          <w:rFonts w:hint="eastAsia"/>
          <w:color w:val="FF0000"/>
        </w:rPr>
        <w:t>.1</w:t>
      </w:r>
      <w:r w:rsidR="005B337B" w:rsidRPr="00B43DC5">
        <w:rPr>
          <w:rFonts w:hint="eastAsia"/>
          <w:color w:val="FF0000"/>
        </w:rPr>
        <w:t>0</w:t>
      </w:r>
      <w:r w:rsidRPr="00B43DC5">
        <w:rPr>
          <w:rFonts w:hint="eastAsia"/>
          <w:color w:val="FF0000"/>
        </w:rPr>
        <w:t>.</w:t>
      </w:r>
      <w:r w:rsidR="005B337B" w:rsidRPr="00B43DC5">
        <w:rPr>
          <w:rFonts w:hint="eastAsia"/>
          <w:color w:val="FF0000"/>
        </w:rPr>
        <w:t>26</w:t>
      </w:r>
      <w:r w:rsidRPr="00B43DC5">
        <w:rPr>
          <w:color w:val="FF0000"/>
        </w:rPr>
        <w:t>；</w:t>
      </w:r>
    </w:p>
    <w:p w:rsidR="00897467" w:rsidRPr="003228DD" w:rsidRDefault="00897467" w:rsidP="00587A13">
      <w:pPr>
        <w:pStyle w:val="-wyt"/>
        <w:numPr>
          <w:ilvl w:val="0"/>
          <w:numId w:val="3"/>
        </w:numPr>
        <w:ind w:firstLineChars="0"/>
      </w:pPr>
      <w:r w:rsidRPr="003228DD">
        <w:t>《中华人民共和国水污染防治法》，</w:t>
      </w:r>
      <w:r w:rsidR="000F23E4" w:rsidRPr="003228DD">
        <w:rPr>
          <w:rFonts w:hint="eastAsia"/>
        </w:rPr>
        <w:t>2018.1.1</w:t>
      </w:r>
      <w:r w:rsidR="000F23E4" w:rsidRPr="003228DD">
        <w:rPr>
          <w:rFonts w:hint="eastAsia"/>
        </w:rPr>
        <w:t>施行</w:t>
      </w:r>
      <w:r w:rsidRPr="003228DD">
        <w:t>；</w:t>
      </w:r>
    </w:p>
    <w:p w:rsidR="00897467" w:rsidRPr="003228DD" w:rsidRDefault="00897467" w:rsidP="00587A13">
      <w:pPr>
        <w:pStyle w:val="-wyt"/>
        <w:numPr>
          <w:ilvl w:val="0"/>
          <w:numId w:val="3"/>
        </w:numPr>
        <w:ind w:left="0" w:firstLine="480"/>
      </w:pPr>
      <w:r w:rsidRPr="003228DD">
        <w:t>《中华人民共和国环境噪声污染防治法》，</w:t>
      </w:r>
      <w:r w:rsidRPr="003228DD">
        <w:t>199</w:t>
      </w:r>
      <w:r w:rsidRPr="003228DD">
        <w:rPr>
          <w:rFonts w:hint="eastAsia"/>
        </w:rPr>
        <w:t>7.3.1</w:t>
      </w:r>
      <w:r w:rsidRPr="003228DD">
        <w:t>；</w:t>
      </w:r>
    </w:p>
    <w:p w:rsidR="00AD678B" w:rsidRPr="003228DD" w:rsidRDefault="00AD678B" w:rsidP="00587A13">
      <w:pPr>
        <w:pStyle w:val="-wyt"/>
        <w:numPr>
          <w:ilvl w:val="0"/>
          <w:numId w:val="3"/>
        </w:numPr>
        <w:ind w:left="0" w:firstLine="480"/>
      </w:pPr>
      <w:r w:rsidRPr="003228DD">
        <w:t>《中华人民共和国固体废物污染环境防治法</w:t>
      </w:r>
      <w:r w:rsidR="00860C95" w:rsidRPr="003228DD">
        <w:rPr>
          <w:rFonts w:hint="eastAsia"/>
        </w:rPr>
        <w:t>（修订）</w:t>
      </w:r>
      <w:r w:rsidRPr="003228DD">
        <w:t>》</w:t>
      </w:r>
      <w:r w:rsidRPr="003228DD">
        <w:rPr>
          <w:rFonts w:hint="eastAsia"/>
        </w:rPr>
        <w:t>，</w:t>
      </w:r>
      <w:r w:rsidR="00860C95" w:rsidRPr="003228DD">
        <w:rPr>
          <w:rFonts w:hint="eastAsia"/>
        </w:rPr>
        <w:t>2016.11.7</w:t>
      </w:r>
      <w:r w:rsidR="00860C95" w:rsidRPr="003228DD">
        <w:rPr>
          <w:rFonts w:hint="eastAsia"/>
        </w:rPr>
        <w:t>施行</w:t>
      </w:r>
      <w:r w:rsidRPr="003228DD">
        <w:t>；</w:t>
      </w:r>
    </w:p>
    <w:p w:rsidR="00AD678B" w:rsidRPr="003228DD" w:rsidRDefault="00AD678B" w:rsidP="00587A13">
      <w:pPr>
        <w:pStyle w:val="-wyt"/>
        <w:numPr>
          <w:ilvl w:val="0"/>
          <w:numId w:val="3"/>
        </w:numPr>
        <w:ind w:left="0" w:firstLine="480"/>
      </w:pPr>
      <w:r w:rsidRPr="003228DD">
        <w:rPr>
          <w:rFonts w:hint="eastAsia"/>
        </w:rPr>
        <w:t>《中华人民共和国环境影响评价法》，</w:t>
      </w:r>
      <w:r w:rsidR="00860C95" w:rsidRPr="003228DD">
        <w:rPr>
          <w:rFonts w:hint="eastAsia"/>
        </w:rPr>
        <w:t>2016.9.1</w:t>
      </w:r>
      <w:r w:rsidRPr="003228DD">
        <w:rPr>
          <w:rFonts w:hint="eastAsia"/>
        </w:rPr>
        <w:t>；</w:t>
      </w:r>
    </w:p>
    <w:p w:rsidR="00AD678B" w:rsidRPr="003228DD" w:rsidRDefault="00AD678B" w:rsidP="00587A13">
      <w:pPr>
        <w:pStyle w:val="-wyt"/>
        <w:numPr>
          <w:ilvl w:val="0"/>
          <w:numId w:val="3"/>
        </w:numPr>
        <w:ind w:left="0" w:firstLine="480"/>
      </w:pPr>
      <w:r w:rsidRPr="003228DD">
        <w:rPr>
          <w:rFonts w:hint="eastAsia"/>
        </w:rPr>
        <w:t>《中华人民共和国清洁生产促进法（</w:t>
      </w:r>
      <w:r w:rsidRPr="003228DD">
        <w:rPr>
          <w:rFonts w:hint="eastAsia"/>
        </w:rPr>
        <w:t>2012</w:t>
      </w:r>
      <w:r w:rsidRPr="003228DD">
        <w:rPr>
          <w:rFonts w:hint="eastAsia"/>
        </w:rPr>
        <w:t>年修正）》，</w:t>
      </w:r>
      <w:r w:rsidRPr="003228DD">
        <w:rPr>
          <w:rFonts w:hint="eastAsia"/>
        </w:rPr>
        <w:t>2012.7.1</w:t>
      </w:r>
      <w:r w:rsidRPr="003228DD">
        <w:rPr>
          <w:rFonts w:hint="eastAsia"/>
        </w:rPr>
        <w:t>；</w:t>
      </w:r>
    </w:p>
    <w:p w:rsidR="00801C50" w:rsidRPr="003228DD" w:rsidRDefault="00801C50" w:rsidP="00587A13">
      <w:pPr>
        <w:pStyle w:val="-wyt"/>
        <w:numPr>
          <w:ilvl w:val="0"/>
          <w:numId w:val="3"/>
        </w:numPr>
        <w:ind w:left="0" w:firstLine="480"/>
      </w:pPr>
      <w:r w:rsidRPr="003228DD">
        <w:rPr>
          <w:rFonts w:hint="eastAsia"/>
        </w:rPr>
        <w:t>《中华人民共和国水法（</w:t>
      </w:r>
      <w:r w:rsidRPr="003228DD">
        <w:rPr>
          <w:rFonts w:hint="eastAsia"/>
        </w:rPr>
        <w:t>2016</w:t>
      </w:r>
      <w:r w:rsidRPr="003228DD">
        <w:rPr>
          <w:rFonts w:hint="eastAsia"/>
        </w:rPr>
        <w:t>年</w:t>
      </w:r>
      <w:r w:rsidRPr="003228DD">
        <w:rPr>
          <w:rFonts w:hint="eastAsia"/>
        </w:rPr>
        <w:t>7</w:t>
      </w:r>
      <w:r w:rsidRPr="003228DD">
        <w:rPr>
          <w:rFonts w:hint="eastAsia"/>
        </w:rPr>
        <w:t>月修订）》，</w:t>
      </w:r>
      <w:r w:rsidR="003D4DC8" w:rsidRPr="003228DD">
        <w:rPr>
          <w:rFonts w:hint="eastAsia"/>
        </w:rPr>
        <w:t>2016.7.2</w:t>
      </w:r>
      <w:r w:rsidRPr="003228DD">
        <w:rPr>
          <w:rFonts w:hint="eastAsia"/>
        </w:rPr>
        <w:t>施行；</w:t>
      </w:r>
    </w:p>
    <w:p w:rsidR="00801C50" w:rsidRPr="003228DD" w:rsidRDefault="00801C50" w:rsidP="00587A13">
      <w:pPr>
        <w:pStyle w:val="-wyt"/>
        <w:numPr>
          <w:ilvl w:val="0"/>
          <w:numId w:val="3"/>
        </w:numPr>
        <w:ind w:left="0" w:firstLine="480"/>
      </w:pPr>
      <w:r w:rsidRPr="003228DD">
        <w:rPr>
          <w:rFonts w:hint="eastAsia"/>
        </w:rPr>
        <w:t>《中华人民共和国节约能源法（</w:t>
      </w:r>
      <w:r w:rsidRPr="003228DD">
        <w:rPr>
          <w:rFonts w:hint="eastAsia"/>
        </w:rPr>
        <w:t>2016</w:t>
      </w:r>
      <w:r w:rsidRPr="003228DD">
        <w:rPr>
          <w:rFonts w:hint="eastAsia"/>
        </w:rPr>
        <w:t>年</w:t>
      </w:r>
      <w:r w:rsidRPr="003228DD">
        <w:rPr>
          <w:rFonts w:hint="eastAsia"/>
        </w:rPr>
        <w:t>7</w:t>
      </w:r>
      <w:r w:rsidRPr="003228DD">
        <w:rPr>
          <w:rFonts w:hint="eastAsia"/>
        </w:rPr>
        <w:t>月修订）》，</w:t>
      </w:r>
      <w:r w:rsidR="003D4DC8" w:rsidRPr="003228DD">
        <w:rPr>
          <w:rFonts w:hint="eastAsia"/>
        </w:rPr>
        <w:t>2016.7.2</w:t>
      </w:r>
      <w:r w:rsidR="003D4DC8" w:rsidRPr="003228DD">
        <w:rPr>
          <w:rFonts w:hint="eastAsia"/>
        </w:rPr>
        <w:t>施行</w:t>
      </w:r>
      <w:r w:rsidRPr="003228DD">
        <w:rPr>
          <w:rFonts w:hint="eastAsia"/>
        </w:rPr>
        <w:t>；</w:t>
      </w:r>
    </w:p>
    <w:p w:rsidR="00AD678B" w:rsidRPr="003228DD" w:rsidRDefault="00AD678B" w:rsidP="00587A13">
      <w:pPr>
        <w:pStyle w:val="-wyt"/>
        <w:numPr>
          <w:ilvl w:val="0"/>
          <w:numId w:val="3"/>
        </w:numPr>
        <w:ind w:left="0" w:firstLine="480"/>
      </w:pPr>
      <w:r w:rsidRPr="003228DD">
        <w:t>《中华人民共和国水土保持法》</w:t>
      </w:r>
      <w:r w:rsidRPr="003228DD">
        <w:rPr>
          <w:rFonts w:hint="eastAsia"/>
        </w:rPr>
        <w:t>，</w:t>
      </w:r>
      <w:r w:rsidRPr="003228DD">
        <w:t>2011.03.01</w:t>
      </w:r>
      <w:r w:rsidRPr="003228DD">
        <w:rPr>
          <w:rFonts w:hint="eastAsia"/>
        </w:rPr>
        <w:t>；</w:t>
      </w:r>
    </w:p>
    <w:p w:rsidR="00AD678B" w:rsidRPr="003228DD" w:rsidRDefault="00AD678B" w:rsidP="00587A13">
      <w:pPr>
        <w:pStyle w:val="-wyt"/>
        <w:numPr>
          <w:ilvl w:val="0"/>
          <w:numId w:val="3"/>
        </w:numPr>
        <w:ind w:left="0" w:firstLine="480"/>
      </w:pPr>
      <w:r w:rsidRPr="003228DD">
        <w:t>《中华人民共和国矿产资源法》</w:t>
      </w:r>
      <w:r w:rsidRPr="003228DD">
        <w:rPr>
          <w:rFonts w:hint="eastAsia"/>
        </w:rPr>
        <w:t>，</w:t>
      </w:r>
      <w:r w:rsidRPr="003228DD">
        <w:t>1996.8.29</w:t>
      </w:r>
      <w:r w:rsidRPr="003228DD">
        <w:rPr>
          <w:rFonts w:hint="eastAsia"/>
        </w:rPr>
        <w:t>；</w:t>
      </w:r>
    </w:p>
    <w:p w:rsidR="000F23E4" w:rsidRPr="003228DD" w:rsidRDefault="000F23E4" w:rsidP="00587A13">
      <w:pPr>
        <w:pStyle w:val="-wyt"/>
        <w:numPr>
          <w:ilvl w:val="0"/>
          <w:numId w:val="3"/>
        </w:numPr>
        <w:ind w:firstLineChars="0"/>
      </w:pPr>
      <w:r w:rsidRPr="003228DD">
        <w:rPr>
          <w:rFonts w:hint="eastAsia"/>
        </w:rPr>
        <w:t>《中华人民共和国环境保护税法》，</w:t>
      </w:r>
      <w:r w:rsidRPr="003228DD">
        <w:rPr>
          <w:rFonts w:hint="eastAsia"/>
        </w:rPr>
        <w:t>2018.1.1</w:t>
      </w:r>
      <w:r w:rsidRPr="003228DD">
        <w:rPr>
          <w:rFonts w:hint="eastAsia"/>
        </w:rPr>
        <w:t>施行；</w:t>
      </w:r>
    </w:p>
    <w:p w:rsidR="00897467" w:rsidRPr="003228DD" w:rsidRDefault="00897467" w:rsidP="00587A13">
      <w:pPr>
        <w:pStyle w:val="-wyt"/>
        <w:numPr>
          <w:ilvl w:val="0"/>
          <w:numId w:val="3"/>
        </w:numPr>
        <w:ind w:left="0" w:firstLine="480"/>
      </w:pPr>
      <w:r w:rsidRPr="003228DD">
        <w:t>《建设项目环境保护管理条例》，</w:t>
      </w:r>
      <w:r w:rsidRPr="003228DD">
        <w:rPr>
          <w:rFonts w:hint="eastAsia"/>
        </w:rPr>
        <w:t>2017.10.1</w:t>
      </w:r>
      <w:r w:rsidRPr="003228DD">
        <w:rPr>
          <w:rFonts w:hint="eastAsia"/>
        </w:rPr>
        <w:t>施行；</w:t>
      </w:r>
    </w:p>
    <w:p w:rsidR="00897467" w:rsidRPr="003228DD" w:rsidRDefault="00897467" w:rsidP="00587A13">
      <w:pPr>
        <w:pStyle w:val="-wyt"/>
        <w:numPr>
          <w:ilvl w:val="0"/>
          <w:numId w:val="3"/>
        </w:numPr>
        <w:ind w:left="0" w:firstLine="480"/>
      </w:pPr>
      <w:r w:rsidRPr="003228DD">
        <w:rPr>
          <w:rFonts w:hint="eastAsia"/>
        </w:rPr>
        <w:t>《建设项目环境影响评价分类管理名录》</w:t>
      </w:r>
      <w:r w:rsidR="003D4DC8" w:rsidRPr="003228DD">
        <w:rPr>
          <w:rFonts w:hint="eastAsia"/>
        </w:rPr>
        <w:t>（生态环境部令第</w:t>
      </w:r>
      <w:r w:rsidR="003D4DC8" w:rsidRPr="003228DD">
        <w:rPr>
          <w:rFonts w:hint="eastAsia"/>
        </w:rPr>
        <w:t>1</w:t>
      </w:r>
      <w:r w:rsidR="003D4DC8" w:rsidRPr="003228DD">
        <w:rPr>
          <w:rFonts w:hint="eastAsia"/>
        </w:rPr>
        <w:t>号）</w:t>
      </w:r>
      <w:r w:rsidR="003D4DC8" w:rsidRPr="003228DD">
        <w:rPr>
          <w:rFonts w:hint="eastAsia"/>
        </w:rPr>
        <w:t>2018.4.28</w:t>
      </w:r>
      <w:r w:rsidR="003D4DC8" w:rsidRPr="003228DD">
        <w:rPr>
          <w:rFonts w:hint="eastAsia"/>
        </w:rPr>
        <w:t>施行</w:t>
      </w:r>
      <w:r w:rsidRPr="003228DD">
        <w:rPr>
          <w:rFonts w:hint="eastAsia"/>
        </w:rPr>
        <w:t>；</w:t>
      </w:r>
    </w:p>
    <w:p w:rsidR="00897467" w:rsidRPr="003228DD" w:rsidRDefault="00897467" w:rsidP="00587A13">
      <w:pPr>
        <w:pStyle w:val="-wyt"/>
        <w:numPr>
          <w:ilvl w:val="0"/>
          <w:numId w:val="3"/>
        </w:numPr>
        <w:ind w:left="0" w:firstLine="480"/>
      </w:pPr>
      <w:r w:rsidRPr="003228DD">
        <w:rPr>
          <w:rFonts w:hint="eastAsia"/>
        </w:rPr>
        <w:t>《产业结构调整指导目录（</w:t>
      </w:r>
      <w:r w:rsidRPr="003228DD">
        <w:rPr>
          <w:rFonts w:hint="eastAsia"/>
        </w:rPr>
        <w:t>2013</w:t>
      </w:r>
      <w:r w:rsidRPr="003228DD">
        <w:rPr>
          <w:rFonts w:hint="eastAsia"/>
        </w:rPr>
        <w:t>年修正）》（发改委第</w:t>
      </w:r>
      <w:r w:rsidRPr="003228DD">
        <w:rPr>
          <w:rFonts w:hint="eastAsia"/>
        </w:rPr>
        <w:t>36</w:t>
      </w:r>
      <w:r w:rsidRPr="003228DD">
        <w:rPr>
          <w:rFonts w:hint="eastAsia"/>
        </w:rPr>
        <w:t>号，</w:t>
      </w:r>
      <w:r w:rsidRPr="003228DD">
        <w:rPr>
          <w:rFonts w:hint="eastAsia"/>
        </w:rPr>
        <w:t>2011</w:t>
      </w:r>
      <w:r w:rsidRPr="003228DD">
        <w:rPr>
          <w:rFonts w:hint="eastAsia"/>
        </w:rPr>
        <w:t>年版）</w:t>
      </w:r>
      <w:r w:rsidR="003F124C" w:rsidRPr="003228DD">
        <w:rPr>
          <w:rFonts w:hint="eastAsia"/>
        </w:rPr>
        <w:t>；</w:t>
      </w:r>
    </w:p>
    <w:p w:rsidR="00897467" w:rsidRPr="003228DD" w:rsidRDefault="00897467" w:rsidP="00587A13">
      <w:pPr>
        <w:pStyle w:val="-wyt"/>
        <w:numPr>
          <w:ilvl w:val="0"/>
          <w:numId w:val="3"/>
        </w:numPr>
        <w:ind w:left="0" w:firstLine="480"/>
      </w:pPr>
      <w:r w:rsidRPr="003228DD">
        <w:rPr>
          <w:rFonts w:hint="eastAsia"/>
        </w:rPr>
        <w:t>《环境保护公众参与办法》（环境保护部令第</w:t>
      </w:r>
      <w:r w:rsidRPr="003228DD">
        <w:rPr>
          <w:rFonts w:hint="eastAsia"/>
        </w:rPr>
        <w:t>35</w:t>
      </w:r>
      <w:r w:rsidRPr="003228DD">
        <w:rPr>
          <w:rFonts w:hint="eastAsia"/>
        </w:rPr>
        <w:t>号</w:t>
      </w:r>
      <w:r w:rsidR="00302218" w:rsidRPr="003228DD">
        <w:rPr>
          <w:rFonts w:hint="eastAsia"/>
        </w:rPr>
        <w:t>）</w:t>
      </w:r>
      <w:r w:rsidRPr="003228DD">
        <w:rPr>
          <w:rFonts w:hint="eastAsia"/>
        </w:rPr>
        <w:t>，</w:t>
      </w:r>
      <w:r w:rsidRPr="003228DD">
        <w:rPr>
          <w:rFonts w:hint="eastAsia"/>
        </w:rPr>
        <w:t>2015</w:t>
      </w:r>
      <w:r w:rsidR="00302218" w:rsidRPr="003228DD">
        <w:rPr>
          <w:rFonts w:hint="eastAsia"/>
        </w:rPr>
        <w:t>.</w:t>
      </w:r>
      <w:r w:rsidRPr="003228DD">
        <w:rPr>
          <w:rFonts w:hint="eastAsia"/>
        </w:rPr>
        <w:t>9</w:t>
      </w:r>
      <w:r w:rsidR="00302218" w:rsidRPr="003228DD">
        <w:rPr>
          <w:rFonts w:hint="eastAsia"/>
        </w:rPr>
        <w:t>.</w:t>
      </w:r>
      <w:r w:rsidRPr="003228DD">
        <w:rPr>
          <w:rFonts w:hint="eastAsia"/>
        </w:rPr>
        <w:t>1</w:t>
      </w:r>
      <w:r w:rsidRPr="003228DD">
        <w:rPr>
          <w:rFonts w:hint="eastAsia"/>
        </w:rPr>
        <w:t>施行</w:t>
      </w:r>
      <w:r w:rsidR="003F124C" w:rsidRPr="003228DD">
        <w:rPr>
          <w:rFonts w:hint="eastAsia"/>
        </w:rPr>
        <w:t>；</w:t>
      </w:r>
    </w:p>
    <w:p w:rsidR="00302218" w:rsidRPr="003228DD" w:rsidRDefault="00302218" w:rsidP="00587A13">
      <w:pPr>
        <w:pStyle w:val="-wyt"/>
        <w:numPr>
          <w:ilvl w:val="0"/>
          <w:numId w:val="3"/>
        </w:numPr>
        <w:ind w:left="0" w:firstLine="480"/>
      </w:pPr>
      <w:r w:rsidRPr="003228DD">
        <w:rPr>
          <w:rFonts w:hint="eastAsia"/>
        </w:rPr>
        <w:t>《国家危险废物名录》（环境保护部令第</w:t>
      </w:r>
      <w:r w:rsidRPr="003228DD">
        <w:rPr>
          <w:rFonts w:hint="eastAsia"/>
        </w:rPr>
        <w:t>39</w:t>
      </w:r>
      <w:r w:rsidRPr="003228DD">
        <w:rPr>
          <w:rFonts w:hint="eastAsia"/>
        </w:rPr>
        <w:t>号），</w:t>
      </w:r>
      <w:r w:rsidRPr="003228DD">
        <w:rPr>
          <w:rFonts w:hint="eastAsia"/>
        </w:rPr>
        <w:t>2016.8.1</w:t>
      </w:r>
      <w:r w:rsidRPr="003228DD">
        <w:rPr>
          <w:rFonts w:hint="eastAsia"/>
        </w:rPr>
        <w:t>实施；</w:t>
      </w:r>
    </w:p>
    <w:p w:rsidR="00AD678B" w:rsidRPr="003228DD" w:rsidRDefault="00AD678B" w:rsidP="00587A13">
      <w:pPr>
        <w:pStyle w:val="-wyt"/>
        <w:numPr>
          <w:ilvl w:val="0"/>
          <w:numId w:val="3"/>
        </w:numPr>
        <w:ind w:left="0" w:firstLine="480"/>
      </w:pPr>
      <w:r w:rsidRPr="003228DD">
        <w:rPr>
          <w:rFonts w:hint="eastAsia"/>
        </w:rPr>
        <w:t>《</w:t>
      </w:r>
      <w:r w:rsidRPr="003228DD">
        <w:t>危险化学品安全管理条例</w:t>
      </w:r>
      <w:r w:rsidRPr="003228DD">
        <w:rPr>
          <w:rFonts w:hint="eastAsia"/>
        </w:rPr>
        <w:t>》，</w:t>
      </w:r>
      <w:r w:rsidRPr="003228DD">
        <w:rPr>
          <w:rFonts w:hint="eastAsia"/>
        </w:rPr>
        <w:t>2011.12.1</w:t>
      </w:r>
      <w:r w:rsidRPr="003228DD">
        <w:rPr>
          <w:rFonts w:hint="eastAsia"/>
        </w:rPr>
        <w:t>；</w:t>
      </w:r>
    </w:p>
    <w:p w:rsidR="00AD678B" w:rsidRPr="00B43DC5" w:rsidRDefault="00AD678B" w:rsidP="00587A13">
      <w:pPr>
        <w:pStyle w:val="-wyt"/>
        <w:numPr>
          <w:ilvl w:val="0"/>
          <w:numId w:val="3"/>
        </w:numPr>
        <w:ind w:left="0" w:firstLine="480"/>
        <w:rPr>
          <w:color w:val="FF0000"/>
        </w:rPr>
      </w:pPr>
      <w:r w:rsidRPr="00B43DC5">
        <w:rPr>
          <w:rFonts w:hint="eastAsia"/>
          <w:color w:val="FF0000"/>
        </w:rPr>
        <w:t>《</w:t>
      </w:r>
      <w:r w:rsidRPr="00B43DC5">
        <w:rPr>
          <w:bCs/>
          <w:color w:val="FF0000"/>
        </w:rPr>
        <w:t>危险化学品重大危险源辨识</w:t>
      </w:r>
      <w:r w:rsidRPr="00B43DC5">
        <w:rPr>
          <w:rFonts w:hint="eastAsia"/>
          <w:color w:val="FF0000"/>
        </w:rPr>
        <w:t>》</w:t>
      </w:r>
      <w:r w:rsidR="00B43DC5" w:rsidRPr="00B43DC5">
        <w:rPr>
          <w:rFonts w:hint="eastAsia"/>
          <w:color w:val="FF0000"/>
        </w:rPr>
        <w:t>（</w:t>
      </w:r>
      <w:r w:rsidR="00B43DC5" w:rsidRPr="00B43DC5">
        <w:rPr>
          <w:rFonts w:hint="eastAsia"/>
          <w:color w:val="FF0000"/>
        </w:rPr>
        <w:t>GB18218-2009</w:t>
      </w:r>
      <w:r w:rsidR="00B43DC5" w:rsidRPr="00B43DC5">
        <w:rPr>
          <w:rFonts w:hint="eastAsia"/>
          <w:color w:val="FF0000"/>
        </w:rPr>
        <w:t>）</w:t>
      </w:r>
      <w:r w:rsidRPr="00B43DC5">
        <w:rPr>
          <w:rFonts w:hint="eastAsia"/>
          <w:color w:val="FF0000"/>
        </w:rPr>
        <w:t>，</w:t>
      </w:r>
      <w:r w:rsidRPr="00B43DC5">
        <w:rPr>
          <w:rFonts w:hint="eastAsia"/>
          <w:color w:val="FF0000"/>
        </w:rPr>
        <w:t>2009.12</w:t>
      </w:r>
      <w:r w:rsidRPr="00B43DC5">
        <w:rPr>
          <w:rFonts w:hint="eastAsia"/>
          <w:color w:val="FF0000"/>
        </w:rPr>
        <w:t>；</w:t>
      </w:r>
    </w:p>
    <w:p w:rsidR="00AD678B" w:rsidRPr="003228DD" w:rsidRDefault="00AD678B" w:rsidP="00587A13">
      <w:pPr>
        <w:pStyle w:val="-wyt"/>
        <w:numPr>
          <w:ilvl w:val="0"/>
          <w:numId w:val="3"/>
        </w:numPr>
        <w:ind w:left="0" w:firstLine="480"/>
      </w:pPr>
      <w:r w:rsidRPr="003228DD">
        <w:rPr>
          <w:rFonts w:hint="eastAsia"/>
        </w:rPr>
        <w:t>《突发环境事件应急预案管理暂行办法》，</w:t>
      </w:r>
      <w:r w:rsidRPr="003228DD">
        <w:rPr>
          <w:rFonts w:hint="eastAsia"/>
        </w:rPr>
        <w:t>2010.9.28</w:t>
      </w:r>
      <w:r w:rsidRPr="003228DD">
        <w:rPr>
          <w:rFonts w:hint="eastAsia"/>
        </w:rPr>
        <w:t>；</w:t>
      </w:r>
    </w:p>
    <w:p w:rsidR="00AD678B" w:rsidRPr="003228DD" w:rsidRDefault="00AD678B" w:rsidP="00587A13">
      <w:pPr>
        <w:pStyle w:val="-wyt"/>
        <w:numPr>
          <w:ilvl w:val="0"/>
          <w:numId w:val="3"/>
        </w:numPr>
        <w:ind w:left="0" w:firstLine="480"/>
      </w:pPr>
      <w:r w:rsidRPr="003228DD">
        <w:rPr>
          <w:rFonts w:hint="eastAsia"/>
        </w:rPr>
        <w:lastRenderedPageBreak/>
        <w:t>《</w:t>
      </w:r>
      <w:r w:rsidRPr="003228DD">
        <w:rPr>
          <w:bCs/>
        </w:rPr>
        <w:t>关于进一步加强环境影响评价管理防范环境风险的通知</w:t>
      </w:r>
      <w:r w:rsidRPr="003228DD">
        <w:rPr>
          <w:rFonts w:hint="eastAsia"/>
        </w:rPr>
        <w:t>》，</w:t>
      </w:r>
      <w:r w:rsidRPr="003228DD">
        <w:rPr>
          <w:rFonts w:hint="eastAsia"/>
        </w:rPr>
        <w:t>2012.7.3</w:t>
      </w:r>
      <w:r w:rsidRPr="003228DD">
        <w:rPr>
          <w:rFonts w:hint="eastAsia"/>
        </w:rPr>
        <w:t>；</w:t>
      </w:r>
    </w:p>
    <w:p w:rsidR="00AD678B" w:rsidRPr="003228DD" w:rsidRDefault="00AD678B" w:rsidP="00587A13">
      <w:pPr>
        <w:pStyle w:val="-wyt"/>
        <w:numPr>
          <w:ilvl w:val="0"/>
          <w:numId w:val="3"/>
        </w:numPr>
        <w:ind w:left="0" w:firstLine="480"/>
      </w:pPr>
      <w:r w:rsidRPr="003228DD">
        <w:rPr>
          <w:rFonts w:hint="eastAsia"/>
        </w:rPr>
        <w:t>《关于切实加强风险防范严格环境影响评价管理的通知》，</w:t>
      </w:r>
      <w:r w:rsidRPr="003228DD">
        <w:rPr>
          <w:rFonts w:hint="eastAsia"/>
        </w:rPr>
        <w:t>2012.8.7</w:t>
      </w:r>
      <w:r w:rsidRPr="003228DD">
        <w:rPr>
          <w:rFonts w:hint="eastAsia"/>
        </w:rPr>
        <w:t>；</w:t>
      </w:r>
    </w:p>
    <w:p w:rsidR="00CA2C71" w:rsidRPr="003228DD" w:rsidRDefault="00CA2C71" w:rsidP="00587A13">
      <w:pPr>
        <w:pStyle w:val="-wyt"/>
        <w:numPr>
          <w:ilvl w:val="0"/>
          <w:numId w:val="3"/>
        </w:numPr>
        <w:ind w:left="0" w:firstLine="480"/>
      </w:pPr>
      <w:r w:rsidRPr="003228DD">
        <w:rPr>
          <w:rFonts w:hint="eastAsia"/>
        </w:rPr>
        <w:t>《</w:t>
      </w:r>
      <w:r w:rsidRPr="003228DD">
        <w:rPr>
          <w:rFonts w:hint="eastAsia"/>
          <w:bCs/>
        </w:rPr>
        <w:t>关于以改善环境质量为核心加强环境影响评价管理的通知</w:t>
      </w:r>
      <w:r w:rsidRPr="003228DD">
        <w:rPr>
          <w:rFonts w:hint="eastAsia"/>
        </w:rPr>
        <w:t>》（</w:t>
      </w:r>
      <w:r w:rsidRPr="003228DD">
        <w:rPr>
          <w:rFonts w:hint="eastAsia"/>
          <w:bCs/>
        </w:rPr>
        <w:t>环环评〔</w:t>
      </w:r>
      <w:r w:rsidRPr="003228DD">
        <w:rPr>
          <w:rFonts w:hint="eastAsia"/>
          <w:bCs/>
        </w:rPr>
        <w:t>2016</w:t>
      </w:r>
      <w:r w:rsidRPr="003228DD">
        <w:rPr>
          <w:rFonts w:hint="eastAsia"/>
          <w:bCs/>
        </w:rPr>
        <w:t>〕</w:t>
      </w:r>
      <w:r w:rsidRPr="003228DD">
        <w:rPr>
          <w:rFonts w:hint="eastAsia"/>
          <w:bCs/>
        </w:rPr>
        <w:t>150</w:t>
      </w:r>
      <w:r w:rsidRPr="003228DD">
        <w:rPr>
          <w:rFonts w:hint="eastAsia"/>
          <w:bCs/>
        </w:rPr>
        <w:t>号</w:t>
      </w:r>
      <w:r w:rsidRPr="003228DD">
        <w:rPr>
          <w:rFonts w:hint="eastAsia"/>
        </w:rPr>
        <w:t>）</w:t>
      </w:r>
    </w:p>
    <w:p w:rsidR="00FA6A5E" w:rsidRPr="003228DD" w:rsidRDefault="00FA6A5E" w:rsidP="00587A13">
      <w:pPr>
        <w:pStyle w:val="-wyt"/>
        <w:numPr>
          <w:ilvl w:val="0"/>
          <w:numId w:val="3"/>
        </w:numPr>
        <w:ind w:left="0" w:firstLine="480"/>
      </w:pPr>
      <w:r w:rsidRPr="003228DD">
        <w:rPr>
          <w:rFonts w:hint="eastAsia"/>
        </w:rPr>
        <w:t>《国务院关于印发大气污染防治行动计划的通知》（国发</w:t>
      </w:r>
      <w:r w:rsidRPr="003228DD">
        <w:rPr>
          <w:rFonts w:hint="eastAsia"/>
        </w:rPr>
        <w:t>[2013]37</w:t>
      </w:r>
      <w:r w:rsidRPr="003228DD">
        <w:rPr>
          <w:rFonts w:hint="eastAsia"/>
        </w:rPr>
        <w:t>号）</w:t>
      </w:r>
      <w:r w:rsidR="003F124C" w:rsidRPr="003228DD">
        <w:rPr>
          <w:rFonts w:hint="eastAsia"/>
        </w:rPr>
        <w:t>；</w:t>
      </w:r>
    </w:p>
    <w:p w:rsidR="00FA6A5E" w:rsidRPr="003228DD" w:rsidRDefault="00FA6A5E" w:rsidP="00587A13">
      <w:pPr>
        <w:pStyle w:val="-wyt"/>
        <w:numPr>
          <w:ilvl w:val="0"/>
          <w:numId w:val="3"/>
        </w:numPr>
        <w:ind w:left="0" w:firstLine="480"/>
      </w:pPr>
      <w:r w:rsidRPr="003228DD">
        <w:rPr>
          <w:rFonts w:hint="eastAsia"/>
        </w:rPr>
        <w:t>《国务院关于印发水污染防治行动计划的通知》（国发</w:t>
      </w:r>
      <w:r w:rsidRPr="003228DD">
        <w:rPr>
          <w:rFonts w:hint="eastAsia"/>
        </w:rPr>
        <w:t>[2015]17</w:t>
      </w:r>
      <w:r w:rsidRPr="003228DD">
        <w:rPr>
          <w:rFonts w:hint="eastAsia"/>
        </w:rPr>
        <w:t>号）</w:t>
      </w:r>
      <w:r w:rsidR="003F124C" w:rsidRPr="003228DD">
        <w:rPr>
          <w:rFonts w:hint="eastAsia"/>
        </w:rPr>
        <w:t>；</w:t>
      </w:r>
    </w:p>
    <w:p w:rsidR="00FA6A5E" w:rsidRPr="003228DD" w:rsidRDefault="00FA6A5E" w:rsidP="00587A13">
      <w:pPr>
        <w:pStyle w:val="-wyt"/>
        <w:numPr>
          <w:ilvl w:val="0"/>
          <w:numId w:val="3"/>
        </w:numPr>
        <w:ind w:left="0" w:firstLine="480"/>
      </w:pPr>
      <w:r w:rsidRPr="003228DD">
        <w:rPr>
          <w:rFonts w:hint="eastAsia"/>
        </w:rPr>
        <w:t>《国务院关于印发土壤污染防治行动计划的通知》（国发</w:t>
      </w:r>
      <w:r w:rsidRPr="003228DD">
        <w:rPr>
          <w:rFonts w:hint="eastAsia"/>
        </w:rPr>
        <w:t>[2016]31</w:t>
      </w:r>
      <w:r w:rsidRPr="003228DD">
        <w:rPr>
          <w:rFonts w:hint="eastAsia"/>
        </w:rPr>
        <w:t>号）</w:t>
      </w:r>
      <w:r w:rsidR="003F124C" w:rsidRPr="003228DD">
        <w:rPr>
          <w:rFonts w:hint="eastAsia"/>
        </w:rPr>
        <w:t>；</w:t>
      </w:r>
    </w:p>
    <w:p w:rsidR="00FA6A5E" w:rsidRPr="003228DD" w:rsidRDefault="00FA6A5E" w:rsidP="00587A13">
      <w:pPr>
        <w:pStyle w:val="-wyt"/>
        <w:numPr>
          <w:ilvl w:val="0"/>
          <w:numId w:val="3"/>
        </w:numPr>
        <w:ind w:left="0" w:firstLine="480"/>
      </w:pPr>
      <w:r w:rsidRPr="003228DD">
        <w:rPr>
          <w:rFonts w:hint="eastAsia"/>
        </w:rPr>
        <w:t>《国务院关于印发“十三五”节能减排综合工作方案的通知》（国发</w:t>
      </w:r>
      <w:r w:rsidRPr="003228DD">
        <w:rPr>
          <w:rFonts w:hint="eastAsia"/>
        </w:rPr>
        <w:t>[2016]74</w:t>
      </w:r>
      <w:r w:rsidRPr="003228DD">
        <w:rPr>
          <w:rFonts w:hint="eastAsia"/>
        </w:rPr>
        <w:t>号）</w:t>
      </w:r>
      <w:r w:rsidR="003F124C" w:rsidRPr="003228DD">
        <w:rPr>
          <w:rFonts w:hint="eastAsia"/>
        </w:rPr>
        <w:t>；</w:t>
      </w:r>
    </w:p>
    <w:p w:rsidR="00CA2C71" w:rsidRPr="003228DD" w:rsidRDefault="00CA2C71" w:rsidP="00587A13">
      <w:pPr>
        <w:pStyle w:val="-wyt"/>
        <w:numPr>
          <w:ilvl w:val="0"/>
          <w:numId w:val="3"/>
        </w:numPr>
        <w:ind w:left="0" w:firstLine="480"/>
      </w:pPr>
      <w:r w:rsidRPr="003228DD">
        <w:rPr>
          <w:rFonts w:hint="eastAsia"/>
        </w:rPr>
        <w:t>《国务院关于印发打赢蓝天保卫战三年行动计划的通知》（</w:t>
      </w:r>
      <w:r w:rsidRPr="003228DD">
        <w:t>国发</w:t>
      </w:r>
      <w:r w:rsidRPr="003228DD">
        <w:rPr>
          <w:rFonts w:hint="eastAsia"/>
        </w:rPr>
        <w:t>[</w:t>
      </w:r>
      <w:r w:rsidRPr="003228DD">
        <w:t>2018</w:t>
      </w:r>
      <w:r w:rsidRPr="003228DD">
        <w:rPr>
          <w:rFonts w:hint="eastAsia"/>
        </w:rPr>
        <w:t>]</w:t>
      </w:r>
      <w:r w:rsidRPr="003228DD">
        <w:t>22</w:t>
      </w:r>
      <w:r w:rsidRPr="003228DD">
        <w:t>号</w:t>
      </w:r>
      <w:r w:rsidRPr="003228DD">
        <w:rPr>
          <w:rFonts w:hint="eastAsia"/>
        </w:rPr>
        <w:t>）</w:t>
      </w:r>
    </w:p>
    <w:p w:rsidR="00AD678B" w:rsidRPr="003228DD" w:rsidRDefault="00AD678B" w:rsidP="00587A13">
      <w:pPr>
        <w:pStyle w:val="-wyt"/>
        <w:numPr>
          <w:ilvl w:val="0"/>
          <w:numId w:val="3"/>
        </w:numPr>
        <w:ind w:left="0" w:firstLine="480"/>
      </w:pPr>
      <w:r w:rsidRPr="003228DD">
        <w:rPr>
          <w:rFonts w:hint="eastAsia"/>
        </w:rPr>
        <w:t>《辽宁省环境保护条例》，</w:t>
      </w:r>
      <w:r w:rsidRPr="003228DD">
        <w:rPr>
          <w:rFonts w:hint="eastAsia"/>
        </w:rPr>
        <w:t>20</w:t>
      </w:r>
      <w:r w:rsidR="00F15697" w:rsidRPr="003228DD">
        <w:rPr>
          <w:rFonts w:hint="eastAsia"/>
        </w:rPr>
        <w:t>18</w:t>
      </w:r>
      <w:r w:rsidRPr="003228DD">
        <w:rPr>
          <w:rFonts w:hint="eastAsia"/>
        </w:rPr>
        <w:t>.</w:t>
      </w:r>
      <w:r w:rsidR="00F15697" w:rsidRPr="003228DD">
        <w:rPr>
          <w:rFonts w:hint="eastAsia"/>
        </w:rPr>
        <w:t>2</w:t>
      </w:r>
      <w:r w:rsidRPr="003228DD">
        <w:rPr>
          <w:rFonts w:hint="eastAsia"/>
        </w:rPr>
        <w:t>.</w:t>
      </w:r>
      <w:r w:rsidR="00F15697" w:rsidRPr="003228DD">
        <w:rPr>
          <w:rFonts w:hint="eastAsia"/>
        </w:rPr>
        <w:t>1</w:t>
      </w:r>
      <w:r w:rsidRPr="003228DD">
        <w:rPr>
          <w:rFonts w:hint="eastAsia"/>
        </w:rPr>
        <w:t>；</w:t>
      </w:r>
    </w:p>
    <w:p w:rsidR="00AD678B" w:rsidRPr="003228DD" w:rsidRDefault="00AD678B" w:rsidP="00587A13">
      <w:pPr>
        <w:pStyle w:val="-wyt"/>
        <w:numPr>
          <w:ilvl w:val="0"/>
          <w:numId w:val="3"/>
        </w:numPr>
        <w:ind w:left="0" w:firstLine="480"/>
      </w:pPr>
      <w:r w:rsidRPr="003228DD">
        <w:t>《辽宁省基本农田保护办法》</w:t>
      </w:r>
      <w:r w:rsidRPr="003228DD">
        <w:rPr>
          <w:rFonts w:hint="eastAsia"/>
        </w:rPr>
        <w:t>，</w:t>
      </w:r>
      <w:r w:rsidRPr="003228DD">
        <w:rPr>
          <w:rFonts w:hint="eastAsia"/>
        </w:rPr>
        <w:t>2006.2.1</w:t>
      </w:r>
      <w:r w:rsidRPr="003228DD">
        <w:rPr>
          <w:rFonts w:hint="eastAsia"/>
        </w:rPr>
        <w:t>；</w:t>
      </w:r>
    </w:p>
    <w:p w:rsidR="00AD678B" w:rsidRPr="003228DD" w:rsidRDefault="00AD678B" w:rsidP="00587A13">
      <w:pPr>
        <w:pStyle w:val="-wyt"/>
        <w:numPr>
          <w:ilvl w:val="0"/>
          <w:numId w:val="3"/>
        </w:numPr>
        <w:ind w:left="0" w:firstLine="480"/>
      </w:pPr>
      <w:r w:rsidRPr="003228DD">
        <w:t>《辽宁省水土保持条例》</w:t>
      </w:r>
      <w:r w:rsidRPr="003228DD">
        <w:rPr>
          <w:rFonts w:hint="eastAsia"/>
        </w:rPr>
        <w:t>，</w:t>
      </w:r>
      <w:r w:rsidRPr="003228DD">
        <w:rPr>
          <w:rFonts w:hint="eastAsia"/>
        </w:rPr>
        <w:t>2014.12.1</w:t>
      </w:r>
      <w:r w:rsidRPr="003228DD">
        <w:rPr>
          <w:rFonts w:hint="eastAsia"/>
        </w:rPr>
        <w:t>；</w:t>
      </w:r>
    </w:p>
    <w:p w:rsidR="00AD678B" w:rsidRPr="003228DD" w:rsidRDefault="00AD678B" w:rsidP="00587A13">
      <w:pPr>
        <w:pStyle w:val="-wyt"/>
        <w:numPr>
          <w:ilvl w:val="0"/>
          <w:numId w:val="3"/>
        </w:numPr>
        <w:ind w:left="0" w:firstLine="480"/>
      </w:pPr>
      <w:r w:rsidRPr="003228DD">
        <w:rPr>
          <w:rFonts w:hint="eastAsia"/>
        </w:rPr>
        <w:t>《辽宁省地质环境保护条例》</w:t>
      </w:r>
      <w:r w:rsidR="000A73CB" w:rsidRPr="003228DD">
        <w:rPr>
          <w:rFonts w:hint="eastAsia"/>
        </w:rPr>
        <w:t>2018.3.27</w:t>
      </w:r>
      <w:r w:rsidR="000A73CB" w:rsidRPr="003228DD">
        <w:rPr>
          <w:rFonts w:hint="eastAsia"/>
        </w:rPr>
        <w:t>修正</w:t>
      </w:r>
      <w:r w:rsidRPr="003228DD">
        <w:rPr>
          <w:rFonts w:hint="eastAsia"/>
        </w:rPr>
        <w:t>；</w:t>
      </w:r>
    </w:p>
    <w:p w:rsidR="00DF73D9" w:rsidRPr="003228DD" w:rsidRDefault="000A73CB" w:rsidP="00587A13">
      <w:pPr>
        <w:pStyle w:val="-wyt"/>
        <w:numPr>
          <w:ilvl w:val="0"/>
          <w:numId w:val="3"/>
        </w:numPr>
        <w:ind w:left="0" w:firstLine="480"/>
      </w:pPr>
      <w:r w:rsidRPr="003228DD">
        <w:rPr>
          <w:rFonts w:hint="eastAsia"/>
        </w:rPr>
        <w:t>《辽宁省地下水资源保护条例》</w:t>
      </w:r>
      <w:r w:rsidR="00DF73D9" w:rsidRPr="003228DD">
        <w:rPr>
          <w:rFonts w:hint="eastAsia"/>
        </w:rPr>
        <w:t>2011.1.11</w:t>
      </w:r>
      <w:r w:rsidRPr="003228DD">
        <w:rPr>
          <w:rFonts w:hint="eastAsia"/>
        </w:rPr>
        <w:t>修正</w:t>
      </w:r>
      <w:r w:rsidR="00DF73D9" w:rsidRPr="003228DD">
        <w:rPr>
          <w:rFonts w:hint="eastAsia"/>
        </w:rPr>
        <w:t>；</w:t>
      </w:r>
    </w:p>
    <w:p w:rsidR="00302218" w:rsidRPr="003228DD" w:rsidRDefault="00302218" w:rsidP="00587A13">
      <w:pPr>
        <w:pStyle w:val="-wyt"/>
        <w:numPr>
          <w:ilvl w:val="0"/>
          <w:numId w:val="3"/>
        </w:numPr>
        <w:ind w:left="0" w:firstLine="480"/>
      </w:pPr>
      <w:r w:rsidRPr="003228DD">
        <w:rPr>
          <w:rFonts w:hint="eastAsia"/>
        </w:rPr>
        <w:t>《辽宁省石油勘探开发环境保护条例》</w:t>
      </w:r>
      <w:r w:rsidR="000A73CB" w:rsidRPr="003228DD">
        <w:rPr>
          <w:rFonts w:hint="eastAsia"/>
        </w:rPr>
        <w:t>2011.10.1</w:t>
      </w:r>
      <w:r w:rsidR="000A73CB" w:rsidRPr="003228DD">
        <w:rPr>
          <w:rFonts w:hint="eastAsia"/>
        </w:rPr>
        <w:t>施行</w:t>
      </w:r>
      <w:r w:rsidRPr="003228DD">
        <w:rPr>
          <w:rFonts w:hint="eastAsia"/>
        </w:rPr>
        <w:t>；</w:t>
      </w:r>
    </w:p>
    <w:p w:rsidR="00302218" w:rsidRPr="003228DD" w:rsidRDefault="00302218" w:rsidP="00587A13">
      <w:pPr>
        <w:numPr>
          <w:ilvl w:val="0"/>
          <w:numId w:val="3"/>
        </w:numPr>
        <w:ind w:left="0" w:firstLine="480"/>
      </w:pPr>
      <w:r w:rsidRPr="003228DD">
        <w:rPr>
          <w:rFonts w:hint="eastAsia"/>
        </w:rPr>
        <w:t>《鞍山市基本农田保护实施办法》，</w:t>
      </w:r>
      <w:r w:rsidRPr="003228DD">
        <w:rPr>
          <w:rFonts w:hint="eastAsia"/>
        </w:rPr>
        <w:t>1996.11.27</w:t>
      </w:r>
      <w:r w:rsidRPr="003228DD">
        <w:rPr>
          <w:rFonts w:hint="eastAsia"/>
        </w:rPr>
        <w:t>；</w:t>
      </w:r>
    </w:p>
    <w:p w:rsidR="00302218" w:rsidRPr="003228DD" w:rsidRDefault="00302218" w:rsidP="00587A13">
      <w:pPr>
        <w:numPr>
          <w:ilvl w:val="0"/>
          <w:numId w:val="3"/>
        </w:numPr>
        <w:ind w:left="0" w:firstLine="480"/>
      </w:pPr>
      <w:r w:rsidRPr="003228DD">
        <w:rPr>
          <w:rFonts w:hint="eastAsia"/>
        </w:rPr>
        <w:t>《鞍山市环境保护条例》</w:t>
      </w:r>
      <w:r w:rsidR="00586EBC" w:rsidRPr="003228DD">
        <w:rPr>
          <w:rFonts w:hint="eastAsia"/>
        </w:rPr>
        <w:t>2012.3.30</w:t>
      </w:r>
      <w:r w:rsidR="00586EBC" w:rsidRPr="003228DD">
        <w:rPr>
          <w:rFonts w:hint="eastAsia"/>
        </w:rPr>
        <w:t>修订</w:t>
      </w:r>
      <w:r w:rsidRPr="003228DD">
        <w:rPr>
          <w:rFonts w:hint="eastAsia"/>
        </w:rPr>
        <w:t>；</w:t>
      </w:r>
    </w:p>
    <w:p w:rsidR="00AD678B" w:rsidRPr="003228DD" w:rsidRDefault="00AD678B" w:rsidP="00587A13">
      <w:pPr>
        <w:pStyle w:val="-wyt"/>
        <w:numPr>
          <w:ilvl w:val="0"/>
          <w:numId w:val="3"/>
        </w:numPr>
        <w:ind w:left="0" w:firstLine="480"/>
      </w:pPr>
      <w:r w:rsidRPr="003228DD">
        <w:t>《石油燃气管道保护条例》</w:t>
      </w:r>
      <w:r w:rsidRPr="003228DD">
        <w:t>(2001.8.2)</w:t>
      </w:r>
      <w:r w:rsidRPr="003228DD">
        <w:t>国务院令第</w:t>
      </w:r>
      <w:r w:rsidRPr="003228DD">
        <w:t>313</w:t>
      </w:r>
      <w:r w:rsidRPr="003228DD">
        <w:t>号</w:t>
      </w:r>
      <w:r w:rsidRPr="003228DD">
        <w:rPr>
          <w:rFonts w:hint="eastAsia"/>
        </w:rPr>
        <w:t>；</w:t>
      </w:r>
    </w:p>
    <w:p w:rsidR="00AD678B" w:rsidRPr="003228DD" w:rsidRDefault="00AD678B" w:rsidP="00587A13">
      <w:pPr>
        <w:pStyle w:val="-wyt"/>
        <w:numPr>
          <w:ilvl w:val="0"/>
          <w:numId w:val="3"/>
        </w:numPr>
        <w:ind w:left="0" w:firstLine="480"/>
      </w:pPr>
      <w:r w:rsidRPr="003228DD">
        <w:rPr>
          <w:rFonts w:hint="eastAsia"/>
        </w:rPr>
        <w:t>《石油天然气开采业污染防治技术政策》</w:t>
      </w:r>
      <w:r w:rsidRPr="003228DD">
        <w:rPr>
          <w:rFonts w:hint="eastAsia"/>
        </w:rPr>
        <w:t>(2012</w:t>
      </w:r>
      <w:r w:rsidRPr="003228DD">
        <w:rPr>
          <w:rFonts w:hint="eastAsia"/>
        </w:rPr>
        <w:t>年</w:t>
      </w:r>
      <w:r w:rsidRPr="003228DD">
        <w:rPr>
          <w:rFonts w:hint="eastAsia"/>
        </w:rPr>
        <w:t>18</w:t>
      </w:r>
      <w:r w:rsidRPr="003228DD">
        <w:rPr>
          <w:rFonts w:hint="eastAsia"/>
        </w:rPr>
        <w:t>号</w:t>
      </w:r>
      <w:r w:rsidRPr="003228DD">
        <w:rPr>
          <w:rFonts w:hint="eastAsia"/>
        </w:rPr>
        <w:t>)</w:t>
      </w:r>
      <w:r w:rsidRPr="003228DD">
        <w:rPr>
          <w:rFonts w:hint="eastAsia"/>
        </w:rPr>
        <w:t>；</w:t>
      </w:r>
    </w:p>
    <w:p w:rsidR="0084272C" w:rsidRPr="003228DD" w:rsidRDefault="00AD678B" w:rsidP="00587A13">
      <w:pPr>
        <w:pStyle w:val="-wyt"/>
        <w:numPr>
          <w:ilvl w:val="0"/>
          <w:numId w:val="3"/>
        </w:numPr>
        <w:ind w:left="0" w:firstLine="480"/>
      </w:pPr>
      <w:r w:rsidRPr="003228DD">
        <w:rPr>
          <w:rFonts w:hint="eastAsia"/>
        </w:rPr>
        <w:t>《石油天然气安全规程》</w:t>
      </w:r>
      <w:r w:rsidRPr="003228DD">
        <w:rPr>
          <w:rFonts w:hint="eastAsia"/>
        </w:rPr>
        <w:t>(2007.04.01)</w:t>
      </w:r>
      <w:r w:rsidR="003F124C" w:rsidRPr="003228DD">
        <w:rPr>
          <w:rFonts w:hint="eastAsia"/>
        </w:rPr>
        <w:t>；</w:t>
      </w:r>
    </w:p>
    <w:p w:rsidR="00302218" w:rsidRPr="003228DD" w:rsidRDefault="00302218" w:rsidP="00587A13">
      <w:pPr>
        <w:pStyle w:val="-wyt"/>
        <w:numPr>
          <w:ilvl w:val="0"/>
          <w:numId w:val="3"/>
        </w:numPr>
        <w:ind w:left="0" w:firstLine="480"/>
      </w:pPr>
      <w:r w:rsidRPr="003228DD">
        <w:rPr>
          <w:rFonts w:hint="eastAsia"/>
        </w:rPr>
        <w:t>《油气集输设计规范》（</w:t>
      </w:r>
      <w:r w:rsidRPr="003228DD">
        <w:rPr>
          <w:rFonts w:hint="eastAsia"/>
        </w:rPr>
        <w:t>GB50350-2005</w:t>
      </w:r>
      <w:r w:rsidRPr="003228DD">
        <w:rPr>
          <w:rFonts w:hint="eastAsia"/>
        </w:rPr>
        <w:t>）；</w:t>
      </w:r>
    </w:p>
    <w:p w:rsidR="00302218" w:rsidRPr="003228DD" w:rsidRDefault="00302218" w:rsidP="00587A13">
      <w:pPr>
        <w:pStyle w:val="-wyt"/>
        <w:numPr>
          <w:ilvl w:val="0"/>
          <w:numId w:val="3"/>
        </w:numPr>
        <w:ind w:left="0" w:firstLine="480"/>
      </w:pPr>
      <w:r w:rsidRPr="003228DD">
        <w:rPr>
          <w:rFonts w:hint="eastAsia"/>
        </w:rPr>
        <w:t>《石油天然气工程设计防火规范》（</w:t>
      </w:r>
      <w:r w:rsidRPr="003228DD">
        <w:rPr>
          <w:rFonts w:hint="eastAsia"/>
        </w:rPr>
        <w:t>GB50183-2004</w:t>
      </w:r>
      <w:r w:rsidRPr="003228DD">
        <w:rPr>
          <w:rFonts w:hint="eastAsia"/>
        </w:rPr>
        <w:t>）；</w:t>
      </w:r>
    </w:p>
    <w:p w:rsidR="00302218" w:rsidRPr="003228DD" w:rsidRDefault="00302218" w:rsidP="00587A13">
      <w:pPr>
        <w:pStyle w:val="-wyt"/>
        <w:numPr>
          <w:ilvl w:val="0"/>
          <w:numId w:val="3"/>
        </w:numPr>
        <w:ind w:left="0" w:firstLine="480"/>
      </w:pPr>
      <w:r w:rsidRPr="003228DD">
        <w:rPr>
          <w:rFonts w:hint="eastAsia"/>
        </w:rPr>
        <w:t>《钻井井控技术规程》（</w:t>
      </w:r>
      <w:r w:rsidRPr="003228DD">
        <w:rPr>
          <w:rFonts w:hint="eastAsia"/>
        </w:rPr>
        <w:t>SY-T-6426-2005</w:t>
      </w:r>
      <w:r w:rsidRPr="003228DD">
        <w:rPr>
          <w:rFonts w:hint="eastAsia"/>
        </w:rPr>
        <w:t>）；</w:t>
      </w:r>
    </w:p>
    <w:p w:rsidR="00302218" w:rsidRPr="003228DD" w:rsidRDefault="00302218" w:rsidP="00587A13">
      <w:pPr>
        <w:pStyle w:val="-wyt"/>
        <w:numPr>
          <w:ilvl w:val="0"/>
          <w:numId w:val="3"/>
        </w:numPr>
        <w:ind w:left="0" w:firstLine="480"/>
      </w:pPr>
      <w:r w:rsidRPr="003228DD">
        <w:rPr>
          <w:rFonts w:hint="eastAsia"/>
        </w:rPr>
        <w:t>环保部环办函〔</w:t>
      </w:r>
      <w:r w:rsidRPr="003228DD">
        <w:rPr>
          <w:rFonts w:hint="eastAsia"/>
        </w:rPr>
        <w:t>2009</w:t>
      </w:r>
      <w:r w:rsidRPr="003228DD">
        <w:rPr>
          <w:rFonts w:hint="eastAsia"/>
        </w:rPr>
        <w:t>〕</w:t>
      </w:r>
      <w:r w:rsidRPr="003228DD">
        <w:rPr>
          <w:rFonts w:hint="eastAsia"/>
        </w:rPr>
        <w:t xml:space="preserve">1097 </w:t>
      </w:r>
      <w:r w:rsidRPr="003228DD">
        <w:rPr>
          <w:rFonts w:hint="eastAsia"/>
        </w:rPr>
        <w:t>号《关于废弃钻井液管理有关问题的复函》；</w:t>
      </w:r>
    </w:p>
    <w:p w:rsidR="003F124C" w:rsidRPr="003228DD" w:rsidRDefault="003F124C" w:rsidP="00587A13">
      <w:pPr>
        <w:pStyle w:val="-wyt"/>
        <w:numPr>
          <w:ilvl w:val="0"/>
          <w:numId w:val="3"/>
        </w:numPr>
        <w:ind w:left="0" w:firstLine="480"/>
      </w:pPr>
      <w:r w:rsidRPr="003228DD">
        <w:rPr>
          <w:rFonts w:hint="eastAsia"/>
        </w:rPr>
        <w:lastRenderedPageBreak/>
        <w:t>《清洁生产技术要求</w:t>
      </w:r>
      <w:r w:rsidRPr="003228DD">
        <w:rPr>
          <w:rFonts w:hint="eastAsia"/>
        </w:rPr>
        <w:t xml:space="preserve">  </w:t>
      </w:r>
      <w:r w:rsidRPr="003228DD">
        <w:rPr>
          <w:rFonts w:hint="eastAsia"/>
        </w:rPr>
        <w:t>石油天然气开采业</w:t>
      </w:r>
      <w:r w:rsidRPr="003228DD">
        <w:rPr>
          <w:rFonts w:hint="eastAsia"/>
        </w:rPr>
        <w:t>-</w:t>
      </w:r>
      <w:r w:rsidRPr="003228DD">
        <w:rPr>
          <w:rFonts w:hint="eastAsia"/>
        </w:rPr>
        <w:t>稠油开采》</w:t>
      </w:r>
      <w:r w:rsidRPr="003228DD">
        <w:rPr>
          <w:rFonts w:hint="eastAsia"/>
        </w:rPr>
        <w:t>(2002</w:t>
      </w:r>
      <w:r w:rsidRPr="003228DD">
        <w:rPr>
          <w:rFonts w:hint="eastAsia"/>
        </w:rPr>
        <w:t>年征求意见稿</w:t>
      </w:r>
      <w:r w:rsidRPr="003228DD">
        <w:rPr>
          <w:rFonts w:hint="eastAsia"/>
        </w:rPr>
        <w:t>)</w:t>
      </w:r>
      <w:r w:rsidR="00586EBC" w:rsidRPr="003228DD">
        <w:rPr>
          <w:rFonts w:hint="eastAsia"/>
        </w:rPr>
        <w:t>。</w:t>
      </w:r>
    </w:p>
    <w:p w:rsidR="0084272C" w:rsidRPr="003228DD" w:rsidRDefault="005023C4" w:rsidP="00D451B6">
      <w:pPr>
        <w:pStyle w:val="3-wyt"/>
      </w:pPr>
      <w:bookmarkStart w:id="3" w:name="_Toc532971307"/>
      <w:r w:rsidRPr="003228DD">
        <w:rPr>
          <w:rFonts w:hint="eastAsia"/>
        </w:rPr>
        <w:t>评价导则</w:t>
      </w:r>
      <w:bookmarkEnd w:id="3"/>
    </w:p>
    <w:p w:rsidR="00AD678B" w:rsidRPr="003228DD" w:rsidRDefault="00AD678B" w:rsidP="00587A13">
      <w:pPr>
        <w:pStyle w:val="-wyt"/>
        <w:numPr>
          <w:ilvl w:val="0"/>
          <w:numId w:val="4"/>
        </w:numPr>
        <w:ind w:firstLineChars="0"/>
      </w:pPr>
      <w:r w:rsidRPr="003228DD">
        <w:rPr>
          <w:rFonts w:hint="eastAsia"/>
        </w:rPr>
        <w:t>《</w:t>
      </w:r>
      <w:r w:rsidRPr="003228DD">
        <w:t>环境影响评价技术导则</w:t>
      </w:r>
      <w:r w:rsidRPr="003228DD">
        <w:t>—</w:t>
      </w:r>
      <w:r w:rsidRPr="003228DD">
        <w:t>总纲</w:t>
      </w:r>
      <w:r w:rsidRPr="003228DD">
        <w:rPr>
          <w:rFonts w:hint="eastAsia"/>
        </w:rPr>
        <w:t>》</w:t>
      </w:r>
      <w:r w:rsidRPr="003228DD">
        <w:t>HJ2.1-201</w:t>
      </w:r>
      <w:r w:rsidR="00F51911" w:rsidRPr="003228DD">
        <w:rPr>
          <w:rFonts w:hint="eastAsia"/>
        </w:rPr>
        <w:t>6</w:t>
      </w:r>
      <w:r w:rsidRPr="003228DD">
        <w:rPr>
          <w:rFonts w:hint="eastAsia"/>
        </w:rPr>
        <w:t>；</w:t>
      </w:r>
    </w:p>
    <w:p w:rsidR="00AD678B" w:rsidRPr="003228DD" w:rsidRDefault="00AD678B" w:rsidP="00587A13">
      <w:pPr>
        <w:pStyle w:val="-wyt"/>
        <w:numPr>
          <w:ilvl w:val="0"/>
          <w:numId w:val="4"/>
        </w:numPr>
        <w:ind w:firstLineChars="0"/>
      </w:pPr>
      <w:r w:rsidRPr="003228DD">
        <w:rPr>
          <w:rFonts w:hint="eastAsia"/>
        </w:rPr>
        <w:t>《</w:t>
      </w:r>
      <w:r w:rsidRPr="003228DD">
        <w:t>环境影响评价技术导则</w:t>
      </w:r>
      <w:r w:rsidRPr="003228DD">
        <w:t>—</w:t>
      </w:r>
      <w:r w:rsidRPr="003228DD">
        <w:t>大气环境</w:t>
      </w:r>
      <w:r w:rsidRPr="003228DD">
        <w:rPr>
          <w:rFonts w:hint="eastAsia"/>
        </w:rPr>
        <w:t>》</w:t>
      </w:r>
      <w:r w:rsidRPr="003228DD">
        <w:t>HJ 2.2-2008</w:t>
      </w:r>
      <w:r w:rsidRPr="003228DD">
        <w:rPr>
          <w:rFonts w:hint="eastAsia"/>
        </w:rPr>
        <w:t>；</w:t>
      </w:r>
    </w:p>
    <w:p w:rsidR="00AD678B" w:rsidRPr="003228DD" w:rsidRDefault="00AD678B" w:rsidP="00587A13">
      <w:pPr>
        <w:pStyle w:val="-wyt"/>
        <w:numPr>
          <w:ilvl w:val="0"/>
          <w:numId w:val="4"/>
        </w:numPr>
        <w:ind w:firstLineChars="0"/>
      </w:pPr>
      <w:r w:rsidRPr="003228DD">
        <w:rPr>
          <w:rFonts w:hint="eastAsia"/>
        </w:rPr>
        <w:t>《</w:t>
      </w:r>
      <w:r w:rsidRPr="003228DD">
        <w:t>环境影响评价技术导则</w:t>
      </w:r>
      <w:r w:rsidRPr="003228DD">
        <w:t>—</w:t>
      </w:r>
      <w:r w:rsidRPr="003228DD">
        <w:t>声环境</w:t>
      </w:r>
      <w:r w:rsidRPr="003228DD">
        <w:rPr>
          <w:rFonts w:hint="eastAsia"/>
        </w:rPr>
        <w:t>》</w:t>
      </w:r>
      <w:r w:rsidRPr="003228DD">
        <w:t>HJ2.4-2009</w:t>
      </w:r>
      <w:r w:rsidRPr="003228DD">
        <w:rPr>
          <w:rFonts w:hint="eastAsia"/>
        </w:rPr>
        <w:t>；</w:t>
      </w:r>
    </w:p>
    <w:p w:rsidR="00AD678B" w:rsidRPr="003228DD" w:rsidRDefault="00AD678B" w:rsidP="00587A13">
      <w:pPr>
        <w:pStyle w:val="-wyt"/>
        <w:numPr>
          <w:ilvl w:val="0"/>
          <w:numId w:val="4"/>
        </w:numPr>
        <w:ind w:firstLineChars="0"/>
      </w:pPr>
      <w:r w:rsidRPr="003228DD">
        <w:rPr>
          <w:rFonts w:hint="eastAsia"/>
        </w:rPr>
        <w:t>《</w:t>
      </w:r>
      <w:r w:rsidRPr="003228DD">
        <w:t>环境影响评价技术导则</w:t>
      </w:r>
      <w:r w:rsidRPr="003228DD">
        <w:t>—</w:t>
      </w:r>
      <w:r w:rsidRPr="003228DD">
        <w:t>地面水环境</w:t>
      </w:r>
      <w:r w:rsidRPr="003228DD">
        <w:rPr>
          <w:rFonts w:hint="eastAsia"/>
        </w:rPr>
        <w:t>》</w:t>
      </w:r>
      <w:r w:rsidRPr="003228DD">
        <w:t>HJ</w:t>
      </w:r>
      <w:r w:rsidRPr="003228DD">
        <w:rPr>
          <w:rFonts w:hint="eastAsia"/>
        </w:rPr>
        <w:t>/</w:t>
      </w:r>
      <w:r w:rsidRPr="003228DD">
        <w:t>T2.3-93</w:t>
      </w:r>
      <w:r w:rsidRPr="003228DD">
        <w:rPr>
          <w:rFonts w:hint="eastAsia"/>
        </w:rPr>
        <w:t>；</w:t>
      </w:r>
    </w:p>
    <w:p w:rsidR="00AD678B" w:rsidRPr="003228DD" w:rsidRDefault="00AD678B" w:rsidP="00587A13">
      <w:pPr>
        <w:pStyle w:val="-wyt"/>
        <w:numPr>
          <w:ilvl w:val="0"/>
          <w:numId w:val="4"/>
        </w:numPr>
        <w:ind w:firstLineChars="0"/>
      </w:pPr>
      <w:r w:rsidRPr="003228DD">
        <w:rPr>
          <w:rFonts w:hint="eastAsia"/>
        </w:rPr>
        <w:t>《</w:t>
      </w:r>
      <w:r w:rsidRPr="003228DD">
        <w:t>环境影响评价技术导则</w:t>
      </w:r>
      <w:r w:rsidRPr="003228DD">
        <w:t>—</w:t>
      </w:r>
      <w:r w:rsidRPr="003228DD">
        <w:t>地</w:t>
      </w:r>
      <w:r w:rsidRPr="003228DD">
        <w:rPr>
          <w:rFonts w:hint="eastAsia"/>
        </w:rPr>
        <w:t>下</w:t>
      </w:r>
      <w:r w:rsidRPr="003228DD">
        <w:t>水环境</w:t>
      </w:r>
      <w:r w:rsidRPr="003228DD">
        <w:rPr>
          <w:rFonts w:hint="eastAsia"/>
        </w:rPr>
        <w:t>》</w:t>
      </w:r>
      <w:r w:rsidRPr="003228DD">
        <w:t>HJ610-2016</w:t>
      </w:r>
      <w:r w:rsidRPr="003228DD">
        <w:rPr>
          <w:rFonts w:hint="eastAsia"/>
        </w:rPr>
        <w:t>；</w:t>
      </w:r>
    </w:p>
    <w:p w:rsidR="00AD678B" w:rsidRPr="003228DD" w:rsidRDefault="00AD678B" w:rsidP="00587A13">
      <w:pPr>
        <w:pStyle w:val="-wyt"/>
        <w:numPr>
          <w:ilvl w:val="0"/>
          <w:numId w:val="4"/>
        </w:numPr>
        <w:ind w:firstLineChars="0"/>
      </w:pPr>
      <w:r w:rsidRPr="003228DD">
        <w:rPr>
          <w:rFonts w:hint="eastAsia"/>
        </w:rPr>
        <w:t>《</w:t>
      </w:r>
      <w:r w:rsidRPr="003228DD">
        <w:t>环境影响评价技术导则</w:t>
      </w:r>
      <w:r w:rsidRPr="003228DD">
        <w:t>—</w:t>
      </w:r>
      <w:r w:rsidRPr="003228DD">
        <w:rPr>
          <w:rFonts w:hint="eastAsia"/>
        </w:rPr>
        <w:t>生态影响》</w:t>
      </w:r>
      <w:r w:rsidRPr="003228DD">
        <w:rPr>
          <w:rFonts w:hint="eastAsia"/>
        </w:rPr>
        <w:t>HJ19-2011</w:t>
      </w:r>
      <w:r w:rsidRPr="003228DD">
        <w:rPr>
          <w:rFonts w:hint="eastAsia"/>
        </w:rPr>
        <w:t>；</w:t>
      </w:r>
    </w:p>
    <w:p w:rsidR="00AD678B" w:rsidRPr="003228DD" w:rsidRDefault="00AD678B" w:rsidP="00587A13">
      <w:pPr>
        <w:pStyle w:val="-wyt"/>
        <w:numPr>
          <w:ilvl w:val="0"/>
          <w:numId w:val="4"/>
        </w:numPr>
        <w:ind w:left="0" w:firstLine="480"/>
      </w:pPr>
      <w:r w:rsidRPr="003228DD">
        <w:rPr>
          <w:rFonts w:hint="eastAsia"/>
        </w:rPr>
        <w:t>《</w:t>
      </w:r>
      <w:r w:rsidRPr="003228DD">
        <w:t>环境影响评价技术导则</w:t>
      </w:r>
      <w:r w:rsidRPr="003228DD">
        <w:t>—</w:t>
      </w:r>
      <w:r w:rsidRPr="003228DD">
        <w:rPr>
          <w:rFonts w:hint="eastAsia"/>
        </w:rPr>
        <w:t>陆地石油天然气开发建设项目》</w:t>
      </w:r>
      <w:r w:rsidRPr="003228DD">
        <w:rPr>
          <w:rFonts w:hint="eastAsia"/>
        </w:rPr>
        <w:t>HJ/T349-2007</w:t>
      </w:r>
      <w:r w:rsidRPr="003228DD">
        <w:rPr>
          <w:rFonts w:hint="eastAsia"/>
        </w:rPr>
        <w:t>；</w:t>
      </w:r>
    </w:p>
    <w:p w:rsidR="00AD678B" w:rsidRPr="003228DD" w:rsidRDefault="00AD678B" w:rsidP="00587A13">
      <w:pPr>
        <w:pStyle w:val="-wyt"/>
        <w:numPr>
          <w:ilvl w:val="0"/>
          <w:numId w:val="4"/>
        </w:numPr>
        <w:ind w:firstLineChars="0"/>
      </w:pPr>
      <w:r w:rsidRPr="003228DD">
        <w:rPr>
          <w:rFonts w:hint="eastAsia"/>
        </w:rPr>
        <w:t>《</w:t>
      </w:r>
      <w:r w:rsidRPr="003228DD">
        <w:t>建设项目环境风险评价技术导则</w:t>
      </w:r>
      <w:r w:rsidRPr="003228DD">
        <w:rPr>
          <w:rFonts w:hint="eastAsia"/>
        </w:rPr>
        <w:t>》</w:t>
      </w:r>
      <w:r w:rsidRPr="003228DD">
        <w:t>HJ/T 169</w:t>
      </w:r>
      <w:r w:rsidRPr="003228DD">
        <w:rPr>
          <w:rFonts w:hint="eastAsia"/>
        </w:rPr>
        <w:t>-</w:t>
      </w:r>
      <w:r w:rsidRPr="003228DD">
        <w:t>2004</w:t>
      </w:r>
      <w:r w:rsidRPr="003228DD">
        <w:rPr>
          <w:rFonts w:hint="eastAsia"/>
        </w:rPr>
        <w:t>；</w:t>
      </w:r>
    </w:p>
    <w:p w:rsidR="0084272C" w:rsidRPr="003228DD" w:rsidRDefault="00AD678B" w:rsidP="00D451B6">
      <w:pPr>
        <w:pStyle w:val="3-wyt"/>
      </w:pPr>
      <w:bookmarkStart w:id="4" w:name="_Toc532971308"/>
      <w:r w:rsidRPr="003228DD">
        <w:rPr>
          <w:rFonts w:hint="eastAsia"/>
        </w:rPr>
        <w:t>相关规划和功能区划</w:t>
      </w:r>
      <w:bookmarkEnd w:id="4"/>
    </w:p>
    <w:p w:rsidR="00AD678B" w:rsidRPr="003228DD" w:rsidRDefault="00AD678B" w:rsidP="00587A13">
      <w:pPr>
        <w:pStyle w:val="-wyt"/>
        <w:numPr>
          <w:ilvl w:val="0"/>
          <w:numId w:val="5"/>
        </w:numPr>
        <w:ind w:firstLineChars="0"/>
      </w:pPr>
      <w:r w:rsidRPr="003228DD">
        <w:rPr>
          <w:rFonts w:hint="eastAsia"/>
        </w:rPr>
        <w:t>《鞍山市土地利用总体规划》鞍山市人民政府，</w:t>
      </w:r>
      <w:r w:rsidRPr="003228DD">
        <w:rPr>
          <w:rFonts w:hint="eastAsia"/>
        </w:rPr>
        <w:t>2011.12</w:t>
      </w:r>
      <w:r w:rsidRPr="003228DD">
        <w:rPr>
          <w:rFonts w:hint="eastAsia"/>
        </w:rPr>
        <w:t>；</w:t>
      </w:r>
    </w:p>
    <w:p w:rsidR="0084272C" w:rsidRPr="003228DD" w:rsidRDefault="00AD678B" w:rsidP="00587A13">
      <w:pPr>
        <w:pStyle w:val="-wyt"/>
        <w:numPr>
          <w:ilvl w:val="0"/>
          <w:numId w:val="5"/>
        </w:numPr>
        <w:ind w:firstLineChars="0"/>
      </w:pPr>
      <w:r w:rsidRPr="003228DD">
        <w:rPr>
          <w:rFonts w:hint="eastAsia"/>
        </w:rPr>
        <w:t>《辽宁省矿产资源总体规划》（</w:t>
      </w:r>
      <w:r w:rsidRPr="003228DD">
        <w:rPr>
          <w:rFonts w:hint="eastAsia"/>
        </w:rPr>
        <w:t>2016-2020</w:t>
      </w:r>
      <w:r w:rsidRPr="003228DD">
        <w:rPr>
          <w:rFonts w:hint="eastAsia"/>
        </w:rPr>
        <w:t>年）。</w:t>
      </w:r>
    </w:p>
    <w:p w:rsidR="0084272C" w:rsidRPr="003228DD" w:rsidRDefault="005023C4" w:rsidP="00D451B6">
      <w:pPr>
        <w:pStyle w:val="3-wyt"/>
      </w:pPr>
      <w:bookmarkStart w:id="5" w:name="_Toc532971309"/>
      <w:r w:rsidRPr="003228DD">
        <w:rPr>
          <w:rFonts w:hint="eastAsia"/>
        </w:rPr>
        <w:t>其他技术材料</w:t>
      </w:r>
      <w:bookmarkEnd w:id="5"/>
    </w:p>
    <w:p w:rsidR="003508AE" w:rsidRPr="003228DD" w:rsidRDefault="00AD678B" w:rsidP="00E47D71">
      <w:pPr>
        <w:pStyle w:val="-wyt"/>
        <w:numPr>
          <w:ilvl w:val="0"/>
          <w:numId w:val="6"/>
        </w:numPr>
        <w:ind w:left="0" w:firstLine="480"/>
      </w:pPr>
      <w:r w:rsidRPr="003228DD">
        <w:rPr>
          <w:rFonts w:hint="eastAsia"/>
        </w:rPr>
        <w:t>《关于下达辽河油田公司</w:t>
      </w:r>
      <w:r w:rsidRPr="003228DD">
        <w:rPr>
          <w:rFonts w:hint="eastAsia"/>
        </w:rPr>
        <w:t>201</w:t>
      </w:r>
      <w:r w:rsidR="003508AE" w:rsidRPr="003228DD">
        <w:rPr>
          <w:rFonts w:hint="eastAsia"/>
        </w:rPr>
        <w:t>7</w:t>
      </w:r>
      <w:r w:rsidRPr="003228DD">
        <w:rPr>
          <w:rFonts w:hint="eastAsia"/>
        </w:rPr>
        <w:t>年投资项目调整计划的通知》中油辽字</w:t>
      </w:r>
      <w:r w:rsidRPr="003228DD">
        <w:rPr>
          <w:rFonts w:hint="eastAsia"/>
        </w:rPr>
        <w:t>[201</w:t>
      </w:r>
      <w:r w:rsidR="003508AE" w:rsidRPr="003228DD">
        <w:rPr>
          <w:rFonts w:hint="eastAsia"/>
        </w:rPr>
        <w:t>7</w:t>
      </w:r>
      <w:r w:rsidRPr="003228DD">
        <w:rPr>
          <w:rFonts w:hint="eastAsia"/>
        </w:rPr>
        <w:t>]2</w:t>
      </w:r>
      <w:r w:rsidR="003508AE" w:rsidRPr="003228DD">
        <w:rPr>
          <w:rFonts w:hint="eastAsia"/>
        </w:rPr>
        <w:t>55</w:t>
      </w:r>
      <w:r w:rsidRPr="003228DD">
        <w:rPr>
          <w:rFonts w:hint="eastAsia"/>
        </w:rPr>
        <w:t>号（见附件）；</w:t>
      </w:r>
    </w:p>
    <w:p w:rsidR="00AD678B" w:rsidRPr="003228DD" w:rsidRDefault="003508AE" w:rsidP="00E47D71">
      <w:pPr>
        <w:pStyle w:val="-wyt"/>
        <w:numPr>
          <w:ilvl w:val="0"/>
          <w:numId w:val="6"/>
        </w:numPr>
        <w:ind w:left="0" w:firstLine="480"/>
      </w:pPr>
      <w:r w:rsidRPr="003228DD">
        <w:rPr>
          <w:rFonts w:hint="eastAsia"/>
        </w:rPr>
        <w:t>《关于下达辽河油田公司</w:t>
      </w:r>
      <w:r w:rsidRPr="003228DD">
        <w:rPr>
          <w:rFonts w:hint="eastAsia"/>
        </w:rPr>
        <w:t>2015</w:t>
      </w:r>
      <w:r w:rsidRPr="003228DD">
        <w:rPr>
          <w:rFonts w:hint="eastAsia"/>
        </w:rPr>
        <w:t>年投资项目调整计划的通知》中油辽字</w:t>
      </w:r>
      <w:r w:rsidRPr="003228DD">
        <w:rPr>
          <w:rFonts w:hint="eastAsia"/>
        </w:rPr>
        <w:t>[2015]207</w:t>
      </w:r>
      <w:r w:rsidRPr="003228DD">
        <w:rPr>
          <w:rFonts w:hint="eastAsia"/>
        </w:rPr>
        <w:t>号（见附件）；</w:t>
      </w:r>
    </w:p>
    <w:p w:rsidR="00AD678B" w:rsidRPr="003228DD" w:rsidRDefault="00AD678B" w:rsidP="00E47D71">
      <w:pPr>
        <w:pStyle w:val="-wyt"/>
        <w:numPr>
          <w:ilvl w:val="0"/>
          <w:numId w:val="6"/>
        </w:numPr>
        <w:ind w:firstLineChars="0"/>
      </w:pPr>
      <w:r w:rsidRPr="003228DD">
        <w:rPr>
          <w:rFonts w:hint="eastAsia"/>
        </w:rPr>
        <w:t>《委托书》中国石油辽河油田公司高升采油厂（见附件）；</w:t>
      </w:r>
    </w:p>
    <w:p w:rsidR="00261656" w:rsidRPr="003228DD" w:rsidRDefault="00261656" w:rsidP="00E47D71">
      <w:pPr>
        <w:pStyle w:val="-wyt"/>
        <w:numPr>
          <w:ilvl w:val="0"/>
          <w:numId w:val="6"/>
        </w:numPr>
        <w:ind w:firstLineChars="0"/>
      </w:pPr>
      <w:r w:rsidRPr="003228DD">
        <w:rPr>
          <w:rFonts w:hint="eastAsia"/>
        </w:rPr>
        <w:t>《关于高升采油厂（鞍山地区）产能情况说明》（见附件）；</w:t>
      </w:r>
    </w:p>
    <w:p w:rsidR="0084272C" w:rsidRPr="003228DD" w:rsidRDefault="00AD678B" w:rsidP="00E47D71">
      <w:pPr>
        <w:pStyle w:val="-wyt"/>
        <w:numPr>
          <w:ilvl w:val="0"/>
          <w:numId w:val="6"/>
        </w:numPr>
        <w:ind w:firstLineChars="0"/>
      </w:pPr>
      <w:r w:rsidRPr="003228DD">
        <w:rPr>
          <w:rFonts w:hint="eastAsia"/>
        </w:rPr>
        <w:t>建设方提供的与本项目有关的其他技术资料。</w:t>
      </w:r>
    </w:p>
    <w:p w:rsidR="00B969E4" w:rsidRPr="003228DD" w:rsidRDefault="000612D6" w:rsidP="000612D6">
      <w:pPr>
        <w:pStyle w:val="2-wyt"/>
        <w:spacing w:before="163"/>
        <w:ind w:left="476" w:hanging="476"/>
      </w:pPr>
      <w:bookmarkStart w:id="6" w:name="_Toc532971310"/>
      <w:r w:rsidRPr="003228DD">
        <w:rPr>
          <w:rFonts w:hint="eastAsia"/>
        </w:rPr>
        <w:t>评价目的</w:t>
      </w:r>
      <w:bookmarkEnd w:id="6"/>
    </w:p>
    <w:p w:rsidR="000612D6" w:rsidRPr="003228DD" w:rsidRDefault="000612D6" w:rsidP="000612D6">
      <w:pPr>
        <w:pStyle w:val="-wyt"/>
      </w:pPr>
      <w:r w:rsidRPr="003228DD">
        <w:t>本次评价拟通过对以下几方面的评价，论证拟建项目建设在环保方面的可行</w:t>
      </w:r>
      <w:r w:rsidRPr="003228DD">
        <w:lastRenderedPageBreak/>
        <w:t>性，为项目审批部门的决策、设计部门的设计，以及为项目竣工验收、项目运营后的环境管理提供技术依据。</w:t>
      </w:r>
    </w:p>
    <w:p w:rsidR="000612D6" w:rsidRPr="003228DD" w:rsidRDefault="000612D6" w:rsidP="00E47D71">
      <w:pPr>
        <w:pStyle w:val="-wyt"/>
        <w:numPr>
          <w:ilvl w:val="0"/>
          <w:numId w:val="7"/>
        </w:numPr>
        <w:ind w:left="0" w:firstLine="480"/>
      </w:pPr>
      <w:r w:rsidRPr="003228DD">
        <w:t>查清评价区域内地下水、地表水、生态环境、大气和噪声等环境质量现状，为环境质量评价和预测提供背景资料。</w:t>
      </w:r>
    </w:p>
    <w:p w:rsidR="000612D6" w:rsidRPr="003228DD" w:rsidRDefault="000612D6" w:rsidP="00E47D71">
      <w:pPr>
        <w:pStyle w:val="-wyt"/>
        <w:numPr>
          <w:ilvl w:val="0"/>
          <w:numId w:val="7"/>
        </w:numPr>
        <w:ind w:left="0" w:firstLine="480"/>
      </w:pPr>
      <w:r w:rsidRPr="003228DD">
        <w:t>分析石油勘探开发过程中排放的污染物种类、数量以及对所在地区生态环境的影响情况。</w:t>
      </w:r>
    </w:p>
    <w:p w:rsidR="000612D6" w:rsidRPr="003228DD" w:rsidRDefault="000612D6" w:rsidP="00E47D71">
      <w:pPr>
        <w:pStyle w:val="-wyt"/>
        <w:numPr>
          <w:ilvl w:val="0"/>
          <w:numId w:val="7"/>
        </w:numPr>
        <w:ind w:left="0" w:firstLine="480"/>
      </w:pPr>
      <w:r w:rsidRPr="003228DD">
        <w:t>通过环境影响预测，评价规划期内石油开发活动对周围环境的影响程度和范围。</w:t>
      </w:r>
    </w:p>
    <w:p w:rsidR="000612D6" w:rsidRPr="003228DD" w:rsidRDefault="000612D6" w:rsidP="00E47D71">
      <w:pPr>
        <w:pStyle w:val="-wyt"/>
        <w:numPr>
          <w:ilvl w:val="0"/>
          <w:numId w:val="7"/>
        </w:numPr>
        <w:ind w:left="0" w:firstLine="480"/>
      </w:pPr>
      <w:r w:rsidRPr="003228DD">
        <w:t>对现有和拟采取的污染防治和生态保护措施进行论证，提出区域环境污染和破坏的综合防治对策，为本地区环境管理和石油开发生产管理提供依据。</w:t>
      </w:r>
    </w:p>
    <w:p w:rsidR="00B35460" w:rsidRPr="003228DD" w:rsidRDefault="00C7575F" w:rsidP="00C7575F">
      <w:pPr>
        <w:pStyle w:val="2-wyt"/>
        <w:spacing w:before="163"/>
        <w:ind w:left="476" w:hanging="476"/>
      </w:pPr>
      <w:bookmarkStart w:id="7" w:name="_Toc532971311"/>
      <w:r w:rsidRPr="003228DD">
        <w:rPr>
          <w:rFonts w:hint="eastAsia"/>
        </w:rPr>
        <w:t>评价原则</w:t>
      </w:r>
      <w:bookmarkEnd w:id="7"/>
    </w:p>
    <w:p w:rsidR="00B35460" w:rsidRPr="003228DD" w:rsidRDefault="00B35460" w:rsidP="00E47D71">
      <w:pPr>
        <w:pStyle w:val="-wyt"/>
        <w:numPr>
          <w:ilvl w:val="0"/>
          <w:numId w:val="8"/>
        </w:numPr>
        <w:ind w:left="0" w:firstLineChars="0" w:firstLine="420"/>
      </w:pPr>
      <w:r w:rsidRPr="003228DD">
        <w:t>评价坚持</w:t>
      </w:r>
      <w:r w:rsidR="00C7575F" w:rsidRPr="003228DD">
        <w:rPr>
          <w:rFonts w:hint="eastAsia"/>
        </w:rPr>
        <w:t>以</w:t>
      </w:r>
      <w:r w:rsidRPr="003228DD">
        <w:rPr>
          <w:rFonts w:hint="eastAsia"/>
        </w:rPr>
        <w:t>“依法评价”</w:t>
      </w:r>
      <w:r w:rsidRPr="003228DD">
        <w:t>、</w:t>
      </w:r>
      <w:r w:rsidRPr="003228DD">
        <w:rPr>
          <w:rFonts w:hint="eastAsia"/>
        </w:rPr>
        <w:t>“科学评价”、“突出重点”</w:t>
      </w:r>
      <w:r w:rsidRPr="003228DD">
        <w:t>的原则，贯彻</w:t>
      </w:r>
      <w:r w:rsidRPr="003228DD">
        <w:rPr>
          <w:rFonts w:hint="eastAsia"/>
        </w:rPr>
        <w:t>“</w:t>
      </w:r>
      <w:r w:rsidRPr="003228DD">
        <w:t>节能减排</w:t>
      </w:r>
      <w:r w:rsidRPr="003228DD">
        <w:rPr>
          <w:rFonts w:hint="eastAsia"/>
        </w:rPr>
        <w:t>”</w:t>
      </w:r>
      <w:r w:rsidRPr="003228DD">
        <w:t>、</w:t>
      </w:r>
      <w:r w:rsidRPr="003228DD">
        <w:rPr>
          <w:rFonts w:hint="eastAsia"/>
        </w:rPr>
        <w:t>“</w:t>
      </w:r>
      <w:r w:rsidRPr="003228DD">
        <w:t>清洁生产</w:t>
      </w:r>
      <w:r w:rsidRPr="003228DD">
        <w:rPr>
          <w:rFonts w:hint="eastAsia"/>
        </w:rPr>
        <w:t>”</w:t>
      </w:r>
      <w:r w:rsidRPr="003228DD">
        <w:t>的精神和</w:t>
      </w:r>
      <w:r w:rsidRPr="003228DD">
        <w:rPr>
          <w:rFonts w:hint="eastAsia"/>
        </w:rPr>
        <w:t>“</w:t>
      </w:r>
      <w:r w:rsidRPr="003228DD">
        <w:t>可持续发展</w:t>
      </w:r>
      <w:r w:rsidRPr="003228DD">
        <w:rPr>
          <w:rFonts w:hint="eastAsia"/>
        </w:rPr>
        <w:t>”</w:t>
      </w:r>
      <w:r w:rsidRPr="003228DD">
        <w:t>的战略思想</w:t>
      </w:r>
      <w:r w:rsidRPr="003228DD">
        <w:rPr>
          <w:rFonts w:hint="eastAsia"/>
        </w:rPr>
        <w:t>，突出环境影响评价的源头预防作用，坚持保护和改善环境质量</w:t>
      </w:r>
      <w:r w:rsidRPr="003228DD">
        <w:t>。</w:t>
      </w:r>
    </w:p>
    <w:p w:rsidR="00B35460" w:rsidRPr="003228DD" w:rsidRDefault="00B35460" w:rsidP="00E47D71">
      <w:pPr>
        <w:pStyle w:val="-wyt"/>
        <w:numPr>
          <w:ilvl w:val="0"/>
          <w:numId w:val="8"/>
        </w:numPr>
        <w:ind w:left="0" w:firstLineChars="0" w:firstLine="420"/>
      </w:pPr>
      <w:r w:rsidRPr="003228DD">
        <w:t>坚持环境影响评价为工程建设服务，为环境管理服务，提高环境影响评价的实用性。</w:t>
      </w:r>
    </w:p>
    <w:p w:rsidR="00B35460" w:rsidRPr="003228DD" w:rsidRDefault="00B35460" w:rsidP="00E47D71">
      <w:pPr>
        <w:pStyle w:val="-wyt"/>
        <w:numPr>
          <w:ilvl w:val="0"/>
          <w:numId w:val="8"/>
        </w:numPr>
        <w:ind w:left="0" w:firstLineChars="0" w:firstLine="420"/>
      </w:pPr>
      <w:r w:rsidRPr="003228DD">
        <w:t>评价力求做到依据充分、内容全面、重点突出，数据准确，结论可信，环保对策建议可操作性及实用性强，并符合国情。</w:t>
      </w:r>
    </w:p>
    <w:p w:rsidR="0084272C" w:rsidRPr="003228DD" w:rsidRDefault="005023C4" w:rsidP="000612D6">
      <w:pPr>
        <w:pStyle w:val="2-wyt"/>
        <w:spacing w:beforeLines="0" w:before="120"/>
        <w:ind w:left="476" w:hanging="476"/>
      </w:pPr>
      <w:bookmarkStart w:id="8" w:name="_Toc532971312"/>
      <w:r w:rsidRPr="003228DD">
        <w:rPr>
          <w:rFonts w:hint="eastAsia"/>
        </w:rPr>
        <w:t>环境影响识别和评价因子筛选</w:t>
      </w:r>
      <w:bookmarkEnd w:id="8"/>
    </w:p>
    <w:p w:rsidR="0084272C" w:rsidRPr="003228DD" w:rsidRDefault="005023C4" w:rsidP="00D451B6">
      <w:pPr>
        <w:pStyle w:val="3-wyt"/>
      </w:pPr>
      <w:bookmarkStart w:id="9" w:name="_Toc532971313"/>
      <w:r w:rsidRPr="003228DD">
        <w:rPr>
          <w:rFonts w:hint="eastAsia"/>
        </w:rPr>
        <w:t>环境影响因素识别</w:t>
      </w:r>
      <w:bookmarkEnd w:id="9"/>
    </w:p>
    <w:p w:rsidR="0084272C" w:rsidRPr="003228DD" w:rsidRDefault="00C7575F" w:rsidP="00DE2E34">
      <w:pPr>
        <w:pStyle w:val="-wyt"/>
      </w:pPr>
      <w:r w:rsidRPr="003228DD">
        <w:rPr>
          <w:rFonts w:hint="eastAsia"/>
        </w:rPr>
        <w:t>本项目属于滚动式开发，根据本工程特点及工程所在区域的环境特征分析，本工程在施工期、运行期影响周围环境的因素有环境空气、地表水、地下水、声环境、土壤、生态环境、固体废物等。本工程建设的环境影响因素识别及筛选见表</w:t>
      </w:r>
      <w:r w:rsidRPr="003228DD">
        <w:rPr>
          <w:rFonts w:hint="eastAsia"/>
        </w:rPr>
        <w:t>1.</w:t>
      </w:r>
      <w:r w:rsidR="005619ED" w:rsidRPr="003228DD">
        <w:rPr>
          <w:rFonts w:hint="eastAsia"/>
        </w:rPr>
        <w:t>4-</w:t>
      </w:r>
      <w:r w:rsidRPr="003228DD">
        <w:rPr>
          <w:rFonts w:hint="eastAsia"/>
        </w:rPr>
        <w:t>1</w:t>
      </w:r>
      <w:r w:rsidRPr="003228DD">
        <w:rPr>
          <w:rFonts w:hint="eastAsia"/>
        </w:rPr>
        <w:t>。闭井期主要工程内容为井架拆除、场地恢复、道路恢复，持续时间较短，以扬尘和噪声污染为主。</w:t>
      </w:r>
    </w:p>
    <w:p w:rsidR="00DF73D9" w:rsidRPr="003228DD" w:rsidRDefault="00DF73D9" w:rsidP="00DE2E34">
      <w:pPr>
        <w:pStyle w:val="-wyt"/>
        <w:sectPr w:rsidR="00DF73D9" w:rsidRPr="003228DD" w:rsidSect="0051268F">
          <w:headerReference w:type="default" r:id="rId16"/>
          <w:pgSz w:w="11906" w:h="16838"/>
          <w:pgMar w:top="1440" w:right="1800" w:bottom="1440" w:left="1800" w:header="1020" w:footer="992" w:gutter="0"/>
          <w:pgNumType w:start="1"/>
          <w:cols w:space="425"/>
          <w:docGrid w:type="lines" w:linePitch="326"/>
        </w:sectPr>
      </w:pPr>
    </w:p>
    <w:p w:rsidR="00DF73D9" w:rsidRPr="003228DD" w:rsidRDefault="00DF73D9" w:rsidP="00FE61CD">
      <w:pPr>
        <w:pStyle w:val="Re--wyt"/>
        <w:rPr>
          <w:lang w:eastAsia="zh-CN"/>
        </w:rPr>
      </w:pPr>
      <w:r w:rsidRPr="003228DD">
        <w:rPr>
          <w:rFonts w:hint="eastAsia"/>
          <w:lang w:eastAsia="zh-CN"/>
        </w:rPr>
        <w:lastRenderedPageBreak/>
        <w:t>表</w:t>
      </w:r>
      <w:r w:rsidRPr="003228DD">
        <w:rPr>
          <w:rFonts w:hint="eastAsia"/>
          <w:lang w:eastAsia="zh-CN"/>
        </w:rPr>
        <w:t>1.</w:t>
      </w:r>
      <w:r w:rsidR="005619ED" w:rsidRPr="003228DD">
        <w:rPr>
          <w:rFonts w:hint="eastAsia"/>
          <w:lang w:eastAsia="zh-CN"/>
        </w:rPr>
        <w:t>4-</w:t>
      </w:r>
      <w:r w:rsidRPr="003228DD">
        <w:rPr>
          <w:rFonts w:hint="eastAsia"/>
          <w:lang w:eastAsia="zh-CN"/>
        </w:rPr>
        <w:t xml:space="preserve">1  </w:t>
      </w:r>
      <w:r w:rsidRPr="003228DD">
        <w:rPr>
          <w:rFonts w:hint="eastAsia"/>
          <w:lang w:eastAsia="zh-CN"/>
        </w:rPr>
        <w:t>建设项目环境影响因素一览表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1"/>
        <w:gridCol w:w="1181"/>
        <w:gridCol w:w="1181"/>
        <w:gridCol w:w="1181"/>
        <w:gridCol w:w="1181"/>
        <w:gridCol w:w="1181"/>
        <w:gridCol w:w="1181"/>
        <w:gridCol w:w="1181"/>
        <w:gridCol w:w="1181"/>
        <w:gridCol w:w="1181"/>
        <w:gridCol w:w="1182"/>
        <w:gridCol w:w="1182"/>
      </w:tblGrid>
      <w:tr w:rsidR="00DF73D9" w:rsidRPr="006C1C51" w:rsidTr="005619ED">
        <w:trPr>
          <w:trHeight w:val="510"/>
          <w:jc w:val="center"/>
        </w:trPr>
        <w:tc>
          <w:tcPr>
            <w:tcW w:w="1181" w:type="dxa"/>
            <w:vMerge w:val="restart"/>
            <w:tcBorders>
              <w:top w:val="single" w:sz="12" w:space="0" w:color="auto"/>
              <w:left w:val="nil"/>
              <w:tl2br w:val="single" w:sz="4" w:space="0" w:color="auto"/>
            </w:tcBorders>
            <w:shd w:val="clear" w:color="auto" w:fill="auto"/>
            <w:vAlign w:val="center"/>
          </w:tcPr>
          <w:p w:rsidR="00DF73D9" w:rsidRPr="006C1C51" w:rsidRDefault="00461ADF" w:rsidP="00B87E69">
            <w:pPr>
              <w:adjustRightInd/>
              <w:snapToGrid/>
              <w:spacing w:line="360" w:lineRule="exact"/>
              <w:ind w:firstLineChars="250" w:firstLine="525"/>
              <w:rPr>
                <w:rFonts w:ascii="Calibri" w:hAnsi="Calibri"/>
                <w:color w:val="FF0000"/>
                <w:sz w:val="21"/>
                <w:szCs w:val="22"/>
              </w:rPr>
            </w:pPr>
            <w:r>
              <w:rPr>
                <w:rFonts w:ascii="Calibri" w:hAnsi="Calibri"/>
                <w:noProof/>
                <w:color w:val="FF0000"/>
                <w:sz w:val="21"/>
                <w:szCs w:val="22"/>
              </w:rPr>
              <w:pict>
                <v:rect id="_x0000_s1030" style="position:absolute;left:0;text-align:left;margin-left:-3.75pt;margin-top:64.25pt;width:42pt;height:36.75pt;z-index:5" stroked="f">
                  <v:fill opacity="0"/>
                  <v:textbox style="mso-next-textbox:#_x0000_s1030">
                    <w:txbxContent>
                      <w:p w:rsidR="0004283B" w:rsidRPr="00752CF7" w:rsidRDefault="0004283B" w:rsidP="00DF73D9">
                        <w:pPr>
                          <w:adjustRightInd/>
                          <w:snapToGrid/>
                          <w:spacing w:line="300" w:lineRule="exact"/>
                          <w:ind w:firstLineChars="0" w:firstLine="0"/>
                          <w:rPr>
                            <w:rFonts w:ascii="Calibri" w:hAnsi="Calibri"/>
                            <w:sz w:val="21"/>
                            <w:szCs w:val="22"/>
                          </w:rPr>
                        </w:pPr>
                        <w:r>
                          <w:rPr>
                            <w:rFonts w:ascii="Calibri" w:hAnsi="Calibri" w:hint="eastAsia"/>
                            <w:sz w:val="21"/>
                            <w:szCs w:val="22"/>
                          </w:rPr>
                          <w:t>环境</w:t>
                        </w:r>
                      </w:p>
                      <w:p w:rsidR="0004283B" w:rsidRDefault="0004283B" w:rsidP="00DF73D9">
                        <w:pPr>
                          <w:spacing w:line="300" w:lineRule="exact"/>
                          <w:ind w:firstLineChars="0" w:firstLine="0"/>
                          <w:jc w:val="left"/>
                        </w:pPr>
                        <w:r w:rsidRPr="00752CF7">
                          <w:rPr>
                            <w:rFonts w:ascii="Calibri" w:hAnsi="Calibri" w:hint="eastAsia"/>
                            <w:sz w:val="21"/>
                            <w:szCs w:val="22"/>
                          </w:rPr>
                          <w:t>因</w:t>
                        </w:r>
                        <w:r>
                          <w:rPr>
                            <w:rFonts w:hint="eastAsia"/>
                          </w:rPr>
                          <w:t>素</w:t>
                        </w:r>
                      </w:p>
                    </w:txbxContent>
                  </v:textbox>
                </v:rect>
              </w:pict>
            </w:r>
            <w:r>
              <w:rPr>
                <w:rFonts w:ascii="Calibri" w:hAnsi="Calibri"/>
                <w:noProof/>
                <w:color w:val="FF0000"/>
                <w:sz w:val="21"/>
                <w:szCs w:val="22"/>
              </w:rPr>
              <w:pict>
                <v:rect id="_x0000_s1029" style="position:absolute;left:0;text-align:left;margin-left:15.75pt;margin-top:5pt;width:42pt;height:36.75pt;z-index:4" stroked="f">
                  <v:fill opacity="0"/>
                  <v:textbox style="mso-next-textbox:#_x0000_s1029">
                    <w:txbxContent>
                      <w:p w:rsidR="0004283B" w:rsidRPr="00752CF7" w:rsidRDefault="0004283B" w:rsidP="00DF73D9">
                        <w:pPr>
                          <w:adjustRightInd/>
                          <w:snapToGrid/>
                          <w:spacing w:line="300" w:lineRule="exact"/>
                          <w:ind w:firstLineChars="0" w:firstLine="0"/>
                          <w:rPr>
                            <w:rFonts w:ascii="Calibri" w:hAnsi="Calibri"/>
                            <w:sz w:val="21"/>
                            <w:szCs w:val="22"/>
                          </w:rPr>
                        </w:pPr>
                        <w:r w:rsidRPr="00752CF7">
                          <w:rPr>
                            <w:rFonts w:ascii="Calibri" w:hAnsi="Calibri" w:hint="eastAsia"/>
                            <w:sz w:val="21"/>
                            <w:szCs w:val="22"/>
                          </w:rPr>
                          <w:t>影响</w:t>
                        </w:r>
                      </w:p>
                      <w:p w:rsidR="0004283B" w:rsidRDefault="0004283B" w:rsidP="00DF73D9">
                        <w:pPr>
                          <w:spacing w:line="300" w:lineRule="exact"/>
                          <w:ind w:firstLineChars="0" w:firstLine="0"/>
                          <w:jc w:val="left"/>
                        </w:pPr>
                        <w:r w:rsidRPr="00752CF7">
                          <w:rPr>
                            <w:rFonts w:ascii="Calibri" w:hAnsi="Calibri" w:hint="eastAsia"/>
                            <w:sz w:val="21"/>
                            <w:szCs w:val="22"/>
                          </w:rPr>
                          <w:t>因</w:t>
                        </w:r>
                        <w:r>
                          <w:rPr>
                            <w:rFonts w:hint="eastAsia"/>
                          </w:rPr>
                          <w:t>素</w:t>
                        </w:r>
                      </w:p>
                    </w:txbxContent>
                  </v:textbox>
                </v:rect>
              </w:pict>
            </w:r>
          </w:p>
        </w:tc>
        <w:tc>
          <w:tcPr>
            <w:tcW w:w="7086" w:type="dxa"/>
            <w:gridSpan w:val="6"/>
            <w:tcBorders>
              <w:top w:val="single" w:sz="12" w:space="0" w:color="auto"/>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施工期</w:t>
            </w:r>
          </w:p>
        </w:tc>
        <w:tc>
          <w:tcPr>
            <w:tcW w:w="5907" w:type="dxa"/>
            <w:gridSpan w:val="5"/>
            <w:tcBorders>
              <w:top w:val="single" w:sz="12" w:space="0" w:color="auto"/>
              <w:right w:val="nil"/>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运行期</w:t>
            </w:r>
          </w:p>
        </w:tc>
      </w:tr>
      <w:tr w:rsidR="00DF73D9" w:rsidRPr="006C1C51" w:rsidTr="005619ED">
        <w:trPr>
          <w:trHeight w:val="510"/>
          <w:jc w:val="center"/>
        </w:trPr>
        <w:tc>
          <w:tcPr>
            <w:tcW w:w="1181" w:type="dxa"/>
            <w:vMerge/>
            <w:tcBorders>
              <w:left w:val="nil"/>
            </w:tcBorders>
            <w:shd w:val="clear" w:color="auto" w:fill="auto"/>
            <w:vAlign w:val="center"/>
          </w:tcPr>
          <w:p w:rsidR="00DF73D9" w:rsidRPr="006C1C51" w:rsidRDefault="00DF73D9" w:rsidP="00B87E69">
            <w:pPr>
              <w:adjustRightInd/>
              <w:snapToGrid/>
              <w:spacing w:line="360" w:lineRule="exact"/>
              <w:ind w:firstLineChars="0" w:firstLine="0"/>
              <w:rPr>
                <w:rFonts w:ascii="Calibri" w:hAnsi="Calibri"/>
                <w:color w:val="FF0000"/>
                <w:sz w:val="21"/>
                <w:szCs w:val="22"/>
              </w:rPr>
            </w:pPr>
          </w:p>
        </w:tc>
        <w:tc>
          <w:tcPr>
            <w:tcW w:w="1181" w:type="dxa"/>
            <w:vMerge w:val="restart"/>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占地</w:t>
            </w:r>
          </w:p>
        </w:tc>
        <w:tc>
          <w:tcPr>
            <w:tcW w:w="1181" w:type="dxa"/>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废气</w:t>
            </w:r>
          </w:p>
        </w:tc>
        <w:tc>
          <w:tcPr>
            <w:tcW w:w="1181" w:type="dxa"/>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废水</w:t>
            </w:r>
          </w:p>
        </w:tc>
        <w:tc>
          <w:tcPr>
            <w:tcW w:w="1181" w:type="dxa"/>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固废</w:t>
            </w:r>
          </w:p>
        </w:tc>
        <w:tc>
          <w:tcPr>
            <w:tcW w:w="1181" w:type="dxa"/>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噪声</w:t>
            </w:r>
          </w:p>
        </w:tc>
        <w:tc>
          <w:tcPr>
            <w:tcW w:w="1181" w:type="dxa"/>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风险</w:t>
            </w:r>
          </w:p>
        </w:tc>
        <w:tc>
          <w:tcPr>
            <w:tcW w:w="1181" w:type="dxa"/>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废气</w:t>
            </w:r>
          </w:p>
        </w:tc>
        <w:tc>
          <w:tcPr>
            <w:tcW w:w="1181" w:type="dxa"/>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废水</w:t>
            </w:r>
          </w:p>
        </w:tc>
        <w:tc>
          <w:tcPr>
            <w:tcW w:w="1181" w:type="dxa"/>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固废</w:t>
            </w:r>
          </w:p>
        </w:tc>
        <w:tc>
          <w:tcPr>
            <w:tcW w:w="1182" w:type="dxa"/>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噪声</w:t>
            </w:r>
          </w:p>
        </w:tc>
        <w:tc>
          <w:tcPr>
            <w:tcW w:w="1182" w:type="dxa"/>
            <w:tcBorders>
              <w:right w:val="nil"/>
            </w:tcBorders>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风险</w:t>
            </w:r>
          </w:p>
        </w:tc>
      </w:tr>
      <w:tr w:rsidR="00DF73D9" w:rsidRPr="006C1C51" w:rsidTr="005619ED">
        <w:trPr>
          <w:trHeight w:val="510"/>
          <w:jc w:val="center"/>
        </w:trPr>
        <w:tc>
          <w:tcPr>
            <w:tcW w:w="1181" w:type="dxa"/>
            <w:vMerge/>
            <w:tcBorders>
              <w:left w:val="nil"/>
            </w:tcBorders>
            <w:shd w:val="clear" w:color="auto" w:fill="auto"/>
            <w:vAlign w:val="center"/>
          </w:tcPr>
          <w:p w:rsidR="00DF73D9" w:rsidRPr="006C1C51" w:rsidRDefault="00DF73D9" w:rsidP="00B87E69">
            <w:pPr>
              <w:adjustRightInd/>
              <w:snapToGrid/>
              <w:spacing w:line="360" w:lineRule="exact"/>
              <w:ind w:firstLineChars="0" w:firstLine="0"/>
              <w:rPr>
                <w:rFonts w:ascii="Calibri" w:hAnsi="Calibri"/>
                <w:color w:val="FF0000"/>
                <w:sz w:val="21"/>
                <w:szCs w:val="22"/>
              </w:rPr>
            </w:pPr>
          </w:p>
        </w:tc>
        <w:tc>
          <w:tcPr>
            <w:tcW w:w="1181" w:type="dxa"/>
            <w:vMerge/>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施工扬尘</w:t>
            </w:r>
          </w:p>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机械废气</w:t>
            </w:r>
          </w:p>
        </w:tc>
        <w:tc>
          <w:tcPr>
            <w:tcW w:w="1181" w:type="dxa"/>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钻井废水</w:t>
            </w:r>
          </w:p>
          <w:p w:rsidR="00DF73D9" w:rsidRPr="006C1C51" w:rsidRDefault="00DF73D9" w:rsidP="001D6328">
            <w:pPr>
              <w:adjustRightInd/>
              <w:snapToGrid/>
              <w:spacing w:line="260" w:lineRule="exact"/>
              <w:ind w:leftChars="-50" w:left="-120" w:rightChars="-50" w:right="-120" w:firstLineChars="0" w:firstLine="0"/>
              <w:jc w:val="center"/>
              <w:rPr>
                <w:rFonts w:ascii="Calibri" w:hAnsi="Calibri"/>
                <w:color w:val="FF0000"/>
                <w:spacing w:val="-12"/>
                <w:sz w:val="21"/>
                <w:szCs w:val="22"/>
              </w:rPr>
            </w:pPr>
            <w:r w:rsidRPr="006C1C51">
              <w:rPr>
                <w:rFonts w:ascii="Calibri" w:hAnsi="Calibri" w:hint="eastAsia"/>
                <w:color w:val="FF0000"/>
                <w:spacing w:val="-12"/>
                <w:sz w:val="21"/>
                <w:szCs w:val="22"/>
              </w:rPr>
              <w:t>完井冲洗废水</w:t>
            </w:r>
          </w:p>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生活污水</w:t>
            </w:r>
          </w:p>
        </w:tc>
        <w:tc>
          <w:tcPr>
            <w:tcW w:w="1181" w:type="dxa"/>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废弃泥浆</w:t>
            </w:r>
          </w:p>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钻井岩屑</w:t>
            </w:r>
          </w:p>
          <w:p w:rsidR="006C1C51" w:rsidRPr="006C1C51" w:rsidRDefault="006C1C51"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废包装袋</w:t>
            </w:r>
          </w:p>
          <w:p w:rsidR="006C1C51" w:rsidRPr="006C1C51" w:rsidRDefault="006C1C51"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废钻具</w:t>
            </w:r>
          </w:p>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生活垃圾</w:t>
            </w:r>
          </w:p>
        </w:tc>
        <w:tc>
          <w:tcPr>
            <w:tcW w:w="1181" w:type="dxa"/>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施工车辆、钻机等噪声</w:t>
            </w:r>
          </w:p>
        </w:tc>
        <w:tc>
          <w:tcPr>
            <w:tcW w:w="1181" w:type="dxa"/>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井喷</w:t>
            </w:r>
          </w:p>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套外返水</w:t>
            </w:r>
          </w:p>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井漏</w:t>
            </w:r>
          </w:p>
        </w:tc>
        <w:tc>
          <w:tcPr>
            <w:tcW w:w="1181" w:type="dxa"/>
            <w:shd w:val="clear" w:color="auto" w:fill="auto"/>
            <w:vAlign w:val="center"/>
          </w:tcPr>
          <w:p w:rsidR="00DF73D9" w:rsidRPr="006C1C51" w:rsidRDefault="00DF73D9" w:rsidP="001D6328">
            <w:pPr>
              <w:adjustRightInd/>
              <w:snapToGrid/>
              <w:spacing w:line="260" w:lineRule="exact"/>
              <w:ind w:leftChars="-50" w:left="-120" w:rightChars="-50" w:right="-120" w:firstLineChars="0" w:firstLine="0"/>
              <w:jc w:val="center"/>
              <w:rPr>
                <w:rFonts w:ascii="Calibri" w:hAnsi="Calibri"/>
                <w:color w:val="FF0000"/>
                <w:sz w:val="21"/>
                <w:szCs w:val="22"/>
              </w:rPr>
            </w:pPr>
            <w:r w:rsidRPr="006C1C51">
              <w:rPr>
                <w:rFonts w:ascii="Calibri" w:hAnsi="Calibri" w:hint="eastAsia"/>
                <w:color w:val="FF0000"/>
                <w:sz w:val="21"/>
                <w:szCs w:val="22"/>
              </w:rPr>
              <w:t>加热炉烟气</w:t>
            </w:r>
          </w:p>
          <w:p w:rsidR="00DF73D9" w:rsidRPr="006C1C51" w:rsidRDefault="00DF73D9" w:rsidP="001D6328">
            <w:pPr>
              <w:adjustRightInd/>
              <w:snapToGrid/>
              <w:spacing w:line="260" w:lineRule="exact"/>
              <w:ind w:leftChars="-50" w:left="-120" w:rightChars="-50" w:right="-120" w:firstLineChars="0" w:firstLine="0"/>
              <w:jc w:val="center"/>
              <w:rPr>
                <w:rFonts w:ascii="Calibri" w:hAnsi="Calibri"/>
                <w:color w:val="FF0000"/>
                <w:sz w:val="21"/>
                <w:szCs w:val="22"/>
              </w:rPr>
            </w:pPr>
            <w:r w:rsidRPr="006C1C51">
              <w:rPr>
                <w:rFonts w:ascii="Calibri" w:hAnsi="Calibri" w:hint="eastAsia"/>
                <w:color w:val="FF0000"/>
                <w:sz w:val="21"/>
                <w:szCs w:val="22"/>
              </w:rPr>
              <w:t>无组织挥发的烃类</w:t>
            </w:r>
          </w:p>
        </w:tc>
        <w:tc>
          <w:tcPr>
            <w:tcW w:w="1181" w:type="dxa"/>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生产废水</w:t>
            </w:r>
          </w:p>
        </w:tc>
        <w:tc>
          <w:tcPr>
            <w:tcW w:w="1181" w:type="dxa"/>
            <w:shd w:val="clear" w:color="auto" w:fill="auto"/>
            <w:vAlign w:val="center"/>
          </w:tcPr>
          <w:p w:rsidR="00DF73D9" w:rsidRPr="006C1C51" w:rsidRDefault="00C31644" w:rsidP="00C31644">
            <w:pPr>
              <w:adjustRightInd/>
              <w:snapToGrid/>
              <w:spacing w:line="260" w:lineRule="exact"/>
              <w:ind w:firstLineChars="0" w:firstLine="0"/>
              <w:jc w:val="center"/>
              <w:rPr>
                <w:rFonts w:ascii="Calibri" w:hAnsi="Calibri"/>
                <w:color w:val="FF0000"/>
                <w:sz w:val="21"/>
                <w:szCs w:val="22"/>
              </w:rPr>
            </w:pPr>
            <w:r>
              <w:rPr>
                <w:rFonts w:ascii="Calibri" w:hAnsi="Calibri" w:hint="eastAsia"/>
                <w:color w:val="FF0000"/>
                <w:sz w:val="21"/>
                <w:szCs w:val="22"/>
              </w:rPr>
              <w:t>落地油</w:t>
            </w:r>
          </w:p>
          <w:p w:rsidR="001D6328" w:rsidRPr="006C1C51" w:rsidRDefault="001D6328"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废机油</w:t>
            </w:r>
          </w:p>
          <w:p w:rsidR="001D6328" w:rsidRPr="006C1C51" w:rsidRDefault="001D6328"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废擦机布</w:t>
            </w:r>
          </w:p>
        </w:tc>
        <w:tc>
          <w:tcPr>
            <w:tcW w:w="1182" w:type="dxa"/>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加热炉、抽油机等噪声</w:t>
            </w:r>
          </w:p>
        </w:tc>
        <w:tc>
          <w:tcPr>
            <w:tcW w:w="1182" w:type="dxa"/>
            <w:tcBorders>
              <w:right w:val="nil"/>
            </w:tcBorders>
            <w:shd w:val="clear" w:color="auto" w:fill="auto"/>
            <w:vAlign w:val="center"/>
          </w:tcPr>
          <w:p w:rsidR="00DF73D9" w:rsidRPr="006C1C51" w:rsidRDefault="00DF73D9" w:rsidP="001D6328">
            <w:pPr>
              <w:adjustRightInd/>
              <w:snapToGrid/>
              <w:spacing w:line="2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管线泄漏</w:t>
            </w:r>
          </w:p>
        </w:tc>
      </w:tr>
      <w:tr w:rsidR="00DF73D9" w:rsidRPr="006C1C51" w:rsidTr="005619ED">
        <w:trPr>
          <w:trHeight w:val="510"/>
          <w:jc w:val="center"/>
        </w:trPr>
        <w:tc>
          <w:tcPr>
            <w:tcW w:w="1181" w:type="dxa"/>
            <w:tcBorders>
              <w:left w:val="nil"/>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环境空气</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2"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2" w:type="dxa"/>
            <w:tcBorders>
              <w:right w:val="nil"/>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r>
      <w:tr w:rsidR="00DF73D9" w:rsidRPr="006C1C51" w:rsidTr="005619ED">
        <w:trPr>
          <w:trHeight w:val="510"/>
          <w:jc w:val="center"/>
        </w:trPr>
        <w:tc>
          <w:tcPr>
            <w:tcW w:w="1181" w:type="dxa"/>
            <w:tcBorders>
              <w:left w:val="nil"/>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地表水</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2"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2" w:type="dxa"/>
            <w:tcBorders>
              <w:right w:val="nil"/>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r>
      <w:tr w:rsidR="00DF73D9" w:rsidRPr="006C1C51" w:rsidTr="005619ED">
        <w:trPr>
          <w:trHeight w:val="510"/>
          <w:jc w:val="center"/>
        </w:trPr>
        <w:tc>
          <w:tcPr>
            <w:tcW w:w="1181" w:type="dxa"/>
            <w:tcBorders>
              <w:left w:val="nil"/>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地下水</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2"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2" w:type="dxa"/>
            <w:tcBorders>
              <w:right w:val="nil"/>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r>
      <w:tr w:rsidR="00DF73D9" w:rsidRPr="006C1C51" w:rsidTr="005619ED">
        <w:trPr>
          <w:trHeight w:val="510"/>
          <w:jc w:val="center"/>
        </w:trPr>
        <w:tc>
          <w:tcPr>
            <w:tcW w:w="1181" w:type="dxa"/>
            <w:tcBorders>
              <w:left w:val="nil"/>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声环境</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2"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2" w:type="dxa"/>
            <w:tcBorders>
              <w:right w:val="nil"/>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r>
      <w:tr w:rsidR="00DF73D9" w:rsidRPr="006C1C51" w:rsidTr="005619ED">
        <w:trPr>
          <w:trHeight w:val="510"/>
          <w:jc w:val="center"/>
        </w:trPr>
        <w:tc>
          <w:tcPr>
            <w:tcW w:w="1181" w:type="dxa"/>
            <w:tcBorders>
              <w:left w:val="nil"/>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土壤</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2"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2" w:type="dxa"/>
            <w:tcBorders>
              <w:right w:val="nil"/>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r>
      <w:tr w:rsidR="00DF73D9" w:rsidRPr="006C1C51" w:rsidTr="005619ED">
        <w:trPr>
          <w:trHeight w:val="510"/>
          <w:jc w:val="center"/>
        </w:trPr>
        <w:tc>
          <w:tcPr>
            <w:tcW w:w="1181" w:type="dxa"/>
            <w:tcBorders>
              <w:left w:val="nil"/>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植被</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2"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2" w:type="dxa"/>
            <w:tcBorders>
              <w:right w:val="nil"/>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r>
      <w:tr w:rsidR="00DF73D9" w:rsidRPr="006C1C51" w:rsidTr="005619ED">
        <w:trPr>
          <w:trHeight w:val="510"/>
          <w:jc w:val="center"/>
        </w:trPr>
        <w:tc>
          <w:tcPr>
            <w:tcW w:w="1181" w:type="dxa"/>
            <w:tcBorders>
              <w:left w:val="nil"/>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动物</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w:t>
            </w: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2" w:type="dxa"/>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2" w:type="dxa"/>
            <w:tcBorders>
              <w:right w:val="nil"/>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r>
      <w:tr w:rsidR="00DF73D9" w:rsidRPr="006C1C51" w:rsidTr="005619ED">
        <w:trPr>
          <w:trHeight w:val="510"/>
          <w:jc w:val="center"/>
        </w:trPr>
        <w:tc>
          <w:tcPr>
            <w:tcW w:w="1181" w:type="dxa"/>
            <w:tcBorders>
              <w:left w:val="nil"/>
              <w:bottom w:val="single" w:sz="12" w:space="0" w:color="auto"/>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r w:rsidRPr="006C1C51">
              <w:rPr>
                <w:rFonts w:ascii="Calibri" w:hAnsi="Calibri" w:hint="eastAsia"/>
                <w:color w:val="FF0000"/>
                <w:sz w:val="21"/>
                <w:szCs w:val="22"/>
              </w:rPr>
              <w:t>其他</w:t>
            </w:r>
          </w:p>
        </w:tc>
        <w:tc>
          <w:tcPr>
            <w:tcW w:w="1181" w:type="dxa"/>
            <w:tcBorders>
              <w:bottom w:val="single" w:sz="12" w:space="0" w:color="auto"/>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tcBorders>
              <w:bottom w:val="single" w:sz="12" w:space="0" w:color="auto"/>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tcBorders>
              <w:bottom w:val="single" w:sz="12" w:space="0" w:color="auto"/>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tcBorders>
              <w:bottom w:val="single" w:sz="12" w:space="0" w:color="auto"/>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tcBorders>
              <w:bottom w:val="single" w:sz="12" w:space="0" w:color="auto"/>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tcBorders>
              <w:bottom w:val="single" w:sz="12" w:space="0" w:color="auto"/>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tcBorders>
              <w:bottom w:val="single" w:sz="12" w:space="0" w:color="auto"/>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tcBorders>
              <w:bottom w:val="single" w:sz="12" w:space="0" w:color="auto"/>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1" w:type="dxa"/>
            <w:tcBorders>
              <w:bottom w:val="single" w:sz="12" w:space="0" w:color="auto"/>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2" w:type="dxa"/>
            <w:tcBorders>
              <w:bottom w:val="single" w:sz="12" w:space="0" w:color="auto"/>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c>
          <w:tcPr>
            <w:tcW w:w="1182" w:type="dxa"/>
            <w:tcBorders>
              <w:bottom w:val="single" w:sz="12" w:space="0" w:color="auto"/>
              <w:right w:val="nil"/>
            </w:tcBorders>
            <w:shd w:val="clear" w:color="auto" w:fill="auto"/>
            <w:vAlign w:val="center"/>
          </w:tcPr>
          <w:p w:rsidR="00DF73D9" w:rsidRPr="006C1C51" w:rsidRDefault="00DF73D9" w:rsidP="00B87E69">
            <w:pPr>
              <w:adjustRightInd/>
              <w:snapToGrid/>
              <w:spacing w:line="360" w:lineRule="exact"/>
              <w:ind w:firstLineChars="0" w:firstLine="0"/>
              <w:jc w:val="center"/>
              <w:rPr>
                <w:rFonts w:ascii="Calibri" w:hAnsi="Calibri"/>
                <w:color w:val="FF0000"/>
                <w:sz w:val="21"/>
                <w:szCs w:val="22"/>
              </w:rPr>
            </w:pPr>
          </w:p>
        </w:tc>
      </w:tr>
    </w:tbl>
    <w:p w:rsidR="00DF73D9" w:rsidRPr="003228DD" w:rsidRDefault="00DF73D9" w:rsidP="00DF73D9">
      <w:pPr>
        <w:spacing w:line="320" w:lineRule="exact"/>
        <w:ind w:firstLineChars="0" w:firstLine="0"/>
        <w:rPr>
          <w:sz w:val="21"/>
          <w:szCs w:val="21"/>
        </w:rPr>
      </w:pPr>
      <w:r w:rsidRPr="003228DD">
        <w:rPr>
          <w:rFonts w:hint="eastAsia"/>
          <w:sz w:val="21"/>
          <w:szCs w:val="21"/>
        </w:rPr>
        <w:t>注：</w:t>
      </w:r>
      <w:r w:rsidRPr="003228DD">
        <w:rPr>
          <w:rFonts w:hint="eastAsia"/>
          <w:sz w:val="21"/>
          <w:szCs w:val="21"/>
        </w:rPr>
        <w:t xml:space="preserve">+ </w:t>
      </w:r>
      <w:r w:rsidRPr="003228DD">
        <w:rPr>
          <w:rFonts w:hint="eastAsia"/>
          <w:sz w:val="21"/>
          <w:szCs w:val="21"/>
        </w:rPr>
        <w:t>——</w:t>
      </w:r>
      <w:r w:rsidR="00CB444F" w:rsidRPr="003228DD">
        <w:rPr>
          <w:rFonts w:hint="eastAsia"/>
          <w:sz w:val="21"/>
          <w:szCs w:val="21"/>
        </w:rPr>
        <w:t xml:space="preserve"> </w:t>
      </w:r>
      <w:r w:rsidRPr="003228DD">
        <w:rPr>
          <w:rFonts w:hint="eastAsia"/>
          <w:sz w:val="21"/>
          <w:szCs w:val="21"/>
        </w:rPr>
        <w:t>一般影响，环境影响因子所受综合影响程度为较小或轻微影响；</w:t>
      </w:r>
    </w:p>
    <w:p w:rsidR="00DF73D9" w:rsidRPr="003228DD" w:rsidRDefault="00DF73D9" w:rsidP="00DF73D9">
      <w:pPr>
        <w:spacing w:line="320" w:lineRule="exact"/>
        <w:ind w:firstLineChars="0" w:firstLine="0"/>
        <w:rPr>
          <w:sz w:val="21"/>
          <w:szCs w:val="21"/>
        </w:rPr>
      </w:pPr>
      <w:r w:rsidRPr="003228DD">
        <w:rPr>
          <w:rFonts w:hint="eastAsia"/>
          <w:sz w:val="21"/>
          <w:szCs w:val="21"/>
        </w:rPr>
        <w:t xml:space="preserve">   ++ </w:t>
      </w:r>
      <w:r w:rsidRPr="003228DD">
        <w:rPr>
          <w:rFonts w:hint="eastAsia"/>
          <w:sz w:val="21"/>
          <w:szCs w:val="21"/>
        </w:rPr>
        <w:t>——</w:t>
      </w:r>
      <w:r w:rsidR="00CB444F" w:rsidRPr="003228DD">
        <w:rPr>
          <w:rFonts w:hint="eastAsia"/>
          <w:sz w:val="21"/>
          <w:szCs w:val="21"/>
        </w:rPr>
        <w:t xml:space="preserve"> </w:t>
      </w:r>
      <w:r w:rsidRPr="003228DD">
        <w:rPr>
          <w:rFonts w:hint="eastAsia"/>
          <w:sz w:val="21"/>
          <w:szCs w:val="21"/>
        </w:rPr>
        <w:t>中等程度影响，环境影响因子所受综合影响程度为中等影响；</w:t>
      </w:r>
    </w:p>
    <w:p w:rsidR="00DF73D9" w:rsidRPr="003228DD" w:rsidRDefault="00CB444F" w:rsidP="00DF73D9">
      <w:pPr>
        <w:spacing w:line="320" w:lineRule="exact"/>
        <w:ind w:firstLineChars="0" w:firstLine="0"/>
        <w:rPr>
          <w:sz w:val="21"/>
          <w:szCs w:val="21"/>
        </w:rPr>
      </w:pPr>
      <w:r w:rsidRPr="003228DD">
        <w:rPr>
          <w:rFonts w:hint="eastAsia"/>
          <w:sz w:val="21"/>
          <w:szCs w:val="21"/>
        </w:rPr>
        <w:t xml:space="preserve"> </w:t>
      </w:r>
      <w:r w:rsidR="00DF73D9" w:rsidRPr="003228DD">
        <w:rPr>
          <w:rFonts w:hint="eastAsia"/>
          <w:sz w:val="21"/>
          <w:szCs w:val="21"/>
        </w:rPr>
        <w:t xml:space="preserve"> +++ </w:t>
      </w:r>
      <w:r w:rsidR="00DF73D9" w:rsidRPr="003228DD">
        <w:rPr>
          <w:rFonts w:hint="eastAsia"/>
          <w:sz w:val="21"/>
          <w:szCs w:val="21"/>
        </w:rPr>
        <w:t>——</w:t>
      </w:r>
      <w:r w:rsidRPr="003228DD">
        <w:rPr>
          <w:rFonts w:hint="eastAsia"/>
          <w:sz w:val="21"/>
          <w:szCs w:val="21"/>
        </w:rPr>
        <w:t xml:space="preserve"> </w:t>
      </w:r>
      <w:r w:rsidR="00DF73D9" w:rsidRPr="003228DD">
        <w:rPr>
          <w:rFonts w:hint="eastAsia"/>
          <w:sz w:val="21"/>
          <w:szCs w:val="21"/>
        </w:rPr>
        <w:t>显著影响，环境影响因子所受综合影响为较大影响或环境因子较为敏感。</w:t>
      </w:r>
    </w:p>
    <w:p w:rsidR="00DF73D9" w:rsidRPr="003228DD" w:rsidRDefault="00DF73D9" w:rsidP="005619ED">
      <w:pPr>
        <w:pStyle w:val="-wyt"/>
        <w:ind w:firstLineChars="0" w:firstLine="0"/>
        <w:sectPr w:rsidR="00DF73D9" w:rsidRPr="003228DD" w:rsidSect="00F12611">
          <w:headerReference w:type="default" r:id="rId17"/>
          <w:pgSz w:w="16838" w:h="11906" w:orient="landscape"/>
          <w:pgMar w:top="1800" w:right="1440" w:bottom="1800" w:left="1440" w:header="1020" w:footer="992" w:gutter="0"/>
          <w:cols w:space="425"/>
          <w:docGrid w:type="lines" w:linePitch="326"/>
        </w:sectPr>
      </w:pPr>
    </w:p>
    <w:p w:rsidR="0084272C" w:rsidRPr="003228DD" w:rsidRDefault="005023C4" w:rsidP="00D451B6">
      <w:pPr>
        <w:pStyle w:val="3-wyt"/>
      </w:pPr>
      <w:bookmarkStart w:id="10" w:name="_Toc532971314"/>
      <w:r w:rsidRPr="003228DD">
        <w:rPr>
          <w:rFonts w:hint="eastAsia"/>
        </w:rPr>
        <w:lastRenderedPageBreak/>
        <w:t>评价因子筛选</w:t>
      </w:r>
      <w:bookmarkEnd w:id="10"/>
    </w:p>
    <w:p w:rsidR="009470B2" w:rsidRPr="003228DD" w:rsidRDefault="009470B2" w:rsidP="009470B2">
      <w:pPr>
        <w:pStyle w:val="-wyt"/>
      </w:pPr>
      <w:r w:rsidRPr="003228DD">
        <w:rPr>
          <w:rFonts w:hint="eastAsia"/>
        </w:rPr>
        <w:t>通过对本项目建设区域的环境现状调查，结合环境影响因素识别及对有关专家的咨询结果，确定本项目的环境影响评价因子为：</w:t>
      </w:r>
    </w:p>
    <w:p w:rsidR="009470B2" w:rsidRPr="003228DD" w:rsidRDefault="009470B2" w:rsidP="009470B2">
      <w:pPr>
        <w:pStyle w:val="-wyt"/>
      </w:pPr>
      <w:r w:rsidRPr="003228DD">
        <w:rPr>
          <w:rFonts w:hint="eastAsia"/>
        </w:rPr>
        <w:t>1</w:t>
      </w:r>
      <w:r w:rsidRPr="003228DD">
        <w:rPr>
          <w:rFonts w:hint="eastAsia"/>
        </w:rPr>
        <w:t>、环境空气</w:t>
      </w:r>
    </w:p>
    <w:p w:rsidR="009470B2" w:rsidRPr="003228DD" w:rsidRDefault="009470B2" w:rsidP="009470B2">
      <w:pPr>
        <w:pStyle w:val="-wyt"/>
      </w:pPr>
      <w:r w:rsidRPr="003228DD">
        <w:rPr>
          <w:rFonts w:hint="eastAsia"/>
        </w:rPr>
        <w:t>现状监测与评价因子：非甲烷总烃、</w:t>
      </w:r>
      <w:r w:rsidRPr="003228DD">
        <w:rPr>
          <w:rFonts w:hint="eastAsia"/>
        </w:rPr>
        <w:t>NO</w:t>
      </w:r>
      <w:r w:rsidRPr="003228DD">
        <w:rPr>
          <w:rFonts w:hint="eastAsia"/>
          <w:vertAlign w:val="subscript"/>
        </w:rPr>
        <w:t>2</w:t>
      </w:r>
      <w:r w:rsidRPr="003228DD">
        <w:rPr>
          <w:rFonts w:hint="eastAsia"/>
        </w:rPr>
        <w:t>、</w:t>
      </w:r>
      <w:r w:rsidRPr="003228DD">
        <w:rPr>
          <w:rFonts w:hint="eastAsia"/>
        </w:rPr>
        <w:t>SO</w:t>
      </w:r>
      <w:r w:rsidRPr="003228DD">
        <w:rPr>
          <w:rFonts w:hint="eastAsia"/>
          <w:vertAlign w:val="subscript"/>
        </w:rPr>
        <w:t>2</w:t>
      </w:r>
      <w:r w:rsidRPr="003228DD">
        <w:rPr>
          <w:rFonts w:hint="eastAsia"/>
        </w:rPr>
        <w:t>、</w:t>
      </w:r>
      <w:r w:rsidRPr="003228DD">
        <w:rPr>
          <w:rFonts w:hint="eastAsia"/>
        </w:rPr>
        <w:t>PM</w:t>
      </w:r>
      <w:r w:rsidRPr="003228DD">
        <w:rPr>
          <w:rFonts w:hint="eastAsia"/>
          <w:vertAlign w:val="subscript"/>
        </w:rPr>
        <w:t>10</w:t>
      </w:r>
      <w:r w:rsidRPr="003228DD">
        <w:rPr>
          <w:rFonts w:hint="eastAsia"/>
        </w:rPr>
        <w:t>、</w:t>
      </w:r>
      <w:r w:rsidRPr="003228DD">
        <w:rPr>
          <w:rFonts w:hint="eastAsia"/>
        </w:rPr>
        <w:t>PM</w:t>
      </w:r>
      <w:r w:rsidRPr="003228DD">
        <w:rPr>
          <w:rFonts w:hint="eastAsia"/>
          <w:vertAlign w:val="subscript"/>
        </w:rPr>
        <w:t>2.5</w:t>
      </w:r>
      <w:r w:rsidRPr="003228DD">
        <w:rPr>
          <w:rFonts w:hint="eastAsia"/>
        </w:rPr>
        <w:t>；</w:t>
      </w:r>
    </w:p>
    <w:p w:rsidR="009470B2" w:rsidRPr="003228DD" w:rsidRDefault="009470B2" w:rsidP="009470B2">
      <w:pPr>
        <w:pStyle w:val="-wyt"/>
      </w:pPr>
      <w:r w:rsidRPr="003228DD">
        <w:rPr>
          <w:rFonts w:hint="eastAsia"/>
        </w:rPr>
        <w:t>影响分析因子：非甲烷总烃、</w:t>
      </w:r>
      <w:r w:rsidRPr="003228DD">
        <w:rPr>
          <w:rFonts w:hint="eastAsia"/>
        </w:rPr>
        <w:t>NO</w:t>
      </w:r>
      <w:r w:rsidRPr="003228DD">
        <w:rPr>
          <w:rFonts w:hint="eastAsia"/>
          <w:vertAlign w:val="subscript"/>
        </w:rPr>
        <w:t>2</w:t>
      </w:r>
      <w:r w:rsidRPr="003228DD">
        <w:rPr>
          <w:rFonts w:hint="eastAsia"/>
        </w:rPr>
        <w:t>、</w:t>
      </w:r>
      <w:r w:rsidRPr="003228DD">
        <w:rPr>
          <w:rFonts w:hint="eastAsia"/>
        </w:rPr>
        <w:t>SO</w:t>
      </w:r>
      <w:r w:rsidRPr="003228DD">
        <w:rPr>
          <w:rFonts w:hint="eastAsia"/>
          <w:vertAlign w:val="subscript"/>
        </w:rPr>
        <w:t>2</w:t>
      </w:r>
      <w:r w:rsidRPr="003228DD">
        <w:rPr>
          <w:rFonts w:hint="eastAsia"/>
        </w:rPr>
        <w:t>、烟尘。</w:t>
      </w:r>
    </w:p>
    <w:p w:rsidR="009470B2" w:rsidRPr="003228DD" w:rsidRDefault="009470B2" w:rsidP="009470B2">
      <w:pPr>
        <w:pStyle w:val="-wyt"/>
      </w:pPr>
      <w:r w:rsidRPr="003228DD">
        <w:rPr>
          <w:rFonts w:hint="eastAsia"/>
        </w:rPr>
        <w:t>2</w:t>
      </w:r>
      <w:r w:rsidRPr="003228DD">
        <w:rPr>
          <w:rFonts w:hint="eastAsia"/>
        </w:rPr>
        <w:t>、地表水</w:t>
      </w:r>
    </w:p>
    <w:p w:rsidR="009470B2" w:rsidRPr="003228DD" w:rsidRDefault="009470B2" w:rsidP="009470B2">
      <w:pPr>
        <w:pStyle w:val="-wyt"/>
      </w:pPr>
      <w:r w:rsidRPr="003228DD">
        <w:rPr>
          <w:rFonts w:hint="eastAsia"/>
        </w:rPr>
        <w:t>现状监测与评价因子：</w:t>
      </w:r>
      <w:r w:rsidRPr="003228DD">
        <w:t>pH</w:t>
      </w:r>
      <w:r w:rsidRPr="003228DD">
        <w:rPr>
          <w:rFonts w:hint="eastAsia"/>
        </w:rPr>
        <w:t>、</w:t>
      </w:r>
      <w:r w:rsidRPr="003228DD">
        <w:rPr>
          <w:rFonts w:hint="eastAsia"/>
        </w:rPr>
        <w:t>COD</w:t>
      </w:r>
      <w:r w:rsidRPr="003228DD">
        <w:rPr>
          <w:rFonts w:hint="eastAsia"/>
        </w:rPr>
        <w:t>、</w:t>
      </w:r>
      <w:r w:rsidRPr="003228DD">
        <w:rPr>
          <w:rFonts w:hint="eastAsia"/>
        </w:rPr>
        <w:t>BOD</w:t>
      </w:r>
      <w:r w:rsidRPr="003228DD">
        <w:rPr>
          <w:rFonts w:hint="eastAsia"/>
          <w:vertAlign w:val="subscript"/>
        </w:rPr>
        <w:t>5</w:t>
      </w:r>
      <w:r w:rsidRPr="003228DD">
        <w:rPr>
          <w:rFonts w:hint="eastAsia"/>
        </w:rPr>
        <w:t>、氨氮、石油类、挥发酚、硫化物；</w:t>
      </w:r>
    </w:p>
    <w:p w:rsidR="009470B2" w:rsidRPr="003228DD" w:rsidRDefault="009470B2" w:rsidP="009470B2">
      <w:pPr>
        <w:pStyle w:val="-wyt"/>
      </w:pPr>
      <w:r w:rsidRPr="003228DD">
        <w:rPr>
          <w:rFonts w:hint="eastAsia"/>
        </w:rPr>
        <w:t>3</w:t>
      </w:r>
      <w:r w:rsidRPr="003228DD">
        <w:rPr>
          <w:rFonts w:hint="eastAsia"/>
        </w:rPr>
        <w:t>、地下水</w:t>
      </w:r>
    </w:p>
    <w:p w:rsidR="009470B2" w:rsidRPr="003228DD" w:rsidRDefault="009470B2" w:rsidP="009470B2">
      <w:pPr>
        <w:pStyle w:val="-wyt"/>
      </w:pPr>
      <w:r w:rsidRPr="003228DD">
        <w:rPr>
          <w:rFonts w:hint="eastAsia"/>
        </w:rPr>
        <w:t>现状监测与评价因子：</w:t>
      </w:r>
      <w:r w:rsidRPr="003228DD">
        <w:t>PH</w:t>
      </w:r>
      <w:r w:rsidRPr="003228DD">
        <w:t>、</w:t>
      </w:r>
      <w:r w:rsidRPr="003228DD">
        <w:rPr>
          <w:rFonts w:hint="eastAsia"/>
        </w:rPr>
        <w:t>K</w:t>
      </w:r>
      <w:r w:rsidRPr="003228DD">
        <w:rPr>
          <w:rFonts w:hint="eastAsia"/>
          <w:vertAlign w:val="superscript"/>
        </w:rPr>
        <w:t>+</w:t>
      </w:r>
      <w:r w:rsidRPr="003228DD">
        <w:rPr>
          <w:rFonts w:hint="eastAsia"/>
        </w:rPr>
        <w:t>+Na</w:t>
      </w:r>
      <w:r w:rsidRPr="003228DD">
        <w:rPr>
          <w:rFonts w:hint="eastAsia"/>
          <w:vertAlign w:val="superscript"/>
        </w:rPr>
        <w:t>+</w:t>
      </w:r>
      <w:r w:rsidRPr="003228DD">
        <w:rPr>
          <w:rFonts w:hint="eastAsia"/>
        </w:rPr>
        <w:t>、</w:t>
      </w:r>
      <w:r w:rsidRPr="003228DD">
        <w:rPr>
          <w:rFonts w:hint="eastAsia"/>
        </w:rPr>
        <w:t>Ca</w:t>
      </w:r>
      <w:r w:rsidRPr="003228DD">
        <w:rPr>
          <w:rFonts w:hint="eastAsia"/>
          <w:vertAlign w:val="superscript"/>
        </w:rPr>
        <w:t>2+</w:t>
      </w:r>
      <w:r w:rsidRPr="003228DD">
        <w:rPr>
          <w:rFonts w:hint="eastAsia"/>
        </w:rPr>
        <w:t>、</w:t>
      </w:r>
      <w:r w:rsidRPr="003228DD">
        <w:rPr>
          <w:rFonts w:hint="eastAsia"/>
        </w:rPr>
        <w:t>Mg</w:t>
      </w:r>
      <w:r w:rsidRPr="003228DD">
        <w:rPr>
          <w:rFonts w:hint="eastAsia"/>
          <w:vertAlign w:val="superscript"/>
        </w:rPr>
        <w:t>2+</w:t>
      </w:r>
      <w:r w:rsidRPr="003228DD">
        <w:rPr>
          <w:rFonts w:hint="eastAsia"/>
        </w:rPr>
        <w:t>、</w:t>
      </w:r>
      <w:r w:rsidRPr="003228DD">
        <w:rPr>
          <w:rFonts w:hint="eastAsia"/>
        </w:rPr>
        <w:t>CO</w:t>
      </w:r>
      <w:r w:rsidRPr="003228DD">
        <w:rPr>
          <w:rFonts w:hint="eastAsia"/>
          <w:vertAlign w:val="subscript"/>
        </w:rPr>
        <w:t>3</w:t>
      </w:r>
      <w:r w:rsidRPr="003228DD">
        <w:rPr>
          <w:rFonts w:hint="eastAsia"/>
          <w:vertAlign w:val="superscript"/>
        </w:rPr>
        <w:t>2-</w:t>
      </w:r>
      <w:r w:rsidRPr="003228DD">
        <w:rPr>
          <w:rFonts w:hint="eastAsia"/>
        </w:rPr>
        <w:t>、</w:t>
      </w:r>
      <w:r w:rsidRPr="003228DD">
        <w:rPr>
          <w:rFonts w:hint="eastAsia"/>
        </w:rPr>
        <w:t>HCO</w:t>
      </w:r>
      <w:r w:rsidRPr="003228DD">
        <w:rPr>
          <w:rFonts w:hint="eastAsia"/>
          <w:vertAlign w:val="subscript"/>
        </w:rPr>
        <w:t>3</w:t>
      </w:r>
      <w:r w:rsidRPr="003228DD">
        <w:rPr>
          <w:rFonts w:hint="eastAsia"/>
          <w:vertAlign w:val="superscript"/>
        </w:rPr>
        <w:t>-</w:t>
      </w:r>
      <w:r w:rsidRPr="003228DD">
        <w:rPr>
          <w:rFonts w:hint="eastAsia"/>
        </w:rPr>
        <w:t>、</w:t>
      </w:r>
      <w:r w:rsidRPr="003228DD">
        <w:rPr>
          <w:rFonts w:hint="eastAsia"/>
        </w:rPr>
        <w:t>Cl</w:t>
      </w:r>
      <w:r w:rsidRPr="003228DD">
        <w:rPr>
          <w:rFonts w:hint="eastAsia"/>
          <w:vertAlign w:val="superscript"/>
        </w:rPr>
        <w:t>-</w:t>
      </w:r>
      <w:r w:rsidRPr="003228DD">
        <w:rPr>
          <w:rFonts w:hint="eastAsia"/>
        </w:rPr>
        <w:t>、</w:t>
      </w:r>
      <w:r w:rsidRPr="003228DD">
        <w:rPr>
          <w:rFonts w:hint="eastAsia"/>
        </w:rPr>
        <w:t>SO</w:t>
      </w:r>
      <w:r w:rsidRPr="003228DD">
        <w:rPr>
          <w:rFonts w:hint="eastAsia"/>
          <w:vertAlign w:val="subscript"/>
        </w:rPr>
        <w:t>4</w:t>
      </w:r>
      <w:r w:rsidRPr="003228DD">
        <w:rPr>
          <w:rFonts w:hint="eastAsia"/>
          <w:vertAlign w:val="superscript"/>
        </w:rPr>
        <w:t>2-</w:t>
      </w:r>
      <w:r w:rsidRPr="003228DD">
        <w:rPr>
          <w:rFonts w:hint="eastAsia"/>
        </w:rPr>
        <w:t>、高锰酸盐指数、</w:t>
      </w:r>
      <w:r w:rsidRPr="003228DD">
        <w:t>氨氮、</w:t>
      </w:r>
      <w:r w:rsidRPr="003228DD">
        <w:rPr>
          <w:rFonts w:hint="eastAsia"/>
        </w:rPr>
        <w:t>硝酸盐、亚硝酸盐、溶解性总固体、氟化物、氯化物、石油类、挥发酚、水位、井深；</w:t>
      </w:r>
    </w:p>
    <w:p w:rsidR="009470B2" w:rsidRPr="003228DD" w:rsidRDefault="009470B2" w:rsidP="009470B2">
      <w:pPr>
        <w:pStyle w:val="-wyt"/>
      </w:pPr>
      <w:r w:rsidRPr="003228DD">
        <w:rPr>
          <w:rFonts w:hint="eastAsia"/>
        </w:rPr>
        <w:t>4</w:t>
      </w:r>
      <w:r w:rsidRPr="003228DD">
        <w:rPr>
          <w:rFonts w:hint="eastAsia"/>
        </w:rPr>
        <w:t>、声环境</w:t>
      </w:r>
    </w:p>
    <w:p w:rsidR="009470B2" w:rsidRPr="003228DD" w:rsidRDefault="009470B2" w:rsidP="009470B2">
      <w:pPr>
        <w:pStyle w:val="-wyt"/>
      </w:pPr>
      <w:r w:rsidRPr="003228DD">
        <w:rPr>
          <w:rFonts w:hint="eastAsia"/>
        </w:rPr>
        <w:t>现状监测、现状评价及影响分析因子均为等效</w:t>
      </w:r>
      <w:r w:rsidRPr="003228DD">
        <w:rPr>
          <w:rFonts w:hint="eastAsia"/>
        </w:rPr>
        <w:t>A</w:t>
      </w:r>
      <w:r w:rsidRPr="003228DD">
        <w:rPr>
          <w:rFonts w:hint="eastAsia"/>
        </w:rPr>
        <w:t>声级</w:t>
      </w:r>
      <w:r w:rsidRPr="003228DD">
        <w:rPr>
          <w:rFonts w:hint="eastAsia"/>
        </w:rPr>
        <w:t>L</w:t>
      </w:r>
      <w:r w:rsidRPr="003228DD">
        <w:rPr>
          <w:rFonts w:hint="eastAsia"/>
          <w:vertAlign w:val="subscript"/>
        </w:rPr>
        <w:t>Aeq</w:t>
      </w:r>
      <w:r w:rsidRPr="003228DD">
        <w:rPr>
          <w:rFonts w:hint="eastAsia"/>
        </w:rPr>
        <w:t>。</w:t>
      </w:r>
    </w:p>
    <w:p w:rsidR="009470B2" w:rsidRPr="003228DD" w:rsidRDefault="009470B2" w:rsidP="009470B2">
      <w:pPr>
        <w:pStyle w:val="-wyt"/>
      </w:pPr>
      <w:r w:rsidRPr="003228DD">
        <w:rPr>
          <w:rFonts w:hint="eastAsia"/>
        </w:rPr>
        <w:t>5</w:t>
      </w:r>
      <w:r w:rsidRPr="003228DD">
        <w:rPr>
          <w:rFonts w:hint="eastAsia"/>
        </w:rPr>
        <w:t>、土壤</w:t>
      </w:r>
    </w:p>
    <w:p w:rsidR="009470B2" w:rsidRPr="003228DD" w:rsidRDefault="009470B2" w:rsidP="009470B2">
      <w:pPr>
        <w:pStyle w:val="-wyt"/>
      </w:pPr>
      <w:r w:rsidRPr="003228DD">
        <w:rPr>
          <w:rFonts w:hint="eastAsia"/>
        </w:rPr>
        <w:t>现状监测与评价因子：</w:t>
      </w:r>
      <w:r w:rsidR="00892896" w:rsidRPr="003228DD">
        <w:rPr>
          <w:rFonts w:hint="eastAsia"/>
        </w:rPr>
        <w:t>PH</w:t>
      </w:r>
      <w:r w:rsidR="00892896" w:rsidRPr="003228DD">
        <w:rPr>
          <w:rFonts w:hint="eastAsia"/>
        </w:rPr>
        <w:t>、</w:t>
      </w:r>
      <w:r w:rsidRPr="003228DD">
        <w:rPr>
          <w:rFonts w:hint="eastAsia"/>
        </w:rPr>
        <w:t>铜、铅、镉、铬</w:t>
      </w:r>
      <w:r w:rsidR="009A69DC" w:rsidRPr="003228DD">
        <w:rPr>
          <w:rFonts w:hint="eastAsia"/>
        </w:rPr>
        <w:t>（六价）</w:t>
      </w:r>
      <w:r w:rsidR="001D6328" w:rsidRPr="003228DD">
        <w:rPr>
          <w:rFonts w:hint="eastAsia"/>
        </w:rPr>
        <w:t>、汞、砷、镍和</w:t>
      </w:r>
      <w:r w:rsidRPr="003228DD">
        <w:rPr>
          <w:rFonts w:hint="eastAsia"/>
        </w:rPr>
        <w:t>石油</w:t>
      </w:r>
      <w:r w:rsidR="00C7068C" w:rsidRPr="003228DD">
        <w:rPr>
          <w:rFonts w:hint="eastAsia"/>
        </w:rPr>
        <w:t>烃</w:t>
      </w:r>
      <w:r w:rsidRPr="003228DD">
        <w:rPr>
          <w:rFonts w:hint="eastAsia"/>
        </w:rPr>
        <w:t>。</w:t>
      </w:r>
    </w:p>
    <w:p w:rsidR="009470B2" w:rsidRPr="003228DD" w:rsidRDefault="009470B2" w:rsidP="009470B2">
      <w:pPr>
        <w:pStyle w:val="-wyt"/>
      </w:pPr>
      <w:r w:rsidRPr="003228DD">
        <w:rPr>
          <w:rFonts w:hint="eastAsia"/>
        </w:rPr>
        <w:t>6</w:t>
      </w:r>
      <w:r w:rsidRPr="003228DD">
        <w:rPr>
          <w:rFonts w:hint="eastAsia"/>
        </w:rPr>
        <w:t>、生态环境</w:t>
      </w:r>
    </w:p>
    <w:p w:rsidR="0084272C" w:rsidRPr="003228DD" w:rsidRDefault="009470B2" w:rsidP="009470B2">
      <w:pPr>
        <w:pStyle w:val="-wyt"/>
      </w:pPr>
      <w:r w:rsidRPr="003228DD">
        <w:rPr>
          <w:rFonts w:hint="eastAsia"/>
        </w:rPr>
        <w:t>评价因子：植物、动物、土壤。</w:t>
      </w:r>
    </w:p>
    <w:p w:rsidR="0084272C" w:rsidRPr="003228DD" w:rsidRDefault="005023C4" w:rsidP="000612D6">
      <w:pPr>
        <w:pStyle w:val="2-wyt"/>
        <w:spacing w:before="163"/>
        <w:ind w:left="476" w:hanging="476"/>
      </w:pPr>
      <w:bookmarkStart w:id="11" w:name="_Toc532971315"/>
      <w:r w:rsidRPr="003228DD">
        <w:rPr>
          <w:rFonts w:hint="eastAsia"/>
        </w:rPr>
        <w:t>评价标准</w:t>
      </w:r>
      <w:bookmarkEnd w:id="11"/>
    </w:p>
    <w:p w:rsidR="0084272C" w:rsidRPr="003228DD" w:rsidRDefault="005023C4" w:rsidP="00D451B6">
      <w:pPr>
        <w:pStyle w:val="3-wyt"/>
      </w:pPr>
      <w:bookmarkStart w:id="12" w:name="_Toc532971316"/>
      <w:r w:rsidRPr="003228DD">
        <w:rPr>
          <w:rFonts w:hint="eastAsia"/>
        </w:rPr>
        <w:t>环境质量标准</w:t>
      </w:r>
      <w:bookmarkEnd w:id="12"/>
    </w:p>
    <w:p w:rsidR="00623BF4" w:rsidRPr="003228DD" w:rsidRDefault="00623BF4" w:rsidP="00E47D71">
      <w:pPr>
        <w:numPr>
          <w:ilvl w:val="0"/>
          <w:numId w:val="9"/>
        </w:numPr>
        <w:spacing w:line="500" w:lineRule="exact"/>
        <w:ind w:firstLineChars="0"/>
      </w:pPr>
      <w:r w:rsidRPr="003228DD">
        <w:rPr>
          <w:rFonts w:hint="eastAsia"/>
        </w:rPr>
        <w:t>环境空气质量标准</w:t>
      </w:r>
    </w:p>
    <w:p w:rsidR="00623BF4" w:rsidRPr="003228DD" w:rsidRDefault="00623BF4" w:rsidP="00623BF4">
      <w:pPr>
        <w:tabs>
          <w:tab w:val="left" w:pos="1740"/>
        </w:tabs>
        <w:spacing w:line="500" w:lineRule="exact"/>
        <w:ind w:firstLine="480"/>
      </w:pPr>
      <w:r w:rsidRPr="003228DD">
        <w:t>本项目位于</w:t>
      </w:r>
      <w:r w:rsidRPr="003228DD">
        <w:rPr>
          <w:rFonts w:hint="eastAsia"/>
          <w:szCs w:val="21"/>
        </w:rPr>
        <w:t>鞍山市台安县新台镇</w:t>
      </w:r>
      <w:r w:rsidRPr="003228DD">
        <w:t>，属于农村地区，环境空气</w:t>
      </w:r>
      <w:r w:rsidRPr="003228DD">
        <w:rPr>
          <w:rFonts w:hint="eastAsia"/>
        </w:rPr>
        <w:t>执行《环境空气质量标准》（</w:t>
      </w:r>
      <w:r w:rsidRPr="003228DD">
        <w:rPr>
          <w:rFonts w:hint="eastAsia"/>
        </w:rPr>
        <w:t>GB3095</w:t>
      </w:r>
      <w:r w:rsidR="00FD099D" w:rsidRPr="003228DD">
        <w:rPr>
          <w:rFonts w:hint="eastAsia"/>
        </w:rPr>
        <w:t>-</w:t>
      </w:r>
      <w:r w:rsidRPr="003228DD">
        <w:rPr>
          <w:rFonts w:hint="eastAsia"/>
        </w:rPr>
        <w:t>2012</w:t>
      </w:r>
      <w:r w:rsidRPr="003228DD">
        <w:rPr>
          <w:rFonts w:hint="eastAsia"/>
        </w:rPr>
        <w:t>）中的二级标准。非甲烷总烃参考《大气污染物综合排放标准详解》中推荐值（</w:t>
      </w:r>
      <w:r w:rsidRPr="003228DD">
        <w:t>2.0mg/m</w:t>
      </w:r>
      <w:r w:rsidRPr="003228DD">
        <w:rPr>
          <w:vertAlign w:val="superscript"/>
        </w:rPr>
        <w:t>3</w:t>
      </w:r>
      <w:r w:rsidRPr="003228DD">
        <w:rPr>
          <w:rFonts w:hint="eastAsia"/>
        </w:rPr>
        <w:t>），详见表</w:t>
      </w:r>
      <w:r w:rsidRPr="003228DD">
        <w:rPr>
          <w:rFonts w:hint="eastAsia"/>
        </w:rPr>
        <w:t>1.</w:t>
      </w:r>
      <w:r w:rsidR="005619ED" w:rsidRPr="003228DD">
        <w:rPr>
          <w:rFonts w:hint="eastAsia"/>
        </w:rPr>
        <w:t>5-1</w:t>
      </w:r>
      <w:r w:rsidRPr="003228DD">
        <w:rPr>
          <w:rFonts w:hint="eastAsia"/>
        </w:rPr>
        <w:t>。</w:t>
      </w:r>
    </w:p>
    <w:p w:rsidR="00333CCE" w:rsidRPr="003228DD" w:rsidRDefault="00333CCE" w:rsidP="00623BF4">
      <w:pPr>
        <w:tabs>
          <w:tab w:val="left" w:pos="1740"/>
        </w:tabs>
        <w:spacing w:line="500" w:lineRule="exact"/>
        <w:ind w:firstLine="480"/>
      </w:pPr>
    </w:p>
    <w:p w:rsidR="00623BF4" w:rsidRPr="003228DD" w:rsidRDefault="00623BF4" w:rsidP="00FE61CD">
      <w:pPr>
        <w:pStyle w:val="Re--wyt"/>
        <w:rPr>
          <w:lang w:eastAsia="zh-CN"/>
        </w:rPr>
      </w:pPr>
      <w:r w:rsidRPr="003228DD">
        <w:rPr>
          <w:lang w:eastAsia="zh-CN"/>
        </w:rPr>
        <w:lastRenderedPageBreak/>
        <w:t>表</w:t>
      </w:r>
      <w:r w:rsidR="005619ED" w:rsidRPr="003228DD">
        <w:rPr>
          <w:lang w:eastAsia="zh-CN"/>
        </w:rPr>
        <w:t>1.5-1</w:t>
      </w:r>
      <w:r w:rsidRPr="003228DD">
        <w:rPr>
          <w:lang w:eastAsia="zh-CN"/>
        </w:rPr>
        <w:t xml:space="preserve">  </w:t>
      </w:r>
      <w:r w:rsidRPr="003228DD">
        <w:rPr>
          <w:lang w:eastAsia="zh-CN"/>
        </w:rPr>
        <w:t>环境空气质量标准</w:t>
      </w:r>
      <w:r w:rsidRPr="003228DD">
        <w:rPr>
          <w:lang w:eastAsia="zh-CN"/>
        </w:rPr>
        <w:t xml:space="preserve">               </w:t>
      </w:r>
      <w:r w:rsidRPr="003228DD">
        <w:rPr>
          <w:lang w:eastAsia="zh-CN"/>
        </w:rPr>
        <w:t>单位：</w:t>
      </w:r>
      <w:r w:rsidRPr="003228DD">
        <w:rPr>
          <w:lang w:eastAsia="zh-CN"/>
        </w:rPr>
        <w:t>mg/m</w:t>
      </w:r>
      <w:r w:rsidRPr="003228DD">
        <w:rPr>
          <w:vertAlign w:val="superscript"/>
          <w:lang w:eastAsia="zh-CN"/>
        </w:rPr>
        <w:t>3</w:t>
      </w:r>
    </w:p>
    <w:tbl>
      <w:tblPr>
        <w:tblW w:w="5000" w:type="pct"/>
        <w:jc w:val="center"/>
        <w:tblBorders>
          <w:top w:val="single" w:sz="12" w:space="0" w:color="auto"/>
          <w:bottom w:val="single" w:sz="12" w:space="0" w:color="auto"/>
          <w:insideH w:val="single" w:sz="6" w:space="0" w:color="auto"/>
          <w:insideV w:val="single" w:sz="6" w:space="0" w:color="auto"/>
        </w:tblBorders>
        <w:tblCellMar>
          <w:left w:w="0" w:type="dxa"/>
          <w:right w:w="0" w:type="dxa"/>
        </w:tblCellMar>
        <w:tblLook w:val="01E0" w:firstRow="1" w:lastRow="1" w:firstColumn="1" w:lastColumn="1" w:noHBand="0" w:noVBand="0"/>
      </w:tblPr>
      <w:tblGrid>
        <w:gridCol w:w="2444"/>
        <w:gridCol w:w="1954"/>
        <w:gridCol w:w="1954"/>
        <w:gridCol w:w="1954"/>
      </w:tblGrid>
      <w:tr w:rsidR="00623BF4" w:rsidRPr="003228DD" w:rsidTr="00B87E69">
        <w:trPr>
          <w:trHeight w:val="340"/>
          <w:jc w:val="center"/>
        </w:trPr>
        <w:tc>
          <w:tcPr>
            <w:tcW w:w="1472" w:type="pct"/>
            <w:tcBorders>
              <w:tl2br w:val="single" w:sz="4" w:space="0" w:color="auto"/>
            </w:tcBorders>
            <w:vAlign w:val="center"/>
          </w:tcPr>
          <w:p w:rsidR="00623BF4" w:rsidRPr="003228DD" w:rsidRDefault="00623BF4" w:rsidP="00B87E69">
            <w:pPr>
              <w:spacing w:line="300" w:lineRule="exact"/>
              <w:ind w:firstLine="420"/>
              <w:jc w:val="center"/>
              <w:rPr>
                <w:sz w:val="21"/>
                <w:szCs w:val="21"/>
              </w:rPr>
            </w:pPr>
            <w:r w:rsidRPr="003228DD">
              <w:rPr>
                <w:sz w:val="21"/>
                <w:szCs w:val="21"/>
              </w:rPr>
              <w:t xml:space="preserve">        </w:t>
            </w:r>
            <w:r w:rsidRPr="003228DD">
              <w:rPr>
                <w:sz w:val="21"/>
                <w:szCs w:val="21"/>
              </w:rPr>
              <w:t>二级标准</w:t>
            </w:r>
          </w:p>
          <w:p w:rsidR="00623BF4" w:rsidRPr="003228DD" w:rsidRDefault="00623BF4" w:rsidP="00B87E69">
            <w:pPr>
              <w:spacing w:line="300" w:lineRule="exact"/>
              <w:ind w:firstLineChars="100" w:firstLine="210"/>
              <w:rPr>
                <w:sz w:val="21"/>
                <w:szCs w:val="21"/>
              </w:rPr>
            </w:pPr>
            <w:r w:rsidRPr="003228DD">
              <w:rPr>
                <w:sz w:val="21"/>
                <w:szCs w:val="21"/>
              </w:rPr>
              <w:t>污染物</w:t>
            </w:r>
          </w:p>
        </w:tc>
        <w:tc>
          <w:tcPr>
            <w:tcW w:w="1176"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1</w:t>
            </w:r>
            <w:r w:rsidRPr="003228DD">
              <w:rPr>
                <w:sz w:val="21"/>
                <w:szCs w:val="21"/>
              </w:rPr>
              <w:t>小时平均</w:t>
            </w:r>
          </w:p>
        </w:tc>
        <w:tc>
          <w:tcPr>
            <w:tcW w:w="1176" w:type="pct"/>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24h</w:t>
            </w:r>
            <w:r w:rsidRPr="003228DD">
              <w:rPr>
                <w:rFonts w:hint="eastAsia"/>
                <w:sz w:val="21"/>
                <w:szCs w:val="21"/>
              </w:rPr>
              <w:t>平均</w:t>
            </w:r>
          </w:p>
        </w:tc>
        <w:tc>
          <w:tcPr>
            <w:tcW w:w="1175"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年平均</w:t>
            </w:r>
          </w:p>
        </w:tc>
      </w:tr>
      <w:tr w:rsidR="00623BF4" w:rsidRPr="003228DD" w:rsidTr="00B87E69">
        <w:trPr>
          <w:trHeight w:val="340"/>
          <w:jc w:val="center"/>
        </w:trPr>
        <w:tc>
          <w:tcPr>
            <w:tcW w:w="1472"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TSP</w:t>
            </w:r>
          </w:p>
        </w:tc>
        <w:tc>
          <w:tcPr>
            <w:tcW w:w="1176" w:type="pct"/>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lang w:val="en"/>
              </w:rPr>
              <w:t>—</w:t>
            </w:r>
          </w:p>
        </w:tc>
        <w:tc>
          <w:tcPr>
            <w:tcW w:w="1176"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0.30</w:t>
            </w:r>
          </w:p>
        </w:tc>
        <w:tc>
          <w:tcPr>
            <w:tcW w:w="1175"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0.20</w:t>
            </w:r>
          </w:p>
        </w:tc>
      </w:tr>
      <w:tr w:rsidR="00623BF4" w:rsidRPr="003228DD" w:rsidTr="00B87E69">
        <w:trPr>
          <w:trHeight w:val="340"/>
          <w:jc w:val="center"/>
        </w:trPr>
        <w:tc>
          <w:tcPr>
            <w:tcW w:w="1472"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NO</w:t>
            </w:r>
            <w:r w:rsidRPr="003228DD">
              <w:rPr>
                <w:sz w:val="21"/>
                <w:szCs w:val="21"/>
                <w:vertAlign w:val="subscript"/>
              </w:rPr>
              <w:t>2</w:t>
            </w:r>
          </w:p>
        </w:tc>
        <w:tc>
          <w:tcPr>
            <w:tcW w:w="1176"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0.2</w:t>
            </w:r>
          </w:p>
        </w:tc>
        <w:tc>
          <w:tcPr>
            <w:tcW w:w="1176"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0.</w:t>
            </w:r>
            <w:r w:rsidRPr="003228DD">
              <w:rPr>
                <w:rFonts w:hint="eastAsia"/>
                <w:sz w:val="21"/>
                <w:szCs w:val="21"/>
              </w:rPr>
              <w:t>08</w:t>
            </w:r>
          </w:p>
        </w:tc>
        <w:tc>
          <w:tcPr>
            <w:tcW w:w="1175"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0.0</w:t>
            </w:r>
            <w:r w:rsidRPr="003228DD">
              <w:rPr>
                <w:rFonts w:hint="eastAsia"/>
                <w:sz w:val="21"/>
                <w:szCs w:val="21"/>
              </w:rPr>
              <w:t>4</w:t>
            </w:r>
          </w:p>
        </w:tc>
      </w:tr>
      <w:tr w:rsidR="00623BF4" w:rsidRPr="003228DD" w:rsidTr="00B87E69">
        <w:trPr>
          <w:trHeight w:val="340"/>
          <w:jc w:val="center"/>
        </w:trPr>
        <w:tc>
          <w:tcPr>
            <w:tcW w:w="1472"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SO</w:t>
            </w:r>
            <w:r w:rsidRPr="003228DD">
              <w:rPr>
                <w:sz w:val="21"/>
                <w:szCs w:val="21"/>
                <w:vertAlign w:val="subscript"/>
              </w:rPr>
              <w:t>2</w:t>
            </w:r>
          </w:p>
        </w:tc>
        <w:tc>
          <w:tcPr>
            <w:tcW w:w="1176"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0.50</w:t>
            </w:r>
          </w:p>
        </w:tc>
        <w:tc>
          <w:tcPr>
            <w:tcW w:w="1176"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0.15</w:t>
            </w:r>
          </w:p>
        </w:tc>
        <w:tc>
          <w:tcPr>
            <w:tcW w:w="1175"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0.06</w:t>
            </w:r>
          </w:p>
        </w:tc>
      </w:tr>
      <w:tr w:rsidR="00623BF4" w:rsidRPr="003228DD" w:rsidTr="00B87E69">
        <w:trPr>
          <w:trHeight w:val="340"/>
          <w:jc w:val="center"/>
        </w:trPr>
        <w:tc>
          <w:tcPr>
            <w:tcW w:w="1472" w:type="pct"/>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PM</w:t>
            </w:r>
            <w:r w:rsidRPr="003228DD">
              <w:rPr>
                <w:rFonts w:hint="eastAsia"/>
                <w:sz w:val="21"/>
                <w:szCs w:val="21"/>
                <w:vertAlign w:val="subscript"/>
              </w:rPr>
              <w:t>10</w:t>
            </w:r>
          </w:p>
        </w:tc>
        <w:tc>
          <w:tcPr>
            <w:tcW w:w="1176" w:type="pct"/>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w:t>
            </w:r>
          </w:p>
        </w:tc>
        <w:tc>
          <w:tcPr>
            <w:tcW w:w="1176"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0.15</w:t>
            </w:r>
          </w:p>
        </w:tc>
        <w:tc>
          <w:tcPr>
            <w:tcW w:w="1175"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0.</w:t>
            </w:r>
            <w:r w:rsidRPr="003228DD">
              <w:rPr>
                <w:rFonts w:hint="eastAsia"/>
                <w:sz w:val="21"/>
                <w:szCs w:val="21"/>
              </w:rPr>
              <w:t>07</w:t>
            </w:r>
          </w:p>
        </w:tc>
      </w:tr>
      <w:tr w:rsidR="00623BF4" w:rsidRPr="003228DD" w:rsidTr="00B87E69">
        <w:trPr>
          <w:trHeight w:val="340"/>
          <w:jc w:val="center"/>
        </w:trPr>
        <w:tc>
          <w:tcPr>
            <w:tcW w:w="1472" w:type="pct"/>
            <w:vAlign w:val="center"/>
          </w:tcPr>
          <w:p w:rsidR="00623BF4" w:rsidRPr="003228DD" w:rsidRDefault="00623BF4" w:rsidP="00623BF4">
            <w:pPr>
              <w:spacing w:line="300" w:lineRule="exact"/>
              <w:ind w:firstLineChars="0" w:firstLine="0"/>
              <w:jc w:val="center"/>
              <w:rPr>
                <w:sz w:val="21"/>
                <w:szCs w:val="21"/>
              </w:rPr>
            </w:pPr>
            <w:r w:rsidRPr="003228DD">
              <w:rPr>
                <w:rFonts w:hint="eastAsia"/>
                <w:sz w:val="21"/>
                <w:szCs w:val="21"/>
              </w:rPr>
              <w:t>PM</w:t>
            </w:r>
            <w:r w:rsidRPr="003228DD">
              <w:rPr>
                <w:rFonts w:hint="eastAsia"/>
                <w:sz w:val="21"/>
                <w:szCs w:val="21"/>
                <w:vertAlign w:val="subscript"/>
              </w:rPr>
              <w:t>2.5</w:t>
            </w:r>
          </w:p>
        </w:tc>
        <w:tc>
          <w:tcPr>
            <w:tcW w:w="1176" w:type="pct"/>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w:t>
            </w:r>
          </w:p>
        </w:tc>
        <w:tc>
          <w:tcPr>
            <w:tcW w:w="1176" w:type="pct"/>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0.075</w:t>
            </w:r>
          </w:p>
        </w:tc>
        <w:tc>
          <w:tcPr>
            <w:tcW w:w="1175" w:type="pct"/>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0.035</w:t>
            </w:r>
          </w:p>
        </w:tc>
      </w:tr>
      <w:tr w:rsidR="00623BF4" w:rsidRPr="003228DD" w:rsidTr="00B87E69">
        <w:trPr>
          <w:trHeight w:val="340"/>
          <w:jc w:val="center"/>
        </w:trPr>
        <w:tc>
          <w:tcPr>
            <w:tcW w:w="1472" w:type="pct"/>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非甲烷总烃</w:t>
            </w:r>
          </w:p>
        </w:tc>
        <w:tc>
          <w:tcPr>
            <w:tcW w:w="3528" w:type="pct"/>
            <w:gridSpan w:val="3"/>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一次值</w:t>
            </w:r>
            <w:r w:rsidRPr="003228DD">
              <w:rPr>
                <w:rFonts w:hint="eastAsia"/>
                <w:sz w:val="21"/>
                <w:szCs w:val="21"/>
              </w:rPr>
              <w:t xml:space="preserve">   2.0</w:t>
            </w:r>
          </w:p>
        </w:tc>
      </w:tr>
    </w:tbl>
    <w:p w:rsidR="00623BF4" w:rsidRPr="003228DD" w:rsidRDefault="00623BF4" w:rsidP="00E47D71">
      <w:pPr>
        <w:numPr>
          <w:ilvl w:val="0"/>
          <w:numId w:val="9"/>
        </w:numPr>
        <w:ind w:firstLineChars="0"/>
      </w:pPr>
      <w:r w:rsidRPr="003228DD">
        <w:rPr>
          <w:rFonts w:hint="eastAsia"/>
        </w:rPr>
        <w:t>声环境质量标准</w:t>
      </w:r>
    </w:p>
    <w:p w:rsidR="00623BF4" w:rsidRPr="003228DD" w:rsidRDefault="00623BF4" w:rsidP="00623BF4">
      <w:pPr>
        <w:ind w:firstLine="480"/>
      </w:pPr>
      <w:r w:rsidRPr="003228DD">
        <w:rPr>
          <w:rFonts w:hint="eastAsia"/>
        </w:rPr>
        <w:t>本项目位于农村地区，</w:t>
      </w:r>
      <w:r w:rsidRPr="003228DD">
        <w:t>依据《声环境质量标准》（</w:t>
      </w:r>
      <w:r w:rsidRPr="003228DD">
        <w:t>GB3096-2008</w:t>
      </w:r>
      <w:r w:rsidRPr="003228DD">
        <w:t>）中关于乡村声环境功能的规定，村庄原则上执行</w:t>
      </w:r>
      <w:r w:rsidRPr="003228DD">
        <w:t>1</w:t>
      </w:r>
      <w:r w:rsidRPr="003228DD">
        <w:t>类声环境功能区要求，工业活动较多的村庄以及有交通干线经过的村庄（指执行</w:t>
      </w:r>
      <w:r w:rsidRPr="003228DD">
        <w:t>4</w:t>
      </w:r>
      <w:r w:rsidRPr="003228DD">
        <w:t>类声环境功能区要求以外的地区）可局部或全部执行</w:t>
      </w:r>
      <w:r w:rsidRPr="003228DD">
        <w:t>2</w:t>
      </w:r>
      <w:r w:rsidRPr="003228DD">
        <w:t>类声环境功能区要求</w:t>
      </w:r>
      <w:r w:rsidRPr="003228DD">
        <w:rPr>
          <w:rFonts w:hint="eastAsia"/>
        </w:rPr>
        <w:t>，本项目</w:t>
      </w:r>
      <w:r w:rsidRPr="003228DD">
        <w:t>环境噪声执行《声环境质量标准》</w:t>
      </w:r>
      <w:r w:rsidRPr="003228DD">
        <w:t>(GB3096-2008)</w:t>
      </w:r>
      <w:r w:rsidRPr="003228DD">
        <w:t>中的</w:t>
      </w:r>
      <w:r w:rsidRPr="003228DD">
        <w:rPr>
          <w:rFonts w:hint="eastAsia"/>
        </w:rPr>
        <w:t>2</w:t>
      </w:r>
      <w:r w:rsidRPr="003228DD">
        <w:t>类标准</w:t>
      </w:r>
      <w:r w:rsidRPr="003228DD">
        <w:rPr>
          <w:rFonts w:hint="eastAsia"/>
        </w:rPr>
        <w:t>，标准限值</w:t>
      </w:r>
      <w:r w:rsidRPr="003228DD">
        <w:t>见表</w:t>
      </w:r>
      <w:r w:rsidR="005619ED" w:rsidRPr="003228DD">
        <w:t>1.5-</w:t>
      </w:r>
      <w:r w:rsidR="005619ED" w:rsidRPr="003228DD">
        <w:rPr>
          <w:rFonts w:hint="eastAsia"/>
        </w:rPr>
        <w:t>2</w:t>
      </w:r>
      <w:r w:rsidRPr="003228DD">
        <w:t>。</w:t>
      </w:r>
    </w:p>
    <w:p w:rsidR="00623BF4" w:rsidRPr="003228DD" w:rsidRDefault="00623BF4" w:rsidP="00623BF4">
      <w:pPr>
        <w:spacing w:line="500" w:lineRule="exact"/>
        <w:ind w:firstLine="480"/>
        <w:jc w:val="center"/>
        <w:rPr>
          <w:rFonts w:eastAsia="黑体"/>
          <w:iCs/>
        </w:rPr>
      </w:pPr>
      <w:r w:rsidRPr="003228DD">
        <w:rPr>
          <w:rFonts w:eastAsia="黑体"/>
        </w:rPr>
        <w:t>表</w:t>
      </w:r>
      <w:r w:rsidR="005619ED" w:rsidRPr="003228DD">
        <w:rPr>
          <w:rFonts w:eastAsia="黑体"/>
        </w:rPr>
        <w:t>1.5-2</w:t>
      </w:r>
      <w:r w:rsidRPr="003228DD">
        <w:rPr>
          <w:rFonts w:eastAsia="黑体"/>
        </w:rPr>
        <w:t xml:space="preserve">  </w:t>
      </w:r>
      <w:r w:rsidRPr="003228DD">
        <w:rPr>
          <w:rFonts w:eastAsia="黑体"/>
          <w:bCs/>
        </w:rPr>
        <w:t>声环境质量标准</w:t>
      </w:r>
    </w:p>
    <w:tbl>
      <w:tblPr>
        <w:tblW w:w="5000" w:type="pct"/>
        <w:jc w:val="center"/>
        <w:tblBorders>
          <w:top w:val="single" w:sz="12" w:space="0" w:color="auto"/>
          <w:bottom w:val="single" w:sz="12" w:space="0" w:color="auto"/>
          <w:insideH w:val="single" w:sz="6" w:space="0" w:color="auto"/>
          <w:insideV w:val="single" w:sz="6" w:space="0" w:color="auto"/>
        </w:tblBorders>
        <w:tblCellMar>
          <w:left w:w="0" w:type="dxa"/>
          <w:right w:w="0" w:type="dxa"/>
        </w:tblCellMar>
        <w:tblLook w:val="01E0" w:firstRow="1" w:lastRow="1" w:firstColumn="1" w:lastColumn="1" w:noHBand="0" w:noVBand="0"/>
      </w:tblPr>
      <w:tblGrid>
        <w:gridCol w:w="1800"/>
        <w:gridCol w:w="1572"/>
        <w:gridCol w:w="1834"/>
        <w:gridCol w:w="3100"/>
      </w:tblGrid>
      <w:tr w:rsidR="00623BF4" w:rsidRPr="003228DD" w:rsidTr="00333CCE">
        <w:trPr>
          <w:trHeight w:val="340"/>
          <w:jc w:val="center"/>
        </w:trPr>
        <w:tc>
          <w:tcPr>
            <w:tcW w:w="1083" w:type="pct"/>
            <w:vMerge w:val="restar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类</w:t>
            </w:r>
            <w:r w:rsidRPr="003228DD">
              <w:rPr>
                <w:sz w:val="21"/>
                <w:szCs w:val="21"/>
              </w:rPr>
              <w:t xml:space="preserve"> </w:t>
            </w:r>
            <w:r w:rsidRPr="003228DD">
              <w:rPr>
                <w:sz w:val="21"/>
                <w:szCs w:val="21"/>
              </w:rPr>
              <w:t>别</w:t>
            </w:r>
          </w:p>
        </w:tc>
        <w:tc>
          <w:tcPr>
            <w:tcW w:w="2050" w:type="pct"/>
            <w:gridSpan w:val="2"/>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评价标准</w:t>
            </w:r>
            <w:r w:rsidRPr="003228DD">
              <w:rPr>
                <w:sz w:val="21"/>
                <w:szCs w:val="21"/>
              </w:rPr>
              <w:t>(dB(A))</w:t>
            </w:r>
          </w:p>
        </w:tc>
        <w:tc>
          <w:tcPr>
            <w:tcW w:w="1866" w:type="pct"/>
            <w:vMerge w:val="restar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备</w:t>
            </w:r>
            <w:r w:rsidRPr="003228DD">
              <w:rPr>
                <w:sz w:val="21"/>
                <w:szCs w:val="21"/>
              </w:rPr>
              <w:t xml:space="preserve">  </w:t>
            </w:r>
            <w:r w:rsidRPr="003228DD">
              <w:rPr>
                <w:sz w:val="21"/>
                <w:szCs w:val="21"/>
              </w:rPr>
              <w:t>注</w:t>
            </w:r>
          </w:p>
        </w:tc>
      </w:tr>
      <w:tr w:rsidR="00623BF4" w:rsidRPr="003228DD" w:rsidTr="00333CCE">
        <w:trPr>
          <w:trHeight w:val="340"/>
          <w:jc w:val="center"/>
        </w:trPr>
        <w:tc>
          <w:tcPr>
            <w:tcW w:w="1083" w:type="pct"/>
            <w:vMerge/>
            <w:vAlign w:val="center"/>
          </w:tcPr>
          <w:p w:rsidR="00623BF4" w:rsidRPr="003228DD" w:rsidRDefault="00623BF4" w:rsidP="00B87E69">
            <w:pPr>
              <w:spacing w:line="300" w:lineRule="exact"/>
              <w:ind w:firstLineChars="0" w:firstLine="0"/>
              <w:jc w:val="center"/>
              <w:rPr>
                <w:sz w:val="21"/>
                <w:szCs w:val="21"/>
              </w:rPr>
            </w:pPr>
          </w:p>
        </w:tc>
        <w:tc>
          <w:tcPr>
            <w:tcW w:w="946"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昼间</w:t>
            </w:r>
          </w:p>
        </w:tc>
        <w:tc>
          <w:tcPr>
            <w:tcW w:w="1104"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夜间</w:t>
            </w:r>
          </w:p>
        </w:tc>
        <w:tc>
          <w:tcPr>
            <w:tcW w:w="1866" w:type="pct"/>
            <w:vMerge/>
            <w:vAlign w:val="center"/>
          </w:tcPr>
          <w:p w:rsidR="00623BF4" w:rsidRPr="003228DD" w:rsidRDefault="00623BF4" w:rsidP="00B87E69">
            <w:pPr>
              <w:spacing w:line="300" w:lineRule="exact"/>
              <w:ind w:firstLineChars="0" w:firstLine="0"/>
              <w:jc w:val="center"/>
              <w:rPr>
                <w:sz w:val="21"/>
                <w:szCs w:val="21"/>
              </w:rPr>
            </w:pPr>
          </w:p>
        </w:tc>
      </w:tr>
      <w:tr w:rsidR="00623BF4" w:rsidRPr="003228DD" w:rsidTr="00333CCE">
        <w:trPr>
          <w:trHeight w:val="340"/>
          <w:jc w:val="center"/>
        </w:trPr>
        <w:tc>
          <w:tcPr>
            <w:tcW w:w="1083" w:type="pct"/>
            <w:vAlign w:val="center"/>
          </w:tcPr>
          <w:p w:rsidR="00623BF4" w:rsidRPr="003228DD" w:rsidRDefault="00623BF4" w:rsidP="00B87E69">
            <w:pPr>
              <w:spacing w:line="300" w:lineRule="exact"/>
              <w:ind w:firstLineChars="0" w:firstLine="0"/>
              <w:jc w:val="center"/>
              <w:rPr>
                <w:sz w:val="21"/>
                <w:szCs w:val="21"/>
              </w:rPr>
            </w:pPr>
            <w:bookmarkStart w:id="13" w:name="_Toc94284676"/>
            <w:bookmarkStart w:id="14" w:name="_Toc99163919"/>
            <w:bookmarkStart w:id="15" w:name="_Toc130537809"/>
            <w:bookmarkStart w:id="16" w:name="_Toc130538278"/>
            <w:bookmarkStart w:id="17" w:name="_Toc130605632"/>
            <w:r w:rsidRPr="003228DD">
              <w:rPr>
                <w:rFonts w:hint="eastAsia"/>
                <w:sz w:val="21"/>
                <w:szCs w:val="21"/>
              </w:rPr>
              <w:t>2</w:t>
            </w:r>
            <w:r w:rsidRPr="003228DD">
              <w:rPr>
                <w:sz w:val="21"/>
                <w:szCs w:val="21"/>
              </w:rPr>
              <w:t>类</w:t>
            </w:r>
            <w:bookmarkEnd w:id="13"/>
            <w:bookmarkEnd w:id="14"/>
            <w:bookmarkEnd w:id="15"/>
            <w:bookmarkEnd w:id="16"/>
            <w:bookmarkEnd w:id="17"/>
          </w:p>
        </w:tc>
        <w:tc>
          <w:tcPr>
            <w:tcW w:w="946" w:type="pct"/>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60</w:t>
            </w:r>
          </w:p>
        </w:tc>
        <w:tc>
          <w:tcPr>
            <w:tcW w:w="1104" w:type="pct"/>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50</w:t>
            </w:r>
          </w:p>
        </w:tc>
        <w:tc>
          <w:tcPr>
            <w:tcW w:w="1866" w:type="pct"/>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GB3096-2008</w:t>
            </w:r>
          </w:p>
        </w:tc>
      </w:tr>
    </w:tbl>
    <w:p w:rsidR="00623BF4" w:rsidRPr="003228DD" w:rsidRDefault="00623BF4" w:rsidP="00E47D71">
      <w:pPr>
        <w:numPr>
          <w:ilvl w:val="0"/>
          <w:numId w:val="9"/>
        </w:numPr>
        <w:ind w:firstLineChars="0"/>
      </w:pPr>
      <w:r w:rsidRPr="003228DD">
        <w:rPr>
          <w:rFonts w:hint="eastAsia"/>
        </w:rPr>
        <w:t>地表水质量标准</w:t>
      </w:r>
    </w:p>
    <w:p w:rsidR="00623BF4" w:rsidRPr="003228DD" w:rsidRDefault="00623BF4" w:rsidP="00623BF4">
      <w:pPr>
        <w:ind w:firstLine="480"/>
      </w:pPr>
      <w:r w:rsidRPr="003228DD">
        <w:t>本项目评价区内的地表水体主要为旧绕阳河及</w:t>
      </w:r>
      <w:r w:rsidRPr="003228DD">
        <w:rPr>
          <w:rFonts w:hint="eastAsia"/>
          <w:szCs w:val="21"/>
        </w:rPr>
        <w:t>丁家沟排水总干，</w:t>
      </w:r>
      <w:r w:rsidRPr="003228DD">
        <w:t>按照《辽宁省地表水功能区》</w:t>
      </w:r>
      <w:r w:rsidRPr="003228DD">
        <w:rPr>
          <w:rFonts w:hint="eastAsia"/>
        </w:rPr>
        <w:t>及辽河水系地表水环境功能区划，属于农业用水区，执行《地表水环境质量标准》（</w:t>
      </w:r>
      <w:r w:rsidRPr="003228DD">
        <w:rPr>
          <w:rFonts w:hint="eastAsia"/>
        </w:rPr>
        <w:t>GB3838</w:t>
      </w:r>
      <w:r w:rsidR="003C6E62" w:rsidRPr="003228DD">
        <w:rPr>
          <w:rFonts w:hint="eastAsia"/>
        </w:rPr>
        <w:t>-</w:t>
      </w:r>
      <w:r w:rsidRPr="003228DD">
        <w:rPr>
          <w:rFonts w:hint="eastAsia"/>
        </w:rPr>
        <w:t>2002</w:t>
      </w:r>
      <w:r w:rsidRPr="003228DD">
        <w:rPr>
          <w:rFonts w:hint="eastAsia"/>
        </w:rPr>
        <w:t>）中的Ⅴ类标准，详见表</w:t>
      </w:r>
      <w:r w:rsidR="005619ED" w:rsidRPr="003228DD">
        <w:t>1.5-</w:t>
      </w:r>
      <w:r w:rsidR="005619ED" w:rsidRPr="003228DD">
        <w:rPr>
          <w:rFonts w:hint="eastAsia"/>
        </w:rPr>
        <w:t>3</w:t>
      </w:r>
      <w:r w:rsidRPr="003228DD">
        <w:rPr>
          <w:rFonts w:hint="eastAsia"/>
        </w:rPr>
        <w:t>。</w:t>
      </w:r>
    </w:p>
    <w:p w:rsidR="00623BF4" w:rsidRPr="003228DD" w:rsidRDefault="00623BF4" w:rsidP="00FE61CD">
      <w:pPr>
        <w:pStyle w:val="Re--wyt"/>
        <w:rPr>
          <w:b/>
          <w:bCs/>
          <w:szCs w:val="24"/>
          <w:lang w:eastAsia="zh-CN"/>
        </w:rPr>
      </w:pPr>
      <w:r w:rsidRPr="003228DD">
        <w:rPr>
          <w:rFonts w:hint="eastAsia"/>
          <w:lang w:eastAsia="zh-CN"/>
        </w:rPr>
        <w:t>表</w:t>
      </w:r>
      <w:r w:rsidR="005619ED" w:rsidRPr="003228DD">
        <w:rPr>
          <w:lang w:eastAsia="zh-CN"/>
        </w:rPr>
        <w:t>1.5-3</w:t>
      </w:r>
      <w:r w:rsidRPr="003228DD">
        <w:rPr>
          <w:rFonts w:hint="eastAsia"/>
          <w:lang w:eastAsia="zh-CN"/>
        </w:rPr>
        <w:t xml:space="preserve">  </w:t>
      </w:r>
      <w:r w:rsidRPr="003228DD">
        <w:rPr>
          <w:rFonts w:hint="eastAsia"/>
          <w:lang w:eastAsia="zh-CN"/>
        </w:rPr>
        <w:t>地表水环境质量标准</w:t>
      </w:r>
    </w:p>
    <w:tbl>
      <w:tblPr>
        <w:tblW w:w="0" w:type="auto"/>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159"/>
        <w:gridCol w:w="1586"/>
        <w:gridCol w:w="1584"/>
        <w:gridCol w:w="1587"/>
        <w:gridCol w:w="2606"/>
      </w:tblGrid>
      <w:tr w:rsidR="00623BF4" w:rsidRPr="003228DD" w:rsidTr="003C6E62">
        <w:trPr>
          <w:trHeight w:val="340"/>
        </w:trPr>
        <w:tc>
          <w:tcPr>
            <w:tcW w:w="1159"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序</w:t>
            </w:r>
            <w:r w:rsidRPr="003228DD">
              <w:rPr>
                <w:sz w:val="21"/>
                <w:szCs w:val="21"/>
              </w:rPr>
              <w:t xml:space="preserve"> </w:t>
            </w:r>
            <w:r w:rsidRPr="003228DD">
              <w:rPr>
                <w:sz w:val="21"/>
                <w:szCs w:val="21"/>
              </w:rPr>
              <w:t>号</w:t>
            </w:r>
          </w:p>
        </w:tc>
        <w:tc>
          <w:tcPr>
            <w:tcW w:w="1586"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项</w:t>
            </w:r>
            <w:r w:rsidRPr="003228DD">
              <w:rPr>
                <w:sz w:val="21"/>
                <w:szCs w:val="21"/>
              </w:rPr>
              <w:t xml:space="preserve"> </w:t>
            </w:r>
            <w:r w:rsidRPr="003228DD">
              <w:rPr>
                <w:sz w:val="21"/>
                <w:szCs w:val="21"/>
              </w:rPr>
              <w:t>目</w:t>
            </w:r>
          </w:p>
        </w:tc>
        <w:tc>
          <w:tcPr>
            <w:tcW w:w="1584"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单</w:t>
            </w:r>
            <w:r w:rsidRPr="003228DD">
              <w:rPr>
                <w:sz w:val="21"/>
                <w:szCs w:val="21"/>
              </w:rPr>
              <w:t xml:space="preserve"> </w:t>
            </w:r>
            <w:r w:rsidRPr="003228DD">
              <w:rPr>
                <w:sz w:val="21"/>
                <w:szCs w:val="21"/>
              </w:rPr>
              <w:t>位</w:t>
            </w:r>
          </w:p>
        </w:tc>
        <w:tc>
          <w:tcPr>
            <w:tcW w:w="1587"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标准限值</w:t>
            </w:r>
          </w:p>
        </w:tc>
        <w:tc>
          <w:tcPr>
            <w:tcW w:w="2606"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标准来源</w:t>
            </w:r>
          </w:p>
        </w:tc>
      </w:tr>
      <w:tr w:rsidR="00623BF4" w:rsidRPr="003228DD" w:rsidTr="003C6E62">
        <w:trPr>
          <w:trHeight w:val="340"/>
        </w:trPr>
        <w:tc>
          <w:tcPr>
            <w:tcW w:w="1159"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1</w:t>
            </w:r>
          </w:p>
        </w:tc>
        <w:tc>
          <w:tcPr>
            <w:tcW w:w="1586"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pH</w:t>
            </w:r>
          </w:p>
        </w:tc>
        <w:tc>
          <w:tcPr>
            <w:tcW w:w="1584"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w:t>
            </w:r>
          </w:p>
        </w:tc>
        <w:tc>
          <w:tcPr>
            <w:tcW w:w="1587"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6</w:t>
            </w:r>
            <w:r w:rsidRPr="003228DD">
              <w:rPr>
                <w:sz w:val="21"/>
                <w:szCs w:val="21"/>
                <w:lang w:val="en-GB"/>
              </w:rPr>
              <w:t>—</w:t>
            </w:r>
            <w:r w:rsidRPr="003228DD">
              <w:rPr>
                <w:rFonts w:hint="eastAsia"/>
                <w:sz w:val="21"/>
                <w:szCs w:val="21"/>
              </w:rPr>
              <w:t>9</w:t>
            </w:r>
          </w:p>
        </w:tc>
        <w:tc>
          <w:tcPr>
            <w:tcW w:w="2606" w:type="dxa"/>
            <w:vMerge w:val="restart"/>
            <w:vAlign w:val="center"/>
          </w:tcPr>
          <w:p w:rsidR="00623BF4" w:rsidRPr="003228DD" w:rsidRDefault="00623BF4" w:rsidP="00B87E69">
            <w:pPr>
              <w:spacing w:line="240" w:lineRule="auto"/>
              <w:ind w:firstLineChars="0" w:firstLine="0"/>
              <w:jc w:val="center"/>
              <w:rPr>
                <w:sz w:val="21"/>
                <w:szCs w:val="21"/>
              </w:rPr>
            </w:pPr>
            <w:r w:rsidRPr="003228DD">
              <w:rPr>
                <w:sz w:val="21"/>
                <w:szCs w:val="21"/>
              </w:rPr>
              <w:t>《地表水环境质量标准》（</w:t>
            </w:r>
            <w:r w:rsidRPr="003228DD">
              <w:rPr>
                <w:sz w:val="21"/>
                <w:szCs w:val="21"/>
              </w:rPr>
              <w:t>GB3838</w:t>
            </w:r>
            <w:r w:rsidRPr="003228DD">
              <w:rPr>
                <w:sz w:val="21"/>
                <w:szCs w:val="21"/>
                <w:lang w:val="en-GB"/>
              </w:rPr>
              <w:t>—</w:t>
            </w:r>
            <w:r w:rsidRPr="003228DD">
              <w:rPr>
                <w:sz w:val="21"/>
                <w:szCs w:val="21"/>
              </w:rPr>
              <w:t>2002</w:t>
            </w:r>
            <w:r w:rsidRPr="003228DD">
              <w:rPr>
                <w:sz w:val="21"/>
                <w:szCs w:val="21"/>
              </w:rPr>
              <w:t>）</w:t>
            </w:r>
            <w:r w:rsidRPr="003228DD">
              <w:rPr>
                <w:rFonts w:hint="eastAsia"/>
                <w:sz w:val="21"/>
                <w:szCs w:val="21"/>
              </w:rPr>
              <w:t>Ⅴ</w:t>
            </w:r>
            <w:r w:rsidRPr="003228DD">
              <w:t>类</w:t>
            </w:r>
          </w:p>
        </w:tc>
      </w:tr>
      <w:tr w:rsidR="00623BF4" w:rsidRPr="003228DD" w:rsidTr="003C6E62">
        <w:trPr>
          <w:trHeight w:val="340"/>
        </w:trPr>
        <w:tc>
          <w:tcPr>
            <w:tcW w:w="1159"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2</w:t>
            </w:r>
          </w:p>
        </w:tc>
        <w:tc>
          <w:tcPr>
            <w:tcW w:w="1586"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COD</w:t>
            </w:r>
          </w:p>
        </w:tc>
        <w:tc>
          <w:tcPr>
            <w:tcW w:w="1584"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mg/L</w:t>
            </w:r>
          </w:p>
        </w:tc>
        <w:tc>
          <w:tcPr>
            <w:tcW w:w="1587"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w:t>
            </w:r>
            <w:r w:rsidRPr="003228DD">
              <w:rPr>
                <w:rFonts w:hint="eastAsia"/>
                <w:sz w:val="21"/>
                <w:szCs w:val="21"/>
              </w:rPr>
              <w:t>4</w:t>
            </w:r>
            <w:r w:rsidRPr="003228DD">
              <w:rPr>
                <w:sz w:val="21"/>
                <w:szCs w:val="21"/>
              </w:rPr>
              <w:t>0</w:t>
            </w:r>
          </w:p>
        </w:tc>
        <w:tc>
          <w:tcPr>
            <w:tcW w:w="2606" w:type="dxa"/>
            <w:vMerge/>
            <w:vAlign w:val="center"/>
          </w:tcPr>
          <w:p w:rsidR="00623BF4" w:rsidRPr="003228DD" w:rsidRDefault="00623BF4" w:rsidP="00B87E69">
            <w:pPr>
              <w:spacing w:line="240" w:lineRule="auto"/>
              <w:ind w:firstLineChars="0" w:firstLine="0"/>
              <w:jc w:val="center"/>
              <w:rPr>
                <w:sz w:val="21"/>
                <w:szCs w:val="21"/>
              </w:rPr>
            </w:pPr>
          </w:p>
        </w:tc>
      </w:tr>
      <w:tr w:rsidR="00623BF4" w:rsidRPr="003228DD" w:rsidTr="003C6E62">
        <w:trPr>
          <w:trHeight w:val="340"/>
        </w:trPr>
        <w:tc>
          <w:tcPr>
            <w:tcW w:w="1159"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3</w:t>
            </w:r>
          </w:p>
        </w:tc>
        <w:tc>
          <w:tcPr>
            <w:tcW w:w="1586" w:type="dxa"/>
            <w:vAlign w:val="center"/>
          </w:tcPr>
          <w:p w:rsidR="00623BF4" w:rsidRPr="003228DD" w:rsidRDefault="00623BF4" w:rsidP="00B87E69">
            <w:pPr>
              <w:spacing w:line="240" w:lineRule="auto"/>
              <w:ind w:firstLineChars="0" w:firstLine="0"/>
              <w:jc w:val="center"/>
              <w:rPr>
                <w:sz w:val="21"/>
                <w:szCs w:val="21"/>
              </w:rPr>
            </w:pPr>
            <w:r w:rsidRPr="003228DD">
              <w:rPr>
                <w:rFonts w:hint="eastAsia"/>
                <w:sz w:val="21"/>
                <w:szCs w:val="21"/>
              </w:rPr>
              <w:t>BOD</w:t>
            </w:r>
            <w:r w:rsidRPr="003228DD">
              <w:rPr>
                <w:rFonts w:hint="eastAsia"/>
                <w:sz w:val="21"/>
                <w:szCs w:val="21"/>
                <w:vertAlign w:val="subscript"/>
              </w:rPr>
              <w:t>5</w:t>
            </w:r>
          </w:p>
        </w:tc>
        <w:tc>
          <w:tcPr>
            <w:tcW w:w="1584"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mg/L</w:t>
            </w:r>
          </w:p>
        </w:tc>
        <w:tc>
          <w:tcPr>
            <w:tcW w:w="1587"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w:t>
            </w:r>
            <w:r w:rsidRPr="003228DD">
              <w:rPr>
                <w:rFonts w:hint="eastAsia"/>
                <w:sz w:val="21"/>
                <w:szCs w:val="21"/>
              </w:rPr>
              <w:t>1</w:t>
            </w:r>
            <w:r w:rsidRPr="003228DD">
              <w:rPr>
                <w:sz w:val="21"/>
                <w:szCs w:val="21"/>
              </w:rPr>
              <w:t>0</w:t>
            </w:r>
          </w:p>
        </w:tc>
        <w:tc>
          <w:tcPr>
            <w:tcW w:w="2606" w:type="dxa"/>
            <w:vMerge/>
            <w:vAlign w:val="center"/>
          </w:tcPr>
          <w:p w:rsidR="00623BF4" w:rsidRPr="003228DD" w:rsidRDefault="00623BF4" w:rsidP="00B87E69">
            <w:pPr>
              <w:spacing w:line="240" w:lineRule="auto"/>
              <w:ind w:firstLineChars="0" w:firstLine="0"/>
              <w:jc w:val="center"/>
              <w:rPr>
                <w:sz w:val="21"/>
                <w:szCs w:val="21"/>
              </w:rPr>
            </w:pPr>
          </w:p>
        </w:tc>
      </w:tr>
      <w:tr w:rsidR="00623BF4" w:rsidRPr="003228DD" w:rsidTr="003C6E62">
        <w:trPr>
          <w:trHeight w:val="340"/>
        </w:trPr>
        <w:tc>
          <w:tcPr>
            <w:tcW w:w="1159"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4</w:t>
            </w:r>
          </w:p>
        </w:tc>
        <w:tc>
          <w:tcPr>
            <w:tcW w:w="1586"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氨氮</w:t>
            </w:r>
          </w:p>
        </w:tc>
        <w:tc>
          <w:tcPr>
            <w:tcW w:w="1584"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mg/L</w:t>
            </w:r>
          </w:p>
        </w:tc>
        <w:tc>
          <w:tcPr>
            <w:tcW w:w="1587"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w:t>
            </w:r>
            <w:r w:rsidRPr="003228DD">
              <w:rPr>
                <w:rFonts w:hint="eastAsia"/>
                <w:sz w:val="21"/>
                <w:szCs w:val="21"/>
              </w:rPr>
              <w:t>2</w:t>
            </w:r>
            <w:r w:rsidRPr="003228DD">
              <w:rPr>
                <w:sz w:val="21"/>
                <w:szCs w:val="21"/>
              </w:rPr>
              <w:t>.0</w:t>
            </w:r>
          </w:p>
        </w:tc>
        <w:tc>
          <w:tcPr>
            <w:tcW w:w="2606" w:type="dxa"/>
            <w:vMerge/>
            <w:vAlign w:val="center"/>
          </w:tcPr>
          <w:p w:rsidR="00623BF4" w:rsidRPr="003228DD" w:rsidRDefault="00623BF4" w:rsidP="00B87E69">
            <w:pPr>
              <w:spacing w:line="240" w:lineRule="auto"/>
              <w:ind w:firstLineChars="0" w:firstLine="0"/>
              <w:jc w:val="center"/>
              <w:rPr>
                <w:sz w:val="21"/>
                <w:szCs w:val="21"/>
              </w:rPr>
            </w:pPr>
          </w:p>
        </w:tc>
      </w:tr>
      <w:tr w:rsidR="00623BF4" w:rsidRPr="003228DD" w:rsidTr="003C6E62">
        <w:trPr>
          <w:trHeight w:val="340"/>
        </w:trPr>
        <w:tc>
          <w:tcPr>
            <w:tcW w:w="1159"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5</w:t>
            </w:r>
          </w:p>
        </w:tc>
        <w:tc>
          <w:tcPr>
            <w:tcW w:w="1586"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石油类</w:t>
            </w:r>
          </w:p>
        </w:tc>
        <w:tc>
          <w:tcPr>
            <w:tcW w:w="1584"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mg/L</w:t>
            </w:r>
          </w:p>
        </w:tc>
        <w:tc>
          <w:tcPr>
            <w:tcW w:w="1587"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w:t>
            </w:r>
            <w:r w:rsidRPr="003228DD">
              <w:rPr>
                <w:rFonts w:hint="eastAsia"/>
                <w:sz w:val="21"/>
                <w:szCs w:val="21"/>
              </w:rPr>
              <w:t>1.0</w:t>
            </w:r>
          </w:p>
        </w:tc>
        <w:tc>
          <w:tcPr>
            <w:tcW w:w="2606" w:type="dxa"/>
            <w:vMerge/>
            <w:vAlign w:val="center"/>
          </w:tcPr>
          <w:p w:rsidR="00623BF4" w:rsidRPr="003228DD" w:rsidRDefault="00623BF4" w:rsidP="00B87E69">
            <w:pPr>
              <w:spacing w:line="240" w:lineRule="auto"/>
              <w:ind w:firstLineChars="0" w:firstLine="0"/>
              <w:jc w:val="center"/>
              <w:rPr>
                <w:sz w:val="21"/>
                <w:szCs w:val="21"/>
              </w:rPr>
            </w:pPr>
          </w:p>
        </w:tc>
      </w:tr>
      <w:tr w:rsidR="00623BF4" w:rsidRPr="003228DD" w:rsidTr="003C6E62">
        <w:trPr>
          <w:trHeight w:val="340"/>
        </w:trPr>
        <w:tc>
          <w:tcPr>
            <w:tcW w:w="1159" w:type="dxa"/>
            <w:vAlign w:val="center"/>
          </w:tcPr>
          <w:p w:rsidR="00623BF4" w:rsidRPr="003228DD" w:rsidRDefault="00623BF4" w:rsidP="00B87E69">
            <w:pPr>
              <w:spacing w:line="240" w:lineRule="auto"/>
              <w:ind w:firstLineChars="0" w:firstLine="0"/>
              <w:jc w:val="center"/>
              <w:rPr>
                <w:sz w:val="21"/>
                <w:szCs w:val="21"/>
              </w:rPr>
            </w:pPr>
            <w:r w:rsidRPr="003228DD">
              <w:rPr>
                <w:rFonts w:hint="eastAsia"/>
                <w:sz w:val="21"/>
                <w:szCs w:val="21"/>
              </w:rPr>
              <w:t>6</w:t>
            </w:r>
          </w:p>
        </w:tc>
        <w:tc>
          <w:tcPr>
            <w:tcW w:w="1586" w:type="dxa"/>
            <w:vAlign w:val="center"/>
          </w:tcPr>
          <w:p w:rsidR="00623BF4" w:rsidRPr="003228DD" w:rsidRDefault="00623BF4" w:rsidP="00B87E69">
            <w:pPr>
              <w:spacing w:line="240" w:lineRule="auto"/>
              <w:ind w:firstLineChars="0" w:firstLine="0"/>
              <w:jc w:val="center"/>
              <w:rPr>
                <w:sz w:val="21"/>
                <w:szCs w:val="21"/>
              </w:rPr>
            </w:pPr>
            <w:r w:rsidRPr="003228DD">
              <w:rPr>
                <w:rFonts w:hint="eastAsia"/>
                <w:sz w:val="21"/>
                <w:szCs w:val="21"/>
              </w:rPr>
              <w:t>挥发酚</w:t>
            </w:r>
          </w:p>
        </w:tc>
        <w:tc>
          <w:tcPr>
            <w:tcW w:w="1584"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mg/L</w:t>
            </w:r>
          </w:p>
        </w:tc>
        <w:tc>
          <w:tcPr>
            <w:tcW w:w="1587"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w:t>
            </w:r>
            <w:r w:rsidRPr="003228DD">
              <w:rPr>
                <w:rFonts w:hint="eastAsia"/>
                <w:sz w:val="21"/>
                <w:szCs w:val="21"/>
              </w:rPr>
              <w:t>0.1</w:t>
            </w:r>
          </w:p>
        </w:tc>
        <w:tc>
          <w:tcPr>
            <w:tcW w:w="2606" w:type="dxa"/>
            <w:vMerge/>
            <w:vAlign w:val="center"/>
          </w:tcPr>
          <w:p w:rsidR="00623BF4" w:rsidRPr="003228DD" w:rsidRDefault="00623BF4" w:rsidP="00B87E69">
            <w:pPr>
              <w:spacing w:line="240" w:lineRule="auto"/>
              <w:ind w:firstLineChars="0" w:firstLine="0"/>
              <w:jc w:val="center"/>
              <w:rPr>
                <w:sz w:val="21"/>
                <w:szCs w:val="21"/>
              </w:rPr>
            </w:pPr>
          </w:p>
        </w:tc>
      </w:tr>
      <w:tr w:rsidR="00623BF4" w:rsidRPr="003228DD" w:rsidTr="003C6E62">
        <w:trPr>
          <w:trHeight w:val="340"/>
        </w:trPr>
        <w:tc>
          <w:tcPr>
            <w:tcW w:w="1159" w:type="dxa"/>
            <w:vAlign w:val="center"/>
          </w:tcPr>
          <w:p w:rsidR="00623BF4" w:rsidRPr="003228DD" w:rsidRDefault="00623BF4" w:rsidP="00B87E69">
            <w:pPr>
              <w:spacing w:line="240" w:lineRule="auto"/>
              <w:ind w:firstLineChars="0" w:firstLine="0"/>
              <w:jc w:val="center"/>
              <w:rPr>
                <w:sz w:val="21"/>
                <w:szCs w:val="21"/>
              </w:rPr>
            </w:pPr>
            <w:r w:rsidRPr="003228DD">
              <w:rPr>
                <w:rFonts w:hint="eastAsia"/>
                <w:sz w:val="21"/>
                <w:szCs w:val="21"/>
              </w:rPr>
              <w:t>7</w:t>
            </w:r>
          </w:p>
        </w:tc>
        <w:tc>
          <w:tcPr>
            <w:tcW w:w="1586"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硫化物</w:t>
            </w:r>
          </w:p>
        </w:tc>
        <w:tc>
          <w:tcPr>
            <w:tcW w:w="1584"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mg /L</w:t>
            </w:r>
          </w:p>
        </w:tc>
        <w:tc>
          <w:tcPr>
            <w:tcW w:w="1587" w:type="dxa"/>
            <w:vAlign w:val="center"/>
          </w:tcPr>
          <w:p w:rsidR="00623BF4" w:rsidRPr="003228DD" w:rsidRDefault="00623BF4" w:rsidP="00B87E69">
            <w:pPr>
              <w:spacing w:line="240" w:lineRule="auto"/>
              <w:ind w:firstLineChars="0" w:firstLine="0"/>
              <w:jc w:val="center"/>
              <w:rPr>
                <w:sz w:val="21"/>
                <w:szCs w:val="21"/>
              </w:rPr>
            </w:pPr>
            <w:r w:rsidRPr="003228DD">
              <w:rPr>
                <w:sz w:val="21"/>
                <w:szCs w:val="21"/>
              </w:rPr>
              <w:t>≤</w:t>
            </w:r>
            <w:r w:rsidRPr="003228DD">
              <w:rPr>
                <w:rFonts w:hint="eastAsia"/>
                <w:sz w:val="21"/>
                <w:szCs w:val="21"/>
              </w:rPr>
              <w:t>1.0</w:t>
            </w:r>
          </w:p>
        </w:tc>
        <w:tc>
          <w:tcPr>
            <w:tcW w:w="2606" w:type="dxa"/>
            <w:vMerge/>
            <w:vAlign w:val="center"/>
          </w:tcPr>
          <w:p w:rsidR="00623BF4" w:rsidRPr="003228DD" w:rsidRDefault="00623BF4" w:rsidP="00B87E69">
            <w:pPr>
              <w:spacing w:line="240" w:lineRule="auto"/>
              <w:ind w:firstLineChars="0" w:firstLine="0"/>
              <w:jc w:val="center"/>
              <w:rPr>
                <w:sz w:val="21"/>
                <w:szCs w:val="21"/>
              </w:rPr>
            </w:pPr>
          </w:p>
        </w:tc>
      </w:tr>
    </w:tbl>
    <w:p w:rsidR="00623BF4" w:rsidRPr="003228DD" w:rsidRDefault="00623BF4" w:rsidP="00E47D71">
      <w:pPr>
        <w:numPr>
          <w:ilvl w:val="0"/>
          <w:numId w:val="9"/>
        </w:numPr>
        <w:ind w:firstLineChars="0"/>
      </w:pPr>
      <w:r w:rsidRPr="003228DD">
        <w:rPr>
          <w:rFonts w:hint="eastAsia"/>
        </w:rPr>
        <w:lastRenderedPageBreak/>
        <w:t>地下水质量标准</w:t>
      </w:r>
    </w:p>
    <w:p w:rsidR="00623BF4" w:rsidRPr="003228DD" w:rsidRDefault="00623BF4" w:rsidP="00623BF4">
      <w:pPr>
        <w:ind w:firstLine="480"/>
        <w:rPr>
          <w:rFonts w:ascii="宋体" w:hAnsi="宋体"/>
        </w:rPr>
      </w:pPr>
      <w:r w:rsidRPr="003228DD">
        <w:rPr>
          <w:rFonts w:hint="eastAsia"/>
        </w:rPr>
        <w:t>本项目</w:t>
      </w:r>
      <w:r w:rsidRPr="003228DD">
        <w:t>评价区域地下水使用功能主要为工农业用水，</w:t>
      </w:r>
      <w:r w:rsidRPr="003228DD">
        <w:rPr>
          <w:rFonts w:ascii="宋体" w:hAnsi="宋体" w:hint="eastAsia"/>
        </w:rPr>
        <w:t>执行《地下水质量标准》（</w:t>
      </w:r>
      <w:r w:rsidRPr="003228DD">
        <w:rPr>
          <w:rFonts w:hint="eastAsia"/>
        </w:rPr>
        <w:t>GB/T14848</w:t>
      </w:r>
      <w:r w:rsidR="00FD099D" w:rsidRPr="003228DD">
        <w:rPr>
          <w:rFonts w:hint="eastAsia"/>
        </w:rPr>
        <w:t>-2017</w:t>
      </w:r>
      <w:r w:rsidRPr="003228DD">
        <w:rPr>
          <w:rFonts w:ascii="宋体" w:hAnsi="宋体" w:hint="eastAsia"/>
        </w:rPr>
        <w:t>）中的Ⅲ类标准，石油类参考《地表水环境质量标准》（</w:t>
      </w:r>
      <w:r w:rsidRPr="003228DD">
        <w:rPr>
          <w:rFonts w:hint="eastAsia"/>
        </w:rPr>
        <w:t>GB3838</w:t>
      </w:r>
      <w:r w:rsidR="003C6E62" w:rsidRPr="003228DD">
        <w:rPr>
          <w:rFonts w:hint="eastAsia"/>
        </w:rPr>
        <w:t>-</w:t>
      </w:r>
      <w:r w:rsidRPr="003228DD">
        <w:rPr>
          <w:rFonts w:hint="eastAsia"/>
        </w:rPr>
        <w:t>2002</w:t>
      </w:r>
      <w:r w:rsidRPr="003228DD">
        <w:rPr>
          <w:rFonts w:ascii="宋体" w:hAnsi="宋体" w:hint="eastAsia"/>
        </w:rPr>
        <w:t>）中的Ⅲ类标准，详</w:t>
      </w:r>
      <w:r w:rsidRPr="003228DD">
        <w:rPr>
          <w:rFonts w:hint="eastAsia"/>
        </w:rPr>
        <w:t>见表</w:t>
      </w:r>
      <w:r w:rsidR="005619ED" w:rsidRPr="003228DD">
        <w:t>1.5-</w:t>
      </w:r>
      <w:r w:rsidR="005619ED" w:rsidRPr="003228DD">
        <w:rPr>
          <w:rFonts w:hint="eastAsia"/>
        </w:rPr>
        <w:t>4</w:t>
      </w:r>
      <w:r w:rsidRPr="003228DD">
        <w:rPr>
          <w:rFonts w:hint="eastAsia"/>
        </w:rPr>
        <w:t>。</w:t>
      </w:r>
    </w:p>
    <w:p w:rsidR="00623BF4" w:rsidRPr="003228DD" w:rsidRDefault="00623BF4" w:rsidP="00A4261D">
      <w:pPr>
        <w:pStyle w:val="Re--wyt"/>
        <w:rPr>
          <w:lang w:eastAsia="zh-CN"/>
        </w:rPr>
      </w:pPr>
      <w:r w:rsidRPr="003228DD">
        <w:rPr>
          <w:rFonts w:hint="eastAsia"/>
          <w:lang w:eastAsia="zh-CN"/>
        </w:rPr>
        <w:t>表</w:t>
      </w:r>
      <w:r w:rsidR="005619ED" w:rsidRPr="003228DD">
        <w:rPr>
          <w:lang w:eastAsia="zh-CN"/>
        </w:rPr>
        <w:t>1.5-4</w:t>
      </w:r>
      <w:r w:rsidRPr="003228DD">
        <w:rPr>
          <w:rFonts w:hint="eastAsia"/>
          <w:lang w:eastAsia="zh-CN"/>
        </w:rPr>
        <w:t xml:space="preserve">  </w:t>
      </w:r>
      <w:r w:rsidRPr="003228DD">
        <w:rPr>
          <w:rFonts w:hint="eastAsia"/>
          <w:lang w:eastAsia="zh-CN"/>
        </w:rPr>
        <w:t>地下水环境质量评价标准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7"/>
        <w:gridCol w:w="1928"/>
        <w:gridCol w:w="2923"/>
        <w:gridCol w:w="2174"/>
      </w:tblGrid>
      <w:tr w:rsidR="00623BF4" w:rsidRPr="003228DD" w:rsidTr="00B87E69">
        <w:trPr>
          <w:trHeight w:val="397"/>
        </w:trPr>
        <w:tc>
          <w:tcPr>
            <w:tcW w:w="1497" w:type="dxa"/>
            <w:tcBorders>
              <w:top w:val="single" w:sz="12" w:space="0" w:color="auto"/>
              <w:left w:val="nil"/>
            </w:tcBorders>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序</w:t>
            </w:r>
            <w:r w:rsidRPr="003228DD">
              <w:rPr>
                <w:sz w:val="21"/>
                <w:szCs w:val="21"/>
              </w:rPr>
              <w:t xml:space="preserve">  </w:t>
            </w:r>
            <w:r w:rsidRPr="003228DD">
              <w:rPr>
                <w:sz w:val="21"/>
                <w:szCs w:val="21"/>
              </w:rPr>
              <w:t>号</w:t>
            </w:r>
          </w:p>
        </w:tc>
        <w:tc>
          <w:tcPr>
            <w:tcW w:w="1928" w:type="dxa"/>
            <w:tcBorders>
              <w:top w:val="single" w:sz="12" w:space="0" w:color="auto"/>
            </w:tcBorders>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项</w:t>
            </w:r>
            <w:r w:rsidRPr="003228DD">
              <w:rPr>
                <w:sz w:val="21"/>
                <w:szCs w:val="21"/>
              </w:rPr>
              <w:t xml:space="preserve">  </w:t>
            </w:r>
            <w:r w:rsidRPr="003228DD">
              <w:rPr>
                <w:sz w:val="21"/>
                <w:szCs w:val="21"/>
              </w:rPr>
              <w:t>目</w:t>
            </w:r>
          </w:p>
        </w:tc>
        <w:tc>
          <w:tcPr>
            <w:tcW w:w="2923" w:type="dxa"/>
            <w:tcBorders>
              <w:top w:val="single" w:sz="12" w:space="0" w:color="auto"/>
            </w:tcBorders>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评价标准（</w:t>
            </w:r>
            <w:r w:rsidRPr="003228DD">
              <w:rPr>
                <w:sz w:val="21"/>
                <w:szCs w:val="21"/>
              </w:rPr>
              <w:t>mg/L</w:t>
            </w:r>
            <w:r w:rsidRPr="003228DD">
              <w:rPr>
                <w:sz w:val="21"/>
                <w:szCs w:val="21"/>
              </w:rPr>
              <w:t>，</w:t>
            </w:r>
            <w:r w:rsidRPr="003228DD">
              <w:rPr>
                <w:sz w:val="21"/>
                <w:szCs w:val="21"/>
              </w:rPr>
              <w:t>pH</w:t>
            </w:r>
            <w:r w:rsidRPr="003228DD">
              <w:rPr>
                <w:sz w:val="21"/>
                <w:szCs w:val="21"/>
              </w:rPr>
              <w:t>除外）</w:t>
            </w:r>
          </w:p>
        </w:tc>
        <w:tc>
          <w:tcPr>
            <w:tcW w:w="2174" w:type="dxa"/>
            <w:tcBorders>
              <w:top w:val="single" w:sz="12" w:space="0" w:color="auto"/>
              <w:right w:val="nil"/>
            </w:tcBorders>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标准来源</w:t>
            </w:r>
          </w:p>
        </w:tc>
      </w:tr>
      <w:tr w:rsidR="00623BF4" w:rsidRPr="003228DD" w:rsidTr="00B87E69">
        <w:trPr>
          <w:trHeight w:val="397"/>
        </w:trPr>
        <w:tc>
          <w:tcPr>
            <w:tcW w:w="1497" w:type="dxa"/>
            <w:tcBorders>
              <w:left w:val="nil"/>
            </w:tcBorders>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1</w:t>
            </w:r>
          </w:p>
        </w:tc>
        <w:tc>
          <w:tcPr>
            <w:tcW w:w="1928" w:type="dxa"/>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pH</w:t>
            </w:r>
          </w:p>
        </w:tc>
        <w:tc>
          <w:tcPr>
            <w:tcW w:w="2923" w:type="dxa"/>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6.5—8.5</w:t>
            </w:r>
          </w:p>
        </w:tc>
        <w:tc>
          <w:tcPr>
            <w:tcW w:w="2174" w:type="dxa"/>
            <w:vMerge w:val="restart"/>
            <w:tcBorders>
              <w:right w:val="nil"/>
            </w:tcBorders>
            <w:vAlign w:val="center"/>
          </w:tcPr>
          <w:p w:rsidR="00623BF4" w:rsidRPr="003228DD" w:rsidRDefault="00623BF4" w:rsidP="003A242E">
            <w:pPr>
              <w:spacing w:line="300" w:lineRule="exact"/>
              <w:ind w:firstLineChars="0" w:firstLine="0"/>
              <w:jc w:val="center"/>
              <w:rPr>
                <w:sz w:val="21"/>
                <w:szCs w:val="21"/>
              </w:rPr>
            </w:pPr>
            <w:r w:rsidRPr="003228DD">
              <w:rPr>
                <w:sz w:val="21"/>
                <w:szCs w:val="21"/>
              </w:rPr>
              <w:t>《地下水质量标准》（</w:t>
            </w:r>
            <w:r w:rsidRPr="003228DD">
              <w:rPr>
                <w:sz w:val="21"/>
                <w:szCs w:val="21"/>
              </w:rPr>
              <w:t>GB/T14848</w:t>
            </w:r>
            <w:r w:rsidR="00FD099D" w:rsidRPr="003228DD">
              <w:rPr>
                <w:rFonts w:hint="eastAsia"/>
                <w:sz w:val="21"/>
                <w:szCs w:val="21"/>
              </w:rPr>
              <w:t>-2017</w:t>
            </w:r>
            <w:r w:rsidRPr="003228DD">
              <w:rPr>
                <w:sz w:val="21"/>
                <w:szCs w:val="21"/>
              </w:rPr>
              <w:t>）</w:t>
            </w:r>
            <w:r w:rsidRPr="003228DD">
              <w:rPr>
                <w:rFonts w:ascii="宋体" w:hAnsi="宋体" w:cs="宋体" w:hint="eastAsia"/>
                <w:sz w:val="21"/>
                <w:szCs w:val="21"/>
              </w:rPr>
              <w:t>Ⅲ</w:t>
            </w:r>
            <w:r w:rsidRPr="003228DD">
              <w:rPr>
                <w:sz w:val="21"/>
                <w:szCs w:val="21"/>
              </w:rPr>
              <w:t>类</w:t>
            </w:r>
            <w:r w:rsidRPr="003228DD">
              <w:rPr>
                <w:rFonts w:hint="eastAsia"/>
                <w:sz w:val="21"/>
                <w:szCs w:val="21"/>
              </w:rPr>
              <w:t>；</w:t>
            </w:r>
          </w:p>
        </w:tc>
      </w:tr>
      <w:tr w:rsidR="00623BF4" w:rsidRPr="003228DD" w:rsidTr="00B87E69">
        <w:trPr>
          <w:trHeight w:val="397"/>
        </w:trPr>
        <w:tc>
          <w:tcPr>
            <w:tcW w:w="1497" w:type="dxa"/>
            <w:tcBorders>
              <w:left w:val="nil"/>
            </w:tcBorders>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2</w:t>
            </w:r>
          </w:p>
        </w:tc>
        <w:tc>
          <w:tcPr>
            <w:tcW w:w="1928" w:type="dxa"/>
            <w:vAlign w:val="center"/>
          </w:tcPr>
          <w:p w:rsidR="00623BF4" w:rsidRPr="003228DD" w:rsidRDefault="00E12423" w:rsidP="00B87E69">
            <w:pPr>
              <w:spacing w:line="300" w:lineRule="exact"/>
              <w:ind w:firstLineChars="0" w:firstLine="0"/>
              <w:jc w:val="center"/>
              <w:rPr>
                <w:sz w:val="21"/>
                <w:szCs w:val="21"/>
                <w:vertAlign w:val="subscript"/>
              </w:rPr>
            </w:pPr>
            <w:r w:rsidRPr="003228DD">
              <w:rPr>
                <w:rFonts w:hint="eastAsia"/>
                <w:sz w:val="21"/>
                <w:szCs w:val="21"/>
              </w:rPr>
              <w:t>耗氧量</w:t>
            </w:r>
          </w:p>
        </w:tc>
        <w:tc>
          <w:tcPr>
            <w:tcW w:w="2923" w:type="dxa"/>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≤3.0</w:t>
            </w:r>
          </w:p>
        </w:tc>
        <w:tc>
          <w:tcPr>
            <w:tcW w:w="2174" w:type="dxa"/>
            <w:vMerge/>
            <w:tcBorders>
              <w:right w:val="nil"/>
            </w:tcBorders>
            <w:vAlign w:val="center"/>
          </w:tcPr>
          <w:p w:rsidR="00623BF4" w:rsidRPr="003228DD" w:rsidRDefault="00623BF4" w:rsidP="00B87E69">
            <w:pPr>
              <w:spacing w:line="300" w:lineRule="exact"/>
              <w:ind w:firstLine="480"/>
              <w:jc w:val="center"/>
            </w:pPr>
          </w:p>
        </w:tc>
      </w:tr>
      <w:tr w:rsidR="00623BF4" w:rsidRPr="003228DD" w:rsidTr="00B87E69">
        <w:trPr>
          <w:trHeight w:val="397"/>
        </w:trPr>
        <w:tc>
          <w:tcPr>
            <w:tcW w:w="1497" w:type="dxa"/>
            <w:tcBorders>
              <w:left w:val="nil"/>
            </w:tcBorders>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3</w:t>
            </w:r>
          </w:p>
        </w:tc>
        <w:tc>
          <w:tcPr>
            <w:tcW w:w="1928" w:type="dxa"/>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氨氮</w:t>
            </w:r>
          </w:p>
        </w:tc>
        <w:tc>
          <w:tcPr>
            <w:tcW w:w="2923" w:type="dxa"/>
            <w:vAlign w:val="center"/>
          </w:tcPr>
          <w:p w:rsidR="00623BF4" w:rsidRPr="003228DD" w:rsidRDefault="00623BF4" w:rsidP="00E12423">
            <w:pPr>
              <w:spacing w:line="300" w:lineRule="exact"/>
              <w:ind w:firstLineChars="0" w:firstLine="0"/>
              <w:jc w:val="center"/>
              <w:rPr>
                <w:sz w:val="21"/>
                <w:szCs w:val="21"/>
              </w:rPr>
            </w:pPr>
            <w:r w:rsidRPr="003228DD">
              <w:rPr>
                <w:sz w:val="21"/>
                <w:szCs w:val="21"/>
              </w:rPr>
              <w:t>≤</w:t>
            </w:r>
            <w:r w:rsidRPr="003228DD">
              <w:rPr>
                <w:rFonts w:hint="eastAsia"/>
                <w:sz w:val="21"/>
                <w:szCs w:val="21"/>
              </w:rPr>
              <w:t>0.</w:t>
            </w:r>
            <w:r w:rsidR="00E12423" w:rsidRPr="003228DD">
              <w:rPr>
                <w:rFonts w:hint="eastAsia"/>
                <w:sz w:val="21"/>
                <w:szCs w:val="21"/>
              </w:rPr>
              <w:t>5</w:t>
            </w:r>
          </w:p>
        </w:tc>
        <w:tc>
          <w:tcPr>
            <w:tcW w:w="2174" w:type="dxa"/>
            <w:vMerge/>
            <w:tcBorders>
              <w:right w:val="nil"/>
            </w:tcBorders>
            <w:vAlign w:val="center"/>
          </w:tcPr>
          <w:p w:rsidR="00623BF4" w:rsidRPr="003228DD" w:rsidRDefault="00623BF4" w:rsidP="00B87E69">
            <w:pPr>
              <w:spacing w:line="300" w:lineRule="exact"/>
              <w:ind w:firstLine="480"/>
              <w:jc w:val="center"/>
            </w:pPr>
          </w:p>
        </w:tc>
      </w:tr>
      <w:tr w:rsidR="00623BF4" w:rsidRPr="003228DD" w:rsidTr="00B87E69">
        <w:trPr>
          <w:trHeight w:val="397"/>
        </w:trPr>
        <w:tc>
          <w:tcPr>
            <w:tcW w:w="1497" w:type="dxa"/>
            <w:tcBorders>
              <w:left w:val="nil"/>
            </w:tcBorders>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4</w:t>
            </w:r>
          </w:p>
        </w:tc>
        <w:tc>
          <w:tcPr>
            <w:tcW w:w="1928" w:type="dxa"/>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硝酸盐</w:t>
            </w:r>
          </w:p>
        </w:tc>
        <w:tc>
          <w:tcPr>
            <w:tcW w:w="2923" w:type="dxa"/>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w:t>
            </w:r>
            <w:r w:rsidRPr="003228DD">
              <w:rPr>
                <w:rFonts w:hint="eastAsia"/>
                <w:sz w:val="21"/>
                <w:szCs w:val="21"/>
              </w:rPr>
              <w:t>20</w:t>
            </w:r>
          </w:p>
        </w:tc>
        <w:tc>
          <w:tcPr>
            <w:tcW w:w="2174" w:type="dxa"/>
            <w:vMerge/>
            <w:tcBorders>
              <w:right w:val="nil"/>
            </w:tcBorders>
            <w:vAlign w:val="center"/>
          </w:tcPr>
          <w:p w:rsidR="00623BF4" w:rsidRPr="003228DD" w:rsidRDefault="00623BF4" w:rsidP="00B87E69">
            <w:pPr>
              <w:spacing w:line="300" w:lineRule="exact"/>
              <w:ind w:firstLine="480"/>
              <w:jc w:val="center"/>
            </w:pPr>
          </w:p>
        </w:tc>
      </w:tr>
      <w:tr w:rsidR="00623BF4" w:rsidRPr="003228DD" w:rsidTr="00B87E69">
        <w:trPr>
          <w:trHeight w:val="397"/>
        </w:trPr>
        <w:tc>
          <w:tcPr>
            <w:tcW w:w="1497" w:type="dxa"/>
            <w:tcBorders>
              <w:left w:val="nil"/>
            </w:tcBorders>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5</w:t>
            </w:r>
          </w:p>
        </w:tc>
        <w:tc>
          <w:tcPr>
            <w:tcW w:w="1928" w:type="dxa"/>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亚硝酸盐</w:t>
            </w:r>
          </w:p>
        </w:tc>
        <w:tc>
          <w:tcPr>
            <w:tcW w:w="2923" w:type="dxa"/>
            <w:vAlign w:val="center"/>
          </w:tcPr>
          <w:p w:rsidR="00623BF4" w:rsidRPr="003228DD" w:rsidRDefault="00623BF4" w:rsidP="00E12423">
            <w:pPr>
              <w:spacing w:line="300" w:lineRule="exact"/>
              <w:ind w:firstLineChars="0" w:firstLine="0"/>
              <w:jc w:val="center"/>
              <w:rPr>
                <w:sz w:val="21"/>
                <w:szCs w:val="21"/>
              </w:rPr>
            </w:pPr>
            <w:r w:rsidRPr="003228DD">
              <w:rPr>
                <w:sz w:val="21"/>
                <w:szCs w:val="21"/>
              </w:rPr>
              <w:t>≤</w:t>
            </w:r>
            <w:r w:rsidR="00E12423" w:rsidRPr="003228DD">
              <w:rPr>
                <w:rFonts w:hint="eastAsia"/>
                <w:sz w:val="21"/>
                <w:szCs w:val="21"/>
              </w:rPr>
              <w:t>1</w:t>
            </w:r>
          </w:p>
        </w:tc>
        <w:tc>
          <w:tcPr>
            <w:tcW w:w="2174" w:type="dxa"/>
            <w:vMerge/>
            <w:tcBorders>
              <w:right w:val="nil"/>
            </w:tcBorders>
            <w:vAlign w:val="center"/>
          </w:tcPr>
          <w:p w:rsidR="00623BF4" w:rsidRPr="003228DD" w:rsidRDefault="00623BF4" w:rsidP="00B87E69">
            <w:pPr>
              <w:spacing w:line="300" w:lineRule="exact"/>
              <w:ind w:firstLine="480"/>
              <w:jc w:val="center"/>
            </w:pPr>
          </w:p>
        </w:tc>
      </w:tr>
      <w:tr w:rsidR="00623BF4" w:rsidRPr="003228DD" w:rsidTr="00B87E69">
        <w:trPr>
          <w:trHeight w:val="397"/>
        </w:trPr>
        <w:tc>
          <w:tcPr>
            <w:tcW w:w="1497" w:type="dxa"/>
            <w:tcBorders>
              <w:left w:val="nil"/>
            </w:tcBorders>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6</w:t>
            </w:r>
          </w:p>
        </w:tc>
        <w:tc>
          <w:tcPr>
            <w:tcW w:w="1928" w:type="dxa"/>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溶解性总固体</w:t>
            </w:r>
          </w:p>
        </w:tc>
        <w:tc>
          <w:tcPr>
            <w:tcW w:w="2923" w:type="dxa"/>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w:t>
            </w:r>
            <w:r w:rsidRPr="003228DD">
              <w:rPr>
                <w:rFonts w:hint="eastAsia"/>
                <w:sz w:val="21"/>
                <w:szCs w:val="21"/>
              </w:rPr>
              <w:t>1000</w:t>
            </w:r>
          </w:p>
        </w:tc>
        <w:tc>
          <w:tcPr>
            <w:tcW w:w="2174" w:type="dxa"/>
            <w:vMerge/>
            <w:tcBorders>
              <w:right w:val="nil"/>
            </w:tcBorders>
            <w:vAlign w:val="center"/>
          </w:tcPr>
          <w:p w:rsidR="00623BF4" w:rsidRPr="003228DD" w:rsidRDefault="00623BF4" w:rsidP="00B87E69">
            <w:pPr>
              <w:spacing w:line="300" w:lineRule="exact"/>
              <w:ind w:firstLine="480"/>
              <w:jc w:val="center"/>
            </w:pPr>
          </w:p>
        </w:tc>
      </w:tr>
      <w:tr w:rsidR="00623BF4" w:rsidRPr="003228DD" w:rsidTr="00B87E69">
        <w:trPr>
          <w:trHeight w:val="397"/>
        </w:trPr>
        <w:tc>
          <w:tcPr>
            <w:tcW w:w="1497" w:type="dxa"/>
            <w:tcBorders>
              <w:left w:val="nil"/>
            </w:tcBorders>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7</w:t>
            </w:r>
          </w:p>
        </w:tc>
        <w:tc>
          <w:tcPr>
            <w:tcW w:w="1928" w:type="dxa"/>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氟化物</w:t>
            </w:r>
          </w:p>
        </w:tc>
        <w:tc>
          <w:tcPr>
            <w:tcW w:w="2923" w:type="dxa"/>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w:t>
            </w:r>
            <w:r w:rsidRPr="003228DD">
              <w:rPr>
                <w:rFonts w:hint="eastAsia"/>
                <w:sz w:val="21"/>
                <w:szCs w:val="21"/>
              </w:rPr>
              <w:t>1.0</w:t>
            </w:r>
          </w:p>
        </w:tc>
        <w:tc>
          <w:tcPr>
            <w:tcW w:w="2174" w:type="dxa"/>
            <w:vMerge/>
            <w:tcBorders>
              <w:right w:val="nil"/>
            </w:tcBorders>
            <w:vAlign w:val="center"/>
          </w:tcPr>
          <w:p w:rsidR="00623BF4" w:rsidRPr="003228DD" w:rsidRDefault="00623BF4" w:rsidP="00B87E69">
            <w:pPr>
              <w:spacing w:line="300" w:lineRule="exact"/>
              <w:ind w:firstLine="480"/>
              <w:jc w:val="center"/>
            </w:pPr>
          </w:p>
        </w:tc>
      </w:tr>
      <w:tr w:rsidR="00623BF4" w:rsidRPr="003228DD" w:rsidTr="00B87E69">
        <w:trPr>
          <w:trHeight w:val="397"/>
        </w:trPr>
        <w:tc>
          <w:tcPr>
            <w:tcW w:w="1497" w:type="dxa"/>
            <w:tcBorders>
              <w:left w:val="nil"/>
            </w:tcBorders>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8</w:t>
            </w:r>
          </w:p>
        </w:tc>
        <w:tc>
          <w:tcPr>
            <w:tcW w:w="1928" w:type="dxa"/>
            <w:vAlign w:val="center"/>
          </w:tcPr>
          <w:p w:rsidR="00623BF4" w:rsidRPr="003228DD" w:rsidRDefault="00623BF4" w:rsidP="00B87E69">
            <w:pPr>
              <w:spacing w:line="300" w:lineRule="exact"/>
              <w:ind w:firstLineChars="0" w:firstLine="0"/>
              <w:jc w:val="center"/>
              <w:rPr>
                <w:sz w:val="21"/>
                <w:szCs w:val="21"/>
              </w:rPr>
            </w:pPr>
            <w:r w:rsidRPr="003228DD">
              <w:rPr>
                <w:rFonts w:hint="eastAsia"/>
                <w:sz w:val="21"/>
                <w:szCs w:val="21"/>
              </w:rPr>
              <w:t>氯化物</w:t>
            </w:r>
          </w:p>
        </w:tc>
        <w:tc>
          <w:tcPr>
            <w:tcW w:w="2923" w:type="dxa"/>
            <w:vAlign w:val="center"/>
          </w:tcPr>
          <w:p w:rsidR="00623BF4" w:rsidRPr="003228DD" w:rsidRDefault="00623BF4" w:rsidP="00B87E69">
            <w:pPr>
              <w:spacing w:line="300" w:lineRule="exact"/>
              <w:ind w:firstLineChars="0" w:firstLine="0"/>
              <w:jc w:val="center"/>
              <w:rPr>
                <w:sz w:val="21"/>
                <w:szCs w:val="21"/>
              </w:rPr>
            </w:pPr>
            <w:r w:rsidRPr="003228DD">
              <w:rPr>
                <w:sz w:val="21"/>
                <w:szCs w:val="21"/>
              </w:rPr>
              <w:t>≤</w:t>
            </w:r>
            <w:r w:rsidRPr="003228DD">
              <w:rPr>
                <w:rFonts w:hint="eastAsia"/>
                <w:sz w:val="21"/>
                <w:szCs w:val="21"/>
              </w:rPr>
              <w:t>250</w:t>
            </w:r>
          </w:p>
        </w:tc>
        <w:tc>
          <w:tcPr>
            <w:tcW w:w="2174" w:type="dxa"/>
            <w:vMerge/>
            <w:tcBorders>
              <w:right w:val="nil"/>
            </w:tcBorders>
            <w:vAlign w:val="center"/>
          </w:tcPr>
          <w:p w:rsidR="00623BF4" w:rsidRPr="003228DD" w:rsidRDefault="00623BF4" w:rsidP="00B87E69">
            <w:pPr>
              <w:spacing w:line="300" w:lineRule="exact"/>
              <w:ind w:firstLine="480"/>
              <w:jc w:val="center"/>
            </w:pPr>
          </w:p>
        </w:tc>
      </w:tr>
      <w:tr w:rsidR="00E12423" w:rsidRPr="003228DD" w:rsidTr="00B87E69">
        <w:trPr>
          <w:trHeight w:val="397"/>
        </w:trPr>
        <w:tc>
          <w:tcPr>
            <w:tcW w:w="1497" w:type="dxa"/>
            <w:tcBorders>
              <w:left w:val="nil"/>
            </w:tcBorders>
            <w:vAlign w:val="center"/>
          </w:tcPr>
          <w:p w:rsidR="00E12423" w:rsidRPr="003228DD" w:rsidRDefault="00E12423" w:rsidP="00B87E69">
            <w:pPr>
              <w:spacing w:line="300" w:lineRule="exact"/>
              <w:ind w:firstLineChars="0" w:firstLine="0"/>
              <w:jc w:val="center"/>
              <w:rPr>
                <w:sz w:val="21"/>
                <w:szCs w:val="21"/>
              </w:rPr>
            </w:pPr>
            <w:r w:rsidRPr="003228DD">
              <w:rPr>
                <w:rFonts w:hint="eastAsia"/>
                <w:sz w:val="21"/>
                <w:szCs w:val="21"/>
              </w:rPr>
              <w:t>9</w:t>
            </w:r>
          </w:p>
        </w:tc>
        <w:tc>
          <w:tcPr>
            <w:tcW w:w="1928" w:type="dxa"/>
            <w:vAlign w:val="center"/>
          </w:tcPr>
          <w:p w:rsidR="00E12423" w:rsidRPr="003228DD" w:rsidRDefault="00E12423" w:rsidP="00ED37A4">
            <w:pPr>
              <w:spacing w:line="300" w:lineRule="exact"/>
              <w:ind w:firstLineChars="0" w:firstLine="0"/>
              <w:jc w:val="center"/>
              <w:rPr>
                <w:sz w:val="21"/>
                <w:szCs w:val="21"/>
              </w:rPr>
            </w:pPr>
            <w:r w:rsidRPr="003228DD">
              <w:rPr>
                <w:rFonts w:hint="eastAsia"/>
                <w:sz w:val="21"/>
                <w:szCs w:val="21"/>
              </w:rPr>
              <w:t>挥发性酚类</w:t>
            </w:r>
          </w:p>
        </w:tc>
        <w:tc>
          <w:tcPr>
            <w:tcW w:w="2923" w:type="dxa"/>
            <w:vAlign w:val="center"/>
          </w:tcPr>
          <w:p w:rsidR="00E12423" w:rsidRPr="003228DD" w:rsidRDefault="00E12423" w:rsidP="00ED37A4">
            <w:pPr>
              <w:spacing w:line="300" w:lineRule="exact"/>
              <w:ind w:firstLineChars="0" w:firstLine="0"/>
              <w:jc w:val="center"/>
              <w:rPr>
                <w:sz w:val="21"/>
                <w:szCs w:val="21"/>
              </w:rPr>
            </w:pPr>
            <w:r w:rsidRPr="003228DD">
              <w:rPr>
                <w:sz w:val="21"/>
                <w:szCs w:val="21"/>
              </w:rPr>
              <w:t>≤</w:t>
            </w:r>
            <w:r w:rsidRPr="003228DD">
              <w:rPr>
                <w:rFonts w:hint="eastAsia"/>
                <w:sz w:val="21"/>
                <w:szCs w:val="21"/>
              </w:rPr>
              <w:t>0.002</w:t>
            </w:r>
          </w:p>
        </w:tc>
        <w:tc>
          <w:tcPr>
            <w:tcW w:w="2174" w:type="dxa"/>
            <w:vMerge/>
            <w:tcBorders>
              <w:right w:val="nil"/>
            </w:tcBorders>
            <w:vAlign w:val="center"/>
          </w:tcPr>
          <w:p w:rsidR="00E12423" w:rsidRPr="003228DD" w:rsidRDefault="00E12423" w:rsidP="00B87E69">
            <w:pPr>
              <w:spacing w:line="300" w:lineRule="exact"/>
              <w:ind w:firstLine="480"/>
              <w:jc w:val="center"/>
            </w:pPr>
          </w:p>
        </w:tc>
      </w:tr>
      <w:tr w:rsidR="00E12423" w:rsidRPr="003228DD" w:rsidTr="00B87E69">
        <w:trPr>
          <w:trHeight w:val="397"/>
        </w:trPr>
        <w:tc>
          <w:tcPr>
            <w:tcW w:w="1497" w:type="dxa"/>
            <w:tcBorders>
              <w:left w:val="nil"/>
              <w:bottom w:val="single" w:sz="12" w:space="0" w:color="auto"/>
            </w:tcBorders>
            <w:vAlign w:val="center"/>
          </w:tcPr>
          <w:p w:rsidR="00E12423" w:rsidRPr="003228DD" w:rsidRDefault="00E12423" w:rsidP="00B87E69">
            <w:pPr>
              <w:spacing w:line="300" w:lineRule="exact"/>
              <w:ind w:firstLineChars="0" w:firstLine="0"/>
              <w:jc w:val="center"/>
              <w:rPr>
                <w:sz w:val="21"/>
                <w:szCs w:val="21"/>
              </w:rPr>
            </w:pPr>
            <w:r w:rsidRPr="003228DD">
              <w:rPr>
                <w:rFonts w:hint="eastAsia"/>
                <w:sz w:val="21"/>
                <w:szCs w:val="21"/>
              </w:rPr>
              <w:t>10</w:t>
            </w:r>
          </w:p>
        </w:tc>
        <w:tc>
          <w:tcPr>
            <w:tcW w:w="1928" w:type="dxa"/>
            <w:tcBorders>
              <w:bottom w:val="single" w:sz="12" w:space="0" w:color="auto"/>
            </w:tcBorders>
            <w:vAlign w:val="center"/>
          </w:tcPr>
          <w:p w:rsidR="00E12423" w:rsidRPr="003228DD" w:rsidRDefault="00E12423" w:rsidP="00E12423">
            <w:pPr>
              <w:spacing w:line="300" w:lineRule="exact"/>
              <w:ind w:firstLineChars="0" w:firstLine="0"/>
              <w:jc w:val="center"/>
              <w:rPr>
                <w:sz w:val="21"/>
                <w:szCs w:val="21"/>
              </w:rPr>
            </w:pPr>
            <w:r w:rsidRPr="003228DD">
              <w:rPr>
                <w:rFonts w:hint="eastAsia"/>
                <w:sz w:val="21"/>
                <w:szCs w:val="21"/>
              </w:rPr>
              <w:t>石油类</w:t>
            </w:r>
          </w:p>
        </w:tc>
        <w:tc>
          <w:tcPr>
            <w:tcW w:w="2923" w:type="dxa"/>
            <w:tcBorders>
              <w:bottom w:val="single" w:sz="12" w:space="0" w:color="auto"/>
            </w:tcBorders>
            <w:vAlign w:val="center"/>
          </w:tcPr>
          <w:p w:rsidR="00E12423" w:rsidRPr="003228DD" w:rsidRDefault="00E12423" w:rsidP="00ED37A4">
            <w:pPr>
              <w:spacing w:line="300" w:lineRule="exact"/>
              <w:ind w:firstLineChars="0" w:firstLine="0"/>
              <w:jc w:val="center"/>
              <w:rPr>
                <w:sz w:val="21"/>
                <w:szCs w:val="21"/>
              </w:rPr>
            </w:pPr>
            <w:r w:rsidRPr="003228DD">
              <w:rPr>
                <w:sz w:val="21"/>
                <w:szCs w:val="21"/>
              </w:rPr>
              <w:t>≤</w:t>
            </w:r>
            <w:r w:rsidRPr="003228DD">
              <w:rPr>
                <w:rFonts w:hint="eastAsia"/>
                <w:sz w:val="21"/>
                <w:szCs w:val="21"/>
              </w:rPr>
              <w:t>0.05</w:t>
            </w:r>
          </w:p>
        </w:tc>
        <w:tc>
          <w:tcPr>
            <w:tcW w:w="2174" w:type="dxa"/>
            <w:tcBorders>
              <w:bottom w:val="single" w:sz="12" w:space="0" w:color="auto"/>
              <w:right w:val="nil"/>
            </w:tcBorders>
            <w:vAlign w:val="center"/>
          </w:tcPr>
          <w:p w:rsidR="00E12423" w:rsidRPr="003228DD" w:rsidRDefault="00E12423" w:rsidP="00E12423">
            <w:pPr>
              <w:spacing w:line="300" w:lineRule="exact"/>
              <w:ind w:firstLineChars="0" w:firstLine="0"/>
              <w:jc w:val="center"/>
            </w:pPr>
            <w:r w:rsidRPr="003228DD">
              <w:rPr>
                <w:rFonts w:hint="eastAsia"/>
                <w:sz w:val="21"/>
                <w:szCs w:val="21"/>
              </w:rPr>
              <w:t>参考《地表水环境质量标准》（</w:t>
            </w:r>
            <w:r w:rsidRPr="003228DD">
              <w:rPr>
                <w:rFonts w:hint="eastAsia"/>
                <w:sz w:val="21"/>
                <w:szCs w:val="21"/>
              </w:rPr>
              <w:t>GB3838-2002</w:t>
            </w:r>
            <w:r w:rsidRPr="003228DD">
              <w:rPr>
                <w:rFonts w:hint="eastAsia"/>
                <w:sz w:val="21"/>
                <w:szCs w:val="21"/>
              </w:rPr>
              <w:t>）中的Ⅲ类标准</w:t>
            </w:r>
          </w:p>
        </w:tc>
      </w:tr>
    </w:tbl>
    <w:p w:rsidR="00623BF4" w:rsidRPr="003228DD" w:rsidRDefault="00623BF4" w:rsidP="00E47D71">
      <w:pPr>
        <w:numPr>
          <w:ilvl w:val="0"/>
          <w:numId w:val="9"/>
        </w:numPr>
        <w:ind w:firstLineChars="0"/>
      </w:pPr>
      <w:r w:rsidRPr="003228DD">
        <w:rPr>
          <w:rFonts w:hint="eastAsia"/>
        </w:rPr>
        <w:t>土壤环境质量</w:t>
      </w:r>
    </w:p>
    <w:p w:rsidR="00623BF4" w:rsidRPr="003228DD" w:rsidRDefault="006C7C25" w:rsidP="00623BF4">
      <w:pPr>
        <w:ind w:firstLine="480"/>
      </w:pPr>
      <w:r w:rsidRPr="003228DD">
        <w:rPr>
          <w:rFonts w:hint="eastAsia"/>
        </w:rPr>
        <w:t>本项目执行《土壤环境质量</w:t>
      </w:r>
      <w:r w:rsidRPr="003228DD">
        <w:rPr>
          <w:rFonts w:hint="eastAsia"/>
        </w:rPr>
        <w:t xml:space="preserve"> </w:t>
      </w:r>
      <w:r w:rsidRPr="003228DD">
        <w:rPr>
          <w:rFonts w:hint="eastAsia"/>
        </w:rPr>
        <w:t>建设用地土壤污染风险管控标准（试行）》</w:t>
      </w:r>
      <w:r w:rsidRPr="003228DD">
        <w:rPr>
          <w:rFonts w:hint="eastAsia"/>
        </w:rPr>
        <w:t>(GB36600-2018)</w:t>
      </w:r>
      <w:r w:rsidRPr="003228DD">
        <w:rPr>
          <w:rFonts w:hint="eastAsia"/>
        </w:rPr>
        <w:t>第二类用地筛选值</w:t>
      </w:r>
      <w:r w:rsidR="00623BF4" w:rsidRPr="003228DD">
        <w:rPr>
          <w:rFonts w:hint="eastAsia"/>
        </w:rPr>
        <w:t>，详见表</w:t>
      </w:r>
      <w:r w:rsidR="005619ED" w:rsidRPr="003228DD">
        <w:t>1.5-</w:t>
      </w:r>
      <w:r w:rsidR="005619ED" w:rsidRPr="003228DD">
        <w:rPr>
          <w:rFonts w:hint="eastAsia"/>
        </w:rPr>
        <w:t>5</w:t>
      </w:r>
      <w:r w:rsidR="00623BF4" w:rsidRPr="003228DD">
        <w:rPr>
          <w:rFonts w:hint="eastAsia"/>
        </w:rPr>
        <w:t>。</w:t>
      </w:r>
    </w:p>
    <w:p w:rsidR="00623BF4" w:rsidRPr="003228DD" w:rsidRDefault="00623BF4" w:rsidP="00A4261D">
      <w:pPr>
        <w:pStyle w:val="Re--wyt"/>
        <w:rPr>
          <w:lang w:eastAsia="zh-CN"/>
        </w:rPr>
      </w:pPr>
      <w:r w:rsidRPr="003228DD">
        <w:rPr>
          <w:rFonts w:hint="eastAsia"/>
          <w:lang w:eastAsia="zh-CN"/>
        </w:rPr>
        <w:t>表</w:t>
      </w:r>
      <w:r w:rsidR="005619ED" w:rsidRPr="003228DD">
        <w:rPr>
          <w:lang w:eastAsia="zh-CN"/>
        </w:rPr>
        <w:t>1.5-</w:t>
      </w:r>
      <w:r w:rsidR="005619ED" w:rsidRPr="003228DD">
        <w:rPr>
          <w:rFonts w:hint="eastAsia"/>
          <w:lang w:eastAsia="zh-CN"/>
        </w:rPr>
        <w:t>5</w:t>
      </w:r>
      <w:r w:rsidRPr="003228DD">
        <w:rPr>
          <w:rFonts w:hint="eastAsia"/>
          <w:lang w:eastAsia="zh-CN"/>
        </w:rPr>
        <w:t xml:space="preserve">  </w:t>
      </w:r>
      <w:r w:rsidR="00A947C4" w:rsidRPr="003228DD">
        <w:rPr>
          <w:rFonts w:hint="eastAsia"/>
          <w:lang w:eastAsia="zh-CN"/>
        </w:rPr>
        <w:t>建设用地土壤污染风险筛选值和管制值</w:t>
      </w:r>
      <w:r w:rsidR="003C6E62" w:rsidRPr="003228DD">
        <w:rPr>
          <w:rFonts w:hint="eastAsia"/>
          <w:lang w:eastAsia="zh-CN"/>
        </w:rPr>
        <w:t xml:space="preserve">    </w:t>
      </w:r>
      <w:r w:rsidR="00A947C4" w:rsidRPr="003228DD">
        <w:rPr>
          <w:rFonts w:hint="eastAsia"/>
          <w:lang w:eastAsia="zh-CN"/>
        </w:rPr>
        <w:t>单位：</w:t>
      </w:r>
      <w:r w:rsidR="00A947C4" w:rsidRPr="003228DD">
        <w:rPr>
          <w:lang w:eastAsia="zh-CN"/>
        </w:rPr>
        <w:t>mg/kg</w:t>
      </w:r>
    </w:p>
    <w:tbl>
      <w:tblPr>
        <w:tblW w:w="8505" w:type="dxa"/>
        <w:jc w:val="center"/>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930"/>
        <w:gridCol w:w="1878"/>
        <w:gridCol w:w="1902"/>
        <w:gridCol w:w="7"/>
        <w:gridCol w:w="1881"/>
        <w:gridCol w:w="1907"/>
      </w:tblGrid>
      <w:tr w:rsidR="00AC613A" w:rsidRPr="003228DD" w:rsidTr="00ED37A4">
        <w:trPr>
          <w:trHeight w:hRule="exact" w:val="397"/>
          <w:jc w:val="center"/>
        </w:trPr>
        <w:tc>
          <w:tcPr>
            <w:tcW w:w="547" w:type="pct"/>
            <w:vMerge w:val="restart"/>
            <w:shd w:val="clear" w:color="auto" w:fill="auto"/>
            <w:vAlign w:val="center"/>
          </w:tcPr>
          <w:p w:rsidR="00AC613A" w:rsidRPr="003228DD" w:rsidRDefault="00AC613A" w:rsidP="00AC613A">
            <w:pPr>
              <w:pStyle w:val="Re-0"/>
            </w:pPr>
            <w:r w:rsidRPr="003228DD">
              <w:rPr>
                <w:rFonts w:hint="eastAsia"/>
              </w:rPr>
              <w:t>序号</w:t>
            </w:r>
          </w:p>
        </w:tc>
        <w:tc>
          <w:tcPr>
            <w:tcW w:w="1104" w:type="pct"/>
            <w:vMerge w:val="restart"/>
            <w:shd w:val="clear" w:color="auto" w:fill="auto"/>
            <w:vAlign w:val="center"/>
          </w:tcPr>
          <w:p w:rsidR="00AC613A" w:rsidRPr="003228DD" w:rsidRDefault="00AC613A" w:rsidP="00AC613A">
            <w:pPr>
              <w:pStyle w:val="Re-0"/>
            </w:pPr>
            <w:r w:rsidRPr="003228DD">
              <w:rPr>
                <w:rFonts w:hint="eastAsia"/>
              </w:rPr>
              <w:t>项目</w:t>
            </w:r>
          </w:p>
        </w:tc>
        <w:tc>
          <w:tcPr>
            <w:tcW w:w="1122" w:type="pct"/>
            <w:gridSpan w:val="2"/>
            <w:vMerge w:val="restart"/>
            <w:shd w:val="clear" w:color="auto" w:fill="auto"/>
            <w:vAlign w:val="center"/>
          </w:tcPr>
          <w:p w:rsidR="00AC613A" w:rsidRPr="003228DD" w:rsidRDefault="00AC613A" w:rsidP="00AC613A">
            <w:pPr>
              <w:pStyle w:val="Re-0"/>
            </w:pPr>
            <w:r w:rsidRPr="003228DD">
              <w:rPr>
                <w:rFonts w:hint="eastAsia"/>
              </w:rPr>
              <w:t>CAS</w:t>
            </w:r>
            <w:r w:rsidRPr="003228DD">
              <w:rPr>
                <w:rFonts w:hint="eastAsia"/>
              </w:rPr>
              <w:t>编号</w:t>
            </w:r>
          </w:p>
        </w:tc>
        <w:tc>
          <w:tcPr>
            <w:tcW w:w="2227" w:type="pct"/>
            <w:gridSpan w:val="2"/>
            <w:shd w:val="clear" w:color="auto" w:fill="auto"/>
            <w:vAlign w:val="center"/>
          </w:tcPr>
          <w:p w:rsidR="00AC613A" w:rsidRPr="003228DD" w:rsidRDefault="00AC613A" w:rsidP="00AC613A">
            <w:pPr>
              <w:pStyle w:val="Re-0"/>
            </w:pPr>
            <w:r w:rsidRPr="003228DD">
              <w:rPr>
                <w:rFonts w:hint="eastAsia"/>
              </w:rPr>
              <w:t>筛选值</w:t>
            </w:r>
          </w:p>
        </w:tc>
      </w:tr>
      <w:tr w:rsidR="00AC613A" w:rsidRPr="003228DD" w:rsidTr="00916298">
        <w:trPr>
          <w:trHeight w:hRule="exact" w:val="397"/>
          <w:jc w:val="center"/>
        </w:trPr>
        <w:tc>
          <w:tcPr>
            <w:tcW w:w="0" w:type="auto"/>
            <w:vMerge/>
            <w:shd w:val="clear" w:color="auto" w:fill="auto"/>
            <w:vAlign w:val="center"/>
          </w:tcPr>
          <w:p w:rsidR="00AC613A" w:rsidRPr="003228DD" w:rsidRDefault="00AC613A" w:rsidP="00AC613A">
            <w:pPr>
              <w:pStyle w:val="Re-0"/>
            </w:pPr>
          </w:p>
        </w:tc>
        <w:tc>
          <w:tcPr>
            <w:tcW w:w="0" w:type="auto"/>
            <w:vMerge/>
            <w:shd w:val="clear" w:color="auto" w:fill="auto"/>
            <w:vAlign w:val="center"/>
          </w:tcPr>
          <w:p w:rsidR="00AC613A" w:rsidRPr="003228DD" w:rsidRDefault="00AC613A" w:rsidP="00AC613A">
            <w:pPr>
              <w:pStyle w:val="Re-0"/>
            </w:pPr>
          </w:p>
        </w:tc>
        <w:tc>
          <w:tcPr>
            <w:tcW w:w="1122" w:type="pct"/>
            <w:gridSpan w:val="2"/>
            <w:vMerge/>
            <w:shd w:val="clear" w:color="auto" w:fill="auto"/>
            <w:vAlign w:val="center"/>
          </w:tcPr>
          <w:p w:rsidR="00AC613A" w:rsidRPr="003228DD" w:rsidRDefault="00AC613A" w:rsidP="00AC613A">
            <w:pPr>
              <w:pStyle w:val="Re-0"/>
            </w:pPr>
          </w:p>
        </w:tc>
        <w:tc>
          <w:tcPr>
            <w:tcW w:w="1106" w:type="pct"/>
            <w:shd w:val="clear" w:color="auto" w:fill="auto"/>
            <w:vAlign w:val="center"/>
          </w:tcPr>
          <w:p w:rsidR="00AC613A" w:rsidRPr="003228DD" w:rsidRDefault="00AC613A" w:rsidP="00AC613A">
            <w:pPr>
              <w:pStyle w:val="Re-0"/>
            </w:pPr>
            <w:r w:rsidRPr="003228DD">
              <w:rPr>
                <w:rFonts w:hint="eastAsia"/>
              </w:rPr>
              <w:t>第一类用地</w:t>
            </w:r>
          </w:p>
        </w:tc>
        <w:tc>
          <w:tcPr>
            <w:tcW w:w="1121" w:type="pct"/>
            <w:shd w:val="clear" w:color="auto" w:fill="auto"/>
            <w:vAlign w:val="center"/>
          </w:tcPr>
          <w:p w:rsidR="00AC613A" w:rsidRPr="003228DD" w:rsidRDefault="00AC613A" w:rsidP="00AC613A">
            <w:pPr>
              <w:pStyle w:val="Re-0"/>
            </w:pPr>
            <w:r w:rsidRPr="003228DD">
              <w:rPr>
                <w:rFonts w:hint="eastAsia"/>
              </w:rPr>
              <w:t>第二类用地</w:t>
            </w:r>
          </w:p>
        </w:tc>
      </w:tr>
      <w:tr w:rsidR="00AC613A" w:rsidRPr="003228DD" w:rsidTr="00ED37A4">
        <w:trPr>
          <w:trHeight w:hRule="exact" w:val="397"/>
          <w:jc w:val="center"/>
        </w:trPr>
        <w:tc>
          <w:tcPr>
            <w:tcW w:w="5000" w:type="pct"/>
            <w:gridSpan w:val="6"/>
            <w:shd w:val="clear" w:color="auto" w:fill="auto"/>
            <w:vAlign w:val="center"/>
          </w:tcPr>
          <w:p w:rsidR="00AC613A" w:rsidRPr="003228DD" w:rsidRDefault="00AC613A" w:rsidP="00AC613A">
            <w:pPr>
              <w:pStyle w:val="Re-0"/>
            </w:pPr>
            <w:r w:rsidRPr="003228DD">
              <w:rPr>
                <w:rFonts w:hint="eastAsia"/>
              </w:rPr>
              <w:t>重金属和无机物</w:t>
            </w:r>
          </w:p>
        </w:tc>
      </w:tr>
      <w:tr w:rsidR="00AC613A" w:rsidRPr="003228DD" w:rsidTr="00916298">
        <w:trPr>
          <w:trHeight w:hRule="exact" w:val="397"/>
          <w:jc w:val="center"/>
        </w:trPr>
        <w:tc>
          <w:tcPr>
            <w:tcW w:w="547" w:type="pct"/>
            <w:shd w:val="clear" w:color="auto" w:fill="auto"/>
            <w:vAlign w:val="center"/>
          </w:tcPr>
          <w:p w:rsidR="00AC613A" w:rsidRPr="003228DD" w:rsidRDefault="00AC613A" w:rsidP="00E47D71">
            <w:pPr>
              <w:pStyle w:val="Re-0"/>
              <w:numPr>
                <w:ilvl w:val="0"/>
                <w:numId w:val="68"/>
              </w:numPr>
            </w:pPr>
          </w:p>
        </w:tc>
        <w:tc>
          <w:tcPr>
            <w:tcW w:w="1104" w:type="pct"/>
            <w:shd w:val="clear" w:color="auto" w:fill="auto"/>
            <w:vAlign w:val="center"/>
          </w:tcPr>
          <w:p w:rsidR="00AC613A" w:rsidRPr="003228DD" w:rsidRDefault="00AC613A" w:rsidP="00AC613A">
            <w:pPr>
              <w:pStyle w:val="Re-0"/>
              <w:rPr>
                <w:rFonts w:ascii="宋体" w:cs="宋体"/>
              </w:rPr>
            </w:pPr>
            <w:r w:rsidRPr="003228DD">
              <w:rPr>
                <w:rFonts w:ascii="宋体" w:cs="宋体" w:hint="eastAsia"/>
              </w:rPr>
              <w:t>砷</w:t>
            </w:r>
          </w:p>
        </w:tc>
        <w:tc>
          <w:tcPr>
            <w:tcW w:w="1122" w:type="pct"/>
            <w:gridSpan w:val="2"/>
            <w:shd w:val="clear" w:color="auto" w:fill="auto"/>
            <w:vAlign w:val="center"/>
          </w:tcPr>
          <w:p w:rsidR="00AC613A" w:rsidRPr="003228DD" w:rsidRDefault="00AC613A" w:rsidP="00AC613A">
            <w:pPr>
              <w:pStyle w:val="Re-0"/>
            </w:pPr>
            <w:r w:rsidRPr="003228DD">
              <w:t>7440-38-2</w:t>
            </w:r>
          </w:p>
        </w:tc>
        <w:tc>
          <w:tcPr>
            <w:tcW w:w="1106" w:type="pct"/>
            <w:shd w:val="clear" w:color="auto" w:fill="auto"/>
            <w:vAlign w:val="center"/>
          </w:tcPr>
          <w:p w:rsidR="00AC613A" w:rsidRPr="003228DD" w:rsidRDefault="00AC613A" w:rsidP="00AC613A">
            <w:pPr>
              <w:pStyle w:val="Re-0"/>
              <w:rPr>
                <w:rFonts w:ascii="宋体" w:cs="宋体"/>
              </w:rPr>
            </w:pPr>
            <w:r w:rsidRPr="003228DD">
              <w:t>20</w:t>
            </w:r>
            <w:r w:rsidRPr="003228DD">
              <w:rPr>
                <w:rFonts w:ascii="宋体" w:cs="宋体" w:hint="eastAsia"/>
                <w:vertAlign w:val="superscript"/>
              </w:rPr>
              <w:t>①</w:t>
            </w:r>
          </w:p>
        </w:tc>
        <w:tc>
          <w:tcPr>
            <w:tcW w:w="1121" w:type="pct"/>
            <w:shd w:val="clear" w:color="auto" w:fill="auto"/>
            <w:vAlign w:val="center"/>
          </w:tcPr>
          <w:p w:rsidR="00AC613A" w:rsidRPr="003228DD" w:rsidRDefault="00AC613A" w:rsidP="00AC613A">
            <w:pPr>
              <w:pStyle w:val="Re-0"/>
              <w:rPr>
                <w:rFonts w:ascii="宋体" w:cs="宋体"/>
              </w:rPr>
            </w:pPr>
            <w:r w:rsidRPr="003228DD">
              <w:t>60</w:t>
            </w:r>
            <w:r w:rsidRPr="003228DD">
              <w:rPr>
                <w:rFonts w:ascii="宋体" w:cs="宋体" w:hint="eastAsia"/>
                <w:vertAlign w:val="superscript"/>
              </w:rPr>
              <w:t>①</w:t>
            </w:r>
          </w:p>
        </w:tc>
      </w:tr>
      <w:tr w:rsidR="00AC613A" w:rsidRPr="003228DD" w:rsidTr="00916298">
        <w:trPr>
          <w:trHeight w:hRule="exact" w:val="397"/>
          <w:jc w:val="center"/>
        </w:trPr>
        <w:tc>
          <w:tcPr>
            <w:tcW w:w="547" w:type="pct"/>
            <w:shd w:val="clear" w:color="auto" w:fill="auto"/>
            <w:vAlign w:val="center"/>
          </w:tcPr>
          <w:p w:rsidR="00AC613A" w:rsidRPr="003228DD" w:rsidRDefault="00AC613A" w:rsidP="00E47D71">
            <w:pPr>
              <w:pStyle w:val="Re-0"/>
              <w:numPr>
                <w:ilvl w:val="0"/>
                <w:numId w:val="68"/>
              </w:numPr>
            </w:pPr>
          </w:p>
        </w:tc>
        <w:tc>
          <w:tcPr>
            <w:tcW w:w="1104" w:type="pct"/>
            <w:shd w:val="clear" w:color="auto" w:fill="auto"/>
            <w:vAlign w:val="center"/>
          </w:tcPr>
          <w:p w:rsidR="00AC613A" w:rsidRPr="003228DD" w:rsidRDefault="00AC613A" w:rsidP="00AC613A">
            <w:pPr>
              <w:pStyle w:val="Re-0"/>
              <w:rPr>
                <w:rFonts w:ascii="宋体" w:cs="宋体"/>
              </w:rPr>
            </w:pPr>
            <w:r w:rsidRPr="003228DD">
              <w:rPr>
                <w:rFonts w:ascii="宋体" w:cs="宋体" w:hint="eastAsia"/>
              </w:rPr>
              <w:t>镉</w:t>
            </w:r>
          </w:p>
        </w:tc>
        <w:tc>
          <w:tcPr>
            <w:tcW w:w="1122" w:type="pct"/>
            <w:gridSpan w:val="2"/>
            <w:shd w:val="clear" w:color="auto" w:fill="auto"/>
            <w:vAlign w:val="center"/>
          </w:tcPr>
          <w:p w:rsidR="00AC613A" w:rsidRPr="003228DD" w:rsidRDefault="00AC613A" w:rsidP="00AC613A">
            <w:pPr>
              <w:pStyle w:val="Re-0"/>
            </w:pPr>
            <w:r w:rsidRPr="003228DD">
              <w:t>7440-43-9</w:t>
            </w:r>
          </w:p>
        </w:tc>
        <w:tc>
          <w:tcPr>
            <w:tcW w:w="1106" w:type="pct"/>
            <w:shd w:val="clear" w:color="auto" w:fill="auto"/>
            <w:vAlign w:val="center"/>
          </w:tcPr>
          <w:p w:rsidR="00AC613A" w:rsidRPr="003228DD" w:rsidRDefault="00AC613A" w:rsidP="00AC613A">
            <w:pPr>
              <w:pStyle w:val="Re-0"/>
            </w:pPr>
            <w:r w:rsidRPr="003228DD">
              <w:t>20</w:t>
            </w:r>
          </w:p>
        </w:tc>
        <w:tc>
          <w:tcPr>
            <w:tcW w:w="1121" w:type="pct"/>
            <w:shd w:val="clear" w:color="auto" w:fill="auto"/>
            <w:vAlign w:val="center"/>
          </w:tcPr>
          <w:p w:rsidR="00AC613A" w:rsidRPr="003228DD" w:rsidRDefault="00AC613A" w:rsidP="00AC613A">
            <w:pPr>
              <w:pStyle w:val="Re-0"/>
            </w:pPr>
            <w:r w:rsidRPr="003228DD">
              <w:t>65</w:t>
            </w:r>
          </w:p>
        </w:tc>
      </w:tr>
      <w:tr w:rsidR="00AC613A" w:rsidRPr="003228DD" w:rsidTr="00916298">
        <w:trPr>
          <w:trHeight w:hRule="exact" w:val="397"/>
          <w:jc w:val="center"/>
        </w:trPr>
        <w:tc>
          <w:tcPr>
            <w:tcW w:w="547" w:type="pct"/>
            <w:shd w:val="clear" w:color="auto" w:fill="auto"/>
            <w:vAlign w:val="center"/>
          </w:tcPr>
          <w:p w:rsidR="00AC613A" w:rsidRPr="003228DD" w:rsidRDefault="00AC613A" w:rsidP="00E47D71">
            <w:pPr>
              <w:pStyle w:val="Re-0"/>
              <w:numPr>
                <w:ilvl w:val="0"/>
                <w:numId w:val="68"/>
              </w:numPr>
            </w:pPr>
          </w:p>
        </w:tc>
        <w:tc>
          <w:tcPr>
            <w:tcW w:w="1104" w:type="pct"/>
            <w:shd w:val="clear" w:color="auto" w:fill="auto"/>
            <w:vAlign w:val="center"/>
          </w:tcPr>
          <w:p w:rsidR="00AC613A" w:rsidRPr="003228DD" w:rsidRDefault="00AC613A" w:rsidP="00AC613A">
            <w:pPr>
              <w:pStyle w:val="Re-0"/>
              <w:rPr>
                <w:rFonts w:ascii="宋体" w:cs="宋体"/>
              </w:rPr>
            </w:pPr>
            <w:r w:rsidRPr="003228DD">
              <w:rPr>
                <w:rFonts w:ascii="宋体" w:cs="宋体" w:hint="eastAsia"/>
              </w:rPr>
              <w:t>铬（六价）</w:t>
            </w:r>
          </w:p>
        </w:tc>
        <w:tc>
          <w:tcPr>
            <w:tcW w:w="1122" w:type="pct"/>
            <w:gridSpan w:val="2"/>
            <w:shd w:val="clear" w:color="auto" w:fill="auto"/>
            <w:vAlign w:val="center"/>
          </w:tcPr>
          <w:p w:rsidR="00AC613A" w:rsidRPr="003228DD" w:rsidRDefault="00AC613A" w:rsidP="00AC613A">
            <w:pPr>
              <w:pStyle w:val="Re-0"/>
            </w:pPr>
            <w:r w:rsidRPr="003228DD">
              <w:t>18540-29-9</w:t>
            </w:r>
          </w:p>
        </w:tc>
        <w:tc>
          <w:tcPr>
            <w:tcW w:w="1106" w:type="pct"/>
            <w:shd w:val="clear" w:color="auto" w:fill="auto"/>
            <w:vAlign w:val="center"/>
          </w:tcPr>
          <w:p w:rsidR="00AC613A" w:rsidRPr="003228DD" w:rsidRDefault="00AC613A" w:rsidP="00AC613A">
            <w:pPr>
              <w:pStyle w:val="Re-0"/>
            </w:pPr>
            <w:r w:rsidRPr="003228DD">
              <w:t>3.0</w:t>
            </w:r>
          </w:p>
        </w:tc>
        <w:tc>
          <w:tcPr>
            <w:tcW w:w="1121" w:type="pct"/>
            <w:shd w:val="clear" w:color="auto" w:fill="auto"/>
            <w:vAlign w:val="center"/>
          </w:tcPr>
          <w:p w:rsidR="00AC613A" w:rsidRPr="003228DD" w:rsidRDefault="00AC613A" w:rsidP="00AC613A">
            <w:pPr>
              <w:pStyle w:val="Re-0"/>
            </w:pPr>
            <w:r w:rsidRPr="003228DD">
              <w:t>5.7</w:t>
            </w:r>
          </w:p>
        </w:tc>
      </w:tr>
      <w:tr w:rsidR="00AC613A" w:rsidRPr="003228DD" w:rsidTr="00916298">
        <w:trPr>
          <w:trHeight w:hRule="exact" w:val="397"/>
          <w:jc w:val="center"/>
        </w:trPr>
        <w:tc>
          <w:tcPr>
            <w:tcW w:w="547" w:type="pct"/>
            <w:shd w:val="clear" w:color="auto" w:fill="auto"/>
            <w:vAlign w:val="center"/>
          </w:tcPr>
          <w:p w:rsidR="00AC613A" w:rsidRPr="003228DD" w:rsidRDefault="00AC613A" w:rsidP="00E47D71">
            <w:pPr>
              <w:pStyle w:val="Re-0"/>
              <w:numPr>
                <w:ilvl w:val="0"/>
                <w:numId w:val="68"/>
              </w:numPr>
            </w:pPr>
          </w:p>
        </w:tc>
        <w:tc>
          <w:tcPr>
            <w:tcW w:w="1104" w:type="pct"/>
            <w:shd w:val="clear" w:color="auto" w:fill="auto"/>
            <w:vAlign w:val="center"/>
          </w:tcPr>
          <w:p w:rsidR="00AC613A" w:rsidRPr="003228DD" w:rsidRDefault="00AC613A" w:rsidP="00AC613A">
            <w:pPr>
              <w:pStyle w:val="Re-0"/>
              <w:rPr>
                <w:rFonts w:ascii="宋体" w:cs="宋体"/>
              </w:rPr>
            </w:pPr>
            <w:r w:rsidRPr="003228DD">
              <w:rPr>
                <w:rFonts w:ascii="宋体" w:cs="宋体" w:hint="eastAsia"/>
              </w:rPr>
              <w:t>铜</w:t>
            </w:r>
          </w:p>
        </w:tc>
        <w:tc>
          <w:tcPr>
            <w:tcW w:w="1122" w:type="pct"/>
            <w:gridSpan w:val="2"/>
            <w:shd w:val="clear" w:color="auto" w:fill="auto"/>
            <w:vAlign w:val="center"/>
          </w:tcPr>
          <w:p w:rsidR="00AC613A" w:rsidRPr="003228DD" w:rsidRDefault="00AC613A" w:rsidP="00AC613A">
            <w:pPr>
              <w:pStyle w:val="Re-0"/>
            </w:pPr>
            <w:r w:rsidRPr="003228DD">
              <w:t>7440-50-8</w:t>
            </w:r>
          </w:p>
        </w:tc>
        <w:tc>
          <w:tcPr>
            <w:tcW w:w="1106" w:type="pct"/>
            <w:shd w:val="clear" w:color="auto" w:fill="auto"/>
            <w:vAlign w:val="center"/>
          </w:tcPr>
          <w:p w:rsidR="00AC613A" w:rsidRPr="003228DD" w:rsidRDefault="00AC613A" w:rsidP="00AC613A">
            <w:pPr>
              <w:pStyle w:val="Re-0"/>
            </w:pPr>
            <w:r w:rsidRPr="003228DD">
              <w:t>2000</w:t>
            </w:r>
          </w:p>
        </w:tc>
        <w:tc>
          <w:tcPr>
            <w:tcW w:w="1121" w:type="pct"/>
            <w:shd w:val="clear" w:color="auto" w:fill="auto"/>
            <w:vAlign w:val="center"/>
          </w:tcPr>
          <w:p w:rsidR="00AC613A" w:rsidRPr="003228DD" w:rsidRDefault="00AC613A" w:rsidP="00AC613A">
            <w:pPr>
              <w:pStyle w:val="Re-0"/>
            </w:pPr>
            <w:r w:rsidRPr="003228DD">
              <w:t>18000</w:t>
            </w:r>
          </w:p>
        </w:tc>
      </w:tr>
      <w:tr w:rsidR="00AC613A" w:rsidRPr="003228DD" w:rsidTr="00916298">
        <w:trPr>
          <w:trHeight w:hRule="exact" w:val="397"/>
          <w:jc w:val="center"/>
        </w:trPr>
        <w:tc>
          <w:tcPr>
            <w:tcW w:w="547" w:type="pct"/>
            <w:shd w:val="clear" w:color="auto" w:fill="auto"/>
            <w:vAlign w:val="center"/>
          </w:tcPr>
          <w:p w:rsidR="00AC613A" w:rsidRPr="003228DD" w:rsidRDefault="00AC613A" w:rsidP="00E47D71">
            <w:pPr>
              <w:pStyle w:val="Re-0"/>
              <w:numPr>
                <w:ilvl w:val="0"/>
                <w:numId w:val="68"/>
              </w:numPr>
            </w:pPr>
          </w:p>
        </w:tc>
        <w:tc>
          <w:tcPr>
            <w:tcW w:w="1104" w:type="pct"/>
            <w:shd w:val="clear" w:color="auto" w:fill="auto"/>
            <w:vAlign w:val="center"/>
          </w:tcPr>
          <w:p w:rsidR="00AC613A" w:rsidRPr="003228DD" w:rsidRDefault="00AC613A" w:rsidP="00AC613A">
            <w:pPr>
              <w:pStyle w:val="Re-0"/>
              <w:rPr>
                <w:rFonts w:ascii="宋体" w:cs="宋体"/>
              </w:rPr>
            </w:pPr>
            <w:r w:rsidRPr="003228DD">
              <w:rPr>
                <w:rFonts w:ascii="宋体" w:cs="宋体" w:hint="eastAsia"/>
              </w:rPr>
              <w:t>铅</w:t>
            </w:r>
          </w:p>
        </w:tc>
        <w:tc>
          <w:tcPr>
            <w:tcW w:w="1122" w:type="pct"/>
            <w:gridSpan w:val="2"/>
            <w:shd w:val="clear" w:color="auto" w:fill="auto"/>
            <w:vAlign w:val="center"/>
          </w:tcPr>
          <w:p w:rsidR="00AC613A" w:rsidRPr="003228DD" w:rsidRDefault="00AC613A" w:rsidP="00AC613A">
            <w:pPr>
              <w:pStyle w:val="Re-0"/>
            </w:pPr>
            <w:r w:rsidRPr="003228DD">
              <w:t>7439-92-1</w:t>
            </w:r>
          </w:p>
        </w:tc>
        <w:tc>
          <w:tcPr>
            <w:tcW w:w="1106" w:type="pct"/>
            <w:shd w:val="clear" w:color="auto" w:fill="auto"/>
            <w:vAlign w:val="center"/>
          </w:tcPr>
          <w:p w:rsidR="00AC613A" w:rsidRPr="003228DD" w:rsidRDefault="00AC613A" w:rsidP="00AC613A">
            <w:pPr>
              <w:pStyle w:val="Re-0"/>
            </w:pPr>
            <w:r w:rsidRPr="003228DD">
              <w:t>400</w:t>
            </w:r>
          </w:p>
        </w:tc>
        <w:tc>
          <w:tcPr>
            <w:tcW w:w="1121" w:type="pct"/>
            <w:shd w:val="clear" w:color="auto" w:fill="auto"/>
            <w:vAlign w:val="center"/>
          </w:tcPr>
          <w:p w:rsidR="00AC613A" w:rsidRPr="003228DD" w:rsidRDefault="00AC613A" w:rsidP="00AC613A">
            <w:pPr>
              <w:pStyle w:val="Re-0"/>
            </w:pPr>
            <w:r w:rsidRPr="003228DD">
              <w:t>800</w:t>
            </w:r>
          </w:p>
        </w:tc>
      </w:tr>
      <w:tr w:rsidR="00AC613A" w:rsidRPr="003228DD" w:rsidTr="00916298">
        <w:trPr>
          <w:trHeight w:hRule="exact" w:val="397"/>
          <w:jc w:val="center"/>
        </w:trPr>
        <w:tc>
          <w:tcPr>
            <w:tcW w:w="547" w:type="pct"/>
            <w:shd w:val="clear" w:color="auto" w:fill="auto"/>
            <w:vAlign w:val="center"/>
          </w:tcPr>
          <w:p w:rsidR="00AC613A" w:rsidRPr="003228DD" w:rsidRDefault="00AC613A" w:rsidP="00E47D71">
            <w:pPr>
              <w:pStyle w:val="Re-0"/>
              <w:numPr>
                <w:ilvl w:val="0"/>
                <w:numId w:val="68"/>
              </w:numPr>
            </w:pPr>
          </w:p>
        </w:tc>
        <w:tc>
          <w:tcPr>
            <w:tcW w:w="1104" w:type="pct"/>
            <w:shd w:val="clear" w:color="auto" w:fill="auto"/>
            <w:vAlign w:val="center"/>
          </w:tcPr>
          <w:p w:rsidR="00AC613A" w:rsidRPr="003228DD" w:rsidRDefault="00AC613A" w:rsidP="00AC613A">
            <w:pPr>
              <w:pStyle w:val="Re-0"/>
              <w:rPr>
                <w:rFonts w:ascii="宋体" w:cs="宋体"/>
              </w:rPr>
            </w:pPr>
            <w:r w:rsidRPr="003228DD">
              <w:rPr>
                <w:rFonts w:ascii="宋体" w:cs="宋体" w:hint="eastAsia"/>
              </w:rPr>
              <w:t>汞</w:t>
            </w:r>
          </w:p>
        </w:tc>
        <w:tc>
          <w:tcPr>
            <w:tcW w:w="1122" w:type="pct"/>
            <w:gridSpan w:val="2"/>
            <w:shd w:val="clear" w:color="auto" w:fill="auto"/>
            <w:vAlign w:val="center"/>
          </w:tcPr>
          <w:p w:rsidR="00AC613A" w:rsidRPr="003228DD" w:rsidRDefault="00AC613A" w:rsidP="00AC613A">
            <w:pPr>
              <w:pStyle w:val="Re-0"/>
            </w:pPr>
            <w:r w:rsidRPr="003228DD">
              <w:t>7439-97-6</w:t>
            </w:r>
          </w:p>
        </w:tc>
        <w:tc>
          <w:tcPr>
            <w:tcW w:w="1106" w:type="pct"/>
            <w:shd w:val="clear" w:color="auto" w:fill="auto"/>
            <w:vAlign w:val="center"/>
          </w:tcPr>
          <w:p w:rsidR="00AC613A" w:rsidRPr="003228DD" w:rsidRDefault="00AC613A" w:rsidP="00AC613A">
            <w:pPr>
              <w:pStyle w:val="Re-0"/>
            </w:pPr>
            <w:r w:rsidRPr="003228DD">
              <w:t>8</w:t>
            </w:r>
          </w:p>
        </w:tc>
        <w:tc>
          <w:tcPr>
            <w:tcW w:w="1121" w:type="pct"/>
            <w:shd w:val="clear" w:color="auto" w:fill="auto"/>
            <w:vAlign w:val="center"/>
          </w:tcPr>
          <w:p w:rsidR="00AC613A" w:rsidRPr="003228DD" w:rsidRDefault="00AC613A" w:rsidP="00AC613A">
            <w:pPr>
              <w:pStyle w:val="Re-0"/>
            </w:pPr>
            <w:r w:rsidRPr="003228DD">
              <w:t>38</w:t>
            </w:r>
          </w:p>
        </w:tc>
      </w:tr>
      <w:tr w:rsidR="00AC613A" w:rsidRPr="003228DD" w:rsidTr="00916298">
        <w:trPr>
          <w:trHeight w:hRule="exact" w:val="397"/>
          <w:jc w:val="center"/>
        </w:trPr>
        <w:tc>
          <w:tcPr>
            <w:tcW w:w="547" w:type="pct"/>
            <w:shd w:val="clear" w:color="auto" w:fill="auto"/>
            <w:vAlign w:val="center"/>
          </w:tcPr>
          <w:p w:rsidR="00AC613A" w:rsidRPr="003228DD" w:rsidRDefault="00AC613A" w:rsidP="00E47D71">
            <w:pPr>
              <w:pStyle w:val="Re-0"/>
              <w:numPr>
                <w:ilvl w:val="0"/>
                <w:numId w:val="68"/>
              </w:numPr>
            </w:pPr>
          </w:p>
        </w:tc>
        <w:tc>
          <w:tcPr>
            <w:tcW w:w="1104" w:type="pct"/>
            <w:shd w:val="clear" w:color="auto" w:fill="auto"/>
            <w:vAlign w:val="center"/>
          </w:tcPr>
          <w:p w:rsidR="00AC613A" w:rsidRPr="003228DD" w:rsidRDefault="00AC613A" w:rsidP="00AC613A">
            <w:pPr>
              <w:pStyle w:val="Re-0"/>
              <w:rPr>
                <w:rFonts w:ascii="宋体" w:cs="宋体"/>
              </w:rPr>
            </w:pPr>
            <w:r w:rsidRPr="003228DD">
              <w:rPr>
                <w:rFonts w:ascii="宋体" w:cs="宋体" w:hint="eastAsia"/>
              </w:rPr>
              <w:t>镍</w:t>
            </w:r>
          </w:p>
        </w:tc>
        <w:tc>
          <w:tcPr>
            <w:tcW w:w="1122" w:type="pct"/>
            <w:gridSpan w:val="2"/>
            <w:shd w:val="clear" w:color="auto" w:fill="auto"/>
            <w:vAlign w:val="center"/>
          </w:tcPr>
          <w:p w:rsidR="00AC613A" w:rsidRPr="003228DD" w:rsidRDefault="00AC613A" w:rsidP="00AC613A">
            <w:pPr>
              <w:pStyle w:val="Re-0"/>
            </w:pPr>
            <w:r w:rsidRPr="003228DD">
              <w:t>7440-02-0</w:t>
            </w:r>
          </w:p>
        </w:tc>
        <w:tc>
          <w:tcPr>
            <w:tcW w:w="1106" w:type="pct"/>
            <w:shd w:val="clear" w:color="auto" w:fill="auto"/>
            <w:vAlign w:val="center"/>
          </w:tcPr>
          <w:p w:rsidR="00AC613A" w:rsidRPr="003228DD" w:rsidRDefault="00AC613A" w:rsidP="00AC613A">
            <w:pPr>
              <w:pStyle w:val="Re-0"/>
            </w:pPr>
            <w:r w:rsidRPr="003228DD">
              <w:t>150</w:t>
            </w:r>
          </w:p>
        </w:tc>
        <w:tc>
          <w:tcPr>
            <w:tcW w:w="1121" w:type="pct"/>
            <w:shd w:val="clear" w:color="auto" w:fill="auto"/>
            <w:vAlign w:val="center"/>
          </w:tcPr>
          <w:p w:rsidR="00AC613A" w:rsidRPr="003228DD" w:rsidRDefault="00AC613A" w:rsidP="00AC613A">
            <w:pPr>
              <w:pStyle w:val="Re-0"/>
            </w:pPr>
            <w:r w:rsidRPr="003228DD">
              <w:t>900</w:t>
            </w:r>
          </w:p>
        </w:tc>
      </w:tr>
      <w:tr w:rsidR="00916298" w:rsidRPr="003228DD" w:rsidTr="00916298">
        <w:trPr>
          <w:trHeight w:hRule="exact" w:val="397"/>
          <w:jc w:val="center"/>
        </w:trPr>
        <w:tc>
          <w:tcPr>
            <w:tcW w:w="5000" w:type="pct"/>
            <w:gridSpan w:val="6"/>
            <w:shd w:val="clear" w:color="auto" w:fill="auto"/>
            <w:vAlign w:val="center"/>
          </w:tcPr>
          <w:p w:rsidR="00916298" w:rsidRPr="003228DD" w:rsidRDefault="00916298" w:rsidP="00916298">
            <w:pPr>
              <w:pStyle w:val="Re-0"/>
              <w:rPr>
                <w:lang w:eastAsia="zh-CN"/>
              </w:rPr>
            </w:pPr>
            <w:r w:rsidRPr="003228DD">
              <w:rPr>
                <w:rFonts w:hint="eastAsia"/>
                <w:lang w:eastAsia="zh-CN"/>
              </w:rPr>
              <w:t>石油烃类</w:t>
            </w:r>
          </w:p>
        </w:tc>
      </w:tr>
      <w:tr w:rsidR="00916298" w:rsidRPr="003228DD" w:rsidTr="00916298">
        <w:trPr>
          <w:trHeight w:hRule="exact" w:val="397"/>
          <w:jc w:val="center"/>
        </w:trPr>
        <w:tc>
          <w:tcPr>
            <w:tcW w:w="547" w:type="pct"/>
            <w:shd w:val="clear" w:color="auto" w:fill="auto"/>
            <w:vAlign w:val="center"/>
          </w:tcPr>
          <w:p w:rsidR="00916298" w:rsidRPr="003228DD" w:rsidRDefault="00916298" w:rsidP="00E47D71">
            <w:pPr>
              <w:pStyle w:val="Re-0"/>
              <w:numPr>
                <w:ilvl w:val="0"/>
                <w:numId w:val="68"/>
              </w:numPr>
            </w:pPr>
          </w:p>
        </w:tc>
        <w:tc>
          <w:tcPr>
            <w:tcW w:w="1104" w:type="pct"/>
            <w:shd w:val="clear" w:color="auto" w:fill="auto"/>
            <w:vAlign w:val="center"/>
          </w:tcPr>
          <w:p w:rsidR="00916298" w:rsidRPr="003228DD" w:rsidRDefault="00916298" w:rsidP="00B41338">
            <w:pPr>
              <w:pStyle w:val="Re-0"/>
              <w:rPr>
                <w:rFonts w:ascii="宋体" w:cs="宋体"/>
                <w:lang w:eastAsia="zh-CN"/>
              </w:rPr>
            </w:pPr>
            <w:r w:rsidRPr="003228DD">
              <w:rPr>
                <w:rFonts w:hint="eastAsia"/>
                <w:szCs w:val="24"/>
                <w:lang w:eastAsia="zh-CN"/>
              </w:rPr>
              <w:t>石油烃</w:t>
            </w:r>
          </w:p>
        </w:tc>
        <w:tc>
          <w:tcPr>
            <w:tcW w:w="1118" w:type="pct"/>
            <w:shd w:val="clear" w:color="auto" w:fill="auto"/>
            <w:vAlign w:val="center"/>
          </w:tcPr>
          <w:p w:rsidR="00916298" w:rsidRPr="003228DD" w:rsidRDefault="00916298" w:rsidP="00916298">
            <w:pPr>
              <w:pStyle w:val="Re-0"/>
              <w:rPr>
                <w:lang w:eastAsia="zh-CN"/>
              </w:rPr>
            </w:pPr>
            <w:r w:rsidRPr="003228DD">
              <w:rPr>
                <w:rFonts w:hint="eastAsia"/>
                <w:lang w:eastAsia="zh-CN"/>
              </w:rPr>
              <w:t>—</w:t>
            </w:r>
          </w:p>
        </w:tc>
        <w:tc>
          <w:tcPr>
            <w:tcW w:w="1110" w:type="pct"/>
            <w:gridSpan w:val="2"/>
            <w:shd w:val="clear" w:color="auto" w:fill="auto"/>
            <w:vAlign w:val="center"/>
          </w:tcPr>
          <w:p w:rsidR="00916298" w:rsidRPr="003228DD" w:rsidRDefault="00916298" w:rsidP="00B41338">
            <w:pPr>
              <w:pStyle w:val="Re-0"/>
              <w:rPr>
                <w:lang w:eastAsia="zh-CN"/>
              </w:rPr>
            </w:pPr>
            <w:r w:rsidRPr="003228DD">
              <w:rPr>
                <w:rFonts w:hint="eastAsia"/>
                <w:lang w:eastAsia="zh-CN"/>
              </w:rPr>
              <w:t>826</w:t>
            </w:r>
          </w:p>
        </w:tc>
        <w:tc>
          <w:tcPr>
            <w:tcW w:w="1121" w:type="pct"/>
            <w:shd w:val="clear" w:color="auto" w:fill="auto"/>
            <w:vAlign w:val="center"/>
          </w:tcPr>
          <w:p w:rsidR="00916298" w:rsidRPr="003228DD" w:rsidRDefault="00916298" w:rsidP="00B41338">
            <w:pPr>
              <w:pStyle w:val="Re-0"/>
              <w:rPr>
                <w:lang w:eastAsia="zh-CN"/>
              </w:rPr>
            </w:pPr>
            <w:r w:rsidRPr="003228DD">
              <w:rPr>
                <w:rFonts w:hint="eastAsia"/>
                <w:szCs w:val="24"/>
                <w:lang w:eastAsia="zh-CN"/>
              </w:rPr>
              <w:t>4500</w:t>
            </w:r>
          </w:p>
        </w:tc>
      </w:tr>
    </w:tbl>
    <w:p w:rsidR="005023C4" w:rsidRPr="003228DD" w:rsidRDefault="005023C4" w:rsidP="00D451B6">
      <w:pPr>
        <w:pStyle w:val="3-wyt"/>
      </w:pPr>
      <w:bookmarkStart w:id="18" w:name="_Toc532971317"/>
      <w:r w:rsidRPr="003228DD">
        <w:rPr>
          <w:rFonts w:hint="eastAsia"/>
        </w:rPr>
        <w:t>污染物排放标准</w:t>
      </w:r>
      <w:bookmarkEnd w:id="18"/>
    </w:p>
    <w:p w:rsidR="00F211D0" w:rsidRPr="003228DD" w:rsidRDefault="00F211D0" w:rsidP="00E47D71">
      <w:pPr>
        <w:numPr>
          <w:ilvl w:val="0"/>
          <w:numId w:val="10"/>
        </w:numPr>
        <w:ind w:firstLineChars="0"/>
      </w:pPr>
      <w:r w:rsidRPr="003228DD">
        <w:rPr>
          <w:rFonts w:hint="eastAsia"/>
        </w:rPr>
        <w:t>大气污染物排放标准</w:t>
      </w:r>
    </w:p>
    <w:p w:rsidR="00FD6AEA" w:rsidRPr="003228DD" w:rsidRDefault="00FD6AEA" w:rsidP="00FD6AEA">
      <w:pPr>
        <w:pStyle w:val="-wyt"/>
      </w:pPr>
      <w:r w:rsidRPr="003228DD">
        <w:t>项目施工过程及堆料场扬尘执行《施工及堆料场地扬尘排放标准》（</w:t>
      </w:r>
      <w:r w:rsidRPr="003228DD">
        <w:t>DB21/2642-2016</w:t>
      </w:r>
      <w:r w:rsidRPr="003228DD">
        <w:t>）中相关标准</w:t>
      </w:r>
      <w:r w:rsidRPr="003228DD">
        <w:rPr>
          <w:rFonts w:hint="eastAsia"/>
        </w:rPr>
        <w:t>，见表</w:t>
      </w:r>
      <w:r w:rsidR="005619ED" w:rsidRPr="003228DD">
        <w:t>1.5-</w:t>
      </w:r>
      <w:r w:rsidR="005619ED" w:rsidRPr="003228DD">
        <w:rPr>
          <w:rFonts w:hint="eastAsia"/>
        </w:rPr>
        <w:t>6</w:t>
      </w:r>
      <w:r w:rsidRPr="003228DD">
        <w:t>。</w:t>
      </w:r>
    </w:p>
    <w:p w:rsidR="00FD6AEA" w:rsidRPr="003228DD" w:rsidRDefault="00FD6AEA" w:rsidP="00FD6AEA">
      <w:pPr>
        <w:pStyle w:val="Re--wyt"/>
        <w:rPr>
          <w:lang w:eastAsia="zh-CN"/>
        </w:rPr>
      </w:pPr>
      <w:r w:rsidRPr="003228DD">
        <w:rPr>
          <w:rFonts w:hAnsi="宋体"/>
          <w:bCs/>
          <w:lang w:eastAsia="zh-CN"/>
        </w:rPr>
        <w:t>表</w:t>
      </w:r>
      <w:r w:rsidR="005619ED" w:rsidRPr="003228DD">
        <w:rPr>
          <w:bCs/>
          <w:lang w:eastAsia="zh-CN"/>
        </w:rPr>
        <w:t>1.5-</w:t>
      </w:r>
      <w:r w:rsidR="005619ED" w:rsidRPr="003228DD">
        <w:rPr>
          <w:rFonts w:hint="eastAsia"/>
          <w:bCs/>
          <w:lang w:eastAsia="zh-CN"/>
        </w:rPr>
        <w:t>6</w:t>
      </w:r>
      <w:r w:rsidRPr="003228DD">
        <w:rPr>
          <w:bCs/>
          <w:lang w:eastAsia="zh-CN"/>
        </w:rPr>
        <w:t xml:space="preserve">  </w:t>
      </w:r>
      <w:r w:rsidRPr="003228DD">
        <w:rPr>
          <w:rFonts w:hAnsi="宋体"/>
          <w:lang w:eastAsia="zh-CN"/>
        </w:rPr>
        <w:t>《施工及堆料场地扬尘排放标准》（</w:t>
      </w:r>
      <w:r w:rsidRPr="003228DD">
        <w:rPr>
          <w:lang w:eastAsia="zh-CN"/>
        </w:rPr>
        <w:t>DB21/2642-2016</w:t>
      </w:r>
      <w:r w:rsidRPr="003228DD">
        <w:rPr>
          <w:rFonts w:hAnsi="宋体"/>
          <w:lang w:eastAsia="zh-CN"/>
        </w:rPr>
        <w:t>）</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837"/>
        <w:gridCol w:w="2340"/>
        <w:gridCol w:w="4345"/>
      </w:tblGrid>
      <w:tr w:rsidR="00FD6AEA" w:rsidRPr="003228DD" w:rsidTr="00FD6AEA">
        <w:trPr>
          <w:trHeight w:val="340"/>
        </w:trPr>
        <w:tc>
          <w:tcPr>
            <w:tcW w:w="1078" w:type="pct"/>
            <w:vAlign w:val="center"/>
          </w:tcPr>
          <w:p w:rsidR="00FD6AEA" w:rsidRPr="003228DD" w:rsidRDefault="00FD6AEA" w:rsidP="00FD6AEA">
            <w:pPr>
              <w:spacing w:line="300" w:lineRule="exact"/>
              <w:ind w:firstLineChars="0" w:firstLine="0"/>
              <w:jc w:val="center"/>
              <w:rPr>
                <w:sz w:val="21"/>
                <w:szCs w:val="21"/>
              </w:rPr>
            </w:pPr>
            <w:r w:rsidRPr="003228DD">
              <w:rPr>
                <w:sz w:val="21"/>
                <w:szCs w:val="21"/>
              </w:rPr>
              <w:t>监测项目</w:t>
            </w:r>
          </w:p>
        </w:tc>
        <w:tc>
          <w:tcPr>
            <w:tcW w:w="1373" w:type="pct"/>
            <w:vAlign w:val="center"/>
          </w:tcPr>
          <w:p w:rsidR="00FD6AEA" w:rsidRPr="003228DD" w:rsidRDefault="00FD6AEA" w:rsidP="00FD6AEA">
            <w:pPr>
              <w:spacing w:line="300" w:lineRule="exact"/>
              <w:ind w:firstLineChars="0" w:firstLine="0"/>
              <w:jc w:val="center"/>
              <w:rPr>
                <w:sz w:val="21"/>
                <w:szCs w:val="21"/>
              </w:rPr>
            </w:pPr>
            <w:r w:rsidRPr="003228DD">
              <w:rPr>
                <w:sz w:val="21"/>
                <w:szCs w:val="21"/>
              </w:rPr>
              <w:t>区域</w:t>
            </w:r>
          </w:p>
        </w:tc>
        <w:tc>
          <w:tcPr>
            <w:tcW w:w="2549" w:type="pct"/>
            <w:vAlign w:val="center"/>
          </w:tcPr>
          <w:p w:rsidR="00FD6AEA" w:rsidRPr="003228DD" w:rsidRDefault="00FD6AEA" w:rsidP="00FD6AEA">
            <w:pPr>
              <w:spacing w:line="300" w:lineRule="exact"/>
              <w:ind w:firstLineChars="0" w:firstLine="0"/>
              <w:jc w:val="center"/>
              <w:rPr>
                <w:sz w:val="21"/>
                <w:szCs w:val="21"/>
              </w:rPr>
            </w:pPr>
            <w:r w:rsidRPr="003228DD">
              <w:rPr>
                <w:sz w:val="21"/>
                <w:szCs w:val="21"/>
              </w:rPr>
              <w:t>浓度限值（连续</w:t>
            </w:r>
            <w:r w:rsidRPr="003228DD">
              <w:rPr>
                <w:sz w:val="21"/>
                <w:szCs w:val="21"/>
              </w:rPr>
              <w:t>5min</w:t>
            </w:r>
            <w:r w:rsidRPr="003228DD">
              <w:rPr>
                <w:sz w:val="21"/>
                <w:szCs w:val="21"/>
              </w:rPr>
              <w:t>平均浓度）</w:t>
            </w:r>
            <w:r w:rsidRPr="003228DD">
              <w:rPr>
                <w:sz w:val="21"/>
                <w:szCs w:val="21"/>
              </w:rPr>
              <w:t>*</w:t>
            </w:r>
          </w:p>
        </w:tc>
      </w:tr>
      <w:tr w:rsidR="00FD6AEA" w:rsidRPr="003228DD" w:rsidTr="00FD6AEA">
        <w:trPr>
          <w:trHeight w:val="340"/>
        </w:trPr>
        <w:tc>
          <w:tcPr>
            <w:tcW w:w="1078" w:type="pct"/>
            <w:vAlign w:val="center"/>
          </w:tcPr>
          <w:p w:rsidR="00FD6AEA" w:rsidRPr="003228DD" w:rsidRDefault="00FD6AEA" w:rsidP="00FD6AEA">
            <w:pPr>
              <w:spacing w:line="300" w:lineRule="exact"/>
              <w:ind w:firstLineChars="0" w:firstLine="0"/>
              <w:jc w:val="center"/>
              <w:rPr>
                <w:sz w:val="21"/>
                <w:szCs w:val="21"/>
              </w:rPr>
            </w:pPr>
            <w:r w:rsidRPr="003228DD">
              <w:rPr>
                <w:sz w:val="21"/>
                <w:szCs w:val="21"/>
              </w:rPr>
              <w:t>颗粒物（</w:t>
            </w:r>
            <w:r w:rsidRPr="003228DD">
              <w:rPr>
                <w:sz w:val="21"/>
                <w:szCs w:val="21"/>
              </w:rPr>
              <w:t>TSP</w:t>
            </w:r>
            <w:r w:rsidRPr="003228DD">
              <w:rPr>
                <w:sz w:val="21"/>
                <w:szCs w:val="21"/>
              </w:rPr>
              <w:t>）</w:t>
            </w:r>
          </w:p>
        </w:tc>
        <w:tc>
          <w:tcPr>
            <w:tcW w:w="1373" w:type="pct"/>
            <w:vAlign w:val="center"/>
          </w:tcPr>
          <w:p w:rsidR="00FD6AEA" w:rsidRPr="003228DD" w:rsidRDefault="00FD6AEA" w:rsidP="00FD6AEA">
            <w:pPr>
              <w:spacing w:line="300" w:lineRule="exact"/>
              <w:ind w:firstLineChars="0" w:firstLine="0"/>
              <w:jc w:val="center"/>
              <w:rPr>
                <w:sz w:val="21"/>
                <w:szCs w:val="21"/>
              </w:rPr>
            </w:pPr>
            <w:r w:rsidRPr="003228DD">
              <w:rPr>
                <w:sz w:val="21"/>
                <w:szCs w:val="21"/>
              </w:rPr>
              <w:t>郊区及农村地区</w:t>
            </w:r>
          </w:p>
        </w:tc>
        <w:tc>
          <w:tcPr>
            <w:tcW w:w="2549" w:type="pct"/>
            <w:vAlign w:val="center"/>
          </w:tcPr>
          <w:p w:rsidR="00FD6AEA" w:rsidRPr="003228DD" w:rsidRDefault="00FD6AEA" w:rsidP="00FD6AEA">
            <w:pPr>
              <w:spacing w:line="300" w:lineRule="exact"/>
              <w:ind w:firstLineChars="0" w:firstLine="0"/>
              <w:jc w:val="center"/>
              <w:rPr>
                <w:sz w:val="21"/>
                <w:szCs w:val="21"/>
              </w:rPr>
            </w:pPr>
            <w:r w:rsidRPr="003228DD">
              <w:rPr>
                <w:sz w:val="21"/>
                <w:szCs w:val="21"/>
              </w:rPr>
              <w:t>1.0mg/m</w:t>
            </w:r>
            <w:r w:rsidRPr="003228DD">
              <w:rPr>
                <w:sz w:val="21"/>
                <w:szCs w:val="21"/>
                <w:vertAlign w:val="superscript"/>
              </w:rPr>
              <w:t>3</w:t>
            </w:r>
          </w:p>
        </w:tc>
      </w:tr>
      <w:tr w:rsidR="00FD6AEA" w:rsidRPr="003228DD" w:rsidTr="00FD6AEA">
        <w:trPr>
          <w:trHeight w:val="340"/>
        </w:trPr>
        <w:tc>
          <w:tcPr>
            <w:tcW w:w="5000" w:type="pct"/>
            <w:gridSpan w:val="3"/>
            <w:vAlign w:val="center"/>
          </w:tcPr>
          <w:p w:rsidR="00FD6AEA" w:rsidRPr="003228DD" w:rsidRDefault="00FD6AEA" w:rsidP="00FD6AEA">
            <w:pPr>
              <w:spacing w:line="300" w:lineRule="exact"/>
              <w:ind w:firstLineChars="0" w:firstLine="0"/>
              <w:jc w:val="center"/>
              <w:rPr>
                <w:sz w:val="21"/>
                <w:szCs w:val="21"/>
              </w:rPr>
            </w:pPr>
            <w:r w:rsidRPr="003228DD">
              <w:rPr>
                <w:sz w:val="21"/>
                <w:szCs w:val="21"/>
              </w:rPr>
              <w:t>*</w:t>
            </w:r>
            <w:r w:rsidRPr="003228DD">
              <w:rPr>
                <w:sz w:val="21"/>
                <w:szCs w:val="21"/>
              </w:rPr>
              <w:t>注：施工及堆料场地边界设围挡，监测点可设于围挡外任意可能浓度最高点处</w:t>
            </w:r>
          </w:p>
        </w:tc>
      </w:tr>
    </w:tbl>
    <w:p w:rsidR="00F211D0" w:rsidRPr="003228DD" w:rsidRDefault="00F456FE" w:rsidP="00F211D0">
      <w:pPr>
        <w:ind w:firstLine="480"/>
      </w:pPr>
      <w:r w:rsidRPr="003228DD">
        <w:rPr>
          <w:rFonts w:hint="eastAsia"/>
        </w:rPr>
        <w:t>项目</w:t>
      </w:r>
      <w:r w:rsidR="005619ED" w:rsidRPr="003228DD">
        <w:rPr>
          <w:rFonts w:hint="eastAsia"/>
        </w:rPr>
        <w:t>运营期</w:t>
      </w:r>
      <w:r w:rsidRPr="003228DD">
        <w:rPr>
          <w:rFonts w:hint="eastAsia"/>
        </w:rPr>
        <w:t>井场加热炉</w:t>
      </w:r>
      <w:r w:rsidR="002F2DDE" w:rsidRPr="003228DD">
        <w:rPr>
          <w:rFonts w:hint="eastAsia"/>
        </w:rPr>
        <w:t>执行《锅炉大气污染物排放标准》（</w:t>
      </w:r>
      <w:r w:rsidR="002F2DDE" w:rsidRPr="003228DD">
        <w:rPr>
          <w:rFonts w:hint="eastAsia"/>
        </w:rPr>
        <w:t>GB13271-2014</w:t>
      </w:r>
      <w:r w:rsidR="002F2DDE" w:rsidRPr="003228DD">
        <w:rPr>
          <w:rFonts w:hint="eastAsia"/>
        </w:rPr>
        <w:t>）中表</w:t>
      </w:r>
      <w:r w:rsidR="002F2DDE" w:rsidRPr="003228DD">
        <w:rPr>
          <w:rFonts w:hint="eastAsia"/>
        </w:rPr>
        <w:t>2</w:t>
      </w:r>
      <w:r w:rsidR="002F2DDE" w:rsidRPr="003228DD">
        <w:rPr>
          <w:rFonts w:hint="eastAsia"/>
        </w:rPr>
        <w:t>标准</w:t>
      </w:r>
      <w:r w:rsidR="00F211D0" w:rsidRPr="003228DD">
        <w:rPr>
          <w:rFonts w:hint="eastAsia"/>
        </w:rPr>
        <w:t>，详见表</w:t>
      </w:r>
      <w:r w:rsidR="005619ED" w:rsidRPr="003228DD">
        <w:t>1.5-</w:t>
      </w:r>
      <w:r w:rsidR="005619ED" w:rsidRPr="003228DD">
        <w:rPr>
          <w:rFonts w:hint="eastAsia"/>
        </w:rPr>
        <w:t>7</w:t>
      </w:r>
      <w:r w:rsidR="00F211D0" w:rsidRPr="003228DD">
        <w:rPr>
          <w:rFonts w:hint="eastAsia"/>
        </w:rPr>
        <w:t>；非甲烷总烃排放执行《大气污染物综合排放标准》（</w:t>
      </w:r>
      <w:r w:rsidR="00F211D0" w:rsidRPr="003228DD">
        <w:rPr>
          <w:rFonts w:hint="eastAsia"/>
        </w:rPr>
        <w:t>GB16297</w:t>
      </w:r>
      <w:r w:rsidR="00F211D0" w:rsidRPr="003228DD">
        <w:rPr>
          <w:rFonts w:hint="eastAsia"/>
        </w:rPr>
        <w:t>—</w:t>
      </w:r>
      <w:r w:rsidR="00F211D0" w:rsidRPr="003228DD">
        <w:rPr>
          <w:rFonts w:hint="eastAsia"/>
        </w:rPr>
        <w:t>1996</w:t>
      </w:r>
      <w:r w:rsidR="00F211D0" w:rsidRPr="003228DD">
        <w:rPr>
          <w:rFonts w:hint="eastAsia"/>
        </w:rPr>
        <w:t>）中非甲烷总烃无组织排放周界外浓度限值（</w:t>
      </w:r>
      <w:r w:rsidR="00F211D0" w:rsidRPr="003228DD">
        <w:rPr>
          <w:rFonts w:hint="eastAsia"/>
        </w:rPr>
        <w:t>4.0mg/m</w:t>
      </w:r>
      <w:r w:rsidR="00F211D0" w:rsidRPr="003228DD">
        <w:rPr>
          <w:rFonts w:hint="eastAsia"/>
          <w:vertAlign w:val="superscript"/>
        </w:rPr>
        <w:t>3</w:t>
      </w:r>
      <w:r w:rsidR="00F211D0" w:rsidRPr="003228DD">
        <w:rPr>
          <w:rFonts w:hint="eastAsia"/>
        </w:rPr>
        <w:t>），详见表</w:t>
      </w:r>
      <w:r w:rsidR="005619ED" w:rsidRPr="003228DD">
        <w:t>1.5-</w:t>
      </w:r>
      <w:r w:rsidR="005619ED" w:rsidRPr="003228DD">
        <w:rPr>
          <w:rFonts w:hint="eastAsia"/>
        </w:rPr>
        <w:t>8</w:t>
      </w:r>
      <w:r w:rsidR="00F211D0" w:rsidRPr="003228DD">
        <w:rPr>
          <w:rFonts w:hint="eastAsia"/>
        </w:rPr>
        <w:t>。</w:t>
      </w:r>
    </w:p>
    <w:p w:rsidR="00F211D0" w:rsidRPr="003228DD" w:rsidRDefault="00F211D0" w:rsidP="00FD6AEA">
      <w:pPr>
        <w:pStyle w:val="Re--wyt"/>
        <w:rPr>
          <w:lang w:eastAsia="zh-CN"/>
        </w:rPr>
      </w:pPr>
      <w:r w:rsidRPr="003228DD">
        <w:rPr>
          <w:lang w:eastAsia="zh-CN"/>
        </w:rPr>
        <w:t>表</w:t>
      </w:r>
      <w:r w:rsidR="005619ED" w:rsidRPr="003228DD">
        <w:rPr>
          <w:lang w:eastAsia="zh-CN"/>
        </w:rPr>
        <w:t>1.5-</w:t>
      </w:r>
      <w:r w:rsidR="005619ED" w:rsidRPr="003228DD">
        <w:rPr>
          <w:rFonts w:hint="eastAsia"/>
          <w:lang w:eastAsia="zh-CN"/>
        </w:rPr>
        <w:t>7</w:t>
      </w:r>
      <w:r w:rsidRPr="003228DD">
        <w:rPr>
          <w:lang w:eastAsia="zh-CN"/>
        </w:rPr>
        <w:t xml:space="preserve">  </w:t>
      </w:r>
      <w:r w:rsidRPr="003228DD">
        <w:rPr>
          <w:lang w:eastAsia="zh-CN"/>
        </w:rPr>
        <w:t>锅炉大气污染物排放标准</w:t>
      </w:r>
      <w:r w:rsidRPr="003228DD">
        <w:rPr>
          <w:lang w:eastAsia="zh-CN"/>
        </w:rPr>
        <w:t>GB13271-20</w:t>
      </w:r>
      <w:r w:rsidRPr="003228DD">
        <w:rPr>
          <w:rFonts w:hint="eastAsia"/>
          <w:lang w:eastAsia="zh-CN"/>
        </w:rPr>
        <w:t>14</w:t>
      </w:r>
      <w:r w:rsidRPr="003228DD">
        <w:rPr>
          <w:rFonts w:hint="eastAsia"/>
          <w:lang w:eastAsia="zh-CN"/>
        </w:rPr>
        <w:t>排放限值</w:t>
      </w:r>
    </w:p>
    <w:tbl>
      <w:tblPr>
        <w:tblW w:w="0" w:type="auto"/>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765"/>
        <w:gridCol w:w="761"/>
        <w:gridCol w:w="1334"/>
        <w:gridCol w:w="1334"/>
        <w:gridCol w:w="1335"/>
        <w:gridCol w:w="1383"/>
        <w:gridCol w:w="1610"/>
      </w:tblGrid>
      <w:tr w:rsidR="00BE4EB6" w:rsidRPr="003228DD" w:rsidTr="00BE4EB6">
        <w:trPr>
          <w:trHeight w:val="397"/>
          <w:jc w:val="center"/>
        </w:trPr>
        <w:tc>
          <w:tcPr>
            <w:tcW w:w="765" w:type="dxa"/>
            <w:shd w:val="clear" w:color="auto" w:fill="auto"/>
            <w:vAlign w:val="center"/>
          </w:tcPr>
          <w:p w:rsidR="00F211D0" w:rsidRPr="003228DD" w:rsidRDefault="00F211D0" w:rsidP="00BE4EB6">
            <w:pPr>
              <w:spacing w:line="300" w:lineRule="exact"/>
              <w:ind w:firstLineChars="0" w:firstLine="0"/>
              <w:jc w:val="center"/>
              <w:rPr>
                <w:sz w:val="21"/>
                <w:szCs w:val="21"/>
              </w:rPr>
            </w:pPr>
            <w:r w:rsidRPr="003228DD">
              <w:rPr>
                <w:rFonts w:hint="eastAsia"/>
                <w:sz w:val="21"/>
                <w:szCs w:val="21"/>
              </w:rPr>
              <w:t>锅炉</w:t>
            </w:r>
          </w:p>
          <w:p w:rsidR="00F211D0" w:rsidRPr="003228DD" w:rsidRDefault="00F211D0" w:rsidP="00BE4EB6">
            <w:pPr>
              <w:spacing w:line="300" w:lineRule="exact"/>
              <w:ind w:firstLineChars="0" w:firstLine="0"/>
              <w:jc w:val="center"/>
              <w:rPr>
                <w:sz w:val="21"/>
                <w:szCs w:val="21"/>
              </w:rPr>
            </w:pPr>
            <w:r w:rsidRPr="003228DD">
              <w:rPr>
                <w:rFonts w:hint="eastAsia"/>
                <w:sz w:val="21"/>
                <w:szCs w:val="21"/>
              </w:rPr>
              <w:t>类别</w:t>
            </w:r>
          </w:p>
        </w:tc>
        <w:tc>
          <w:tcPr>
            <w:tcW w:w="761" w:type="dxa"/>
            <w:shd w:val="clear" w:color="auto" w:fill="auto"/>
            <w:vAlign w:val="center"/>
          </w:tcPr>
          <w:p w:rsidR="00F211D0" w:rsidRPr="003228DD" w:rsidRDefault="00F211D0" w:rsidP="00BE4EB6">
            <w:pPr>
              <w:spacing w:line="300" w:lineRule="exact"/>
              <w:ind w:firstLineChars="0" w:firstLine="0"/>
              <w:jc w:val="center"/>
              <w:rPr>
                <w:sz w:val="21"/>
                <w:szCs w:val="21"/>
              </w:rPr>
            </w:pPr>
            <w:r w:rsidRPr="003228DD">
              <w:rPr>
                <w:rFonts w:hint="eastAsia"/>
                <w:sz w:val="21"/>
                <w:szCs w:val="21"/>
              </w:rPr>
              <w:t>性质</w:t>
            </w:r>
          </w:p>
        </w:tc>
        <w:tc>
          <w:tcPr>
            <w:tcW w:w="1334" w:type="dxa"/>
            <w:shd w:val="clear" w:color="auto" w:fill="auto"/>
            <w:vAlign w:val="center"/>
          </w:tcPr>
          <w:p w:rsidR="00F211D0" w:rsidRPr="003228DD" w:rsidRDefault="00F211D0" w:rsidP="00BE4EB6">
            <w:pPr>
              <w:spacing w:line="300" w:lineRule="exact"/>
              <w:ind w:firstLineChars="0" w:firstLine="0"/>
              <w:jc w:val="center"/>
              <w:rPr>
                <w:sz w:val="21"/>
                <w:szCs w:val="21"/>
              </w:rPr>
            </w:pPr>
            <w:r w:rsidRPr="003228DD">
              <w:rPr>
                <w:rFonts w:hint="eastAsia"/>
                <w:sz w:val="21"/>
                <w:szCs w:val="21"/>
              </w:rPr>
              <w:t>颗粒物</w:t>
            </w:r>
          </w:p>
          <w:p w:rsidR="00F211D0" w:rsidRPr="003228DD" w:rsidRDefault="00F211D0" w:rsidP="00BE4EB6">
            <w:pPr>
              <w:spacing w:line="300" w:lineRule="exact"/>
              <w:ind w:firstLineChars="0" w:firstLine="0"/>
              <w:jc w:val="center"/>
              <w:rPr>
                <w:sz w:val="21"/>
                <w:szCs w:val="21"/>
              </w:rPr>
            </w:pPr>
            <w:r w:rsidRPr="003228DD">
              <w:rPr>
                <w:rFonts w:hint="eastAsia"/>
                <w:sz w:val="21"/>
                <w:szCs w:val="21"/>
              </w:rPr>
              <w:t>（</w:t>
            </w:r>
            <w:r w:rsidRPr="003228DD">
              <w:rPr>
                <w:rFonts w:hint="eastAsia"/>
                <w:sz w:val="21"/>
                <w:szCs w:val="21"/>
              </w:rPr>
              <w:t>mg/m</w:t>
            </w:r>
            <w:r w:rsidRPr="003228DD">
              <w:rPr>
                <w:rFonts w:hint="eastAsia"/>
                <w:sz w:val="21"/>
                <w:szCs w:val="21"/>
                <w:vertAlign w:val="superscript"/>
              </w:rPr>
              <w:t>3</w:t>
            </w:r>
            <w:r w:rsidRPr="003228DD">
              <w:rPr>
                <w:rFonts w:hint="eastAsia"/>
                <w:sz w:val="21"/>
                <w:szCs w:val="21"/>
              </w:rPr>
              <w:t>）</w:t>
            </w:r>
          </w:p>
        </w:tc>
        <w:tc>
          <w:tcPr>
            <w:tcW w:w="1334" w:type="dxa"/>
            <w:shd w:val="clear" w:color="auto" w:fill="auto"/>
            <w:vAlign w:val="center"/>
          </w:tcPr>
          <w:p w:rsidR="00F211D0" w:rsidRPr="003228DD" w:rsidRDefault="00F211D0" w:rsidP="00BE4EB6">
            <w:pPr>
              <w:spacing w:line="300" w:lineRule="exact"/>
              <w:ind w:firstLineChars="0" w:firstLine="0"/>
              <w:jc w:val="center"/>
              <w:rPr>
                <w:sz w:val="21"/>
                <w:szCs w:val="21"/>
                <w:vertAlign w:val="subscript"/>
              </w:rPr>
            </w:pPr>
            <w:r w:rsidRPr="003228DD">
              <w:rPr>
                <w:rFonts w:hint="eastAsia"/>
                <w:sz w:val="21"/>
                <w:szCs w:val="21"/>
              </w:rPr>
              <w:t>SO</w:t>
            </w:r>
            <w:r w:rsidRPr="003228DD">
              <w:rPr>
                <w:rFonts w:hint="eastAsia"/>
                <w:sz w:val="21"/>
                <w:szCs w:val="21"/>
                <w:vertAlign w:val="subscript"/>
              </w:rPr>
              <w:t>2</w:t>
            </w:r>
          </w:p>
          <w:p w:rsidR="00F211D0" w:rsidRPr="003228DD" w:rsidRDefault="00F211D0" w:rsidP="00BE4EB6">
            <w:pPr>
              <w:spacing w:line="300" w:lineRule="exact"/>
              <w:ind w:firstLineChars="0" w:firstLine="0"/>
              <w:jc w:val="center"/>
              <w:rPr>
                <w:sz w:val="21"/>
                <w:szCs w:val="21"/>
              </w:rPr>
            </w:pPr>
            <w:r w:rsidRPr="003228DD">
              <w:rPr>
                <w:rFonts w:hint="eastAsia"/>
                <w:sz w:val="21"/>
                <w:szCs w:val="21"/>
              </w:rPr>
              <w:t>（</w:t>
            </w:r>
            <w:r w:rsidRPr="003228DD">
              <w:rPr>
                <w:rFonts w:hint="eastAsia"/>
                <w:sz w:val="21"/>
                <w:szCs w:val="21"/>
              </w:rPr>
              <w:t>mg/m</w:t>
            </w:r>
            <w:r w:rsidRPr="003228DD">
              <w:rPr>
                <w:rFonts w:hint="eastAsia"/>
                <w:sz w:val="21"/>
                <w:szCs w:val="21"/>
                <w:vertAlign w:val="superscript"/>
              </w:rPr>
              <w:t>3</w:t>
            </w:r>
            <w:r w:rsidRPr="003228DD">
              <w:rPr>
                <w:rFonts w:hint="eastAsia"/>
                <w:sz w:val="21"/>
                <w:szCs w:val="21"/>
              </w:rPr>
              <w:t>）</w:t>
            </w:r>
          </w:p>
        </w:tc>
        <w:tc>
          <w:tcPr>
            <w:tcW w:w="1335" w:type="dxa"/>
            <w:shd w:val="clear" w:color="auto" w:fill="auto"/>
            <w:vAlign w:val="center"/>
          </w:tcPr>
          <w:p w:rsidR="00F211D0" w:rsidRPr="003228DD" w:rsidRDefault="00F211D0" w:rsidP="00BE4EB6">
            <w:pPr>
              <w:spacing w:line="300" w:lineRule="exact"/>
              <w:ind w:firstLineChars="0" w:firstLine="0"/>
              <w:jc w:val="center"/>
              <w:rPr>
                <w:sz w:val="21"/>
                <w:szCs w:val="21"/>
                <w:vertAlign w:val="subscript"/>
              </w:rPr>
            </w:pPr>
            <w:r w:rsidRPr="003228DD">
              <w:rPr>
                <w:rFonts w:hint="eastAsia"/>
                <w:sz w:val="21"/>
                <w:szCs w:val="21"/>
              </w:rPr>
              <w:t>NO</w:t>
            </w:r>
            <w:r w:rsidRPr="003228DD">
              <w:rPr>
                <w:rFonts w:hint="eastAsia"/>
                <w:sz w:val="21"/>
                <w:szCs w:val="21"/>
                <w:vertAlign w:val="subscript"/>
              </w:rPr>
              <w:t>x</w:t>
            </w:r>
          </w:p>
          <w:p w:rsidR="00F211D0" w:rsidRPr="003228DD" w:rsidRDefault="00F211D0" w:rsidP="00BE4EB6">
            <w:pPr>
              <w:spacing w:line="300" w:lineRule="exact"/>
              <w:ind w:firstLineChars="0" w:firstLine="0"/>
              <w:jc w:val="center"/>
              <w:rPr>
                <w:sz w:val="21"/>
                <w:szCs w:val="21"/>
              </w:rPr>
            </w:pPr>
            <w:r w:rsidRPr="003228DD">
              <w:rPr>
                <w:rFonts w:hint="eastAsia"/>
                <w:sz w:val="21"/>
                <w:szCs w:val="21"/>
              </w:rPr>
              <w:t>（</w:t>
            </w:r>
            <w:r w:rsidRPr="003228DD">
              <w:rPr>
                <w:rFonts w:hint="eastAsia"/>
                <w:sz w:val="21"/>
                <w:szCs w:val="21"/>
              </w:rPr>
              <w:t>mg/m</w:t>
            </w:r>
            <w:r w:rsidRPr="003228DD">
              <w:rPr>
                <w:rFonts w:hint="eastAsia"/>
                <w:sz w:val="21"/>
                <w:szCs w:val="21"/>
                <w:vertAlign w:val="superscript"/>
              </w:rPr>
              <w:t>3</w:t>
            </w:r>
            <w:r w:rsidRPr="003228DD">
              <w:rPr>
                <w:rFonts w:hint="eastAsia"/>
                <w:sz w:val="21"/>
                <w:szCs w:val="21"/>
              </w:rPr>
              <w:t>）</w:t>
            </w:r>
          </w:p>
        </w:tc>
        <w:tc>
          <w:tcPr>
            <w:tcW w:w="1383" w:type="dxa"/>
            <w:shd w:val="clear" w:color="auto" w:fill="auto"/>
            <w:vAlign w:val="center"/>
          </w:tcPr>
          <w:p w:rsidR="00F211D0" w:rsidRPr="003228DD" w:rsidRDefault="00F211D0" w:rsidP="00BE4EB6">
            <w:pPr>
              <w:spacing w:line="300" w:lineRule="exact"/>
              <w:ind w:firstLineChars="0" w:firstLine="0"/>
              <w:jc w:val="center"/>
              <w:rPr>
                <w:rFonts w:hAnsi="宋体"/>
                <w:kern w:val="0"/>
                <w:sz w:val="21"/>
                <w:szCs w:val="21"/>
              </w:rPr>
            </w:pPr>
            <w:r w:rsidRPr="003228DD">
              <w:rPr>
                <w:rFonts w:hAnsi="宋体"/>
                <w:kern w:val="0"/>
                <w:sz w:val="21"/>
                <w:szCs w:val="21"/>
              </w:rPr>
              <w:t>汞及其</w:t>
            </w:r>
          </w:p>
          <w:p w:rsidR="00F211D0" w:rsidRPr="003228DD" w:rsidRDefault="00F211D0" w:rsidP="00BE4EB6">
            <w:pPr>
              <w:spacing w:line="300" w:lineRule="exact"/>
              <w:ind w:firstLineChars="0" w:firstLine="0"/>
              <w:jc w:val="center"/>
              <w:rPr>
                <w:sz w:val="21"/>
                <w:szCs w:val="21"/>
              </w:rPr>
            </w:pPr>
            <w:r w:rsidRPr="003228DD">
              <w:rPr>
                <w:rFonts w:hAnsi="宋体"/>
                <w:kern w:val="0"/>
                <w:sz w:val="21"/>
                <w:szCs w:val="21"/>
              </w:rPr>
              <w:t>化合物</w:t>
            </w:r>
          </w:p>
        </w:tc>
        <w:tc>
          <w:tcPr>
            <w:tcW w:w="1610" w:type="dxa"/>
            <w:shd w:val="clear" w:color="auto" w:fill="auto"/>
            <w:vAlign w:val="center"/>
          </w:tcPr>
          <w:p w:rsidR="00F211D0" w:rsidRPr="003228DD" w:rsidRDefault="00F211D0" w:rsidP="00BE4EB6">
            <w:pPr>
              <w:spacing w:line="300" w:lineRule="exact"/>
              <w:ind w:firstLineChars="0" w:firstLine="0"/>
              <w:jc w:val="center"/>
              <w:rPr>
                <w:sz w:val="21"/>
                <w:szCs w:val="21"/>
              </w:rPr>
            </w:pPr>
            <w:r w:rsidRPr="003228DD">
              <w:rPr>
                <w:rFonts w:hint="eastAsia"/>
                <w:sz w:val="21"/>
                <w:szCs w:val="21"/>
              </w:rPr>
              <w:t>烟气黑度（林格曼黑度，级）</w:t>
            </w:r>
          </w:p>
        </w:tc>
      </w:tr>
      <w:tr w:rsidR="00BE4EB6" w:rsidRPr="003228DD" w:rsidTr="00BE4EB6">
        <w:trPr>
          <w:trHeight w:val="397"/>
          <w:jc w:val="center"/>
        </w:trPr>
        <w:tc>
          <w:tcPr>
            <w:tcW w:w="765" w:type="dxa"/>
            <w:shd w:val="clear" w:color="auto" w:fill="auto"/>
            <w:vAlign w:val="center"/>
          </w:tcPr>
          <w:p w:rsidR="00F211D0" w:rsidRPr="003228DD" w:rsidRDefault="00F211D0" w:rsidP="00BE4EB6">
            <w:pPr>
              <w:spacing w:line="300" w:lineRule="exact"/>
              <w:ind w:firstLineChars="0" w:firstLine="0"/>
              <w:jc w:val="center"/>
              <w:rPr>
                <w:sz w:val="21"/>
                <w:szCs w:val="21"/>
              </w:rPr>
            </w:pPr>
            <w:r w:rsidRPr="003228DD">
              <w:rPr>
                <w:rFonts w:hint="eastAsia"/>
                <w:sz w:val="21"/>
                <w:szCs w:val="21"/>
              </w:rPr>
              <w:t>燃气锅炉</w:t>
            </w:r>
          </w:p>
        </w:tc>
        <w:tc>
          <w:tcPr>
            <w:tcW w:w="761" w:type="dxa"/>
            <w:shd w:val="clear" w:color="auto" w:fill="auto"/>
            <w:vAlign w:val="center"/>
          </w:tcPr>
          <w:p w:rsidR="00F211D0" w:rsidRPr="003228DD" w:rsidRDefault="00F211D0" w:rsidP="00BE4EB6">
            <w:pPr>
              <w:spacing w:line="300" w:lineRule="exact"/>
              <w:ind w:firstLineChars="0" w:firstLine="0"/>
              <w:jc w:val="center"/>
              <w:rPr>
                <w:sz w:val="21"/>
                <w:szCs w:val="21"/>
              </w:rPr>
            </w:pPr>
            <w:r w:rsidRPr="003228DD">
              <w:rPr>
                <w:rFonts w:hint="eastAsia"/>
                <w:sz w:val="21"/>
                <w:szCs w:val="21"/>
              </w:rPr>
              <w:t>新建</w:t>
            </w:r>
          </w:p>
        </w:tc>
        <w:tc>
          <w:tcPr>
            <w:tcW w:w="1334" w:type="dxa"/>
            <w:shd w:val="clear" w:color="auto" w:fill="auto"/>
            <w:vAlign w:val="center"/>
          </w:tcPr>
          <w:p w:rsidR="00F211D0" w:rsidRPr="003228DD" w:rsidRDefault="00F211D0" w:rsidP="00BE4EB6">
            <w:pPr>
              <w:spacing w:line="300" w:lineRule="exact"/>
              <w:ind w:firstLineChars="0" w:firstLine="0"/>
              <w:jc w:val="center"/>
              <w:rPr>
                <w:sz w:val="21"/>
                <w:szCs w:val="21"/>
              </w:rPr>
            </w:pPr>
            <w:r w:rsidRPr="003228DD">
              <w:rPr>
                <w:rFonts w:hint="eastAsia"/>
                <w:sz w:val="21"/>
                <w:szCs w:val="21"/>
              </w:rPr>
              <w:t>20</w:t>
            </w:r>
          </w:p>
        </w:tc>
        <w:tc>
          <w:tcPr>
            <w:tcW w:w="1334" w:type="dxa"/>
            <w:shd w:val="clear" w:color="auto" w:fill="auto"/>
            <w:vAlign w:val="center"/>
          </w:tcPr>
          <w:p w:rsidR="00F211D0" w:rsidRPr="003228DD" w:rsidRDefault="00F211D0" w:rsidP="00BE4EB6">
            <w:pPr>
              <w:spacing w:line="300" w:lineRule="exact"/>
              <w:ind w:firstLineChars="0" w:firstLine="0"/>
              <w:jc w:val="center"/>
              <w:rPr>
                <w:sz w:val="21"/>
                <w:szCs w:val="21"/>
              </w:rPr>
            </w:pPr>
            <w:r w:rsidRPr="003228DD">
              <w:rPr>
                <w:rFonts w:hint="eastAsia"/>
                <w:sz w:val="21"/>
                <w:szCs w:val="21"/>
              </w:rPr>
              <w:t>50</w:t>
            </w:r>
          </w:p>
        </w:tc>
        <w:tc>
          <w:tcPr>
            <w:tcW w:w="1335" w:type="dxa"/>
            <w:shd w:val="clear" w:color="auto" w:fill="auto"/>
            <w:vAlign w:val="center"/>
          </w:tcPr>
          <w:p w:rsidR="00F211D0" w:rsidRPr="003228DD" w:rsidRDefault="00F211D0" w:rsidP="00BE4EB6">
            <w:pPr>
              <w:spacing w:line="300" w:lineRule="exact"/>
              <w:ind w:firstLineChars="0" w:firstLine="0"/>
              <w:jc w:val="center"/>
              <w:rPr>
                <w:sz w:val="21"/>
                <w:szCs w:val="21"/>
              </w:rPr>
            </w:pPr>
            <w:r w:rsidRPr="003228DD">
              <w:rPr>
                <w:rFonts w:hint="eastAsia"/>
                <w:sz w:val="21"/>
                <w:szCs w:val="21"/>
              </w:rPr>
              <w:t>200</w:t>
            </w:r>
          </w:p>
        </w:tc>
        <w:tc>
          <w:tcPr>
            <w:tcW w:w="1383" w:type="dxa"/>
            <w:shd w:val="clear" w:color="auto" w:fill="auto"/>
            <w:vAlign w:val="center"/>
          </w:tcPr>
          <w:p w:rsidR="00F211D0" w:rsidRPr="003228DD" w:rsidRDefault="00F211D0" w:rsidP="00BE4EB6">
            <w:pPr>
              <w:spacing w:line="300" w:lineRule="exact"/>
              <w:ind w:firstLineChars="0" w:firstLine="0"/>
              <w:jc w:val="center"/>
              <w:rPr>
                <w:sz w:val="21"/>
                <w:szCs w:val="21"/>
              </w:rPr>
            </w:pPr>
            <w:r w:rsidRPr="003228DD">
              <w:rPr>
                <w:rFonts w:hint="eastAsia"/>
                <w:kern w:val="0"/>
                <w:sz w:val="21"/>
                <w:szCs w:val="21"/>
              </w:rPr>
              <w:t>—</w:t>
            </w:r>
          </w:p>
        </w:tc>
        <w:tc>
          <w:tcPr>
            <w:tcW w:w="1610" w:type="dxa"/>
            <w:shd w:val="clear" w:color="auto" w:fill="auto"/>
            <w:vAlign w:val="center"/>
          </w:tcPr>
          <w:p w:rsidR="00F211D0" w:rsidRPr="003228DD" w:rsidRDefault="00F211D0" w:rsidP="00BE4EB6">
            <w:pPr>
              <w:spacing w:line="300" w:lineRule="exact"/>
              <w:ind w:firstLineChars="0" w:firstLine="0"/>
              <w:jc w:val="center"/>
              <w:rPr>
                <w:sz w:val="21"/>
                <w:szCs w:val="21"/>
              </w:rPr>
            </w:pPr>
            <w:r w:rsidRPr="003228DD">
              <w:rPr>
                <w:rFonts w:hint="eastAsia"/>
                <w:sz w:val="21"/>
                <w:szCs w:val="21"/>
              </w:rPr>
              <w:t>≤</w:t>
            </w:r>
            <w:r w:rsidRPr="003228DD">
              <w:rPr>
                <w:rFonts w:hint="eastAsia"/>
                <w:sz w:val="21"/>
                <w:szCs w:val="21"/>
              </w:rPr>
              <w:t>1</w:t>
            </w:r>
          </w:p>
        </w:tc>
      </w:tr>
    </w:tbl>
    <w:p w:rsidR="00F211D0" w:rsidRPr="003228DD" w:rsidRDefault="00F211D0" w:rsidP="00F211D0">
      <w:pPr>
        <w:spacing w:line="260" w:lineRule="exact"/>
        <w:ind w:firstLineChars="0" w:firstLine="0"/>
      </w:pPr>
      <w:r w:rsidRPr="003228DD">
        <w:rPr>
          <w:sz w:val="21"/>
          <w:szCs w:val="21"/>
        </w:rPr>
        <w:t>注：</w:t>
      </w:r>
      <w:r w:rsidRPr="003228DD">
        <w:rPr>
          <w:rFonts w:hint="eastAsia"/>
          <w:sz w:val="21"/>
          <w:szCs w:val="21"/>
        </w:rPr>
        <w:t>燃气</w:t>
      </w:r>
      <w:r w:rsidRPr="003228DD">
        <w:rPr>
          <w:sz w:val="21"/>
          <w:szCs w:val="21"/>
        </w:rPr>
        <w:t>锅炉烟囱高度</w:t>
      </w:r>
      <w:r w:rsidRPr="003228DD">
        <w:rPr>
          <w:rFonts w:hint="eastAsia"/>
          <w:sz w:val="21"/>
          <w:szCs w:val="21"/>
        </w:rPr>
        <w:t>不</w:t>
      </w:r>
      <w:r w:rsidRPr="003228DD">
        <w:rPr>
          <w:sz w:val="21"/>
          <w:szCs w:val="21"/>
        </w:rPr>
        <w:t>低于</w:t>
      </w:r>
      <w:r w:rsidRPr="003228DD">
        <w:rPr>
          <w:sz w:val="21"/>
          <w:szCs w:val="21"/>
        </w:rPr>
        <w:t>8m</w:t>
      </w:r>
      <w:r w:rsidRPr="003228DD">
        <w:rPr>
          <w:rFonts w:hint="eastAsia"/>
          <w:sz w:val="21"/>
          <w:szCs w:val="21"/>
        </w:rPr>
        <w:t>。</w:t>
      </w:r>
    </w:p>
    <w:p w:rsidR="00F211D0" w:rsidRPr="003228DD" w:rsidRDefault="00F211D0" w:rsidP="00FD6AEA">
      <w:pPr>
        <w:pStyle w:val="Re--wyt"/>
        <w:rPr>
          <w:b/>
          <w:bCs/>
          <w:szCs w:val="24"/>
          <w:lang w:eastAsia="zh-CN"/>
        </w:rPr>
      </w:pPr>
      <w:r w:rsidRPr="003228DD">
        <w:rPr>
          <w:rFonts w:hint="eastAsia"/>
          <w:lang w:eastAsia="zh-CN"/>
        </w:rPr>
        <w:t>表</w:t>
      </w:r>
      <w:r w:rsidR="005619ED" w:rsidRPr="003228DD">
        <w:rPr>
          <w:lang w:eastAsia="zh-CN"/>
        </w:rPr>
        <w:t>1.5-</w:t>
      </w:r>
      <w:r w:rsidR="005619ED" w:rsidRPr="003228DD">
        <w:rPr>
          <w:rFonts w:hint="eastAsia"/>
          <w:lang w:eastAsia="zh-CN"/>
        </w:rPr>
        <w:t>8</w:t>
      </w:r>
      <w:r w:rsidRPr="003228DD">
        <w:rPr>
          <w:rFonts w:hint="eastAsia"/>
          <w:lang w:eastAsia="zh-CN"/>
        </w:rPr>
        <w:t xml:space="preserve">  </w:t>
      </w:r>
      <w:r w:rsidRPr="003228DD">
        <w:rPr>
          <w:rFonts w:hint="eastAsia"/>
          <w:lang w:eastAsia="zh-CN"/>
        </w:rPr>
        <w:t>大气污染物综合排放标准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5"/>
        <w:gridCol w:w="1391"/>
        <w:gridCol w:w="1596"/>
        <w:gridCol w:w="1064"/>
        <w:gridCol w:w="1076"/>
        <w:gridCol w:w="2420"/>
      </w:tblGrid>
      <w:tr w:rsidR="00F211D0" w:rsidRPr="003228DD" w:rsidTr="00B87E69">
        <w:trPr>
          <w:trHeight w:val="397"/>
        </w:trPr>
        <w:tc>
          <w:tcPr>
            <w:tcW w:w="975" w:type="dxa"/>
            <w:vMerge w:val="restart"/>
            <w:tcBorders>
              <w:top w:val="single" w:sz="12" w:space="0" w:color="auto"/>
              <w:left w:val="nil"/>
            </w:tcBorders>
            <w:vAlign w:val="center"/>
          </w:tcPr>
          <w:p w:rsidR="00F211D0" w:rsidRPr="003228DD" w:rsidRDefault="00F211D0" w:rsidP="00B87E69">
            <w:pPr>
              <w:spacing w:line="240" w:lineRule="auto"/>
              <w:ind w:firstLineChars="0" w:firstLine="0"/>
              <w:jc w:val="center"/>
              <w:rPr>
                <w:sz w:val="21"/>
                <w:szCs w:val="24"/>
              </w:rPr>
            </w:pPr>
            <w:r w:rsidRPr="003228DD">
              <w:rPr>
                <w:rFonts w:hint="eastAsia"/>
                <w:sz w:val="21"/>
                <w:szCs w:val="24"/>
              </w:rPr>
              <w:t>序号</w:t>
            </w:r>
          </w:p>
        </w:tc>
        <w:tc>
          <w:tcPr>
            <w:tcW w:w="1391" w:type="dxa"/>
            <w:vMerge w:val="restart"/>
            <w:tcBorders>
              <w:top w:val="single" w:sz="12" w:space="0" w:color="auto"/>
            </w:tcBorders>
            <w:vAlign w:val="center"/>
          </w:tcPr>
          <w:p w:rsidR="00F211D0" w:rsidRPr="003228DD" w:rsidRDefault="00F211D0" w:rsidP="00B87E69">
            <w:pPr>
              <w:spacing w:line="240" w:lineRule="auto"/>
              <w:ind w:firstLineChars="0" w:firstLine="0"/>
              <w:jc w:val="center"/>
              <w:rPr>
                <w:sz w:val="21"/>
                <w:szCs w:val="24"/>
              </w:rPr>
            </w:pPr>
            <w:r w:rsidRPr="003228DD">
              <w:rPr>
                <w:rFonts w:hint="eastAsia"/>
                <w:sz w:val="21"/>
                <w:szCs w:val="24"/>
              </w:rPr>
              <w:t>污染物</w:t>
            </w:r>
          </w:p>
        </w:tc>
        <w:tc>
          <w:tcPr>
            <w:tcW w:w="1596" w:type="dxa"/>
            <w:vMerge w:val="restart"/>
            <w:tcBorders>
              <w:top w:val="single" w:sz="12" w:space="0" w:color="auto"/>
            </w:tcBorders>
            <w:vAlign w:val="center"/>
          </w:tcPr>
          <w:p w:rsidR="00F211D0" w:rsidRPr="003228DD" w:rsidRDefault="00F211D0" w:rsidP="00B87E69">
            <w:pPr>
              <w:spacing w:line="240" w:lineRule="auto"/>
              <w:ind w:firstLineChars="0" w:firstLine="0"/>
              <w:jc w:val="center"/>
              <w:rPr>
                <w:sz w:val="21"/>
                <w:szCs w:val="24"/>
              </w:rPr>
            </w:pPr>
            <w:r w:rsidRPr="003228DD">
              <w:rPr>
                <w:rFonts w:hint="eastAsia"/>
                <w:sz w:val="21"/>
                <w:szCs w:val="24"/>
              </w:rPr>
              <w:t>最高允许排放浓度（</w:t>
            </w:r>
            <w:r w:rsidRPr="003228DD">
              <w:rPr>
                <w:rFonts w:hint="eastAsia"/>
                <w:sz w:val="21"/>
                <w:szCs w:val="24"/>
              </w:rPr>
              <w:t>mg/m</w:t>
            </w:r>
            <w:r w:rsidRPr="003228DD">
              <w:rPr>
                <w:rFonts w:hint="eastAsia"/>
                <w:sz w:val="21"/>
                <w:szCs w:val="24"/>
                <w:vertAlign w:val="superscript"/>
              </w:rPr>
              <w:t>3</w:t>
            </w:r>
            <w:r w:rsidRPr="003228DD">
              <w:rPr>
                <w:rFonts w:hint="eastAsia"/>
                <w:sz w:val="21"/>
                <w:szCs w:val="24"/>
              </w:rPr>
              <w:t>）</w:t>
            </w:r>
          </w:p>
        </w:tc>
        <w:tc>
          <w:tcPr>
            <w:tcW w:w="2140" w:type="dxa"/>
            <w:gridSpan w:val="2"/>
            <w:tcBorders>
              <w:top w:val="single" w:sz="12" w:space="0" w:color="auto"/>
            </w:tcBorders>
            <w:vAlign w:val="center"/>
          </w:tcPr>
          <w:p w:rsidR="00F211D0" w:rsidRPr="003228DD" w:rsidRDefault="00F211D0" w:rsidP="00B87E69">
            <w:pPr>
              <w:spacing w:line="240" w:lineRule="auto"/>
              <w:ind w:firstLineChars="0" w:firstLine="0"/>
              <w:jc w:val="center"/>
              <w:rPr>
                <w:sz w:val="21"/>
                <w:szCs w:val="24"/>
              </w:rPr>
            </w:pPr>
            <w:r w:rsidRPr="003228DD">
              <w:rPr>
                <w:rFonts w:hint="eastAsia"/>
                <w:sz w:val="21"/>
                <w:szCs w:val="24"/>
              </w:rPr>
              <w:t>最高允许排放速率</w:t>
            </w:r>
          </w:p>
        </w:tc>
        <w:tc>
          <w:tcPr>
            <w:tcW w:w="2420" w:type="dxa"/>
            <w:vMerge w:val="restart"/>
            <w:tcBorders>
              <w:top w:val="single" w:sz="12" w:space="0" w:color="auto"/>
              <w:right w:val="nil"/>
            </w:tcBorders>
            <w:vAlign w:val="center"/>
          </w:tcPr>
          <w:p w:rsidR="00F211D0" w:rsidRPr="003228DD" w:rsidRDefault="00F211D0" w:rsidP="00B87E69">
            <w:pPr>
              <w:spacing w:line="240" w:lineRule="auto"/>
              <w:ind w:firstLineChars="0" w:firstLine="0"/>
              <w:jc w:val="center"/>
              <w:rPr>
                <w:sz w:val="21"/>
                <w:szCs w:val="24"/>
              </w:rPr>
            </w:pPr>
            <w:r w:rsidRPr="003228DD">
              <w:rPr>
                <w:rFonts w:hint="eastAsia"/>
                <w:sz w:val="21"/>
                <w:szCs w:val="24"/>
              </w:rPr>
              <w:t>备</w:t>
            </w:r>
            <w:r w:rsidRPr="003228DD">
              <w:rPr>
                <w:rFonts w:hint="eastAsia"/>
                <w:sz w:val="21"/>
                <w:szCs w:val="24"/>
              </w:rPr>
              <w:t xml:space="preserve">  </w:t>
            </w:r>
            <w:r w:rsidRPr="003228DD">
              <w:rPr>
                <w:rFonts w:hint="eastAsia"/>
                <w:sz w:val="21"/>
                <w:szCs w:val="24"/>
              </w:rPr>
              <w:t>注</w:t>
            </w:r>
          </w:p>
        </w:tc>
      </w:tr>
      <w:tr w:rsidR="00F211D0" w:rsidRPr="003228DD" w:rsidTr="00B87E69">
        <w:trPr>
          <w:trHeight w:val="397"/>
        </w:trPr>
        <w:tc>
          <w:tcPr>
            <w:tcW w:w="975" w:type="dxa"/>
            <w:vMerge/>
            <w:tcBorders>
              <w:left w:val="nil"/>
            </w:tcBorders>
            <w:vAlign w:val="center"/>
          </w:tcPr>
          <w:p w:rsidR="00F211D0" w:rsidRPr="003228DD" w:rsidRDefault="00F211D0" w:rsidP="00B87E69">
            <w:pPr>
              <w:spacing w:line="240" w:lineRule="auto"/>
              <w:ind w:firstLineChars="0" w:firstLine="0"/>
              <w:jc w:val="center"/>
              <w:rPr>
                <w:sz w:val="21"/>
                <w:szCs w:val="24"/>
              </w:rPr>
            </w:pPr>
          </w:p>
        </w:tc>
        <w:tc>
          <w:tcPr>
            <w:tcW w:w="1391" w:type="dxa"/>
            <w:vMerge/>
            <w:vAlign w:val="center"/>
          </w:tcPr>
          <w:p w:rsidR="00F211D0" w:rsidRPr="003228DD" w:rsidRDefault="00F211D0" w:rsidP="00B87E69">
            <w:pPr>
              <w:spacing w:line="240" w:lineRule="auto"/>
              <w:ind w:firstLineChars="0" w:firstLine="0"/>
              <w:jc w:val="center"/>
              <w:rPr>
                <w:sz w:val="21"/>
                <w:szCs w:val="24"/>
              </w:rPr>
            </w:pPr>
          </w:p>
        </w:tc>
        <w:tc>
          <w:tcPr>
            <w:tcW w:w="1596" w:type="dxa"/>
            <w:vMerge/>
            <w:vAlign w:val="center"/>
          </w:tcPr>
          <w:p w:rsidR="00F211D0" w:rsidRPr="003228DD" w:rsidRDefault="00F211D0" w:rsidP="00B87E69">
            <w:pPr>
              <w:spacing w:line="240" w:lineRule="auto"/>
              <w:ind w:firstLineChars="0" w:firstLine="0"/>
              <w:jc w:val="center"/>
              <w:rPr>
                <w:sz w:val="21"/>
                <w:szCs w:val="24"/>
              </w:rPr>
            </w:pPr>
          </w:p>
        </w:tc>
        <w:tc>
          <w:tcPr>
            <w:tcW w:w="1064" w:type="dxa"/>
            <w:vAlign w:val="center"/>
          </w:tcPr>
          <w:p w:rsidR="00F211D0" w:rsidRPr="003228DD" w:rsidRDefault="0041726B" w:rsidP="00B87E69">
            <w:pPr>
              <w:spacing w:line="240" w:lineRule="auto"/>
              <w:ind w:firstLineChars="0" w:firstLine="0"/>
              <w:jc w:val="center"/>
              <w:rPr>
                <w:sz w:val="21"/>
                <w:szCs w:val="24"/>
              </w:rPr>
            </w:pPr>
            <w:r w:rsidRPr="003228DD">
              <w:rPr>
                <w:rFonts w:hint="eastAsia"/>
                <w:sz w:val="21"/>
                <w:szCs w:val="24"/>
              </w:rPr>
              <w:t>烟囱</w:t>
            </w:r>
            <w:r w:rsidR="00F211D0" w:rsidRPr="003228DD">
              <w:rPr>
                <w:rFonts w:hint="eastAsia"/>
                <w:sz w:val="21"/>
                <w:szCs w:val="24"/>
              </w:rPr>
              <w:t>高度（</w:t>
            </w:r>
            <w:r w:rsidR="00F211D0" w:rsidRPr="003228DD">
              <w:rPr>
                <w:rFonts w:hint="eastAsia"/>
                <w:sz w:val="21"/>
                <w:szCs w:val="24"/>
              </w:rPr>
              <w:t>m</w:t>
            </w:r>
            <w:r w:rsidR="00F211D0" w:rsidRPr="003228DD">
              <w:rPr>
                <w:rFonts w:hint="eastAsia"/>
                <w:sz w:val="21"/>
                <w:szCs w:val="24"/>
              </w:rPr>
              <w:t>）</w:t>
            </w:r>
          </w:p>
        </w:tc>
        <w:tc>
          <w:tcPr>
            <w:tcW w:w="1076" w:type="dxa"/>
            <w:vAlign w:val="center"/>
          </w:tcPr>
          <w:p w:rsidR="00F211D0" w:rsidRPr="003228DD" w:rsidRDefault="00F211D0" w:rsidP="00B87E69">
            <w:pPr>
              <w:spacing w:line="240" w:lineRule="auto"/>
              <w:ind w:firstLineChars="0" w:firstLine="0"/>
              <w:jc w:val="center"/>
              <w:rPr>
                <w:sz w:val="21"/>
                <w:szCs w:val="24"/>
              </w:rPr>
            </w:pPr>
            <w:r w:rsidRPr="003228DD">
              <w:rPr>
                <w:rFonts w:hint="eastAsia"/>
                <w:sz w:val="21"/>
                <w:szCs w:val="24"/>
              </w:rPr>
              <w:t>排放速率（</w:t>
            </w:r>
            <w:r w:rsidRPr="003228DD">
              <w:rPr>
                <w:rFonts w:hint="eastAsia"/>
                <w:sz w:val="21"/>
                <w:szCs w:val="24"/>
              </w:rPr>
              <w:t>kg/h</w:t>
            </w:r>
            <w:r w:rsidRPr="003228DD">
              <w:rPr>
                <w:rFonts w:hint="eastAsia"/>
                <w:sz w:val="21"/>
                <w:szCs w:val="24"/>
              </w:rPr>
              <w:t>）</w:t>
            </w:r>
          </w:p>
        </w:tc>
        <w:tc>
          <w:tcPr>
            <w:tcW w:w="2420" w:type="dxa"/>
            <w:vMerge/>
            <w:tcBorders>
              <w:right w:val="nil"/>
            </w:tcBorders>
            <w:vAlign w:val="center"/>
          </w:tcPr>
          <w:p w:rsidR="00F211D0" w:rsidRPr="003228DD" w:rsidRDefault="00F211D0" w:rsidP="00B87E69">
            <w:pPr>
              <w:spacing w:line="240" w:lineRule="auto"/>
              <w:ind w:firstLineChars="0" w:firstLine="0"/>
              <w:jc w:val="center"/>
              <w:rPr>
                <w:sz w:val="21"/>
                <w:szCs w:val="24"/>
              </w:rPr>
            </w:pPr>
          </w:p>
        </w:tc>
      </w:tr>
      <w:tr w:rsidR="00F211D0" w:rsidRPr="003228DD" w:rsidTr="00B87E69">
        <w:trPr>
          <w:trHeight w:val="397"/>
        </w:trPr>
        <w:tc>
          <w:tcPr>
            <w:tcW w:w="975" w:type="dxa"/>
            <w:tcBorders>
              <w:left w:val="nil"/>
              <w:bottom w:val="single" w:sz="12" w:space="0" w:color="auto"/>
            </w:tcBorders>
            <w:vAlign w:val="center"/>
          </w:tcPr>
          <w:p w:rsidR="00F211D0" w:rsidRPr="003228DD" w:rsidRDefault="00F211D0" w:rsidP="00B87E69">
            <w:pPr>
              <w:spacing w:line="240" w:lineRule="auto"/>
              <w:ind w:firstLineChars="0" w:firstLine="0"/>
              <w:jc w:val="center"/>
              <w:rPr>
                <w:sz w:val="21"/>
                <w:szCs w:val="24"/>
              </w:rPr>
            </w:pPr>
            <w:r w:rsidRPr="003228DD">
              <w:rPr>
                <w:rFonts w:hint="eastAsia"/>
                <w:sz w:val="21"/>
                <w:szCs w:val="24"/>
              </w:rPr>
              <w:t>1</w:t>
            </w:r>
          </w:p>
        </w:tc>
        <w:tc>
          <w:tcPr>
            <w:tcW w:w="1391" w:type="dxa"/>
            <w:tcBorders>
              <w:bottom w:val="single" w:sz="12" w:space="0" w:color="auto"/>
            </w:tcBorders>
            <w:vAlign w:val="center"/>
          </w:tcPr>
          <w:p w:rsidR="00F211D0" w:rsidRPr="003228DD" w:rsidRDefault="00F211D0" w:rsidP="00B87E69">
            <w:pPr>
              <w:spacing w:line="240" w:lineRule="auto"/>
              <w:ind w:firstLineChars="0" w:firstLine="0"/>
              <w:jc w:val="center"/>
              <w:rPr>
                <w:sz w:val="21"/>
                <w:szCs w:val="24"/>
              </w:rPr>
            </w:pPr>
            <w:r w:rsidRPr="003228DD">
              <w:rPr>
                <w:rFonts w:hint="eastAsia"/>
                <w:sz w:val="21"/>
                <w:szCs w:val="24"/>
              </w:rPr>
              <w:t>非甲烷总烃</w:t>
            </w:r>
          </w:p>
        </w:tc>
        <w:tc>
          <w:tcPr>
            <w:tcW w:w="1596" w:type="dxa"/>
            <w:tcBorders>
              <w:bottom w:val="single" w:sz="12" w:space="0" w:color="auto"/>
            </w:tcBorders>
            <w:vAlign w:val="center"/>
          </w:tcPr>
          <w:p w:rsidR="00F211D0" w:rsidRPr="003228DD" w:rsidRDefault="00F211D0" w:rsidP="00B87E69">
            <w:pPr>
              <w:spacing w:line="240" w:lineRule="auto"/>
              <w:ind w:firstLineChars="0" w:firstLine="0"/>
              <w:jc w:val="center"/>
              <w:rPr>
                <w:sz w:val="21"/>
                <w:szCs w:val="24"/>
              </w:rPr>
            </w:pPr>
            <w:r w:rsidRPr="003228DD">
              <w:rPr>
                <w:rFonts w:hint="eastAsia"/>
                <w:sz w:val="21"/>
                <w:szCs w:val="24"/>
              </w:rPr>
              <w:t>4.0</w:t>
            </w:r>
          </w:p>
        </w:tc>
        <w:tc>
          <w:tcPr>
            <w:tcW w:w="1064" w:type="dxa"/>
            <w:tcBorders>
              <w:bottom w:val="single" w:sz="12" w:space="0" w:color="auto"/>
            </w:tcBorders>
            <w:vAlign w:val="center"/>
          </w:tcPr>
          <w:p w:rsidR="00F211D0" w:rsidRPr="003228DD" w:rsidRDefault="00F211D0" w:rsidP="00B87E69">
            <w:pPr>
              <w:spacing w:line="240" w:lineRule="auto"/>
              <w:ind w:firstLineChars="0" w:firstLine="0"/>
              <w:jc w:val="center"/>
              <w:rPr>
                <w:sz w:val="21"/>
                <w:szCs w:val="24"/>
              </w:rPr>
            </w:pPr>
            <w:r w:rsidRPr="003228DD">
              <w:rPr>
                <w:rFonts w:hint="eastAsia"/>
                <w:sz w:val="21"/>
                <w:szCs w:val="24"/>
              </w:rPr>
              <w:t>—</w:t>
            </w:r>
          </w:p>
        </w:tc>
        <w:tc>
          <w:tcPr>
            <w:tcW w:w="1076" w:type="dxa"/>
            <w:tcBorders>
              <w:bottom w:val="single" w:sz="12" w:space="0" w:color="auto"/>
            </w:tcBorders>
            <w:vAlign w:val="center"/>
          </w:tcPr>
          <w:p w:rsidR="00F211D0" w:rsidRPr="003228DD" w:rsidRDefault="00F211D0" w:rsidP="00B87E69">
            <w:pPr>
              <w:spacing w:line="240" w:lineRule="auto"/>
              <w:ind w:firstLineChars="0" w:firstLine="0"/>
              <w:jc w:val="center"/>
              <w:rPr>
                <w:sz w:val="21"/>
                <w:szCs w:val="24"/>
              </w:rPr>
            </w:pPr>
            <w:r w:rsidRPr="003228DD">
              <w:rPr>
                <w:rFonts w:hint="eastAsia"/>
                <w:sz w:val="21"/>
                <w:szCs w:val="24"/>
              </w:rPr>
              <w:t>—</w:t>
            </w:r>
          </w:p>
        </w:tc>
        <w:tc>
          <w:tcPr>
            <w:tcW w:w="2420" w:type="dxa"/>
            <w:tcBorders>
              <w:bottom w:val="single" w:sz="12" w:space="0" w:color="auto"/>
              <w:right w:val="nil"/>
            </w:tcBorders>
            <w:vAlign w:val="center"/>
          </w:tcPr>
          <w:p w:rsidR="00F211D0" w:rsidRPr="003228DD" w:rsidRDefault="00F211D0" w:rsidP="00B87E69">
            <w:pPr>
              <w:spacing w:line="240" w:lineRule="auto"/>
              <w:ind w:firstLineChars="0" w:firstLine="0"/>
              <w:jc w:val="center"/>
              <w:rPr>
                <w:sz w:val="21"/>
                <w:szCs w:val="24"/>
              </w:rPr>
            </w:pPr>
            <w:r w:rsidRPr="003228DD">
              <w:rPr>
                <w:rFonts w:hint="eastAsia"/>
                <w:sz w:val="21"/>
                <w:szCs w:val="24"/>
              </w:rPr>
              <w:t>无组织排放监控浓度</w:t>
            </w:r>
          </w:p>
        </w:tc>
      </w:tr>
    </w:tbl>
    <w:p w:rsidR="00F211D0" w:rsidRPr="003228DD" w:rsidRDefault="00F211D0" w:rsidP="00E47D71">
      <w:pPr>
        <w:numPr>
          <w:ilvl w:val="0"/>
          <w:numId w:val="10"/>
        </w:numPr>
        <w:ind w:firstLineChars="0"/>
      </w:pPr>
      <w:r w:rsidRPr="003228DD">
        <w:rPr>
          <w:rFonts w:hint="eastAsia"/>
        </w:rPr>
        <w:t>噪声排放标准</w:t>
      </w:r>
    </w:p>
    <w:p w:rsidR="005619ED" w:rsidRPr="003228DD" w:rsidRDefault="005619ED" w:rsidP="005619ED">
      <w:pPr>
        <w:ind w:firstLine="480"/>
      </w:pPr>
      <w:r w:rsidRPr="003228DD">
        <w:t>施工</w:t>
      </w:r>
      <w:r w:rsidRPr="003228DD">
        <w:rPr>
          <w:rFonts w:hint="eastAsia"/>
        </w:rPr>
        <w:t>期</w:t>
      </w:r>
      <w:r w:rsidRPr="003228DD">
        <w:t>场界噪声执行《建筑施工场界环境噪声排放标准》（</w:t>
      </w:r>
      <w:r w:rsidRPr="003228DD">
        <w:t>GB 12523</w:t>
      </w:r>
      <w:r w:rsidRPr="003228DD">
        <w:rPr>
          <w:rFonts w:hint="eastAsia"/>
        </w:rPr>
        <w:t>-2011</w:t>
      </w:r>
      <w:r w:rsidRPr="003228DD">
        <w:t>），</w:t>
      </w:r>
      <w:r w:rsidRPr="003228DD">
        <w:rPr>
          <w:rFonts w:hint="eastAsia"/>
        </w:rPr>
        <w:t>标准限值</w:t>
      </w:r>
      <w:r w:rsidRPr="003228DD">
        <w:t>见表</w:t>
      </w:r>
      <w:r w:rsidR="00E61E72" w:rsidRPr="003228DD">
        <w:t>1.5-</w:t>
      </w:r>
      <w:r w:rsidR="00E61E72" w:rsidRPr="003228DD">
        <w:rPr>
          <w:rFonts w:hint="eastAsia"/>
        </w:rPr>
        <w:t>9</w:t>
      </w:r>
      <w:r w:rsidRPr="003228DD">
        <w:t>。</w:t>
      </w:r>
    </w:p>
    <w:p w:rsidR="003C6E62" w:rsidRPr="003228DD" w:rsidRDefault="003C6E62" w:rsidP="005619ED">
      <w:pPr>
        <w:ind w:firstLine="480"/>
      </w:pPr>
    </w:p>
    <w:p w:rsidR="003C6E62" w:rsidRPr="003228DD" w:rsidRDefault="003C6E62" w:rsidP="005619ED">
      <w:pPr>
        <w:ind w:firstLine="480"/>
      </w:pPr>
    </w:p>
    <w:p w:rsidR="005619ED" w:rsidRPr="003228DD" w:rsidRDefault="005619ED" w:rsidP="005619ED">
      <w:pPr>
        <w:spacing w:line="500" w:lineRule="exact"/>
        <w:ind w:firstLine="480"/>
        <w:jc w:val="center"/>
        <w:rPr>
          <w:rFonts w:eastAsia="黑体"/>
        </w:rPr>
      </w:pPr>
      <w:r w:rsidRPr="003228DD">
        <w:rPr>
          <w:rFonts w:eastAsia="黑体"/>
        </w:rPr>
        <w:lastRenderedPageBreak/>
        <w:t>表</w:t>
      </w:r>
      <w:r w:rsidR="00E61E72" w:rsidRPr="003228DD">
        <w:rPr>
          <w:rFonts w:eastAsia="黑体"/>
        </w:rPr>
        <w:t>1.5-</w:t>
      </w:r>
      <w:r w:rsidR="00E61E72" w:rsidRPr="003228DD">
        <w:rPr>
          <w:rFonts w:eastAsia="黑体" w:hint="eastAsia"/>
        </w:rPr>
        <w:t>9</w:t>
      </w:r>
      <w:r w:rsidRPr="003228DD">
        <w:rPr>
          <w:rFonts w:eastAsia="黑体" w:hint="eastAsia"/>
        </w:rPr>
        <w:t xml:space="preserve">  </w:t>
      </w:r>
      <w:r w:rsidRPr="003228DD">
        <w:rPr>
          <w:rFonts w:eastAsia="黑体"/>
        </w:rPr>
        <w:t>建筑施工</w:t>
      </w:r>
      <w:r w:rsidRPr="003228DD">
        <w:rPr>
          <w:rFonts w:eastAsia="黑体" w:hint="eastAsia"/>
        </w:rPr>
        <w:t>过程中场界</w:t>
      </w:r>
      <w:r w:rsidRPr="003228DD">
        <w:rPr>
          <w:rFonts w:eastAsia="黑体"/>
        </w:rPr>
        <w:t>噪声</w:t>
      </w:r>
      <w:r w:rsidRPr="003228DD">
        <w:rPr>
          <w:rFonts w:eastAsia="黑体" w:hint="eastAsia"/>
        </w:rPr>
        <w:t>排放</w:t>
      </w:r>
      <w:r w:rsidRPr="003228DD">
        <w:rPr>
          <w:rFonts w:eastAsia="黑体"/>
        </w:rPr>
        <w:t>限值</w:t>
      </w:r>
    </w:p>
    <w:tbl>
      <w:tblPr>
        <w:tblW w:w="0" w:type="auto"/>
        <w:jc w:val="center"/>
        <w:tblInd w:w="108" w:type="dxa"/>
        <w:tblBorders>
          <w:top w:val="single" w:sz="12" w:space="0" w:color="auto"/>
          <w:left w:val="single" w:sz="2" w:space="0" w:color="FFFFFF"/>
          <w:bottom w:val="single" w:sz="12" w:space="0" w:color="auto"/>
          <w:right w:val="single" w:sz="2" w:space="0" w:color="FFFFFF"/>
          <w:insideH w:val="single" w:sz="2" w:space="0" w:color="333333"/>
          <w:insideV w:val="single" w:sz="2" w:space="0" w:color="333333"/>
        </w:tblBorders>
        <w:tblLook w:val="01E0" w:firstRow="1" w:lastRow="1" w:firstColumn="1" w:lastColumn="1" w:noHBand="0" w:noVBand="0"/>
      </w:tblPr>
      <w:tblGrid>
        <w:gridCol w:w="4152"/>
        <w:gridCol w:w="4261"/>
      </w:tblGrid>
      <w:tr w:rsidR="005619ED" w:rsidRPr="003228DD" w:rsidTr="00B87E69">
        <w:trPr>
          <w:trHeight w:val="397"/>
          <w:jc w:val="center"/>
        </w:trPr>
        <w:tc>
          <w:tcPr>
            <w:tcW w:w="4152" w:type="dxa"/>
            <w:shd w:val="clear" w:color="auto" w:fill="auto"/>
            <w:vAlign w:val="center"/>
          </w:tcPr>
          <w:p w:rsidR="005619ED" w:rsidRPr="003228DD" w:rsidRDefault="005619ED" w:rsidP="00B87E69">
            <w:pPr>
              <w:spacing w:line="320" w:lineRule="exact"/>
              <w:ind w:firstLine="480"/>
              <w:jc w:val="center"/>
            </w:pPr>
            <w:r w:rsidRPr="003228DD">
              <w:rPr>
                <w:rFonts w:hint="eastAsia"/>
              </w:rPr>
              <w:t>昼间</w:t>
            </w:r>
          </w:p>
        </w:tc>
        <w:tc>
          <w:tcPr>
            <w:tcW w:w="4261" w:type="dxa"/>
            <w:shd w:val="clear" w:color="auto" w:fill="auto"/>
            <w:vAlign w:val="center"/>
          </w:tcPr>
          <w:p w:rsidR="005619ED" w:rsidRPr="003228DD" w:rsidRDefault="005619ED" w:rsidP="00B87E69">
            <w:pPr>
              <w:spacing w:line="320" w:lineRule="exact"/>
              <w:ind w:firstLine="480"/>
              <w:jc w:val="center"/>
            </w:pPr>
            <w:r w:rsidRPr="003228DD">
              <w:rPr>
                <w:rFonts w:hint="eastAsia"/>
              </w:rPr>
              <w:t>夜间</w:t>
            </w:r>
          </w:p>
        </w:tc>
      </w:tr>
      <w:tr w:rsidR="005619ED" w:rsidRPr="003228DD" w:rsidTr="00B87E69">
        <w:trPr>
          <w:trHeight w:val="397"/>
          <w:jc w:val="center"/>
        </w:trPr>
        <w:tc>
          <w:tcPr>
            <w:tcW w:w="4152" w:type="dxa"/>
            <w:shd w:val="clear" w:color="auto" w:fill="auto"/>
            <w:vAlign w:val="center"/>
          </w:tcPr>
          <w:p w:rsidR="005619ED" w:rsidRPr="003228DD" w:rsidRDefault="005619ED" w:rsidP="00B87E69">
            <w:pPr>
              <w:spacing w:line="320" w:lineRule="exact"/>
              <w:ind w:firstLine="480"/>
              <w:jc w:val="center"/>
            </w:pPr>
            <w:r w:rsidRPr="003228DD">
              <w:rPr>
                <w:rFonts w:hint="eastAsia"/>
              </w:rPr>
              <w:t>70</w:t>
            </w:r>
            <w:r w:rsidRPr="003228DD">
              <w:rPr>
                <w:szCs w:val="21"/>
              </w:rPr>
              <w:t>(dB(A))</w:t>
            </w:r>
          </w:p>
        </w:tc>
        <w:tc>
          <w:tcPr>
            <w:tcW w:w="4261" w:type="dxa"/>
            <w:shd w:val="clear" w:color="auto" w:fill="auto"/>
            <w:vAlign w:val="center"/>
          </w:tcPr>
          <w:p w:rsidR="005619ED" w:rsidRPr="003228DD" w:rsidRDefault="005619ED" w:rsidP="00B87E69">
            <w:pPr>
              <w:spacing w:line="320" w:lineRule="exact"/>
              <w:ind w:firstLine="480"/>
              <w:jc w:val="center"/>
            </w:pPr>
            <w:r w:rsidRPr="003228DD">
              <w:rPr>
                <w:rFonts w:hint="eastAsia"/>
              </w:rPr>
              <w:t>55</w:t>
            </w:r>
            <w:r w:rsidRPr="003228DD">
              <w:rPr>
                <w:szCs w:val="21"/>
              </w:rPr>
              <w:t>(dB(A))</w:t>
            </w:r>
          </w:p>
        </w:tc>
      </w:tr>
    </w:tbl>
    <w:p w:rsidR="00F211D0" w:rsidRPr="003228DD" w:rsidRDefault="00F211D0" w:rsidP="00F211D0">
      <w:pPr>
        <w:ind w:firstLine="480"/>
      </w:pPr>
      <w:r w:rsidRPr="003228DD">
        <w:rPr>
          <w:rFonts w:hint="eastAsia"/>
        </w:rPr>
        <w:t>运营期</w:t>
      </w:r>
      <w:r w:rsidR="000F3FB2" w:rsidRPr="003228DD">
        <w:rPr>
          <w:rFonts w:hint="eastAsia"/>
        </w:rPr>
        <w:t>井场</w:t>
      </w:r>
      <w:r w:rsidRPr="003228DD">
        <w:t>、联合站、接转站场界噪声执行《工业企业厂界环境噪声排放标准》</w:t>
      </w:r>
      <w:r w:rsidRPr="003228DD">
        <w:t>(GB12348-2008)</w:t>
      </w:r>
      <w:r w:rsidRPr="003228DD">
        <w:t>中的</w:t>
      </w:r>
      <w:r w:rsidRPr="003228DD">
        <w:rPr>
          <w:rFonts w:hint="eastAsia"/>
        </w:rPr>
        <w:t>2</w:t>
      </w:r>
      <w:r w:rsidRPr="003228DD">
        <w:t>类标准，</w:t>
      </w:r>
      <w:r w:rsidRPr="003228DD">
        <w:rPr>
          <w:rFonts w:hint="eastAsia"/>
        </w:rPr>
        <w:t>标准限值</w:t>
      </w:r>
      <w:r w:rsidRPr="003228DD">
        <w:t>见表</w:t>
      </w:r>
      <w:r w:rsidR="00E61E72" w:rsidRPr="003228DD">
        <w:t>1.5-</w:t>
      </w:r>
      <w:r w:rsidR="00B15715" w:rsidRPr="003228DD">
        <w:rPr>
          <w:rFonts w:hint="eastAsia"/>
        </w:rPr>
        <w:t>10</w:t>
      </w:r>
      <w:r w:rsidRPr="003228DD">
        <w:t>。</w:t>
      </w:r>
    </w:p>
    <w:p w:rsidR="00F211D0" w:rsidRPr="003228DD" w:rsidRDefault="00F211D0" w:rsidP="00F211D0">
      <w:pPr>
        <w:spacing w:line="500" w:lineRule="exact"/>
        <w:ind w:firstLine="480"/>
        <w:jc w:val="center"/>
        <w:rPr>
          <w:rFonts w:eastAsia="黑体"/>
        </w:rPr>
      </w:pPr>
      <w:r w:rsidRPr="003228DD">
        <w:rPr>
          <w:rFonts w:eastAsia="黑体"/>
        </w:rPr>
        <w:t>表</w:t>
      </w:r>
      <w:r w:rsidR="00B15715" w:rsidRPr="003228DD">
        <w:rPr>
          <w:rFonts w:eastAsia="黑体"/>
        </w:rPr>
        <w:t>1.5-10</w:t>
      </w:r>
      <w:r w:rsidRPr="003228DD">
        <w:rPr>
          <w:rFonts w:eastAsia="黑体"/>
        </w:rPr>
        <w:t xml:space="preserve">  </w:t>
      </w:r>
      <w:r w:rsidRPr="003228DD">
        <w:rPr>
          <w:rFonts w:eastAsia="黑体"/>
        </w:rPr>
        <w:t>工业企业厂界环境噪声排放标准</w:t>
      </w:r>
    </w:p>
    <w:tbl>
      <w:tblPr>
        <w:tblW w:w="5000" w:type="pct"/>
        <w:jc w:val="center"/>
        <w:tblBorders>
          <w:top w:val="single" w:sz="12" w:space="0" w:color="auto"/>
          <w:bottom w:val="single" w:sz="12" w:space="0" w:color="auto"/>
          <w:insideH w:val="single" w:sz="6" w:space="0" w:color="auto"/>
          <w:insideV w:val="single" w:sz="6" w:space="0" w:color="auto"/>
        </w:tblBorders>
        <w:tblCellMar>
          <w:left w:w="0" w:type="dxa"/>
          <w:right w:w="0" w:type="dxa"/>
        </w:tblCellMar>
        <w:tblLook w:val="01E0" w:firstRow="1" w:lastRow="1" w:firstColumn="1" w:lastColumn="1" w:noHBand="0" w:noVBand="0"/>
      </w:tblPr>
      <w:tblGrid>
        <w:gridCol w:w="1801"/>
        <w:gridCol w:w="1571"/>
        <w:gridCol w:w="1834"/>
        <w:gridCol w:w="3100"/>
      </w:tblGrid>
      <w:tr w:rsidR="00F211D0" w:rsidRPr="003228DD" w:rsidTr="00B87E69">
        <w:trPr>
          <w:trHeight w:val="397"/>
          <w:jc w:val="center"/>
        </w:trPr>
        <w:tc>
          <w:tcPr>
            <w:tcW w:w="1084" w:type="pct"/>
            <w:vMerge w:val="restart"/>
            <w:vAlign w:val="center"/>
          </w:tcPr>
          <w:p w:rsidR="00F211D0" w:rsidRPr="003228DD" w:rsidRDefault="00F211D0" w:rsidP="00B87E69">
            <w:pPr>
              <w:spacing w:line="300" w:lineRule="exact"/>
              <w:ind w:firstLineChars="0" w:firstLine="0"/>
              <w:jc w:val="center"/>
              <w:rPr>
                <w:sz w:val="21"/>
                <w:szCs w:val="21"/>
              </w:rPr>
            </w:pPr>
            <w:r w:rsidRPr="003228DD">
              <w:rPr>
                <w:sz w:val="21"/>
                <w:szCs w:val="21"/>
              </w:rPr>
              <w:t>类</w:t>
            </w:r>
            <w:r w:rsidRPr="003228DD">
              <w:rPr>
                <w:sz w:val="21"/>
                <w:szCs w:val="21"/>
              </w:rPr>
              <w:t xml:space="preserve"> </w:t>
            </w:r>
            <w:r w:rsidRPr="003228DD">
              <w:rPr>
                <w:sz w:val="21"/>
                <w:szCs w:val="21"/>
              </w:rPr>
              <w:t>别</w:t>
            </w:r>
          </w:p>
        </w:tc>
        <w:tc>
          <w:tcPr>
            <w:tcW w:w="2050" w:type="pct"/>
            <w:gridSpan w:val="2"/>
            <w:vAlign w:val="center"/>
          </w:tcPr>
          <w:p w:rsidR="00F211D0" w:rsidRPr="003228DD" w:rsidRDefault="00F211D0" w:rsidP="00B87E69">
            <w:pPr>
              <w:spacing w:line="300" w:lineRule="exact"/>
              <w:ind w:firstLineChars="0" w:firstLine="0"/>
              <w:jc w:val="center"/>
              <w:rPr>
                <w:sz w:val="21"/>
                <w:szCs w:val="21"/>
              </w:rPr>
            </w:pPr>
            <w:r w:rsidRPr="003228DD">
              <w:rPr>
                <w:sz w:val="21"/>
                <w:szCs w:val="21"/>
              </w:rPr>
              <w:t>评价标准</w:t>
            </w:r>
            <w:r w:rsidRPr="003228DD">
              <w:rPr>
                <w:sz w:val="21"/>
                <w:szCs w:val="21"/>
              </w:rPr>
              <w:t>(dB(A))</w:t>
            </w:r>
          </w:p>
        </w:tc>
        <w:tc>
          <w:tcPr>
            <w:tcW w:w="1866" w:type="pct"/>
            <w:vMerge w:val="restart"/>
            <w:vAlign w:val="center"/>
          </w:tcPr>
          <w:p w:rsidR="00F211D0" w:rsidRPr="003228DD" w:rsidRDefault="00F211D0" w:rsidP="00B87E69">
            <w:pPr>
              <w:spacing w:line="300" w:lineRule="exact"/>
              <w:ind w:firstLineChars="0" w:firstLine="0"/>
              <w:jc w:val="center"/>
              <w:rPr>
                <w:sz w:val="21"/>
                <w:szCs w:val="21"/>
              </w:rPr>
            </w:pPr>
            <w:r w:rsidRPr="003228DD">
              <w:rPr>
                <w:sz w:val="21"/>
                <w:szCs w:val="21"/>
              </w:rPr>
              <w:t>备</w:t>
            </w:r>
            <w:r w:rsidRPr="003228DD">
              <w:rPr>
                <w:sz w:val="21"/>
                <w:szCs w:val="21"/>
              </w:rPr>
              <w:t xml:space="preserve">  </w:t>
            </w:r>
            <w:r w:rsidRPr="003228DD">
              <w:rPr>
                <w:sz w:val="21"/>
                <w:szCs w:val="21"/>
              </w:rPr>
              <w:t>注</w:t>
            </w:r>
          </w:p>
        </w:tc>
      </w:tr>
      <w:tr w:rsidR="00F211D0" w:rsidRPr="003228DD" w:rsidTr="00B87E69">
        <w:trPr>
          <w:trHeight w:val="397"/>
          <w:jc w:val="center"/>
        </w:trPr>
        <w:tc>
          <w:tcPr>
            <w:tcW w:w="1084" w:type="pct"/>
            <w:vMerge/>
            <w:vAlign w:val="center"/>
          </w:tcPr>
          <w:p w:rsidR="00F211D0" w:rsidRPr="003228DD" w:rsidRDefault="00F211D0" w:rsidP="00B87E69">
            <w:pPr>
              <w:spacing w:line="300" w:lineRule="exact"/>
              <w:ind w:firstLineChars="0" w:firstLine="0"/>
              <w:jc w:val="center"/>
              <w:rPr>
                <w:sz w:val="21"/>
                <w:szCs w:val="21"/>
              </w:rPr>
            </w:pPr>
          </w:p>
        </w:tc>
        <w:tc>
          <w:tcPr>
            <w:tcW w:w="946" w:type="pct"/>
            <w:vAlign w:val="center"/>
          </w:tcPr>
          <w:p w:rsidR="00F211D0" w:rsidRPr="003228DD" w:rsidRDefault="00F211D0" w:rsidP="00B87E69">
            <w:pPr>
              <w:spacing w:line="300" w:lineRule="exact"/>
              <w:ind w:firstLineChars="0" w:firstLine="0"/>
              <w:jc w:val="center"/>
              <w:rPr>
                <w:sz w:val="21"/>
                <w:szCs w:val="21"/>
              </w:rPr>
            </w:pPr>
            <w:r w:rsidRPr="003228DD">
              <w:rPr>
                <w:sz w:val="21"/>
                <w:szCs w:val="21"/>
              </w:rPr>
              <w:t>昼间</w:t>
            </w:r>
          </w:p>
        </w:tc>
        <w:tc>
          <w:tcPr>
            <w:tcW w:w="1104" w:type="pct"/>
            <w:vAlign w:val="center"/>
          </w:tcPr>
          <w:p w:rsidR="00F211D0" w:rsidRPr="003228DD" w:rsidRDefault="00F211D0" w:rsidP="00B87E69">
            <w:pPr>
              <w:spacing w:line="300" w:lineRule="exact"/>
              <w:ind w:firstLineChars="0" w:firstLine="0"/>
              <w:jc w:val="center"/>
              <w:rPr>
                <w:sz w:val="21"/>
                <w:szCs w:val="21"/>
              </w:rPr>
            </w:pPr>
            <w:r w:rsidRPr="003228DD">
              <w:rPr>
                <w:sz w:val="21"/>
                <w:szCs w:val="21"/>
              </w:rPr>
              <w:t>夜间</w:t>
            </w:r>
          </w:p>
        </w:tc>
        <w:tc>
          <w:tcPr>
            <w:tcW w:w="1866" w:type="pct"/>
            <w:vMerge/>
            <w:vAlign w:val="center"/>
          </w:tcPr>
          <w:p w:rsidR="00F211D0" w:rsidRPr="003228DD" w:rsidRDefault="00F211D0" w:rsidP="00B87E69">
            <w:pPr>
              <w:spacing w:line="300" w:lineRule="exact"/>
              <w:ind w:firstLineChars="0" w:firstLine="0"/>
              <w:jc w:val="center"/>
              <w:rPr>
                <w:sz w:val="21"/>
                <w:szCs w:val="21"/>
              </w:rPr>
            </w:pPr>
          </w:p>
        </w:tc>
      </w:tr>
      <w:tr w:rsidR="00F211D0" w:rsidRPr="003228DD" w:rsidTr="00B87E69">
        <w:trPr>
          <w:trHeight w:val="397"/>
          <w:jc w:val="center"/>
        </w:trPr>
        <w:tc>
          <w:tcPr>
            <w:tcW w:w="1084" w:type="pct"/>
            <w:vAlign w:val="center"/>
          </w:tcPr>
          <w:p w:rsidR="00F211D0" w:rsidRPr="003228DD" w:rsidRDefault="00F211D0" w:rsidP="00B87E69">
            <w:pPr>
              <w:spacing w:line="300" w:lineRule="exact"/>
              <w:ind w:firstLineChars="0" w:firstLine="0"/>
              <w:jc w:val="center"/>
              <w:rPr>
                <w:sz w:val="21"/>
                <w:szCs w:val="21"/>
              </w:rPr>
            </w:pPr>
            <w:bookmarkStart w:id="19" w:name="_Toc94284683"/>
            <w:bookmarkStart w:id="20" w:name="_Toc99163926"/>
            <w:bookmarkStart w:id="21" w:name="_Toc130537816"/>
            <w:bookmarkStart w:id="22" w:name="_Toc130538285"/>
            <w:bookmarkStart w:id="23" w:name="_Toc130605639"/>
            <w:r w:rsidRPr="003228DD">
              <w:rPr>
                <w:rFonts w:hint="eastAsia"/>
                <w:sz w:val="21"/>
                <w:szCs w:val="21"/>
              </w:rPr>
              <w:t>2</w:t>
            </w:r>
            <w:r w:rsidRPr="003228DD">
              <w:rPr>
                <w:sz w:val="21"/>
                <w:szCs w:val="21"/>
              </w:rPr>
              <w:t>类</w:t>
            </w:r>
            <w:bookmarkEnd w:id="19"/>
            <w:bookmarkEnd w:id="20"/>
            <w:bookmarkEnd w:id="21"/>
            <w:bookmarkEnd w:id="22"/>
            <w:bookmarkEnd w:id="23"/>
          </w:p>
        </w:tc>
        <w:tc>
          <w:tcPr>
            <w:tcW w:w="946" w:type="pct"/>
            <w:vAlign w:val="center"/>
          </w:tcPr>
          <w:p w:rsidR="00F211D0" w:rsidRPr="003228DD" w:rsidRDefault="00F211D0" w:rsidP="00B87E69">
            <w:pPr>
              <w:spacing w:line="300" w:lineRule="exact"/>
              <w:ind w:firstLineChars="0" w:firstLine="0"/>
              <w:jc w:val="center"/>
              <w:rPr>
                <w:sz w:val="21"/>
                <w:szCs w:val="21"/>
              </w:rPr>
            </w:pPr>
            <w:r w:rsidRPr="003228DD">
              <w:rPr>
                <w:rFonts w:hint="eastAsia"/>
                <w:sz w:val="21"/>
                <w:szCs w:val="21"/>
              </w:rPr>
              <w:t>60</w:t>
            </w:r>
          </w:p>
        </w:tc>
        <w:tc>
          <w:tcPr>
            <w:tcW w:w="1104" w:type="pct"/>
            <w:vAlign w:val="center"/>
          </w:tcPr>
          <w:p w:rsidR="00F211D0" w:rsidRPr="003228DD" w:rsidRDefault="00F211D0" w:rsidP="00B87E69">
            <w:pPr>
              <w:spacing w:line="300" w:lineRule="exact"/>
              <w:ind w:firstLineChars="0" w:firstLine="0"/>
              <w:jc w:val="center"/>
              <w:rPr>
                <w:sz w:val="21"/>
                <w:szCs w:val="21"/>
              </w:rPr>
            </w:pPr>
            <w:r w:rsidRPr="003228DD">
              <w:rPr>
                <w:rFonts w:hint="eastAsia"/>
                <w:sz w:val="21"/>
                <w:szCs w:val="21"/>
              </w:rPr>
              <w:t>50</w:t>
            </w:r>
          </w:p>
        </w:tc>
        <w:tc>
          <w:tcPr>
            <w:tcW w:w="1866" w:type="pct"/>
            <w:vAlign w:val="center"/>
          </w:tcPr>
          <w:p w:rsidR="00F211D0" w:rsidRPr="003228DD" w:rsidRDefault="00F211D0" w:rsidP="00B87E69">
            <w:pPr>
              <w:spacing w:line="300" w:lineRule="exact"/>
              <w:ind w:firstLineChars="0" w:firstLine="0"/>
              <w:jc w:val="center"/>
              <w:rPr>
                <w:sz w:val="21"/>
                <w:szCs w:val="21"/>
              </w:rPr>
            </w:pPr>
            <w:r w:rsidRPr="003228DD">
              <w:rPr>
                <w:bCs/>
                <w:sz w:val="21"/>
                <w:szCs w:val="21"/>
              </w:rPr>
              <w:t>GB12348-2008</w:t>
            </w:r>
          </w:p>
        </w:tc>
      </w:tr>
    </w:tbl>
    <w:p w:rsidR="00F211D0" w:rsidRPr="003228DD" w:rsidRDefault="00F211D0" w:rsidP="00E47D71">
      <w:pPr>
        <w:numPr>
          <w:ilvl w:val="0"/>
          <w:numId w:val="10"/>
        </w:numPr>
        <w:ind w:firstLineChars="0"/>
      </w:pPr>
      <w:r w:rsidRPr="003228DD">
        <w:rPr>
          <w:rFonts w:hint="eastAsia"/>
        </w:rPr>
        <w:t>废水</w:t>
      </w:r>
    </w:p>
    <w:p w:rsidR="00F211D0" w:rsidRPr="003228DD" w:rsidRDefault="00F211D0" w:rsidP="00F211D0">
      <w:pPr>
        <w:ind w:firstLine="480"/>
      </w:pPr>
      <w:r w:rsidRPr="003228DD">
        <w:t>本项目井场施工过程产生的生活污水均排入可移动厕所内，定期清掏用作农肥，不外排。</w:t>
      </w:r>
    </w:p>
    <w:p w:rsidR="00F211D0" w:rsidRPr="003228DD" w:rsidRDefault="00F211D0" w:rsidP="00F211D0">
      <w:pPr>
        <w:ind w:firstLine="480"/>
      </w:pPr>
      <w:r w:rsidRPr="003228DD">
        <w:t>本项目</w:t>
      </w:r>
      <w:r w:rsidRPr="003228DD">
        <w:rPr>
          <w:rFonts w:hint="eastAsia"/>
        </w:rPr>
        <w:t>井下作业废水、</w:t>
      </w:r>
      <w:r w:rsidR="00BB62BA" w:rsidRPr="003228DD">
        <w:t>采油废水</w:t>
      </w:r>
      <w:r w:rsidRPr="003228DD">
        <w:t>最终进入联合站处理</w:t>
      </w:r>
      <w:r w:rsidRPr="003228DD">
        <w:rPr>
          <w:rFonts w:hint="eastAsia"/>
        </w:rPr>
        <w:t>达标</w:t>
      </w:r>
      <w:r w:rsidRPr="003228DD">
        <w:t>后回注油层，油田注水水质指标执行《碎屑岩油藏注水水质指标及分析方法》</w:t>
      </w:r>
      <w:r w:rsidRPr="003228DD">
        <w:t>(SY/T5329-2012)</w:t>
      </w:r>
      <w:r w:rsidRPr="003228DD">
        <w:t>，</w:t>
      </w:r>
      <w:r w:rsidRPr="003228DD">
        <w:rPr>
          <w:rFonts w:hint="eastAsia"/>
        </w:rPr>
        <w:t>详</w:t>
      </w:r>
      <w:r w:rsidRPr="003228DD">
        <w:t>见表</w:t>
      </w:r>
      <w:r w:rsidR="00B15715" w:rsidRPr="003228DD">
        <w:t>1.5-1</w:t>
      </w:r>
      <w:r w:rsidR="00B15715" w:rsidRPr="003228DD">
        <w:rPr>
          <w:rFonts w:hint="eastAsia"/>
        </w:rPr>
        <w:t>1</w:t>
      </w:r>
      <w:r w:rsidRPr="003228DD">
        <w:t>。</w:t>
      </w:r>
    </w:p>
    <w:p w:rsidR="00F211D0" w:rsidRPr="003228DD" w:rsidRDefault="00F211D0" w:rsidP="00F211D0">
      <w:pPr>
        <w:spacing w:line="500" w:lineRule="exact"/>
        <w:ind w:firstLine="480"/>
        <w:jc w:val="center"/>
        <w:rPr>
          <w:rFonts w:eastAsia="黑体"/>
        </w:rPr>
      </w:pPr>
      <w:r w:rsidRPr="003228DD">
        <w:rPr>
          <w:rFonts w:eastAsia="黑体"/>
        </w:rPr>
        <w:t>表</w:t>
      </w:r>
      <w:r w:rsidR="00B15715" w:rsidRPr="003228DD">
        <w:rPr>
          <w:rFonts w:eastAsia="黑体"/>
        </w:rPr>
        <w:t>1.5-1</w:t>
      </w:r>
      <w:r w:rsidR="00B15715" w:rsidRPr="003228DD">
        <w:rPr>
          <w:rFonts w:eastAsia="黑体" w:hint="eastAsia"/>
        </w:rPr>
        <w:t>1</w:t>
      </w:r>
      <w:r w:rsidRPr="003228DD">
        <w:rPr>
          <w:rFonts w:eastAsia="黑体"/>
        </w:rPr>
        <w:t xml:space="preserve">  </w:t>
      </w:r>
      <w:r w:rsidRPr="003228DD">
        <w:rPr>
          <w:rFonts w:eastAsia="黑体"/>
        </w:rPr>
        <w:t>回注水排放标准表</w:t>
      </w:r>
    </w:p>
    <w:p w:rsidR="00F211D0" w:rsidRPr="003228DD" w:rsidRDefault="00F211D0" w:rsidP="00F211D0">
      <w:pPr>
        <w:spacing w:before="10" w:line="30" w:lineRule="exact"/>
        <w:ind w:firstLine="60"/>
        <w:rPr>
          <w:sz w:val="3"/>
          <w:szCs w:val="3"/>
        </w:rPr>
      </w:pPr>
    </w:p>
    <w:tbl>
      <w:tblPr>
        <w:tblW w:w="5000" w:type="pct"/>
        <w:tblBorders>
          <w:top w:val="single" w:sz="12" w:space="0" w:color="000000"/>
          <w:bottom w:val="single" w:sz="12"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498"/>
        <w:gridCol w:w="1792"/>
        <w:gridCol w:w="5016"/>
      </w:tblGrid>
      <w:tr w:rsidR="00F211D0" w:rsidRPr="003228DD" w:rsidTr="00B87E69">
        <w:trPr>
          <w:trHeight w:val="397"/>
        </w:trPr>
        <w:tc>
          <w:tcPr>
            <w:tcW w:w="3290" w:type="dxa"/>
            <w:gridSpan w:val="2"/>
            <w:vAlign w:val="center"/>
          </w:tcPr>
          <w:p w:rsidR="00F211D0" w:rsidRPr="003228DD" w:rsidRDefault="00F211D0" w:rsidP="005C2148">
            <w:pPr>
              <w:pStyle w:val="Re-0"/>
            </w:pPr>
            <w:r w:rsidRPr="003228DD">
              <w:t>项目</w:t>
            </w:r>
          </w:p>
        </w:tc>
        <w:tc>
          <w:tcPr>
            <w:tcW w:w="5016" w:type="dxa"/>
            <w:vAlign w:val="center"/>
          </w:tcPr>
          <w:p w:rsidR="00F211D0" w:rsidRPr="003228DD" w:rsidRDefault="00F211D0" w:rsidP="005C2148">
            <w:pPr>
              <w:pStyle w:val="Re-0"/>
            </w:pPr>
            <w:r w:rsidRPr="003228DD">
              <w:t>数值</w:t>
            </w:r>
          </w:p>
        </w:tc>
      </w:tr>
      <w:tr w:rsidR="00F211D0" w:rsidRPr="003228DD" w:rsidTr="00B87E69">
        <w:trPr>
          <w:trHeight w:val="397"/>
        </w:trPr>
        <w:tc>
          <w:tcPr>
            <w:tcW w:w="3290" w:type="dxa"/>
            <w:gridSpan w:val="2"/>
            <w:vAlign w:val="center"/>
          </w:tcPr>
          <w:p w:rsidR="00F211D0" w:rsidRPr="003228DD" w:rsidRDefault="00F211D0" w:rsidP="005C2148">
            <w:pPr>
              <w:pStyle w:val="Re-0"/>
              <w:rPr>
                <w:lang w:eastAsia="zh-CN"/>
              </w:rPr>
            </w:pPr>
            <w:r w:rsidRPr="003228DD">
              <w:rPr>
                <w:lang w:eastAsia="zh-CN"/>
              </w:rPr>
              <w:t>注入层平均空气渗透率，</w:t>
            </w:r>
            <w:r w:rsidRPr="003228DD">
              <w:rPr>
                <w:lang w:eastAsia="zh-CN"/>
              </w:rPr>
              <w:t>um</w:t>
            </w:r>
            <w:r w:rsidRPr="003228DD">
              <w:rPr>
                <w:vertAlign w:val="superscript"/>
                <w:lang w:eastAsia="zh-CN"/>
              </w:rPr>
              <w:t>2</w:t>
            </w:r>
          </w:p>
        </w:tc>
        <w:tc>
          <w:tcPr>
            <w:tcW w:w="5016" w:type="dxa"/>
            <w:vAlign w:val="center"/>
          </w:tcPr>
          <w:p w:rsidR="00F211D0" w:rsidRPr="003228DD" w:rsidRDefault="00F211D0" w:rsidP="005C2148">
            <w:pPr>
              <w:pStyle w:val="Re-0"/>
            </w:pPr>
            <w:r w:rsidRPr="003228DD">
              <w:t>＞</w:t>
            </w:r>
            <w:r w:rsidRPr="003228DD">
              <w:t>0.05</w:t>
            </w:r>
            <w:r w:rsidRPr="003228DD">
              <w:t>～</w:t>
            </w:r>
            <w:r w:rsidRPr="003228DD">
              <w:t>≤0.5</w:t>
            </w:r>
          </w:p>
        </w:tc>
      </w:tr>
      <w:tr w:rsidR="00F211D0" w:rsidRPr="003228DD" w:rsidTr="00B87E69">
        <w:trPr>
          <w:trHeight w:val="397"/>
        </w:trPr>
        <w:tc>
          <w:tcPr>
            <w:tcW w:w="1498" w:type="dxa"/>
            <w:vAlign w:val="center"/>
          </w:tcPr>
          <w:p w:rsidR="00F211D0" w:rsidRPr="003228DD" w:rsidRDefault="00F211D0" w:rsidP="005C2148">
            <w:pPr>
              <w:pStyle w:val="Re-0"/>
            </w:pPr>
            <w:r w:rsidRPr="003228DD">
              <w:t>SS</w:t>
            </w:r>
          </w:p>
        </w:tc>
        <w:tc>
          <w:tcPr>
            <w:tcW w:w="1792" w:type="dxa"/>
            <w:vAlign w:val="center"/>
          </w:tcPr>
          <w:p w:rsidR="00F211D0" w:rsidRPr="003228DD" w:rsidRDefault="00F211D0" w:rsidP="005C2148">
            <w:pPr>
              <w:pStyle w:val="Re-0"/>
            </w:pPr>
            <w:r w:rsidRPr="003228DD">
              <w:t>mg/L</w:t>
            </w:r>
          </w:p>
        </w:tc>
        <w:tc>
          <w:tcPr>
            <w:tcW w:w="5016" w:type="dxa"/>
            <w:vAlign w:val="center"/>
          </w:tcPr>
          <w:p w:rsidR="00F211D0" w:rsidRPr="003228DD" w:rsidRDefault="00F211D0" w:rsidP="005C2148">
            <w:pPr>
              <w:pStyle w:val="Re-0"/>
            </w:pPr>
            <w:r w:rsidRPr="003228DD">
              <w:t>≤5.0</w:t>
            </w:r>
          </w:p>
        </w:tc>
      </w:tr>
      <w:tr w:rsidR="00F211D0" w:rsidRPr="003228DD" w:rsidTr="00B87E69">
        <w:trPr>
          <w:trHeight w:val="397"/>
        </w:trPr>
        <w:tc>
          <w:tcPr>
            <w:tcW w:w="1498" w:type="dxa"/>
            <w:vAlign w:val="center"/>
          </w:tcPr>
          <w:p w:rsidR="00F211D0" w:rsidRPr="003228DD" w:rsidRDefault="00F211D0" w:rsidP="005C2148">
            <w:pPr>
              <w:pStyle w:val="Re-0"/>
            </w:pPr>
            <w:r w:rsidRPr="003228DD">
              <w:t>含油量</w:t>
            </w:r>
          </w:p>
        </w:tc>
        <w:tc>
          <w:tcPr>
            <w:tcW w:w="1792" w:type="dxa"/>
            <w:vAlign w:val="center"/>
          </w:tcPr>
          <w:p w:rsidR="00F211D0" w:rsidRPr="003228DD" w:rsidRDefault="00F211D0" w:rsidP="005C2148">
            <w:pPr>
              <w:pStyle w:val="Re-0"/>
            </w:pPr>
            <w:r w:rsidRPr="003228DD">
              <w:t>mg/L</w:t>
            </w:r>
          </w:p>
        </w:tc>
        <w:tc>
          <w:tcPr>
            <w:tcW w:w="5016" w:type="dxa"/>
            <w:vAlign w:val="center"/>
          </w:tcPr>
          <w:p w:rsidR="00F211D0" w:rsidRPr="003228DD" w:rsidRDefault="00F211D0" w:rsidP="005C2148">
            <w:pPr>
              <w:pStyle w:val="Re-0"/>
            </w:pPr>
            <w:r w:rsidRPr="003228DD">
              <w:t>≤15.0</w:t>
            </w:r>
          </w:p>
        </w:tc>
      </w:tr>
    </w:tbl>
    <w:p w:rsidR="00105593" w:rsidRPr="00FB7850" w:rsidRDefault="00105593" w:rsidP="00105593">
      <w:pPr>
        <w:pStyle w:val="-wyt"/>
        <w:spacing w:line="300" w:lineRule="exact"/>
        <w:ind w:firstLineChars="0" w:firstLine="0"/>
        <w:rPr>
          <w:color w:val="FF0000"/>
          <w:sz w:val="21"/>
          <w:szCs w:val="21"/>
        </w:rPr>
      </w:pPr>
      <w:r w:rsidRPr="00FB7850">
        <w:rPr>
          <w:rFonts w:hint="eastAsia"/>
          <w:color w:val="FF0000"/>
          <w:sz w:val="21"/>
          <w:szCs w:val="21"/>
        </w:rPr>
        <w:t>注：本项目</w:t>
      </w:r>
      <w:r w:rsidRPr="00FB7850">
        <w:rPr>
          <w:color w:val="FF0000"/>
          <w:sz w:val="21"/>
          <w:szCs w:val="21"/>
        </w:rPr>
        <w:t>注入层平均空气渗透率</w:t>
      </w:r>
      <w:r w:rsidR="00FB7850">
        <w:rPr>
          <w:rFonts w:hint="eastAsia"/>
          <w:color w:val="FF0000"/>
          <w:sz w:val="21"/>
          <w:szCs w:val="21"/>
        </w:rPr>
        <w:t>约</w:t>
      </w:r>
      <w:r w:rsidRPr="00FB7850">
        <w:rPr>
          <w:rFonts w:hint="eastAsia"/>
          <w:color w:val="FF0000"/>
          <w:sz w:val="21"/>
          <w:szCs w:val="21"/>
        </w:rPr>
        <w:t>0.2</w:t>
      </w:r>
      <w:r w:rsidRPr="00FB7850">
        <w:rPr>
          <w:color w:val="FF0000"/>
          <w:sz w:val="21"/>
          <w:szCs w:val="21"/>
        </w:rPr>
        <w:t>um</w:t>
      </w:r>
      <w:r w:rsidRPr="00FB7850">
        <w:rPr>
          <w:color w:val="FF0000"/>
          <w:sz w:val="21"/>
          <w:szCs w:val="21"/>
          <w:vertAlign w:val="superscript"/>
        </w:rPr>
        <w:t>2</w:t>
      </w:r>
      <w:r w:rsidRPr="00FB7850">
        <w:rPr>
          <w:rFonts w:hint="eastAsia"/>
          <w:color w:val="FF0000"/>
          <w:sz w:val="21"/>
          <w:szCs w:val="21"/>
        </w:rPr>
        <w:t>。</w:t>
      </w:r>
    </w:p>
    <w:p w:rsidR="00F211D0" w:rsidRPr="003228DD" w:rsidRDefault="00F211D0" w:rsidP="00E47D71">
      <w:pPr>
        <w:numPr>
          <w:ilvl w:val="0"/>
          <w:numId w:val="10"/>
        </w:numPr>
        <w:ind w:firstLineChars="0"/>
      </w:pPr>
      <w:r w:rsidRPr="003228DD">
        <w:rPr>
          <w:rFonts w:hint="eastAsia"/>
        </w:rPr>
        <w:t>固废</w:t>
      </w:r>
      <w:r w:rsidRPr="003228DD">
        <w:t xml:space="preserve"> </w:t>
      </w:r>
    </w:p>
    <w:p w:rsidR="00F211D0" w:rsidRPr="003228DD" w:rsidRDefault="00F211D0" w:rsidP="00F211D0">
      <w:pPr>
        <w:ind w:firstLine="480"/>
      </w:pPr>
      <w:r w:rsidRPr="003228DD">
        <w:rPr>
          <w:rFonts w:hint="eastAsia"/>
        </w:rPr>
        <w:t>一般工业固体废物执行《一般工业固体废物贮存、处置场污染控制标准》（</w:t>
      </w:r>
      <w:r w:rsidRPr="003228DD">
        <w:t>GB18599-2001</w:t>
      </w:r>
      <w:r w:rsidRPr="003228DD">
        <w:rPr>
          <w:rFonts w:hint="eastAsia"/>
        </w:rPr>
        <w:t>）及其修改单（环境保护部公告</w:t>
      </w:r>
      <w:r w:rsidRPr="003228DD">
        <w:t>2013</w:t>
      </w:r>
      <w:r w:rsidRPr="003228DD">
        <w:rPr>
          <w:rFonts w:hint="eastAsia"/>
        </w:rPr>
        <w:t>第</w:t>
      </w:r>
      <w:r w:rsidRPr="003228DD">
        <w:t>36</w:t>
      </w:r>
      <w:r w:rsidRPr="003228DD">
        <w:rPr>
          <w:rFonts w:hint="eastAsia"/>
        </w:rPr>
        <w:t>号）。</w:t>
      </w:r>
      <w:r w:rsidRPr="003228DD">
        <w:t xml:space="preserve"> </w:t>
      </w:r>
    </w:p>
    <w:p w:rsidR="005023C4" w:rsidRPr="003228DD" w:rsidRDefault="00F211D0" w:rsidP="00F211D0">
      <w:pPr>
        <w:pStyle w:val="-wyt"/>
      </w:pPr>
      <w:r w:rsidRPr="003228DD">
        <w:rPr>
          <w:rFonts w:hint="eastAsia"/>
        </w:rPr>
        <w:t>危险废物贮存执行《危险废物贮存污染控制标准》（</w:t>
      </w:r>
      <w:r w:rsidRPr="003228DD">
        <w:t>GB18597-2001</w:t>
      </w:r>
      <w:r w:rsidRPr="003228DD">
        <w:rPr>
          <w:rFonts w:hint="eastAsia"/>
        </w:rPr>
        <w:t>）及其修改单（环境保护部公告</w:t>
      </w:r>
      <w:r w:rsidRPr="003228DD">
        <w:t>2013</w:t>
      </w:r>
      <w:r w:rsidRPr="003228DD">
        <w:rPr>
          <w:rFonts w:hint="eastAsia"/>
        </w:rPr>
        <w:t>第</w:t>
      </w:r>
      <w:r w:rsidRPr="003228DD">
        <w:t>36</w:t>
      </w:r>
      <w:r w:rsidRPr="003228DD">
        <w:rPr>
          <w:rFonts w:hint="eastAsia"/>
        </w:rPr>
        <w:t>号）。</w:t>
      </w:r>
    </w:p>
    <w:p w:rsidR="005023C4" w:rsidRPr="003228DD" w:rsidRDefault="005023C4" w:rsidP="000612D6">
      <w:pPr>
        <w:pStyle w:val="2-wyt"/>
        <w:spacing w:before="163"/>
        <w:ind w:left="476" w:hanging="476"/>
      </w:pPr>
      <w:bookmarkStart w:id="24" w:name="_Toc532971318"/>
      <w:r w:rsidRPr="003228DD">
        <w:rPr>
          <w:rFonts w:hint="eastAsia"/>
        </w:rPr>
        <w:t>评价等级及评价范围</w:t>
      </w:r>
      <w:bookmarkEnd w:id="24"/>
    </w:p>
    <w:p w:rsidR="005023C4" w:rsidRPr="003228DD" w:rsidRDefault="005023C4" w:rsidP="00DE2E34">
      <w:pPr>
        <w:pStyle w:val="-wyt"/>
      </w:pPr>
      <w:r w:rsidRPr="003228DD">
        <w:rPr>
          <w:rFonts w:hint="eastAsia"/>
        </w:rPr>
        <w:t>按照建设项目的特点、所在地区的环境特征、相关法律法规、标准及规划、</w:t>
      </w:r>
      <w:r w:rsidRPr="003228DD">
        <w:rPr>
          <w:rFonts w:hint="eastAsia"/>
        </w:rPr>
        <w:lastRenderedPageBreak/>
        <w:t>环境功能区划等划分该项目各环境要素评价工作等级。</w:t>
      </w:r>
    </w:p>
    <w:p w:rsidR="005023C4" w:rsidRPr="003228DD" w:rsidRDefault="005023C4" w:rsidP="00D451B6">
      <w:pPr>
        <w:pStyle w:val="3-wyt"/>
      </w:pPr>
      <w:bookmarkStart w:id="25" w:name="_Toc532971319"/>
      <w:r w:rsidRPr="003228DD">
        <w:rPr>
          <w:rFonts w:hint="eastAsia"/>
        </w:rPr>
        <w:t>大气评价等级及范围</w:t>
      </w:r>
      <w:bookmarkEnd w:id="25"/>
    </w:p>
    <w:p w:rsidR="005023C4" w:rsidRPr="003228DD" w:rsidRDefault="005023C4" w:rsidP="005023C4">
      <w:pPr>
        <w:ind w:firstLine="480"/>
      </w:pPr>
      <w:r w:rsidRPr="003228DD">
        <w:t>按照《</w:t>
      </w:r>
      <w:r w:rsidRPr="003228DD">
        <w:rPr>
          <w:rFonts w:hint="eastAsia"/>
        </w:rPr>
        <w:t>环境影响评价技术</w:t>
      </w:r>
      <w:r w:rsidRPr="003228DD">
        <w:t>导则</w:t>
      </w:r>
      <w:r w:rsidRPr="003228DD">
        <w:rPr>
          <w:rFonts w:hint="eastAsia"/>
        </w:rPr>
        <w:t>－大气环境</w:t>
      </w:r>
      <w:r w:rsidRPr="003228DD">
        <w:t>》</w:t>
      </w:r>
      <w:r w:rsidRPr="003228DD">
        <w:rPr>
          <w:rFonts w:hint="eastAsia"/>
        </w:rPr>
        <w:t>（</w:t>
      </w:r>
      <w:r w:rsidRPr="003228DD">
        <w:rPr>
          <w:rFonts w:hint="eastAsia"/>
        </w:rPr>
        <w:t>HJ2.2-2008</w:t>
      </w:r>
      <w:r w:rsidRPr="003228DD">
        <w:rPr>
          <w:rFonts w:hint="eastAsia"/>
        </w:rPr>
        <w:t>）</w:t>
      </w:r>
      <w:r w:rsidRPr="003228DD">
        <w:t>中关于大气污染物评价等级采取</w:t>
      </w:r>
      <w:r w:rsidRPr="003228DD">
        <w:rPr>
          <w:rFonts w:hint="eastAsia"/>
        </w:rPr>
        <w:t>最大地面浓度占标率</w:t>
      </w:r>
      <w:r w:rsidRPr="003228DD">
        <w:rPr>
          <w:i/>
        </w:rPr>
        <w:t>P</w:t>
      </w:r>
      <w:r w:rsidRPr="003228DD">
        <w:rPr>
          <w:i/>
          <w:vertAlign w:val="subscript"/>
        </w:rPr>
        <w:t>i</w:t>
      </w:r>
      <w:r w:rsidRPr="003228DD">
        <w:rPr>
          <w:rFonts w:hint="eastAsia"/>
        </w:rPr>
        <w:t>及其对应的</w:t>
      </w:r>
      <w:r w:rsidRPr="003228DD">
        <w:rPr>
          <w:rFonts w:hint="eastAsia"/>
          <w:i/>
        </w:rPr>
        <w:t>D</w:t>
      </w:r>
      <w:r w:rsidRPr="003228DD">
        <w:rPr>
          <w:rFonts w:hint="eastAsia"/>
          <w:i/>
          <w:vertAlign w:val="subscript"/>
        </w:rPr>
        <w:t>10%</w:t>
      </w:r>
      <w:r w:rsidRPr="003228DD">
        <w:t>来定量划分，</w:t>
      </w:r>
      <w:r w:rsidRPr="003228DD">
        <w:rPr>
          <w:i/>
        </w:rPr>
        <w:t>P</w:t>
      </w:r>
      <w:r w:rsidRPr="003228DD">
        <w:rPr>
          <w:i/>
          <w:vertAlign w:val="subscript"/>
        </w:rPr>
        <w:t>i</w:t>
      </w:r>
      <w:r w:rsidRPr="003228DD">
        <w:t>定义为：</w:t>
      </w:r>
    </w:p>
    <w:p w:rsidR="005023C4" w:rsidRPr="003228DD" w:rsidRDefault="000B4B30" w:rsidP="005023C4">
      <w:pPr>
        <w:pStyle w:val="aa"/>
        <w:widowControl w:val="0"/>
        <w:spacing w:beforeLines="50" w:before="163" w:afterLines="50" w:after="163" w:line="240" w:lineRule="auto"/>
        <w:ind w:firstLineChars="1450" w:firstLine="3480"/>
      </w:pPr>
      <w:r w:rsidRPr="003228DD">
        <w:object w:dxaOrig="1540" w:dyaOrig="680">
          <v:shape id="_x0000_i1025" type="#_x0000_t75" style="width:75.75pt;height:33.75pt" o:ole="">
            <v:imagedata r:id="rId18" o:title=""/>
          </v:shape>
          <o:OLEObject Type="Embed" ProgID="Equation.DSMT4" ShapeID="_x0000_i1025" DrawAspect="Content" ObjectID="_1607606950" r:id="rId19"/>
        </w:object>
      </w:r>
    </w:p>
    <w:p w:rsidR="005023C4" w:rsidRPr="003228DD" w:rsidRDefault="005023C4" w:rsidP="005023C4">
      <w:pPr>
        <w:ind w:firstLine="480"/>
      </w:pPr>
      <w:r w:rsidRPr="003228DD">
        <w:t>式中：</w:t>
      </w:r>
      <w:r w:rsidRPr="003228DD">
        <w:rPr>
          <w:i/>
        </w:rPr>
        <w:t>P</w:t>
      </w:r>
      <w:r w:rsidRPr="003228DD">
        <w:rPr>
          <w:i/>
          <w:vertAlign w:val="subscript"/>
        </w:rPr>
        <w:t>i</w:t>
      </w:r>
      <w:r w:rsidRPr="003228DD">
        <w:rPr>
          <w:rFonts w:hint="eastAsia"/>
        </w:rPr>
        <w:t>－第</w:t>
      </w:r>
      <w:r w:rsidRPr="003228DD">
        <w:rPr>
          <w:rFonts w:hint="eastAsia"/>
        </w:rPr>
        <w:t>i</w:t>
      </w:r>
      <w:r w:rsidRPr="003228DD">
        <w:rPr>
          <w:rFonts w:hint="eastAsia"/>
        </w:rPr>
        <w:t>个污染物的最大地面浓度占标率</w:t>
      </w:r>
      <w:r w:rsidRPr="003228DD">
        <w:t>，</w:t>
      </w:r>
      <w:r w:rsidRPr="003228DD">
        <w:rPr>
          <w:rFonts w:hint="eastAsia"/>
        </w:rPr>
        <w:t>%</w:t>
      </w:r>
      <w:r w:rsidRPr="003228DD">
        <w:rPr>
          <w:rFonts w:hint="eastAsia"/>
        </w:rPr>
        <w:t>；</w:t>
      </w:r>
    </w:p>
    <w:p w:rsidR="005023C4" w:rsidRPr="003228DD" w:rsidRDefault="005023C4" w:rsidP="005023C4">
      <w:pPr>
        <w:ind w:firstLineChars="500" w:firstLine="1200"/>
      </w:pPr>
      <w:r w:rsidRPr="003228DD">
        <w:rPr>
          <w:rFonts w:hint="eastAsia"/>
          <w:i/>
        </w:rPr>
        <w:t>C</w:t>
      </w:r>
      <w:r w:rsidRPr="003228DD">
        <w:rPr>
          <w:i/>
          <w:vertAlign w:val="subscript"/>
        </w:rPr>
        <w:t>i</w:t>
      </w:r>
      <w:r w:rsidRPr="003228DD">
        <w:rPr>
          <w:rFonts w:hint="eastAsia"/>
        </w:rPr>
        <w:t>－采用估算模式计算出的第</w:t>
      </w:r>
      <w:r w:rsidRPr="003228DD">
        <w:rPr>
          <w:rFonts w:hint="eastAsia"/>
          <w:i/>
        </w:rPr>
        <w:t>i</w:t>
      </w:r>
      <w:r w:rsidRPr="003228DD">
        <w:rPr>
          <w:rFonts w:hint="eastAsia"/>
        </w:rPr>
        <w:t>个污染物的最大地面浓度</w:t>
      </w:r>
      <w:r w:rsidRPr="003228DD">
        <w:t>，</w:t>
      </w:r>
      <w:r w:rsidRPr="003228DD">
        <w:t>mg/m</w:t>
      </w:r>
      <w:r w:rsidRPr="003228DD">
        <w:rPr>
          <w:vertAlign w:val="superscript"/>
        </w:rPr>
        <w:t>3</w:t>
      </w:r>
      <w:r w:rsidRPr="003228DD">
        <w:rPr>
          <w:rFonts w:hint="eastAsia"/>
        </w:rPr>
        <w:t>；</w:t>
      </w:r>
    </w:p>
    <w:p w:rsidR="005023C4" w:rsidRPr="003228DD" w:rsidRDefault="005023C4" w:rsidP="005023C4">
      <w:pPr>
        <w:ind w:firstLineChars="500" w:firstLine="1200"/>
      </w:pPr>
      <w:r w:rsidRPr="003228DD">
        <w:rPr>
          <w:i/>
        </w:rPr>
        <w:t>C</w:t>
      </w:r>
      <w:r w:rsidRPr="003228DD">
        <w:rPr>
          <w:i/>
          <w:vertAlign w:val="subscript"/>
        </w:rPr>
        <w:t>0i</w:t>
      </w:r>
      <w:r w:rsidRPr="003228DD">
        <w:rPr>
          <w:rFonts w:hint="eastAsia"/>
        </w:rPr>
        <w:t>－第</w:t>
      </w:r>
      <w:r w:rsidRPr="003228DD">
        <w:rPr>
          <w:rFonts w:hint="eastAsia"/>
          <w:i/>
        </w:rPr>
        <w:t>i</w:t>
      </w:r>
      <w:r w:rsidRPr="003228DD">
        <w:rPr>
          <w:rFonts w:hint="eastAsia"/>
        </w:rPr>
        <w:t>个污染物的</w:t>
      </w:r>
      <w:r w:rsidRPr="003228DD">
        <w:t>环境</w:t>
      </w:r>
      <w:r w:rsidRPr="003228DD">
        <w:rPr>
          <w:rFonts w:hint="eastAsia"/>
        </w:rPr>
        <w:t>空气</w:t>
      </w:r>
      <w:r w:rsidRPr="003228DD">
        <w:t>质量标准，</w:t>
      </w:r>
      <w:r w:rsidRPr="003228DD">
        <w:t>mg/m</w:t>
      </w:r>
      <w:r w:rsidRPr="003228DD">
        <w:rPr>
          <w:vertAlign w:val="superscript"/>
        </w:rPr>
        <w:t>3</w:t>
      </w:r>
      <w:r w:rsidRPr="003228DD">
        <w:rPr>
          <w:rFonts w:hint="eastAsia"/>
        </w:rPr>
        <w:t>。</w:t>
      </w:r>
    </w:p>
    <w:p w:rsidR="005023C4" w:rsidRPr="003228DD" w:rsidRDefault="00366AF9" w:rsidP="00366AF9">
      <w:pPr>
        <w:ind w:firstLine="472"/>
        <w:rPr>
          <w:rFonts w:cs="宋体"/>
          <w:spacing w:val="4"/>
        </w:rPr>
      </w:pPr>
      <w:r w:rsidRPr="003228DD">
        <w:rPr>
          <w:rFonts w:hint="eastAsia"/>
          <w:spacing w:val="-2"/>
        </w:rPr>
        <w:t>本项目运营后，排放的废气主要为各加热炉排放的烟尘、</w:t>
      </w:r>
      <w:r w:rsidRPr="003228DD">
        <w:rPr>
          <w:rFonts w:hint="eastAsia"/>
          <w:spacing w:val="-2"/>
        </w:rPr>
        <w:t>SO</w:t>
      </w:r>
      <w:r w:rsidRPr="003228DD">
        <w:rPr>
          <w:rFonts w:hint="eastAsia"/>
          <w:spacing w:val="-2"/>
          <w:vertAlign w:val="subscript"/>
        </w:rPr>
        <w:t>2</w:t>
      </w:r>
      <w:r w:rsidRPr="003228DD">
        <w:rPr>
          <w:rFonts w:hint="eastAsia"/>
          <w:spacing w:val="-2"/>
        </w:rPr>
        <w:t>、</w:t>
      </w:r>
      <w:r w:rsidRPr="003228DD">
        <w:rPr>
          <w:rFonts w:hint="eastAsia"/>
          <w:spacing w:val="-2"/>
        </w:rPr>
        <w:t>NO</w:t>
      </w:r>
      <w:r w:rsidRPr="003228DD">
        <w:rPr>
          <w:rFonts w:hint="eastAsia"/>
          <w:spacing w:val="-2"/>
          <w:vertAlign w:val="subscript"/>
        </w:rPr>
        <w:t>X</w:t>
      </w:r>
      <w:r w:rsidRPr="003228DD">
        <w:rPr>
          <w:rFonts w:hint="eastAsia"/>
          <w:spacing w:val="-2"/>
        </w:rPr>
        <w:t>和井场无组织排放的非甲烷总烃，采用</w:t>
      </w:r>
      <w:r w:rsidRPr="003228DD">
        <w:rPr>
          <w:spacing w:val="-2"/>
        </w:rPr>
        <w:t>《</w:t>
      </w:r>
      <w:r w:rsidRPr="003228DD">
        <w:rPr>
          <w:rFonts w:hint="eastAsia"/>
          <w:spacing w:val="-2"/>
        </w:rPr>
        <w:t>环境影响评价技术</w:t>
      </w:r>
      <w:r w:rsidRPr="003228DD">
        <w:rPr>
          <w:spacing w:val="-2"/>
        </w:rPr>
        <w:t>导则</w:t>
      </w:r>
      <w:r w:rsidRPr="003228DD">
        <w:rPr>
          <w:rFonts w:hint="eastAsia"/>
          <w:spacing w:val="-2"/>
        </w:rPr>
        <w:t>－大气环境</w:t>
      </w:r>
      <w:r w:rsidRPr="003228DD">
        <w:rPr>
          <w:spacing w:val="-2"/>
        </w:rPr>
        <w:t>》</w:t>
      </w:r>
      <w:r w:rsidRPr="003228DD">
        <w:rPr>
          <w:rFonts w:hint="eastAsia"/>
          <w:spacing w:val="-2"/>
        </w:rPr>
        <w:t>（</w:t>
      </w:r>
      <w:r w:rsidRPr="003228DD">
        <w:rPr>
          <w:rFonts w:hint="eastAsia"/>
          <w:spacing w:val="-2"/>
        </w:rPr>
        <w:t>HJ2.2-2008</w:t>
      </w:r>
      <w:r w:rsidRPr="003228DD">
        <w:rPr>
          <w:rFonts w:hint="eastAsia"/>
          <w:spacing w:val="-2"/>
        </w:rPr>
        <w:t>）推荐模式中的估算模式计算出</w:t>
      </w:r>
      <w:r w:rsidRPr="003228DD">
        <w:rPr>
          <w:spacing w:val="-2"/>
        </w:rPr>
        <w:t>各污染物的</w:t>
      </w:r>
      <w:r w:rsidRPr="003228DD">
        <w:rPr>
          <w:rFonts w:hint="eastAsia"/>
          <w:spacing w:val="-2"/>
        </w:rPr>
        <w:t>最大地面浓度占标率，详细计算结果见“</w:t>
      </w:r>
      <w:r w:rsidR="00C10948" w:rsidRPr="003228DD">
        <w:rPr>
          <w:rFonts w:hint="eastAsia"/>
          <w:spacing w:val="-2"/>
        </w:rPr>
        <w:t>大气环境影响预测与评价</w:t>
      </w:r>
      <w:r w:rsidRPr="003228DD">
        <w:rPr>
          <w:rFonts w:hint="eastAsia"/>
          <w:spacing w:val="-2"/>
        </w:rPr>
        <w:t>”章节，计算统计结果见表</w:t>
      </w:r>
      <w:r w:rsidRPr="003228DD">
        <w:rPr>
          <w:rFonts w:hint="eastAsia"/>
          <w:spacing w:val="-2"/>
        </w:rPr>
        <w:t>1.6-1</w:t>
      </w:r>
      <w:r w:rsidRPr="003228DD">
        <w:rPr>
          <w:rFonts w:hint="eastAsia"/>
          <w:spacing w:val="-2"/>
        </w:rPr>
        <w:t>。本项目环境空气质量评价分级依据见表</w:t>
      </w:r>
      <w:r w:rsidR="000B4B30" w:rsidRPr="003228DD">
        <w:rPr>
          <w:spacing w:val="-2"/>
        </w:rPr>
        <w:t>1.6-</w:t>
      </w:r>
      <w:r w:rsidR="000B4B30" w:rsidRPr="003228DD">
        <w:rPr>
          <w:rFonts w:hint="eastAsia"/>
          <w:spacing w:val="-2"/>
        </w:rPr>
        <w:t>2</w:t>
      </w:r>
      <w:r w:rsidRPr="003228DD">
        <w:rPr>
          <w:rFonts w:hint="eastAsia"/>
          <w:spacing w:val="-2"/>
        </w:rPr>
        <w:t>。</w:t>
      </w:r>
    </w:p>
    <w:p w:rsidR="000B4B30" w:rsidRPr="003228DD" w:rsidRDefault="000B4B30" w:rsidP="000B4B30">
      <w:pPr>
        <w:pStyle w:val="Re--wyt"/>
        <w:rPr>
          <w:lang w:eastAsia="zh-CN"/>
        </w:rPr>
      </w:pPr>
      <w:r w:rsidRPr="003228DD">
        <w:rPr>
          <w:rFonts w:hint="eastAsia"/>
          <w:lang w:eastAsia="zh-CN"/>
        </w:rPr>
        <w:t>表</w:t>
      </w:r>
      <w:r w:rsidRPr="003228DD">
        <w:rPr>
          <w:lang w:eastAsia="zh-CN"/>
        </w:rPr>
        <w:t>1.6-1</w:t>
      </w:r>
      <w:r w:rsidRPr="003228DD">
        <w:rPr>
          <w:rFonts w:hint="eastAsia"/>
          <w:lang w:eastAsia="zh-CN"/>
        </w:rPr>
        <w:t xml:space="preserve">  </w:t>
      </w:r>
      <w:r w:rsidRPr="003228DD">
        <w:rPr>
          <w:lang w:eastAsia="zh-CN"/>
        </w:rPr>
        <w:t>各大气污染物</w:t>
      </w:r>
      <w:r w:rsidRPr="003228DD">
        <w:rPr>
          <w:rFonts w:hint="eastAsia"/>
          <w:lang w:eastAsia="zh-CN"/>
        </w:rPr>
        <w:t>计算结果统计表</w:t>
      </w:r>
    </w:p>
    <w:tbl>
      <w:tblPr>
        <w:tblW w:w="0" w:type="auto"/>
        <w:jc w:val="center"/>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567"/>
        <w:gridCol w:w="1688"/>
        <w:gridCol w:w="1688"/>
        <w:gridCol w:w="1688"/>
        <w:gridCol w:w="1689"/>
      </w:tblGrid>
      <w:tr w:rsidR="000B4B30" w:rsidRPr="003228DD" w:rsidTr="00B87E69">
        <w:trPr>
          <w:trHeight w:val="397"/>
          <w:jc w:val="center"/>
        </w:trPr>
        <w:tc>
          <w:tcPr>
            <w:tcW w:w="1567" w:type="dxa"/>
            <w:vAlign w:val="center"/>
          </w:tcPr>
          <w:p w:rsidR="000B4B30" w:rsidRPr="003228DD" w:rsidRDefault="000B4B30" w:rsidP="00B87E69">
            <w:pPr>
              <w:tabs>
                <w:tab w:val="left" w:pos="6580"/>
              </w:tabs>
              <w:spacing w:line="300" w:lineRule="exact"/>
              <w:ind w:firstLineChars="0" w:firstLine="0"/>
              <w:jc w:val="center"/>
              <w:rPr>
                <w:spacing w:val="-2"/>
                <w:sz w:val="21"/>
                <w:szCs w:val="21"/>
              </w:rPr>
            </w:pPr>
            <w:r w:rsidRPr="003228DD">
              <w:rPr>
                <w:rFonts w:hint="eastAsia"/>
                <w:spacing w:val="-2"/>
                <w:sz w:val="21"/>
                <w:szCs w:val="21"/>
              </w:rPr>
              <w:t>污染源</w:t>
            </w:r>
          </w:p>
        </w:tc>
        <w:tc>
          <w:tcPr>
            <w:tcW w:w="6753" w:type="dxa"/>
            <w:gridSpan w:val="4"/>
            <w:vAlign w:val="center"/>
          </w:tcPr>
          <w:p w:rsidR="000B4B30" w:rsidRPr="003228DD" w:rsidRDefault="000B4B30" w:rsidP="00B87E69">
            <w:pPr>
              <w:tabs>
                <w:tab w:val="left" w:pos="6580"/>
              </w:tabs>
              <w:spacing w:line="300" w:lineRule="exact"/>
              <w:ind w:firstLineChars="0" w:firstLine="0"/>
              <w:jc w:val="center"/>
              <w:rPr>
                <w:spacing w:val="-2"/>
                <w:sz w:val="21"/>
                <w:szCs w:val="21"/>
              </w:rPr>
            </w:pPr>
            <w:r w:rsidRPr="003228DD">
              <w:rPr>
                <w:rFonts w:hint="eastAsia"/>
                <w:spacing w:val="-2"/>
                <w:sz w:val="21"/>
                <w:szCs w:val="21"/>
              </w:rPr>
              <w:t>水套炉</w:t>
            </w:r>
            <w:r w:rsidR="0041726B" w:rsidRPr="003228DD">
              <w:rPr>
                <w:rFonts w:hint="eastAsia"/>
                <w:spacing w:val="-2"/>
                <w:sz w:val="21"/>
                <w:szCs w:val="21"/>
              </w:rPr>
              <w:t>烟囱</w:t>
            </w:r>
          </w:p>
        </w:tc>
      </w:tr>
      <w:tr w:rsidR="000B4B30" w:rsidRPr="003228DD" w:rsidTr="00B87E69">
        <w:trPr>
          <w:trHeight w:val="397"/>
          <w:jc w:val="center"/>
        </w:trPr>
        <w:tc>
          <w:tcPr>
            <w:tcW w:w="1567" w:type="dxa"/>
            <w:vAlign w:val="center"/>
          </w:tcPr>
          <w:p w:rsidR="000B4B30" w:rsidRPr="003228DD" w:rsidRDefault="000B4B30" w:rsidP="00B87E69">
            <w:pPr>
              <w:tabs>
                <w:tab w:val="left" w:pos="6580"/>
              </w:tabs>
              <w:spacing w:line="300" w:lineRule="exact"/>
              <w:ind w:firstLineChars="0" w:firstLine="0"/>
              <w:jc w:val="center"/>
              <w:rPr>
                <w:spacing w:val="-2"/>
                <w:sz w:val="21"/>
                <w:szCs w:val="21"/>
              </w:rPr>
            </w:pPr>
            <w:r w:rsidRPr="003228DD">
              <w:rPr>
                <w:rFonts w:hint="eastAsia"/>
                <w:spacing w:val="-2"/>
                <w:sz w:val="21"/>
                <w:szCs w:val="21"/>
              </w:rPr>
              <w:t>污染因子</w:t>
            </w:r>
          </w:p>
        </w:tc>
        <w:tc>
          <w:tcPr>
            <w:tcW w:w="1688" w:type="dxa"/>
            <w:vAlign w:val="center"/>
          </w:tcPr>
          <w:p w:rsidR="000B4B30" w:rsidRPr="003228DD" w:rsidRDefault="000B4B30" w:rsidP="00B87E69">
            <w:pPr>
              <w:tabs>
                <w:tab w:val="left" w:pos="6580"/>
              </w:tabs>
              <w:spacing w:line="300" w:lineRule="exact"/>
              <w:ind w:firstLineChars="0" w:firstLine="0"/>
              <w:jc w:val="center"/>
              <w:rPr>
                <w:spacing w:val="-2"/>
                <w:sz w:val="21"/>
                <w:szCs w:val="21"/>
              </w:rPr>
            </w:pPr>
            <w:r w:rsidRPr="003228DD">
              <w:rPr>
                <w:rFonts w:hint="eastAsia"/>
                <w:spacing w:val="-2"/>
                <w:sz w:val="21"/>
                <w:szCs w:val="21"/>
              </w:rPr>
              <w:t>烟尘</w:t>
            </w:r>
          </w:p>
        </w:tc>
        <w:tc>
          <w:tcPr>
            <w:tcW w:w="1688" w:type="dxa"/>
            <w:vAlign w:val="center"/>
          </w:tcPr>
          <w:p w:rsidR="000B4B30" w:rsidRPr="003228DD" w:rsidRDefault="000B4B30" w:rsidP="00B87E69">
            <w:pPr>
              <w:tabs>
                <w:tab w:val="left" w:pos="6580"/>
              </w:tabs>
              <w:spacing w:line="300" w:lineRule="exact"/>
              <w:ind w:firstLineChars="0" w:firstLine="0"/>
              <w:jc w:val="center"/>
              <w:rPr>
                <w:spacing w:val="-2"/>
                <w:sz w:val="21"/>
                <w:szCs w:val="21"/>
              </w:rPr>
            </w:pPr>
            <w:r w:rsidRPr="003228DD">
              <w:rPr>
                <w:rFonts w:hint="eastAsia"/>
                <w:spacing w:val="-2"/>
                <w:sz w:val="21"/>
                <w:szCs w:val="21"/>
              </w:rPr>
              <w:t>SO</w:t>
            </w:r>
            <w:r w:rsidRPr="003228DD">
              <w:rPr>
                <w:rFonts w:hint="eastAsia"/>
                <w:spacing w:val="-2"/>
                <w:sz w:val="21"/>
                <w:szCs w:val="21"/>
                <w:vertAlign w:val="subscript"/>
              </w:rPr>
              <w:t>2</w:t>
            </w:r>
          </w:p>
        </w:tc>
        <w:tc>
          <w:tcPr>
            <w:tcW w:w="1688" w:type="dxa"/>
            <w:vAlign w:val="center"/>
          </w:tcPr>
          <w:p w:rsidR="000B4B30" w:rsidRPr="003228DD" w:rsidRDefault="000B4B30" w:rsidP="00B87E69">
            <w:pPr>
              <w:tabs>
                <w:tab w:val="left" w:pos="6580"/>
              </w:tabs>
              <w:spacing w:line="300" w:lineRule="exact"/>
              <w:ind w:firstLineChars="0" w:firstLine="0"/>
              <w:jc w:val="center"/>
              <w:rPr>
                <w:spacing w:val="-2"/>
                <w:sz w:val="21"/>
                <w:szCs w:val="21"/>
              </w:rPr>
            </w:pPr>
            <w:r w:rsidRPr="003228DD">
              <w:rPr>
                <w:rFonts w:hint="eastAsia"/>
                <w:spacing w:val="-2"/>
                <w:sz w:val="21"/>
                <w:szCs w:val="21"/>
              </w:rPr>
              <w:t>NO</w:t>
            </w:r>
            <w:r w:rsidRPr="003228DD">
              <w:rPr>
                <w:rFonts w:hint="eastAsia"/>
                <w:spacing w:val="-2"/>
                <w:sz w:val="21"/>
                <w:szCs w:val="21"/>
                <w:vertAlign w:val="subscript"/>
              </w:rPr>
              <w:t>2</w:t>
            </w:r>
          </w:p>
        </w:tc>
        <w:tc>
          <w:tcPr>
            <w:tcW w:w="1689" w:type="dxa"/>
            <w:vAlign w:val="center"/>
          </w:tcPr>
          <w:p w:rsidR="000B4B30" w:rsidRPr="003228DD" w:rsidRDefault="000B4B30" w:rsidP="00B87E69">
            <w:pPr>
              <w:tabs>
                <w:tab w:val="left" w:pos="6580"/>
              </w:tabs>
              <w:spacing w:line="300" w:lineRule="exact"/>
              <w:ind w:firstLineChars="0" w:firstLine="0"/>
              <w:jc w:val="center"/>
              <w:rPr>
                <w:spacing w:val="-2"/>
                <w:sz w:val="21"/>
                <w:szCs w:val="21"/>
              </w:rPr>
            </w:pPr>
            <w:r w:rsidRPr="003228DD">
              <w:rPr>
                <w:rFonts w:hint="eastAsia"/>
                <w:spacing w:val="-2"/>
                <w:sz w:val="21"/>
                <w:szCs w:val="21"/>
              </w:rPr>
              <w:t>非甲烷总烃</w:t>
            </w:r>
          </w:p>
        </w:tc>
      </w:tr>
      <w:tr w:rsidR="000B4B30" w:rsidRPr="003228DD" w:rsidTr="00B87E69">
        <w:trPr>
          <w:trHeight w:val="397"/>
          <w:jc w:val="center"/>
        </w:trPr>
        <w:tc>
          <w:tcPr>
            <w:tcW w:w="1567" w:type="dxa"/>
            <w:vAlign w:val="center"/>
          </w:tcPr>
          <w:p w:rsidR="000B4B30" w:rsidRPr="003228DD" w:rsidRDefault="000B4B30" w:rsidP="00B87E69">
            <w:pPr>
              <w:spacing w:line="300" w:lineRule="exact"/>
              <w:ind w:firstLineChars="0" w:firstLine="0"/>
              <w:jc w:val="center"/>
              <w:rPr>
                <w:rFonts w:eastAsia="黑体"/>
                <w:sz w:val="21"/>
                <w:szCs w:val="21"/>
              </w:rPr>
            </w:pPr>
            <w:r w:rsidRPr="003228DD">
              <w:rPr>
                <w:rFonts w:hint="eastAsia"/>
                <w:i/>
                <w:sz w:val="21"/>
                <w:szCs w:val="21"/>
              </w:rPr>
              <w:t>C</w:t>
            </w:r>
            <w:r w:rsidRPr="003228DD">
              <w:rPr>
                <w:i/>
                <w:sz w:val="21"/>
                <w:szCs w:val="21"/>
                <w:vertAlign w:val="subscript"/>
              </w:rPr>
              <w:t>i</w:t>
            </w:r>
            <w:r w:rsidRPr="003228DD">
              <w:rPr>
                <w:sz w:val="21"/>
                <w:szCs w:val="21"/>
              </w:rPr>
              <w:t>（</w:t>
            </w:r>
            <w:r w:rsidRPr="003228DD">
              <w:rPr>
                <w:sz w:val="21"/>
                <w:szCs w:val="21"/>
              </w:rPr>
              <w:t>mg/m</w:t>
            </w:r>
            <w:r w:rsidRPr="003228DD">
              <w:rPr>
                <w:sz w:val="21"/>
                <w:szCs w:val="21"/>
                <w:vertAlign w:val="superscript"/>
              </w:rPr>
              <w:t>3</w:t>
            </w:r>
            <w:r w:rsidRPr="003228DD">
              <w:rPr>
                <w:sz w:val="21"/>
                <w:szCs w:val="21"/>
              </w:rPr>
              <w:t>）</w:t>
            </w:r>
          </w:p>
        </w:tc>
        <w:tc>
          <w:tcPr>
            <w:tcW w:w="1688" w:type="dxa"/>
            <w:vAlign w:val="center"/>
          </w:tcPr>
          <w:p w:rsidR="000B4B30" w:rsidRPr="003228DD" w:rsidRDefault="00B702DA" w:rsidP="00B87E69">
            <w:pPr>
              <w:tabs>
                <w:tab w:val="left" w:pos="6580"/>
              </w:tabs>
              <w:spacing w:line="300" w:lineRule="exact"/>
              <w:ind w:firstLineChars="0" w:firstLine="0"/>
              <w:jc w:val="center"/>
              <w:rPr>
                <w:spacing w:val="-2"/>
                <w:sz w:val="21"/>
                <w:szCs w:val="21"/>
              </w:rPr>
            </w:pPr>
            <w:r w:rsidRPr="003228DD">
              <w:rPr>
                <w:rFonts w:hint="eastAsia"/>
                <w:sz w:val="21"/>
                <w:szCs w:val="21"/>
              </w:rPr>
              <w:t>0.000913</w:t>
            </w:r>
          </w:p>
        </w:tc>
        <w:tc>
          <w:tcPr>
            <w:tcW w:w="1688" w:type="dxa"/>
            <w:vAlign w:val="center"/>
          </w:tcPr>
          <w:p w:rsidR="000B4B30" w:rsidRPr="003228DD" w:rsidRDefault="00B702DA" w:rsidP="00B87E69">
            <w:pPr>
              <w:tabs>
                <w:tab w:val="left" w:pos="6580"/>
              </w:tabs>
              <w:spacing w:line="300" w:lineRule="exact"/>
              <w:ind w:firstLineChars="0" w:firstLine="0"/>
              <w:jc w:val="center"/>
              <w:rPr>
                <w:spacing w:val="-2"/>
                <w:sz w:val="21"/>
                <w:szCs w:val="21"/>
              </w:rPr>
            </w:pPr>
            <w:r w:rsidRPr="003228DD">
              <w:rPr>
                <w:rFonts w:hint="eastAsia"/>
                <w:sz w:val="21"/>
                <w:szCs w:val="21"/>
              </w:rPr>
              <w:t>0.002173</w:t>
            </w:r>
          </w:p>
        </w:tc>
        <w:tc>
          <w:tcPr>
            <w:tcW w:w="1688" w:type="dxa"/>
            <w:vAlign w:val="center"/>
          </w:tcPr>
          <w:p w:rsidR="000B4B30" w:rsidRPr="003228DD" w:rsidRDefault="00B702DA" w:rsidP="00B87E69">
            <w:pPr>
              <w:tabs>
                <w:tab w:val="left" w:pos="6580"/>
              </w:tabs>
              <w:spacing w:line="300" w:lineRule="exact"/>
              <w:ind w:firstLineChars="0" w:firstLine="0"/>
              <w:jc w:val="center"/>
              <w:rPr>
                <w:spacing w:val="-2"/>
                <w:sz w:val="21"/>
                <w:szCs w:val="21"/>
              </w:rPr>
            </w:pPr>
            <w:r w:rsidRPr="003228DD">
              <w:rPr>
                <w:rFonts w:hint="eastAsia"/>
                <w:sz w:val="21"/>
                <w:szCs w:val="21"/>
              </w:rPr>
              <w:t>0.006955</w:t>
            </w:r>
          </w:p>
        </w:tc>
        <w:tc>
          <w:tcPr>
            <w:tcW w:w="1689" w:type="dxa"/>
            <w:vAlign w:val="center"/>
          </w:tcPr>
          <w:p w:rsidR="000B4B30" w:rsidRPr="003228DD" w:rsidRDefault="00B702DA" w:rsidP="00B87E69">
            <w:pPr>
              <w:tabs>
                <w:tab w:val="left" w:pos="6580"/>
              </w:tabs>
              <w:spacing w:line="300" w:lineRule="exact"/>
              <w:ind w:firstLineChars="0" w:firstLine="0"/>
              <w:jc w:val="center"/>
              <w:rPr>
                <w:spacing w:val="-2"/>
                <w:sz w:val="21"/>
                <w:szCs w:val="21"/>
              </w:rPr>
            </w:pPr>
            <w:r w:rsidRPr="003228DD">
              <w:rPr>
                <w:rFonts w:hint="eastAsia"/>
                <w:sz w:val="21"/>
                <w:szCs w:val="21"/>
              </w:rPr>
              <w:t>0.1715</w:t>
            </w:r>
          </w:p>
        </w:tc>
      </w:tr>
      <w:tr w:rsidR="000B4B30" w:rsidRPr="003228DD" w:rsidTr="00B87E69">
        <w:trPr>
          <w:trHeight w:val="397"/>
          <w:jc w:val="center"/>
        </w:trPr>
        <w:tc>
          <w:tcPr>
            <w:tcW w:w="1567" w:type="dxa"/>
            <w:vAlign w:val="center"/>
          </w:tcPr>
          <w:p w:rsidR="000B4B30" w:rsidRPr="003228DD" w:rsidRDefault="000B4B30" w:rsidP="00B87E69">
            <w:pPr>
              <w:spacing w:line="300" w:lineRule="exact"/>
              <w:ind w:firstLineChars="0" w:firstLine="0"/>
              <w:jc w:val="center"/>
              <w:rPr>
                <w:rFonts w:eastAsia="黑体"/>
                <w:sz w:val="21"/>
                <w:szCs w:val="21"/>
              </w:rPr>
            </w:pPr>
            <w:r w:rsidRPr="003228DD">
              <w:rPr>
                <w:i/>
                <w:sz w:val="21"/>
                <w:szCs w:val="21"/>
              </w:rPr>
              <w:t>P</w:t>
            </w:r>
            <w:r w:rsidRPr="003228DD">
              <w:rPr>
                <w:i/>
                <w:sz w:val="21"/>
                <w:szCs w:val="21"/>
                <w:vertAlign w:val="subscript"/>
              </w:rPr>
              <w:t>i</w:t>
            </w:r>
            <w:r w:rsidRPr="003228DD">
              <w:rPr>
                <w:sz w:val="21"/>
                <w:szCs w:val="21"/>
              </w:rPr>
              <w:t>（</w:t>
            </w:r>
            <w:r w:rsidRPr="003228DD">
              <w:rPr>
                <w:rFonts w:hint="eastAsia"/>
                <w:sz w:val="21"/>
                <w:szCs w:val="21"/>
              </w:rPr>
              <w:t>%</w:t>
            </w:r>
            <w:r w:rsidRPr="003228DD">
              <w:rPr>
                <w:sz w:val="21"/>
                <w:szCs w:val="21"/>
              </w:rPr>
              <w:t>）</w:t>
            </w:r>
          </w:p>
        </w:tc>
        <w:tc>
          <w:tcPr>
            <w:tcW w:w="1688" w:type="dxa"/>
            <w:vAlign w:val="center"/>
          </w:tcPr>
          <w:p w:rsidR="000B4B30" w:rsidRPr="003228DD" w:rsidRDefault="00B702DA" w:rsidP="00B87E69">
            <w:pPr>
              <w:tabs>
                <w:tab w:val="left" w:pos="6580"/>
              </w:tabs>
              <w:spacing w:line="300" w:lineRule="exact"/>
              <w:ind w:firstLineChars="0" w:firstLine="0"/>
              <w:jc w:val="center"/>
              <w:rPr>
                <w:spacing w:val="-2"/>
                <w:sz w:val="21"/>
                <w:szCs w:val="21"/>
              </w:rPr>
            </w:pPr>
            <w:r w:rsidRPr="003228DD">
              <w:rPr>
                <w:rFonts w:hint="eastAsia"/>
                <w:sz w:val="21"/>
                <w:szCs w:val="21"/>
              </w:rPr>
              <w:t>0.20284</w:t>
            </w:r>
          </w:p>
        </w:tc>
        <w:tc>
          <w:tcPr>
            <w:tcW w:w="1688" w:type="dxa"/>
            <w:vAlign w:val="center"/>
          </w:tcPr>
          <w:p w:rsidR="000B4B30" w:rsidRPr="003228DD" w:rsidRDefault="00B702DA" w:rsidP="00B87E69">
            <w:pPr>
              <w:tabs>
                <w:tab w:val="left" w:pos="6580"/>
              </w:tabs>
              <w:spacing w:line="300" w:lineRule="exact"/>
              <w:ind w:firstLineChars="0" w:firstLine="0"/>
              <w:jc w:val="center"/>
              <w:rPr>
                <w:spacing w:val="-2"/>
                <w:sz w:val="21"/>
                <w:szCs w:val="21"/>
              </w:rPr>
            </w:pPr>
            <w:r w:rsidRPr="003228DD">
              <w:rPr>
                <w:rFonts w:hint="eastAsia"/>
                <w:sz w:val="21"/>
                <w:szCs w:val="21"/>
              </w:rPr>
              <w:t>0.4346</w:t>
            </w:r>
          </w:p>
        </w:tc>
        <w:tc>
          <w:tcPr>
            <w:tcW w:w="1688" w:type="dxa"/>
            <w:vAlign w:val="center"/>
          </w:tcPr>
          <w:p w:rsidR="000B4B30" w:rsidRPr="003228DD" w:rsidRDefault="00B702DA" w:rsidP="00B87E69">
            <w:pPr>
              <w:tabs>
                <w:tab w:val="left" w:pos="6580"/>
              </w:tabs>
              <w:spacing w:line="300" w:lineRule="exact"/>
              <w:ind w:firstLineChars="0" w:firstLine="0"/>
              <w:jc w:val="center"/>
              <w:rPr>
                <w:spacing w:val="-2"/>
                <w:sz w:val="21"/>
                <w:szCs w:val="21"/>
              </w:rPr>
            </w:pPr>
            <w:r w:rsidRPr="003228DD">
              <w:rPr>
                <w:rFonts w:hint="eastAsia"/>
                <w:sz w:val="21"/>
                <w:szCs w:val="21"/>
              </w:rPr>
              <w:t>3.4775</w:t>
            </w:r>
          </w:p>
        </w:tc>
        <w:tc>
          <w:tcPr>
            <w:tcW w:w="1689" w:type="dxa"/>
            <w:vAlign w:val="center"/>
          </w:tcPr>
          <w:p w:rsidR="000B4B30" w:rsidRPr="003228DD" w:rsidRDefault="00B702DA" w:rsidP="00B87E69">
            <w:pPr>
              <w:tabs>
                <w:tab w:val="left" w:pos="6580"/>
              </w:tabs>
              <w:spacing w:line="300" w:lineRule="exact"/>
              <w:ind w:firstLineChars="0" w:firstLine="0"/>
              <w:jc w:val="center"/>
              <w:rPr>
                <w:spacing w:val="-2"/>
                <w:sz w:val="21"/>
                <w:szCs w:val="21"/>
              </w:rPr>
            </w:pPr>
            <w:r w:rsidRPr="003228DD">
              <w:rPr>
                <w:rFonts w:hint="eastAsia"/>
                <w:sz w:val="21"/>
                <w:szCs w:val="21"/>
              </w:rPr>
              <w:t>8.575</w:t>
            </w:r>
          </w:p>
        </w:tc>
      </w:tr>
    </w:tbl>
    <w:p w:rsidR="000B4B30" w:rsidRPr="003228DD" w:rsidRDefault="000B4B30" w:rsidP="000B4B30">
      <w:pPr>
        <w:pStyle w:val="Re--wyt"/>
        <w:rPr>
          <w:lang w:eastAsia="zh-CN"/>
        </w:rPr>
      </w:pPr>
      <w:r w:rsidRPr="003228DD">
        <w:rPr>
          <w:rFonts w:hint="eastAsia"/>
          <w:lang w:eastAsia="zh-CN"/>
        </w:rPr>
        <w:t>表</w:t>
      </w:r>
      <w:r w:rsidRPr="003228DD">
        <w:rPr>
          <w:lang w:eastAsia="zh-CN"/>
        </w:rPr>
        <w:t>1.6-</w:t>
      </w:r>
      <w:r w:rsidRPr="003228DD">
        <w:rPr>
          <w:rFonts w:hint="eastAsia"/>
          <w:lang w:eastAsia="zh-CN"/>
        </w:rPr>
        <w:t xml:space="preserve">2  </w:t>
      </w:r>
      <w:r w:rsidRPr="003228DD">
        <w:rPr>
          <w:rFonts w:hint="eastAsia"/>
          <w:lang w:eastAsia="zh-CN"/>
        </w:rPr>
        <w:t>大气评价工作等级分级依据</w:t>
      </w:r>
    </w:p>
    <w:tbl>
      <w:tblPr>
        <w:tblW w:w="0" w:type="auto"/>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088"/>
        <w:gridCol w:w="6407"/>
      </w:tblGrid>
      <w:tr w:rsidR="000B4B30" w:rsidRPr="003228DD" w:rsidTr="00B87E69">
        <w:trPr>
          <w:trHeight w:val="397"/>
        </w:trPr>
        <w:tc>
          <w:tcPr>
            <w:tcW w:w="2088" w:type="dxa"/>
            <w:vAlign w:val="center"/>
          </w:tcPr>
          <w:p w:rsidR="000B4B30" w:rsidRPr="003228DD" w:rsidRDefault="000B4B30" w:rsidP="00B87E69">
            <w:pPr>
              <w:spacing w:line="300" w:lineRule="exact"/>
              <w:ind w:firstLineChars="0" w:firstLine="0"/>
              <w:jc w:val="center"/>
              <w:rPr>
                <w:rFonts w:ascii="宋体" w:hAnsi="宋体"/>
                <w:sz w:val="21"/>
                <w:szCs w:val="21"/>
              </w:rPr>
            </w:pPr>
            <w:r w:rsidRPr="003228DD">
              <w:rPr>
                <w:rFonts w:ascii="宋体" w:hAnsi="宋体" w:hint="eastAsia"/>
                <w:sz w:val="21"/>
                <w:szCs w:val="21"/>
              </w:rPr>
              <w:t>评价工作等级</w:t>
            </w:r>
          </w:p>
        </w:tc>
        <w:tc>
          <w:tcPr>
            <w:tcW w:w="6407" w:type="dxa"/>
            <w:vAlign w:val="center"/>
          </w:tcPr>
          <w:p w:rsidR="000B4B30" w:rsidRPr="003228DD" w:rsidRDefault="000B4B30" w:rsidP="00B87E69">
            <w:pPr>
              <w:spacing w:line="300" w:lineRule="exact"/>
              <w:ind w:firstLineChars="0" w:firstLine="0"/>
              <w:jc w:val="center"/>
              <w:rPr>
                <w:rFonts w:ascii="宋体" w:hAnsi="宋体"/>
                <w:sz w:val="21"/>
                <w:szCs w:val="21"/>
              </w:rPr>
            </w:pPr>
            <w:r w:rsidRPr="003228DD">
              <w:rPr>
                <w:rFonts w:ascii="宋体" w:hAnsi="宋体" w:hint="eastAsia"/>
                <w:sz w:val="21"/>
                <w:szCs w:val="21"/>
              </w:rPr>
              <w:t>评价工作分级依据</w:t>
            </w:r>
          </w:p>
        </w:tc>
      </w:tr>
      <w:tr w:rsidR="000B4B30" w:rsidRPr="003228DD" w:rsidTr="00B87E69">
        <w:trPr>
          <w:trHeight w:val="397"/>
        </w:trPr>
        <w:tc>
          <w:tcPr>
            <w:tcW w:w="2088" w:type="dxa"/>
            <w:vAlign w:val="center"/>
          </w:tcPr>
          <w:p w:rsidR="000B4B30" w:rsidRPr="003228DD" w:rsidRDefault="000B4B30" w:rsidP="00B87E69">
            <w:pPr>
              <w:spacing w:line="300" w:lineRule="exact"/>
              <w:ind w:firstLineChars="0" w:firstLine="0"/>
              <w:jc w:val="center"/>
              <w:rPr>
                <w:rFonts w:ascii="宋体" w:hAnsi="宋体"/>
                <w:sz w:val="21"/>
                <w:szCs w:val="21"/>
              </w:rPr>
            </w:pPr>
            <w:r w:rsidRPr="003228DD">
              <w:rPr>
                <w:rFonts w:ascii="宋体" w:hAnsi="宋体" w:hint="eastAsia"/>
                <w:sz w:val="21"/>
                <w:szCs w:val="21"/>
              </w:rPr>
              <w:t>一级</w:t>
            </w:r>
          </w:p>
        </w:tc>
        <w:tc>
          <w:tcPr>
            <w:tcW w:w="6407" w:type="dxa"/>
            <w:vAlign w:val="center"/>
          </w:tcPr>
          <w:p w:rsidR="000B4B30" w:rsidRPr="003228DD" w:rsidRDefault="000B4B30" w:rsidP="00B87E69">
            <w:pPr>
              <w:spacing w:line="300" w:lineRule="exact"/>
              <w:ind w:firstLineChars="0" w:firstLine="0"/>
              <w:jc w:val="center"/>
              <w:rPr>
                <w:sz w:val="21"/>
                <w:szCs w:val="21"/>
              </w:rPr>
            </w:pPr>
            <w:r w:rsidRPr="003228DD">
              <w:rPr>
                <w:sz w:val="21"/>
                <w:szCs w:val="21"/>
              </w:rPr>
              <w:t>Pmax≥80%</w:t>
            </w:r>
            <w:r w:rsidRPr="003228DD">
              <w:rPr>
                <w:rFonts w:hAnsi="宋体"/>
                <w:sz w:val="21"/>
                <w:szCs w:val="21"/>
              </w:rPr>
              <w:t>，且</w:t>
            </w:r>
            <w:r w:rsidRPr="003228DD">
              <w:rPr>
                <w:sz w:val="21"/>
                <w:szCs w:val="21"/>
              </w:rPr>
              <w:t>D</w:t>
            </w:r>
            <w:r w:rsidRPr="003228DD">
              <w:rPr>
                <w:sz w:val="21"/>
                <w:szCs w:val="21"/>
                <w:vertAlign w:val="subscript"/>
              </w:rPr>
              <w:t>10%</w:t>
            </w:r>
            <w:r w:rsidRPr="003228DD">
              <w:rPr>
                <w:sz w:val="21"/>
                <w:szCs w:val="21"/>
              </w:rPr>
              <w:t>≥5km</w:t>
            </w:r>
          </w:p>
        </w:tc>
      </w:tr>
      <w:tr w:rsidR="000B4B30" w:rsidRPr="003228DD" w:rsidTr="00B87E69">
        <w:trPr>
          <w:trHeight w:val="397"/>
        </w:trPr>
        <w:tc>
          <w:tcPr>
            <w:tcW w:w="2088" w:type="dxa"/>
            <w:vAlign w:val="center"/>
          </w:tcPr>
          <w:p w:rsidR="000B4B30" w:rsidRPr="003228DD" w:rsidRDefault="000B4B30" w:rsidP="00B87E69">
            <w:pPr>
              <w:spacing w:line="300" w:lineRule="exact"/>
              <w:ind w:firstLineChars="0" w:firstLine="0"/>
              <w:jc w:val="center"/>
              <w:rPr>
                <w:rFonts w:ascii="宋体" w:hAnsi="宋体"/>
                <w:sz w:val="21"/>
                <w:szCs w:val="21"/>
              </w:rPr>
            </w:pPr>
            <w:r w:rsidRPr="003228DD">
              <w:rPr>
                <w:rFonts w:ascii="宋体" w:hAnsi="宋体" w:hint="eastAsia"/>
                <w:sz w:val="21"/>
                <w:szCs w:val="21"/>
              </w:rPr>
              <w:t>二级</w:t>
            </w:r>
          </w:p>
        </w:tc>
        <w:tc>
          <w:tcPr>
            <w:tcW w:w="6407" w:type="dxa"/>
            <w:vAlign w:val="center"/>
          </w:tcPr>
          <w:p w:rsidR="000B4B30" w:rsidRPr="003228DD" w:rsidRDefault="000B4B30" w:rsidP="00B87E69">
            <w:pPr>
              <w:spacing w:line="300" w:lineRule="exact"/>
              <w:ind w:firstLineChars="0" w:firstLine="0"/>
              <w:jc w:val="center"/>
              <w:rPr>
                <w:sz w:val="21"/>
                <w:szCs w:val="21"/>
              </w:rPr>
            </w:pPr>
            <w:r w:rsidRPr="003228DD">
              <w:rPr>
                <w:rFonts w:hAnsi="宋体"/>
                <w:sz w:val="21"/>
                <w:szCs w:val="21"/>
              </w:rPr>
              <w:t>其他</w:t>
            </w:r>
          </w:p>
        </w:tc>
      </w:tr>
      <w:tr w:rsidR="000B4B30" w:rsidRPr="003228DD" w:rsidTr="00B87E69">
        <w:trPr>
          <w:trHeight w:val="397"/>
        </w:trPr>
        <w:tc>
          <w:tcPr>
            <w:tcW w:w="2088" w:type="dxa"/>
            <w:vAlign w:val="center"/>
          </w:tcPr>
          <w:p w:rsidR="000B4B30" w:rsidRPr="003228DD" w:rsidRDefault="000B4B30" w:rsidP="00B87E69">
            <w:pPr>
              <w:spacing w:line="300" w:lineRule="exact"/>
              <w:ind w:firstLineChars="0" w:firstLine="0"/>
              <w:jc w:val="center"/>
              <w:rPr>
                <w:rFonts w:ascii="宋体" w:hAnsi="宋体"/>
                <w:sz w:val="21"/>
                <w:szCs w:val="21"/>
              </w:rPr>
            </w:pPr>
            <w:r w:rsidRPr="003228DD">
              <w:rPr>
                <w:rFonts w:ascii="宋体" w:hAnsi="宋体" w:hint="eastAsia"/>
                <w:sz w:val="21"/>
                <w:szCs w:val="21"/>
              </w:rPr>
              <w:t>三级</w:t>
            </w:r>
          </w:p>
        </w:tc>
        <w:tc>
          <w:tcPr>
            <w:tcW w:w="6407" w:type="dxa"/>
            <w:vAlign w:val="center"/>
          </w:tcPr>
          <w:p w:rsidR="000B4B30" w:rsidRPr="003228DD" w:rsidRDefault="000B4B30" w:rsidP="00B87E69">
            <w:pPr>
              <w:spacing w:line="300" w:lineRule="exact"/>
              <w:ind w:firstLineChars="0" w:firstLine="0"/>
              <w:jc w:val="center"/>
              <w:rPr>
                <w:sz w:val="21"/>
                <w:szCs w:val="21"/>
              </w:rPr>
            </w:pPr>
            <w:r w:rsidRPr="003228DD">
              <w:rPr>
                <w:sz w:val="21"/>
                <w:szCs w:val="21"/>
              </w:rPr>
              <w:t>Pmax&lt;10%</w:t>
            </w:r>
            <w:r w:rsidRPr="003228DD">
              <w:rPr>
                <w:rFonts w:hAnsi="宋体"/>
                <w:sz w:val="21"/>
                <w:szCs w:val="21"/>
              </w:rPr>
              <w:t>或</w:t>
            </w:r>
            <w:r w:rsidRPr="003228DD">
              <w:rPr>
                <w:sz w:val="21"/>
                <w:szCs w:val="21"/>
              </w:rPr>
              <w:t>D</w:t>
            </w:r>
            <w:r w:rsidRPr="003228DD">
              <w:rPr>
                <w:sz w:val="21"/>
                <w:szCs w:val="21"/>
                <w:vertAlign w:val="subscript"/>
              </w:rPr>
              <w:t>10%</w:t>
            </w:r>
            <w:r w:rsidRPr="003228DD">
              <w:rPr>
                <w:sz w:val="21"/>
                <w:szCs w:val="21"/>
              </w:rPr>
              <w:t>&lt;</w:t>
            </w:r>
            <w:r w:rsidRPr="003228DD">
              <w:rPr>
                <w:rFonts w:hAnsi="宋体"/>
                <w:sz w:val="21"/>
                <w:szCs w:val="21"/>
              </w:rPr>
              <w:t>污染源距厂界最近距离</w:t>
            </w:r>
          </w:p>
        </w:tc>
      </w:tr>
    </w:tbl>
    <w:p w:rsidR="000B4B30" w:rsidRPr="003228DD" w:rsidRDefault="000B4B30" w:rsidP="000B4B30">
      <w:pPr>
        <w:ind w:firstLine="480"/>
      </w:pPr>
      <w:r w:rsidRPr="003228DD">
        <w:rPr>
          <w:rFonts w:hint="eastAsia"/>
        </w:rPr>
        <w:t>由表</w:t>
      </w:r>
      <w:r w:rsidR="00A42203" w:rsidRPr="003228DD">
        <w:t>1.6-1</w:t>
      </w:r>
      <w:r w:rsidRPr="003228DD">
        <w:rPr>
          <w:rFonts w:hint="eastAsia"/>
        </w:rPr>
        <w:t>统计结果可以看出无组织排放的非甲烷总烃最大地面浓度占标率最大，为</w:t>
      </w:r>
      <w:r w:rsidR="00B702DA" w:rsidRPr="003228DD">
        <w:rPr>
          <w:rFonts w:hint="eastAsia"/>
        </w:rPr>
        <w:t>8.575</w:t>
      </w:r>
      <w:r w:rsidRPr="003228DD">
        <w:rPr>
          <w:rFonts w:hint="eastAsia"/>
        </w:rPr>
        <w:t>%</w:t>
      </w:r>
      <w:r w:rsidRPr="003228DD">
        <w:rPr>
          <w:rFonts w:hint="eastAsia"/>
        </w:rPr>
        <w:t>。根据大气评价工作等级分级依据，本项目大气环境影响评价等级定为三级。</w:t>
      </w:r>
    </w:p>
    <w:p w:rsidR="000B4B30" w:rsidRPr="003228DD" w:rsidRDefault="000B4B30" w:rsidP="000B4B30">
      <w:pPr>
        <w:ind w:firstLine="480"/>
      </w:pPr>
      <w:r w:rsidRPr="003228DD">
        <w:rPr>
          <w:rFonts w:hint="eastAsia"/>
        </w:rPr>
        <w:t>考虑到区块开发的特点，本次大气环境影响评价范围为以各拟建井位为中</w:t>
      </w:r>
      <w:r w:rsidRPr="003228DD">
        <w:rPr>
          <w:rFonts w:hint="eastAsia"/>
        </w:rPr>
        <w:lastRenderedPageBreak/>
        <w:t>心，</w:t>
      </w:r>
      <w:r w:rsidR="0075685C" w:rsidRPr="003228DD">
        <w:rPr>
          <w:rFonts w:hint="eastAsia"/>
        </w:rPr>
        <w:t>半径</w:t>
      </w:r>
      <w:r w:rsidR="0075685C" w:rsidRPr="003228DD">
        <w:rPr>
          <w:rFonts w:hint="eastAsia"/>
        </w:rPr>
        <w:t>2.</w:t>
      </w:r>
      <w:r w:rsidR="00C10948" w:rsidRPr="003228DD">
        <w:rPr>
          <w:rFonts w:hint="eastAsia"/>
        </w:rPr>
        <w:t>5km</w:t>
      </w:r>
      <w:r w:rsidR="00C10948" w:rsidRPr="003228DD">
        <w:rPr>
          <w:rFonts w:hint="eastAsia"/>
        </w:rPr>
        <w:t>的</w:t>
      </w:r>
      <w:r w:rsidR="0075685C" w:rsidRPr="003228DD">
        <w:rPr>
          <w:rFonts w:hint="eastAsia"/>
        </w:rPr>
        <w:t>圆形</w:t>
      </w:r>
      <w:r w:rsidRPr="003228DD">
        <w:rPr>
          <w:rFonts w:hint="eastAsia"/>
        </w:rPr>
        <w:t>叠加区域，见图</w:t>
      </w:r>
      <w:r w:rsidRPr="003228DD">
        <w:rPr>
          <w:rFonts w:hint="eastAsia"/>
        </w:rPr>
        <w:t>1.</w:t>
      </w:r>
      <w:r w:rsidR="005322FE" w:rsidRPr="003228DD">
        <w:rPr>
          <w:rFonts w:hint="eastAsia"/>
        </w:rPr>
        <w:t>6-</w:t>
      </w:r>
      <w:r w:rsidRPr="003228DD">
        <w:rPr>
          <w:rFonts w:hint="eastAsia"/>
        </w:rPr>
        <w:t>1</w:t>
      </w:r>
      <w:r w:rsidRPr="003228DD">
        <w:rPr>
          <w:rFonts w:hint="eastAsia"/>
        </w:rPr>
        <w:t>。</w:t>
      </w:r>
    </w:p>
    <w:p w:rsidR="005023C4" w:rsidRPr="003228DD" w:rsidRDefault="005023C4" w:rsidP="00D451B6">
      <w:pPr>
        <w:pStyle w:val="3-wyt"/>
      </w:pPr>
      <w:bookmarkStart w:id="26" w:name="_Toc532971320"/>
      <w:r w:rsidRPr="003228DD">
        <w:rPr>
          <w:rFonts w:hint="eastAsia"/>
        </w:rPr>
        <w:t>地表水评价等级及范围</w:t>
      </w:r>
      <w:bookmarkEnd w:id="26"/>
    </w:p>
    <w:p w:rsidR="00962439" w:rsidRPr="003228DD" w:rsidRDefault="00962439" w:rsidP="00962439">
      <w:pPr>
        <w:pStyle w:val="-wyt"/>
      </w:pPr>
      <w:r w:rsidRPr="003228DD">
        <w:rPr>
          <w:rFonts w:hint="eastAsia"/>
        </w:rPr>
        <w:t>本项目生产废水</w:t>
      </w:r>
      <w:r w:rsidR="00BC3C1B" w:rsidRPr="003228DD">
        <w:rPr>
          <w:rFonts w:hint="eastAsia"/>
        </w:rPr>
        <w:t>主要含有</w:t>
      </w:r>
      <w:r w:rsidR="00BC3C1B" w:rsidRPr="003228DD">
        <w:rPr>
          <w:rFonts w:hint="eastAsia"/>
        </w:rPr>
        <w:t>SS</w:t>
      </w:r>
      <w:r w:rsidR="00BC3C1B" w:rsidRPr="003228DD">
        <w:rPr>
          <w:rFonts w:hint="eastAsia"/>
        </w:rPr>
        <w:t>和石油类，</w:t>
      </w:r>
      <w:r w:rsidRPr="003228DD">
        <w:rPr>
          <w:rFonts w:hint="eastAsia"/>
        </w:rPr>
        <w:t>最终全部进入高一联合站，经</w:t>
      </w:r>
      <w:r w:rsidR="00BA4A9F" w:rsidRPr="003228DD">
        <w:rPr>
          <w:rFonts w:hint="eastAsia"/>
        </w:rPr>
        <w:t>联合站内</w:t>
      </w:r>
      <w:r w:rsidRPr="003228DD">
        <w:rPr>
          <w:rFonts w:hint="eastAsia"/>
        </w:rPr>
        <w:t>污水处理站处理达到《碎屑岩油藏注水水质指标及分析方法》（</w:t>
      </w:r>
      <w:r w:rsidRPr="003228DD">
        <w:rPr>
          <w:rFonts w:hint="eastAsia"/>
        </w:rPr>
        <w:t>SY/T5329-2012</w:t>
      </w:r>
      <w:r w:rsidRPr="003228DD">
        <w:rPr>
          <w:rFonts w:hint="eastAsia"/>
        </w:rPr>
        <w:t>）表</w:t>
      </w:r>
      <w:r w:rsidRPr="003228DD">
        <w:rPr>
          <w:rFonts w:hint="eastAsia"/>
        </w:rPr>
        <w:t>1</w:t>
      </w:r>
      <w:r w:rsidRPr="003228DD">
        <w:rPr>
          <w:rFonts w:hint="eastAsia"/>
        </w:rPr>
        <w:t>中的要求后回注油层，不外排</w:t>
      </w:r>
      <w:r w:rsidRPr="003228DD">
        <w:t>。</w:t>
      </w:r>
      <w:r w:rsidRPr="003228DD">
        <w:rPr>
          <w:rFonts w:hint="eastAsia"/>
        </w:rPr>
        <w:t>生活污水均排入旱厕，可定期清掏用作农肥，不外排。根据《环境影响评价技术导则</w:t>
      </w:r>
      <w:r w:rsidRPr="003228DD">
        <w:rPr>
          <w:rFonts w:hint="eastAsia"/>
        </w:rPr>
        <w:t>-</w:t>
      </w:r>
      <w:r w:rsidRPr="003228DD">
        <w:rPr>
          <w:rFonts w:hint="eastAsia"/>
        </w:rPr>
        <w:t>地面水环境》（</w:t>
      </w:r>
      <w:r w:rsidRPr="003228DD">
        <w:rPr>
          <w:rFonts w:hint="eastAsia"/>
        </w:rPr>
        <w:t>HJ/T2.3-93</w:t>
      </w:r>
      <w:r w:rsidR="00BA4A9F" w:rsidRPr="003228DD">
        <w:rPr>
          <w:rFonts w:hint="eastAsia"/>
        </w:rPr>
        <w:t>）中</w:t>
      </w:r>
      <w:r w:rsidRPr="003228DD">
        <w:rPr>
          <w:rFonts w:hint="eastAsia"/>
        </w:rPr>
        <w:t>相关规定，本项目地表水评价等级低于三级，仅进行简要分析。</w:t>
      </w:r>
    </w:p>
    <w:p w:rsidR="005023C4" w:rsidRPr="003228DD" w:rsidRDefault="00962439" w:rsidP="00962439">
      <w:pPr>
        <w:pStyle w:val="-wyt"/>
      </w:pPr>
      <w:r w:rsidRPr="003228DD">
        <w:rPr>
          <w:rFonts w:hint="eastAsia"/>
        </w:rPr>
        <w:t>本项目地表水评价范围为项目开发区域周围</w:t>
      </w:r>
      <w:r w:rsidRPr="003228DD">
        <w:rPr>
          <w:rFonts w:hint="eastAsia"/>
        </w:rPr>
        <w:t>1km</w:t>
      </w:r>
      <w:r w:rsidRPr="003228DD">
        <w:rPr>
          <w:rFonts w:hint="eastAsia"/>
        </w:rPr>
        <w:t>范围。</w:t>
      </w:r>
    </w:p>
    <w:p w:rsidR="005023C4" w:rsidRPr="003228DD" w:rsidRDefault="005023C4" w:rsidP="00D451B6">
      <w:pPr>
        <w:pStyle w:val="3-wyt"/>
      </w:pPr>
      <w:bookmarkStart w:id="27" w:name="_Toc532971321"/>
      <w:r w:rsidRPr="003228DD">
        <w:rPr>
          <w:rFonts w:hint="eastAsia"/>
        </w:rPr>
        <w:t>地下水评价等级及范围</w:t>
      </w:r>
      <w:bookmarkEnd w:id="27"/>
    </w:p>
    <w:p w:rsidR="00BA4A9F" w:rsidRPr="003228DD" w:rsidRDefault="00BA4A9F" w:rsidP="00BA4A9F">
      <w:pPr>
        <w:pStyle w:val="-wyt"/>
      </w:pPr>
      <w:r w:rsidRPr="003228DD">
        <w:rPr>
          <w:rFonts w:hint="eastAsia"/>
        </w:rPr>
        <w:t>根据《环境影响评价技术导则—地下水环境》</w:t>
      </w:r>
      <w:r w:rsidRPr="003228DD">
        <w:rPr>
          <w:rFonts w:hint="eastAsia"/>
        </w:rPr>
        <w:t>(HJ610-2016)</w:t>
      </w:r>
      <w:r w:rsidRPr="003228DD">
        <w:rPr>
          <w:rFonts w:hint="eastAsia"/>
        </w:rPr>
        <w:t>附录</w:t>
      </w:r>
      <w:r w:rsidRPr="003228DD">
        <w:rPr>
          <w:rFonts w:hint="eastAsia"/>
        </w:rPr>
        <w:t>A</w:t>
      </w:r>
      <w:r w:rsidRPr="003228DD">
        <w:rPr>
          <w:rFonts w:hint="eastAsia"/>
        </w:rPr>
        <w:t>确定本项目所属的地下水环境影响评价项目类别为Ⅰ类。</w:t>
      </w:r>
    </w:p>
    <w:p w:rsidR="00BA4A9F" w:rsidRPr="003228DD" w:rsidRDefault="00BA4A9F" w:rsidP="00BA4A9F">
      <w:pPr>
        <w:pStyle w:val="-wyt"/>
      </w:pPr>
      <w:r w:rsidRPr="003228DD">
        <w:rPr>
          <w:rFonts w:hint="eastAsia"/>
        </w:rPr>
        <w:t>建设项目的地下水环境敏感程度可分为敏感、较敏感、不敏感三级，分级原则见表</w:t>
      </w:r>
      <w:r w:rsidRPr="003228DD">
        <w:t>1.6-</w:t>
      </w:r>
      <w:r w:rsidRPr="003228DD">
        <w:rPr>
          <w:rFonts w:hint="eastAsia"/>
        </w:rPr>
        <w:t>3</w:t>
      </w:r>
      <w:r w:rsidRPr="003228DD">
        <w:rPr>
          <w:rFonts w:hint="eastAsia"/>
        </w:rPr>
        <w:t>。</w:t>
      </w:r>
    </w:p>
    <w:p w:rsidR="005023C4" w:rsidRPr="003228DD" w:rsidRDefault="005023C4" w:rsidP="00BA4A9F">
      <w:pPr>
        <w:pStyle w:val="Re--wyt"/>
        <w:rPr>
          <w:lang w:eastAsia="zh-CN"/>
        </w:rPr>
      </w:pPr>
      <w:r w:rsidRPr="003228DD">
        <w:rPr>
          <w:rFonts w:hint="eastAsia"/>
          <w:lang w:eastAsia="zh-CN"/>
        </w:rPr>
        <w:t>表</w:t>
      </w:r>
      <w:r w:rsidR="00BA4A9F" w:rsidRPr="003228DD">
        <w:rPr>
          <w:lang w:eastAsia="zh-CN"/>
        </w:rPr>
        <w:t>1.6-3</w:t>
      </w:r>
      <w:r w:rsidRPr="003228DD">
        <w:rPr>
          <w:lang w:eastAsia="zh-CN"/>
        </w:rPr>
        <w:t xml:space="preserve">  </w:t>
      </w:r>
      <w:r w:rsidRPr="003228DD">
        <w:rPr>
          <w:rFonts w:hint="eastAsia"/>
          <w:lang w:eastAsia="zh-CN"/>
        </w:rPr>
        <w:t>地下水环境敏感程度分级表</w:t>
      </w:r>
    </w:p>
    <w:tbl>
      <w:tblPr>
        <w:tblW w:w="0" w:type="auto"/>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242"/>
        <w:gridCol w:w="7280"/>
      </w:tblGrid>
      <w:tr w:rsidR="005023C4" w:rsidRPr="003228DD" w:rsidTr="002B7012">
        <w:trPr>
          <w:trHeight w:val="558"/>
          <w:jc w:val="center"/>
        </w:trPr>
        <w:tc>
          <w:tcPr>
            <w:tcW w:w="1242" w:type="dxa"/>
            <w:tcBorders>
              <w:top w:val="single" w:sz="12" w:space="0" w:color="auto"/>
              <w:left w:val="nil"/>
              <w:bottom w:val="single" w:sz="4" w:space="0" w:color="auto"/>
              <w:right w:val="single" w:sz="4" w:space="0" w:color="auto"/>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敏感程度</w:t>
            </w:r>
          </w:p>
        </w:tc>
        <w:tc>
          <w:tcPr>
            <w:tcW w:w="7280" w:type="dxa"/>
            <w:tcBorders>
              <w:top w:val="single" w:sz="12" w:space="0" w:color="auto"/>
              <w:left w:val="single" w:sz="4" w:space="0" w:color="auto"/>
              <w:bottom w:val="single" w:sz="4" w:space="0" w:color="auto"/>
              <w:right w:val="nil"/>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地下水环境敏感特征</w:t>
            </w:r>
          </w:p>
        </w:tc>
      </w:tr>
      <w:tr w:rsidR="005023C4" w:rsidRPr="003228DD" w:rsidTr="002B7012">
        <w:trPr>
          <w:trHeight w:val="978"/>
          <w:jc w:val="center"/>
        </w:trPr>
        <w:tc>
          <w:tcPr>
            <w:tcW w:w="1242" w:type="dxa"/>
            <w:tcBorders>
              <w:top w:val="single" w:sz="4" w:space="0" w:color="auto"/>
              <w:left w:val="nil"/>
              <w:bottom w:val="single" w:sz="4" w:space="0" w:color="auto"/>
              <w:right w:val="single" w:sz="4" w:space="0" w:color="auto"/>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敏感</w:t>
            </w:r>
          </w:p>
        </w:tc>
        <w:tc>
          <w:tcPr>
            <w:tcW w:w="7280" w:type="dxa"/>
            <w:tcBorders>
              <w:top w:val="single" w:sz="4" w:space="0" w:color="auto"/>
              <w:left w:val="single" w:sz="4" w:space="0" w:color="auto"/>
              <w:bottom w:val="single" w:sz="4" w:space="0" w:color="auto"/>
              <w:right w:val="nil"/>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集中式饮用水水源（包括已建成的在用、备用、应急水源，在建和规划的饮用水水源）准保护区；除集中式饮用水水源以外的国家或地方政府设定的与地下水环境相关的其它保护区，如热水、矿泉水、温泉等特殊地下水资源保护区。</w:t>
            </w:r>
          </w:p>
        </w:tc>
      </w:tr>
      <w:tr w:rsidR="005023C4" w:rsidRPr="003228DD" w:rsidTr="002B7012">
        <w:trPr>
          <w:trHeight w:val="1261"/>
          <w:jc w:val="center"/>
        </w:trPr>
        <w:tc>
          <w:tcPr>
            <w:tcW w:w="1242" w:type="dxa"/>
            <w:tcBorders>
              <w:top w:val="single" w:sz="4" w:space="0" w:color="auto"/>
              <w:left w:val="nil"/>
              <w:bottom w:val="single" w:sz="4" w:space="0" w:color="auto"/>
              <w:right w:val="single" w:sz="4" w:space="0" w:color="auto"/>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较敏感</w:t>
            </w:r>
          </w:p>
        </w:tc>
        <w:tc>
          <w:tcPr>
            <w:tcW w:w="7280" w:type="dxa"/>
            <w:tcBorders>
              <w:top w:val="single" w:sz="4" w:space="0" w:color="auto"/>
              <w:left w:val="single" w:sz="4" w:space="0" w:color="auto"/>
              <w:bottom w:val="single" w:sz="4" w:space="0" w:color="auto"/>
              <w:right w:val="nil"/>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集中式饮用水水源（包括已建成的在用、备用、应急水源，在建和规划的饮用水水源）准保护区以外的补给径流区；未划定准保护区的集中水式饮用水水源，其保护区以外的补给径流区；分散式饮用水水源地；特殊地下水资源（如矿泉水、温泉等）保护区以外的分布区等其他未列入上述敏感分级的环境敏感区</w:t>
            </w:r>
            <w:r w:rsidRPr="003228DD">
              <w:rPr>
                <w:szCs w:val="24"/>
                <w:vertAlign w:val="superscript"/>
              </w:rPr>
              <w:t>a</w:t>
            </w:r>
            <w:r w:rsidRPr="003228DD">
              <w:rPr>
                <w:rFonts w:hint="eastAsia"/>
                <w:sz w:val="21"/>
                <w:szCs w:val="21"/>
              </w:rPr>
              <w:t>。</w:t>
            </w:r>
          </w:p>
        </w:tc>
      </w:tr>
      <w:tr w:rsidR="005023C4" w:rsidRPr="003228DD" w:rsidTr="002B7012">
        <w:trPr>
          <w:trHeight w:val="541"/>
          <w:jc w:val="center"/>
        </w:trPr>
        <w:tc>
          <w:tcPr>
            <w:tcW w:w="1242" w:type="dxa"/>
            <w:tcBorders>
              <w:top w:val="single" w:sz="4" w:space="0" w:color="auto"/>
              <w:left w:val="nil"/>
              <w:bottom w:val="single" w:sz="4" w:space="0" w:color="auto"/>
              <w:right w:val="single" w:sz="4" w:space="0" w:color="auto"/>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不敏感</w:t>
            </w:r>
          </w:p>
        </w:tc>
        <w:tc>
          <w:tcPr>
            <w:tcW w:w="7280" w:type="dxa"/>
            <w:tcBorders>
              <w:top w:val="single" w:sz="4" w:space="0" w:color="auto"/>
              <w:left w:val="single" w:sz="4" w:space="0" w:color="auto"/>
              <w:bottom w:val="single" w:sz="4" w:space="0" w:color="auto"/>
              <w:right w:val="nil"/>
            </w:tcBorders>
            <w:vAlign w:val="center"/>
          </w:tcPr>
          <w:p w:rsidR="005023C4" w:rsidRPr="003228DD" w:rsidRDefault="005023C4" w:rsidP="002B7012">
            <w:pPr>
              <w:spacing w:line="300" w:lineRule="exact"/>
              <w:ind w:firstLineChars="0" w:firstLine="0"/>
              <w:rPr>
                <w:sz w:val="21"/>
                <w:szCs w:val="21"/>
              </w:rPr>
            </w:pPr>
            <w:r w:rsidRPr="003228DD">
              <w:rPr>
                <w:rFonts w:hint="eastAsia"/>
                <w:sz w:val="21"/>
                <w:szCs w:val="21"/>
              </w:rPr>
              <w:t>上述地区之外的其它地区。</w:t>
            </w:r>
          </w:p>
        </w:tc>
      </w:tr>
      <w:tr w:rsidR="005023C4" w:rsidRPr="003228DD" w:rsidTr="002B7012">
        <w:trPr>
          <w:trHeight w:val="718"/>
          <w:jc w:val="center"/>
        </w:trPr>
        <w:tc>
          <w:tcPr>
            <w:tcW w:w="8522" w:type="dxa"/>
            <w:gridSpan w:val="2"/>
            <w:tcBorders>
              <w:top w:val="single" w:sz="4" w:space="0" w:color="auto"/>
              <w:left w:val="nil"/>
              <w:bottom w:val="single" w:sz="12" w:space="0" w:color="auto"/>
              <w:right w:val="nil"/>
            </w:tcBorders>
            <w:vAlign w:val="center"/>
          </w:tcPr>
          <w:p w:rsidR="005023C4" w:rsidRPr="003228DD" w:rsidRDefault="005023C4" w:rsidP="002B7012">
            <w:pPr>
              <w:spacing w:line="300" w:lineRule="exact"/>
              <w:ind w:firstLineChars="0" w:firstLine="0"/>
              <w:rPr>
                <w:sz w:val="21"/>
                <w:szCs w:val="21"/>
              </w:rPr>
            </w:pPr>
            <w:r w:rsidRPr="003228DD">
              <w:rPr>
                <w:rFonts w:hint="eastAsia"/>
                <w:sz w:val="21"/>
                <w:szCs w:val="21"/>
              </w:rPr>
              <w:t>注：</w:t>
            </w:r>
            <w:r w:rsidRPr="003228DD">
              <w:rPr>
                <w:sz w:val="21"/>
                <w:szCs w:val="21"/>
              </w:rPr>
              <w:t>a</w:t>
            </w:r>
            <w:r w:rsidRPr="003228DD">
              <w:rPr>
                <w:rFonts w:hint="eastAsia"/>
                <w:sz w:val="21"/>
                <w:szCs w:val="21"/>
              </w:rPr>
              <w:t>“环境敏感区”是指《建设项目环境影响评价分类管理名录》中所界定的涉及地下水的环境敏感区。</w:t>
            </w:r>
          </w:p>
        </w:tc>
      </w:tr>
    </w:tbl>
    <w:p w:rsidR="005023C4" w:rsidRPr="003228DD" w:rsidRDefault="00BA4A9F" w:rsidP="00BA4A9F">
      <w:pPr>
        <w:ind w:firstLine="480"/>
      </w:pPr>
      <w:r w:rsidRPr="003228DD">
        <w:rPr>
          <w:rFonts w:hint="eastAsia"/>
        </w:rPr>
        <w:t>本项目所在地区不在《建设项目环境影响评价分类管理名录》中所界定的设计地下水的环境敏感区，属于上表中的不敏感地区。地下水环境影响评价工作等级划分依据见表</w:t>
      </w:r>
      <w:r w:rsidRPr="003228DD">
        <w:t>1.6-</w:t>
      </w:r>
      <w:r w:rsidRPr="003228DD">
        <w:rPr>
          <w:rFonts w:hint="eastAsia"/>
        </w:rPr>
        <w:t>4</w:t>
      </w:r>
      <w:r w:rsidRPr="003228DD">
        <w:rPr>
          <w:rFonts w:hint="eastAsia"/>
        </w:rPr>
        <w:t>。</w:t>
      </w:r>
    </w:p>
    <w:p w:rsidR="003C6E62" w:rsidRPr="003228DD" w:rsidRDefault="003C6E62" w:rsidP="00BA4A9F">
      <w:pPr>
        <w:ind w:firstLine="480"/>
      </w:pPr>
    </w:p>
    <w:p w:rsidR="005023C4" w:rsidRPr="003228DD" w:rsidRDefault="00461ADF" w:rsidP="00BA4A9F">
      <w:pPr>
        <w:pStyle w:val="Re--wyt"/>
        <w:rPr>
          <w:lang w:eastAsia="zh-CN"/>
        </w:rPr>
      </w:pPr>
      <w:r>
        <w:lastRenderedPageBreak/>
        <w:pict>
          <v:rect id="Rectangle 5" o:spid="_x0000_s1028" style="position:absolute;left:0;text-align:left;margin-left:-30.25pt;margin-top:22.5pt;width:88pt;height:29.25pt;z-index: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" filled="f" stroked="f">
            <v:textbox style="mso-next-textbox:#Rectangle 5">
              <w:txbxContent>
                <w:p w:rsidR="0004283B" w:rsidRDefault="0004283B" w:rsidP="005023C4">
                  <w:pPr>
                    <w:ind w:firstLine="420"/>
                    <w:rPr>
                      <w:sz w:val="21"/>
                      <w:szCs w:val="21"/>
                    </w:rPr>
                  </w:pPr>
                  <w:r>
                    <w:rPr>
                      <w:rFonts w:hint="eastAsia"/>
                      <w:sz w:val="21"/>
                      <w:szCs w:val="21"/>
                    </w:rPr>
                    <w:t>敏感程度</w:t>
                  </w:r>
                </w:p>
              </w:txbxContent>
            </v:textbox>
          </v:rect>
        </w:pict>
      </w:r>
      <w:r>
        <w:pict>
          <v:rect id="Rectangle 4" o:spid="_x0000_s1027" style="position:absolute;left:0;text-align:left;margin-left:42.25pt;margin-top:15.75pt;width:76.25pt;height:29.25pt;z-index: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" filled="f" stroked="f">
            <v:textbox style="mso-next-textbox:#Rectangle 4">
              <w:txbxContent>
                <w:p w:rsidR="0004283B" w:rsidRDefault="0004283B" w:rsidP="005023C4">
                  <w:pPr>
                    <w:ind w:firstLine="420"/>
                    <w:rPr>
                      <w:sz w:val="21"/>
                      <w:szCs w:val="21"/>
                    </w:rPr>
                  </w:pPr>
                  <w:r>
                    <w:rPr>
                      <w:rFonts w:hint="eastAsia"/>
                      <w:sz w:val="21"/>
                      <w:szCs w:val="21"/>
                    </w:rPr>
                    <w:t>类别</w:t>
                  </w:r>
                </w:p>
              </w:txbxContent>
            </v:textbox>
          </v:rect>
        </w:pict>
      </w:r>
      <w:r w:rsidR="005023C4" w:rsidRPr="003228DD">
        <w:rPr>
          <w:rFonts w:hint="eastAsia"/>
          <w:lang w:eastAsia="zh-CN"/>
        </w:rPr>
        <w:t>表</w:t>
      </w:r>
      <w:r w:rsidR="00BA4A9F" w:rsidRPr="003228DD">
        <w:rPr>
          <w:lang w:eastAsia="zh-CN"/>
        </w:rPr>
        <w:t>1.6</w:t>
      </w:r>
      <w:r w:rsidR="005023C4" w:rsidRPr="003228DD">
        <w:rPr>
          <w:lang w:eastAsia="zh-CN"/>
        </w:rPr>
        <w:t>-</w:t>
      </w:r>
      <w:r w:rsidR="005023C4" w:rsidRPr="003228DD">
        <w:rPr>
          <w:rFonts w:hint="eastAsia"/>
          <w:lang w:eastAsia="zh-CN"/>
        </w:rPr>
        <w:t>4</w:t>
      </w:r>
      <w:r w:rsidR="005023C4" w:rsidRPr="003228DD">
        <w:rPr>
          <w:lang w:eastAsia="zh-CN"/>
        </w:rPr>
        <w:t xml:space="preserve">  </w:t>
      </w:r>
      <w:r w:rsidR="005023C4" w:rsidRPr="003228DD">
        <w:rPr>
          <w:rFonts w:hint="eastAsia"/>
          <w:lang w:eastAsia="zh-CN"/>
        </w:rPr>
        <w:t>评价工作等级分级表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130"/>
        <w:gridCol w:w="2131"/>
        <w:gridCol w:w="2131"/>
      </w:tblGrid>
      <w:tr w:rsidR="005023C4" w:rsidRPr="003228DD" w:rsidTr="002B7012">
        <w:trPr>
          <w:trHeight w:val="454"/>
        </w:trPr>
        <w:tc>
          <w:tcPr>
            <w:tcW w:w="2130" w:type="dxa"/>
            <w:tcBorders>
              <w:top w:val="single" w:sz="12" w:space="0" w:color="auto"/>
              <w:left w:val="nil"/>
              <w:bottom w:val="single" w:sz="4" w:space="0" w:color="auto"/>
              <w:right w:val="single" w:sz="4" w:space="0" w:color="auto"/>
              <w:tl2br w:val="single" w:sz="2" w:space="0" w:color="auto"/>
            </w:tcBorders>
            <w:vAlign w:val="center"/>
          </w:tcPr>
          <w:p w:rsidR="005023C4" w:rsidRPr="003228DD" w:rsidRDefault="005023C4" w:rsidP="002B7012">
            <w:pPr>
              <w:spacing w:line="300" w:lineRule="exact"/>
              <w:ind w:firstLineChars="0" w:firstLine="0"/>
              <w:jc w:val="center"/>
              <w:rPr>
                <w:sz w:val="21"/>
                <w:szCs w:val="21"/>
              </w:rPr>
            </w:pPr>
          </w:p>
        </w:tc>
        <w:tc>
          <w:tcPr>
            <w:tcW w:w="2130" w:type="dxa"/>
            <w:tcBorders>
              <w:top w:val="single" w:sz="12" w:space="0" w:color="auto"/>
              <w:left w:val="single" w:sz="4" w:space="0" w:color="auto"/>
              <w:bottom w:val="single" w:sz="4" w:space="0" w:color="auto"/>
              <w:right w:val="single" w:sz="4" w:space="0" w:color="auto"/>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Ⅰ类项目</w:t>
            </w:r>
          </w:p>
        </w:tc>
        <w:tc>
          <w:tcPr>
            <w:tcW w:w="2131" w:type="dxa"/>
            <w:tcBorders>
              <w:top w:val="single" w:sz="12" w:space="0" w:color="auto"/>
              <w:left w:val="single" w:sz="4" w:space="0" w:color="auto"/>
              <w:bottom w:val="single" w:sz="4" w:space="0" w:color="auto"/>
              <w:right w:val="single" w:sz="4" w:space="0" w:color="auto"/>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Ⅱ类项目</w:t>
            </w:r>
          </w:p>
        </w:tc>
        <w:tc>
          <w:tcPr>
            <w:tcW w:w="2131" w:type="dxa"/>
            <w:tcBorders>
              <w:top w:val="single" w:sz="12" w:space="0" w:color="auto"/>
              <w:left w:val="single" w:sz="4" w:space="0" w:color="auto"/>
              <w:bottom w:val="single" w:sz="4" w:space="0" w:color="auto"/>
              <w:right w:val="nil"/>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Ⅲ类项目</w:t>
            </w:r>
          </w:p>
        </w:tc>
      </w:tr>
      <w:tr w:rsidR="005023C4" w:rsidRPr="003228DD" w:rsidTr="002B7012">
        <w:trPr>
          <w:trHeight w:val="454"/>
        </w:trPr>
        <w:tc>
          <w:tcPr>
            <w:tcW w:w="2130" w:type="dxa"/>
            <w:tcBorders>
              <w:top w:val="single" w:sz="4" w:space="0" w:color="auto"/>
              <w:left w:val="nil"/>
              <w:bottom w:val="single" w:sz="4" w:space="0" w:color="auto"/>
              <w:right w:val="single" w:sz="4" w:space="0" w:color="auto"/>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敏感</w:t>
            </w:r>
          </w:p>
        </w:tc>
        <w:tc>
          <w:tcPr>
            <w:tcW w:w="2130" w:type="dxa"/>
            <w:tcBorders>
              <w:top w:val="single" w:sz="4" w:space="0" w:color="auto"/>
              <w:left w:val="single" w:sz="4" w:space="0" w:color="auto"/>
              <w:bottom w:val="single" w:sz="4" w:space="0" w:color="auto"/>
              <w:right w:val="single" w:sz="4" w:space="0" w:color="auto"/>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一</w:t>
            </w:r>
          </w:p>
        </w:tc>
        <w:tc>
          <w:tcPr>
            <w:tcW w:w="2131" w:type="dxa"/>
            <w:tcBorders>
              <w:top w:val="single" w:sz="4" w:space="0" w:color="auto"/>
              <w:left w:val="single" w:sz="4" w:space="0" w:color="auto"/>
              <w:bottom w:val="single" w:sz="4" w:space="0" w:color="auto"/>
              <w:right w:val="single" w:sz="4" w:space="0" w:color="auto"/>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一</w:t>
            </w:r>
          </w:p>
        </w:tc>
        <w:tc>
          <w:tcPr>
            <w:tcW w:w="2131" w:type="dxa"/>
            <w:tcBorders>
              <w:top w:val="single" w:sz="4" w:space="0" w:color="auto"/>
              <w:left w:val="single" w:sz="4" w:space="0" w:color="auto"/>
              <w:bottom w:val="single" w:sz="4" w:space="0" w:color="auto"/>
              <w:right w:val="nil"/>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二</w:t>
            </w:r>
          </w:p>
        </w:tc>
      </w:tr>
      <w:tr w:rsidR="005023C4" w:rsidRPr="003228DD" w:rsidTr="002B7012">
        <w:trPr>
          <w:trHeight w:val="454"/>
        </w:trPr>
        <w:tc>
          <w:tcPr>
            <w:tcW w:w="2130" w:type="dxa"/>
            <w:tcBorders>
              <w:top w:val="single" w:sz="4" w:space="0" w:color="auto"/>
              <w:left w:val="nil"/>
              <w:bottom w:val="single" w:sz="4" w:space="0" w:color="auto"/>
              <w:right w:val="single" w:sz="4" w:space="0" w:color="auto"/>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较敏感</w:t>
            </w:r>
          </w:p>
        </w:tc>
        <w:tc>
          <w:tcPr>
            <w:tcW w:w="2130" w:type="dxa"/>
            <w:tcBorders>
              <w:top w:val="single" w:sz="4" w:space="0" w:color="auto"/>
              <w:left w:val="single" w:sz="4" w:space="0" w:color="auto"/>
              <w:bottom w:val="single" w:sz="4" w:space="0" w:color="auto"/>
              <w:right w:val="single" w:sz="4" w:space="0" w:color="auto"/>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一</w:t>
            </w:r>
          </w:p>
        </w:tc>
        <w:tc>
          <w:tcPr>
            <w:tcW w:w="2131" w:type="dxa"/>
            <w:tcBorders>
              <w:top w:val="single" w:sz="4" w:space="0" w:color="auto"/>
              <w:left w:val="single" w:sz="4" w:space="0" w:color="auto"/>
              <w:bottom w:val="single" w:sz="4" w:space="0" w:color="auto"/>
              <w:right w:val="single" w:sz="4" w:space="0" w:color="auto"/>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二</w:t>
            </w:r>
          </w:p>
        </w:tc>
        <w:tc>
          <w:tcPr>
            <w:tcW w:w="2131" w:type="dxa"/>
            <w:tcBorders>
              <w:top w:val="single" w:sz="4" w:space="0" w:color="auto"/>
              <w:left w:val="single" w:sz="4" w:space="0" w:color="auto"/>
              <w:bottom w:val="single" w:sz="4" w:space="0" w:color="auto"/>
              <w:right w:val="nil"/>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三</w:t>
            </w:r>
          </w:p>
        </w:tc>
      </w:tr>
      <w:tr w:rsidR="005023C4" w:rsidRPr="003228DD" w:rsidTr="002B7012">
        <w:trPr>
          <w:trHeight w:val="454"/>
        </w:trPr>
        <w:tc>
          <w:tcPr>
            <w:tcW w:w="2130" w:type="dxa"/>
            <w:tcBorders>
              <w:top w:val="single" w:sz="4" w:space="0" w:color="auto"/>
              <w:left w:val="nil"/>
              <w:bottom w:val="single" w:sz="12" w:space="0" w:color="auto"/>
              <w:right w:val="single" w:sz="4" w:space="0" w:color="auto"/>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不敏感</w:t>
            </w:r>
          </w:p>
        </w:tc>
        <w:tc>
          <w:tcPr>
            <w:tcW w:w="2130" w:type="dxa"/>
            <w:tcBorders>
              <w:top w:val="single" w:sz="4" w:space="0" w:color="auto"/>
              <w:left w:val="single" w:sz="4" w:space="0" w:color="auto"/>
              <w:bottom w:val="single" w:sz="12" w:space="0" w:color="auto"/>
              <w:right w:val="single" w:sz="4" w:space="0" w:color="auto"/>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二</w:t>
            </w:r>
          </w:p>
        </w:tc>
        <w:tc>
          <w:tcPr>
            <w:tcW w:w="2131" w:type="dxa"/>
            <w:tcBorders>
              <w:top w:val="single" w:sz="4" w:space="0" w:color="auto"/>
              <w:left w:val="single" w:sz="4" w:space="0" w:color="auto"/>
              <w:bottom w:val="single" w:sz="12" w:space="0" w:color="auto"/>
              <w:right w:val="single" w:sz="4" w:space="0" w:color="auto"/>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三</w:t>
            </w:r>
          </w:p>
        </w:tc>
        <w:tc>
          <w:tcPr>
            <w:tcW w:w="2131" w:type="dxa"/>
            <w:tcBorders>
              <w:top w:val="single" w:sz="4" w:space="0" w:color="auto"/>
              <w:left w:val="single" w:sz="4" w:space="0" w:color="auto"/>
              <w:bottom w:val="single" w:sz="12" w:space="0" w:color="auto"/>
              <w:right w:val="nil"/>
            </w:tcBorders>
            <w:vAlign w:val="center"/>
          </w:tcPr>
          <w:p w:rsidR="005023C4" w:rsidRPr="003228DD" w:rsidRDefault="005023C4" w:rsidP="002B7012">
            <w:pPr>
              <w:spacing w:line="300" w:lineRule="exact"/>
              <w:ind w:firstLineChars="0" w:firstLine="0"/>
              <w:jc w:val="center"/>
              <w:rPr>
                <w:sz w:val="21"/>
                <w:szCs w:val="21"/>
              </w:rPr>
            </w:pPr>
            <w:r w:rsidRPr="003228DD">
              <w:rPr>
                <w:rFonts w:hint="eastAsia"/>
                <w:sz w:val="21"/>
                <w:szCs w:val="21"/>
              </w:rPr>
              <w:t>三</w:t>
            </w:r>
          </w:p>
        </w:tc>
      </w:tr>
    </w:tbl>
    <w:p w:rsidR="00B073B9" w:rsidRPr="003228DD" w:rsidRDefault="005023C4" w:rsidP="00B073B9">
      <w:pPr>
        <w:ind w:firstLine="480"/>
      </w:pPr>
      <w:r w:rsidRPr="003228DD">
        <w:rPr>
          <w:rFonts w:hint="eastAsia"/>
        </w:rPr>
        <w:t>根据表</w:t>
      </w:r>
      <w:r w:rsidRPr="003228DD">
        <w:t>1.</w:t>
      </w:r>
      <w:r w:rsidR="00B073B9" w:rsidRPr="003228DD">
        <w:rPr>
          <w:rFonts w:hint="eastAsia"/>
        </w:rPr>
        <w:t>6</w:t>
      </w:r>
      <w:r w:rsidRPr="003228DD">
        <w:t>-</w:t>
      </w:r>
      <w:r w:rsidRPr="003228DD">
        <w:rPr>
          <w:rFonts w:hint="eastAsia"/>
        </w:rPr>
        <w:t>4</w:t>
      </w:r>
      <w:r w:rsidRPr="003228DD">
        <w:rPr>
          <w:rFonts w:hint="eastAsia"/>
        </w:rPr>
        <w:t>，</w:t>
      </w:r>
      <w:r w:rsidR="00B073B9" w:rsidRPr="003228DD">
        <w:rPr>
          <w:rFonts w:hint="eastAsia"/>
        </w:rPr>
        <w:t>本项目地下水评价等级为二级。</w:t>
      </w:r>
    </w:p>
    <w:p w:rsidR="005023C4" w:rsidRPr="003228DD" w:rsidRDefault="00B073B9" w:rsidP="00B073B9">
      <w:pPr>
        <w:ind w:firstLine="480"/>
      </w:pPr>
      <w:r w:rsidRPr="003228DD">
        <w:rPr>
          <w:rFonts w:hint="eastAsia"/>
        </w:rPr>
        <w:t>地下水评价范围为</w:t>
      </w:r>
      <w:r w:rsidR="00BD04D3" w:rsidRPr="003228DD">
        <w:rPr>
          <w:rFonts w:hint="eastAsia"/>
        </w:rPr>
        <w:t>本次</w:t>
      </w:r>
      <w:r w:rsidRPr="003228DD">
        <w:rPr>
          <w:rFonts w:hint="eastAsia"/>
        </w:rPr>
        <w:t>开发区域的</w:t>
      </w:r>
      <w:r w:rsidRPr="003228DD">
        <w:rPr>
          <w:rFonts w:hint="eastAsia"/>
        </w:rPr>
        <w:t>6km</w:t>
      </w:r>
      <w:r w:rsidRPr="003228DD">
        <w:rPr>
          <w:rFonts w:hint="eastAsia"/>
          <w:vertAlign w:val="superscript"/>
        </w:rPr>
        <w:t>2</w:t>
      </w:r>
      <w:r w:rsidRPr="003228DD">
        <w:rPr>
          <w:rFonts w:hint="eastAsia"/>
        </w:rPr>
        <w:t>范围内</w:t>
      </w:r>
      <w:r w:rsidRPr="003228DD">
        <w:t>。</w:t>
      </w:r>
    </w:p>
    <w:p w:rsidR="005023C4" w:rsidRPr="003228DD" w:rsidRDefault="005023C4" w:rsidP="00803012">
      <w:pPr>
        <w:pStyle w:val="3-wyt"/>
      </w:pPr>
      <w:bookmarkStart w:id="28" w:name="_Toc532971322"/>
      <w:r w:rsidRPr="003228DD">
        <w:rPr>
          <w:rFonts w:hint="eastAsia"/>
        </w:rPr>
        <w:t>噪声评价等级及范围</w:t>
      </w:r>
      <w:bookmarkEnd w:id="28"/>
    </w:p>
    <w:p w:rsidR="005B4873" w:rsidRPr="003228DD" w:rsidRDefault="005B4873" w:rsidP="005B4873">
      <w:pPr>
        <w:pStyle w:val="-wyt"/>
      </w:pPr>
      <w:r w:rsidRPr="003228DD">
        <w:t>本项目施工期钻井噪声可能对居民会产生一定影响，但影响时间较短，影响范围较小；运营期噪声值增加较小，对周边村屯的影响程度较小。本项目所在区域为农村地区，井场所处的声环境功能区划为《声环境质量标准》</w:t>
      </w:r>
      <w:r w:rsidRPr="003228DD">
        <w:t>(GB3096-2008)</w:t>
      </w:r>
      <w:r w:rsidRPr="003228DD">
        <w:t>规定的</w:t>
      </w:r>
      <w:r w:rsidRPr="003228DD">
        <w:rPr>
          <w:rFonts w:hint="eastAsia"/>
        </w:rPr>
        <w:t>2</w:t>
      </w:r>
      <w:r w:rsidRPr="003228DD">
        <w:t>类区，确定噪声环境影响评价级别为二级。</w:t>
      </w:r>
    </w:p>
    <w:p w:rsidR="005023C4" w:rsidRPr="003228DD" w:rsidRDefault="005B4873" w:rsidP="005B4873">
      <w:pPr>
        <w:pStyle w:val="-wyt"/>
      </w:pPr>
      <w:r w:rsidRPr="003228DD">
        <w:rPr>
          <w:rFonts w:hint="eastAsia"/>
        </w:rPr>
        <w:t>噪声评价范围为各井场周围</w:t>
      </w:r>
      <w:r w:rsidRPr="003228DD">
        <w:rPr>
          <w:rFonts w:hint="eastAsia"/>
        </w:rPr>
        <w:t>200m</w:t>
      </w:r>
      <w:r w:rsidRPr="003228DD">
        <w:rPr>
          <w:rFonts w:hint="eastAsia"/>
        </w:rPr>
        <w:t>范围内。</w:t>
      </w:r>
    </w:p>
    <w:p w:rsidR="005023C4" w:rsidRPr="003228DD" w:rsidRDefault="005023C4" w:rsidP="00D451B6">
      <w:pPr>
        <w:pStyle w:val="3-wyt"/>
      </w:pPr>
      <w:bookmarkStart w:id="29" w:name="_Toc532971323"/>
      <w:r w:rsidRPr="003228DD">
        <w:rPr>
          <w:rFonts w:hint="eastAsia"/>
        </w:rPr>
        <w:t>风险评价等级及范围</w:t>
      </w:r>
      <w:bookmarkEnd w:id="29"/>
    </w:p>
    <w:p w:rsidR="00CE455F" w:rsidRPr="003228DD" w:rsidRDefault="00CE455F" w:rsidP="00CE455F">
      <w:pPr>
        <w:ind w:firstLine="480"/>
      </w:pPr>
      <w:r w:rsidRPr="003228DD">
        <w:t>本项目</w:t>
      </w:r>
      <w:r w:rsidRPr="003228DD">
        <w:rPr>
          <w:rFonts w:hint="eastAsia"/>
        </w:rPr>
        <w:t>所涉及物质主要为</w:t>
      </w:r>
      <w:r w:rsidR="00B702DA" w:rsidRPr="003228DD">
        <w:rPr>
          <w:rFonts w:hint="eastAsia"/>
        </w:rPr>
        <w:t>伴生</w:t>
      </w:r>
      <w:r w:rsidR="0040274E" w:rsidRPr="003228DD">
        <w:rPr>
          <w:rFonts w:hint="eastAsia"/>
        </w:rPr>
        <w:t>气</w:t>
      </w:r>
      <w:r w:rsidRPr="003228DD">
        <w:rPr>
          <w:rFonts w:hint="eastAsia"/>
        </w:rPr>
        <w:t>、原油，</w:t>
      </w:r>
      <w:r w:rsidRPr="003228DD">
        <w:rPr>
          <w:rFonts w:ascii="宋体" w:hAnsi="宋体" w:cs="宋体" w:hint="eastAsia"/>
          <w:lang w:val="zh-CN"/>
        </w:rPr>
        <w:t>根据</w:t>
      </w:r>
      <w:r w:rsidRPr="003228DD">
        <w:rPr>
          <w:rFonts w:hint="eastAsia"/>
        </w:rPr>
        <w:t>《危险化学品重大危险源辨识》（</w:t>
      </w:r>
      <w:r w:rsidRPr="003228DD">
        <w:rPr>
          <w:rFonts w:hint="eastAsia"/>
        </w:rPr>
        <w:t>GB18218-2009</w:t>
      </w:r>
      <w:r w:rsidRPr="003228DD">
        <w:rPr>
          <w:rFonts w:hint="eastAsia"/>
        </w:rPr>
        <w:t>）进行辨识，未构成重大危险源</w:t>
      </w:r>
      <w:r w:rsidRPr="003228DD">
        <w:t>，工程所在地不属于</w:t>
      </w:r>
      <w:r w:rsidRPr="003228DD">
        <w:rPr>
          <w:rFonts w:hint="eastAsia"/>
        </w:rPr>
        <w:t>《建设项目管理名录》中规定的需特殊保护地区、生态敏感与脆弱区及社会关注区</w:t>
      </w:r>
      <w:r w:rsidRPr="003228DD">
        <w:t>。根据《建设项目环境风险评价技术导则》</w:t>
      </w:r>
      <w:r w:rsidRPr="003228DD">
        <w:rPr>
          <w:rFonts w:hint="eastAsia"/>
        </w:rPr>
        <w:t>（</w:t>
      </w:r>
      <w:r w:rsidRPr="003228DD">
        <w:t>HJ/T 169</w:t>
      </w:r>
      <w:r w:rsidRPr="003228DD">
        <w:rPr>
          <w:rFonts w:hAnsi="宋体" w:hint="eastAsia"/>
        </w:rPr>
        <w:t>-</w:t>
      </w:r>
      <w:r w:rsidRPr="003228DD">
        <w:t>2004</w:t>
      </w:r>
      <w:r w:rsidRPr="003228DD">
        <w:rPr>
          <w:rFonts w:hint="eastAsia"/>
        </w:rPr>
        <w:t>）</w:t>
      </w:r>
      <w:r w:rsidRPr="003228DD">
        <w:t>中</w:t>
      </w:r>
      <w:r w:rsidRPr="003228DD">
        <w:rPr>
          <w:rFonts w:hint="eastAsia"/>
        </w:rPr>
        <w:t>评价等级划分依据（见表</w:t>
      </w:r>
      <w:r w:rsidRPr="003228DD">
        <w:t>1.6-</w:t>
      </w:r>
      <w:r w:rsidRPr="003228DD">
        <w:rPr>
          <w:rFonts w:hint="eastAsia"/>
        </w:rPr>
        <w:t>5</w:t>
      </w:r>
      <w:r w:rsidRPr="003228DD">
        <w:rPr>
          <w:rFonts w:hint="eastAsia"/>
        </w:rPr>
        <w:t>）</w:t>
      </w:r>
      <w:r w:rsidRPr="003228DD">
        <w:t>，确定环境风险评价等级为二级。</w:t>
      </w:r>
    </w:p>
    <w:p w:rsidR="00CE455F" w:rsidRPr="003228DD" w:rsidRDefault="00CE455F" w:rsidP="00CE455F">
      <w:pPr>
        <w:pStyle w:val="Re--wyt"/>
        <w:rPr>
          <w:rFonts w:cs="宋体"/>
          <w:b/>
          <w:bCs/>
          <w:szCs w:val="24"/>
        </w:rPr>
      </w:pPr>
      <w:r w:rsidRPr="003228DD">
        <w:t>表</w:t>
      </w:r>
      <w:r w:rsidRPr="003228DD">
        <w:t xml:space="preserve">1.6-5  </w:t>
      </w:r>
      <w:r w:rsidRPr="003228DD">
        <w:t>评价工作级别</w:t>
      </w:r>
    </w:p>
    <w:tbl>
      <w:tblPr>
        <w:tblW w:w="0" w:type="auto"/>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1703"/>
        <w:gridCol w:w="1228"/>
        <w:gridCol w:w="1796"/>
        <w:gridCol w:w="2101"/>
        <w:gridCol w:w="1571"/>
      </w:tblGrid>
      <w:tr w:rsidR="00CE455F" w:rsidRPr="003228DD" w:rsidTr="00B87E69">
        <w:trPr>
          <w:trHeight w:hRule="exact" w:val="397"/>
        </w:trPr>
        <w:tc>
          <w:tcPr>
            <w:tcW w:w="1703" w:type="dxa"/>
            <w:vAlign w:val="center"/>
          </w:tcPr>
          <w:p w:rsidR="00CE455F" w:rsidRPr="003228DD" w:rsidRDefault="00CE455F" w:rsidP="00B87E69">
            <w:pPr>
              <w:snapToGrid/>
              <w:spacing w:line="300" w:lineRule="exact"/>
              <w:ind w:firstLineChars="0" w:firstLine="482"/>
              <w:jc w:val="center"/>
              <w:textAlignment w:val="baseline"/>
              <w:rPr>
                <w:b/>
                <w:kern w:val="0"/>
                <w:sz w:val="21"/>
                <w:szCs w:val="21"/>
              </w:rPr>
            </w:pPr>
          </w:p>
        </w:tc>
        <w:tc>
          <w:tcPr>
            <w:tcW w:w="1228" w:type="dxa"/>
            <w:vAlign w:val="center"/>
          </w:tcPr>
          <w:p w:rsidR="00CE455F" w:rsidRPr="003228DD" w:rsidRDefault="00CE455F" w:rsidP="00B87E69">
            <w:pPr>
              <w:snapToGrid/>
              <w:spacing w:line="300" w:lineRule="exact"/>
              <w:ind w:firstLineChars="0" w:firstLine="0"/>
              <w:jc w:val="center"/>
              <w:textAlignment w:val="baseline"/>
              <w:rPr>
                <w:rFonts w:ascii="宋体" w:hAnsi="宋体"/>
                <w:kern w:val="0"/>
                <w:sz w:val="21"/>
                <w:szCs w:val="21"/>
              </w:rPr>
            </w:pPr>
            <w:r w:rsidRPr="003228DD">
              <w:rPr>
                <w:rFonts w:ascii="宋体" w:hAnsi="宋体" w:hint="eastAsia"/>
                <w:kern w:val="0"/>
                <w:sz w:val="21"/>
                <w:szCs w:val="21"/>
              </w:rPr>
              <w:t>剧毒危险性物质</w:t>
            </w:r>
          </w:p>
        </w:tc>
        <w:tc>
          <w:tcPr>
            <w:tcW w:w="1796" w:type="dxa"/>
            <w:vAlign w:val="center"/>
          </w:tcPr>
          <w:p w:rsidR="00CE455F" w:rsidRPr="003228DD" w:rsidRDefault="00CE455F" w:rsidP="00B87E69">
            <w:pPr>
              <w:snapToGrid/>
              <w:spacing w:line="300" w:lineRule="exact"/>
              <w:ind w:firstLineChars="0" w:firstLine="0"/>
              <w:jc w:val="center"/>
              <w:textAlignment w:val="baseline"/>
              <w:rPr>
                <w:rFonts w:ascii="宋体" w:hAnsi="宋体"/>
                <w:kern w:val="0"/>
                <w:sz w:val="21"/>
                <w:szCs w:val="21"/>
              </w:rPr>
            </w:pPr>
            <w:r w:rsidRPr="003228DD">
              <w:rPr>
                <w:rFonts w:ascii="宋体" w:hAnsi="宋体" w:hint="eastAsia"/>
                <w:kern w:val="0"/>
                <w:sz w:val="21"/>
                <w:szCs w:val="21"/>
              </w:rPr>
              <w:t>一般毒性危险物质</w:t>
            </w:r>
          </w:p>
        </w:tc>
        <w:tc>
          <w:tcPr>
            <w:tcW w:w="2101" w:type="dxa"/>
            <w:vAlign w:val="center"/>
          </w:tcPr>
          <w:p w:rsidR="00CE455F" w:rsidRPr="003228DD" w:rsidRDefault="00CE455F" w:rsidP="00B87E69">
            <w:pPr>
              <w:snapToGrid/>
              <w:spacing w:line="300" w:lineRule="exact"/>
              <w:ind w:firstLineChars="0" w:firstLine="0"/>
              <w:jc w:val="center"/>
              <w:textAlignment w:val="baseline"/>
              <w:rPr>
                <w:rFonts w:ascii="宋体" w:hAnsi="宋体"/>
                <w:kern w:val="0"/>
                <w:sz w:val="21"/>
                <w:szCs w:val="21"/>
              </w:rPr>
            </w:pPr>
            <w:r w:rsidRPr="003228DD">
              <w:rPr>
                <w:rFonts w:ascii="宋体" w:hAnsi="宋体" w:hint="eastAsia"/>
                <w:kern w:val="0"/>
                <w:sz w:val="21"/>
                <w:szCs w:val="21"/>
              </w:rPr>
              <w:t>可燃、易燃危险性物质</w:t>
            </w:r>
          </w:p>
        </w:tc>
        <w:tc>
          <w:tcPr>
            <w:tcW w:w="1571" w:type="dxa"/>
            <w:vAlign w:val="center"/>
          </w:tcPr>
          <w:p w:rsidR="00CE455F" w:rsidRPr="003228DD" w:rsidRDefault="00CE455F" w:rsidP="00B87E69">
            <w:pPr>
              <w:snapToGrid/>
              <w:spacing w:line="300" w:lineRule="exact"/>
              <w:ind w:firstLineChars="0" w:firstLine="0"/>
              <w:jc w:val="center"/>
              <w:textAlignment w:val="baseline"/>
              <w:rPr>
                <w:rFonts w:ascii="宋体" w:hAnsi="宋体"/>
                <w:kern w:val="0"/>
                <w:sz w:val="21"/>
                <w:szCs w:val="21"/>
              </w:rPr>
            </w:pPr>
            <w:r w:rsidRPr="003228DD">
              <w:rPr>
                <w:rFonts w:ascii="宋体" w:hAnsi="宋体" w:hint="eastAsia"/>
                <w:kern w:val="0"/>
                <w:sz w:val="21"/>
                <w:szCs w:val="21"/>
              </w:rPr>
              <w:t>爆炸危险性物质</w:t>
            </w:r>
          </w:p>
        </w:tc>
      </w:tr>
      <w:tr w:rsidR="00CE455F" w:rsidRPr="003228DD" w:rsidTr="00B87E69">
        <w:trPr>
          <w:trHeight w:hRule="exact" w:val="397"/>
        </w:trPr>
        <w:tc>
          <w:tcPr>
            <w:tcW w:w="1703" w:type="dxa"/>
            <w:vAlign w:val="center"/>
          </w:tcPr>
          <w:p w:rsidR="00CE455F" w:rsidRPr="003228DD" w:rsidRDefault="00CE455F" w:rsidP="00B87E69">
            <w:pPr>
              <w:snapToGrid/>
              <w:spacing w:line="300" w:lineRule="exact"/>
              <w:ind w:firstLineChars="0" w:firstLine="0"/>
              <w:jc w:val="center"/>
              <w:textAlignment w:val="baseline"/>
              <w:rPr>
                <w:kern w:val="0"/>
                <w:sz w:val="21"/>
                <w:szCs w:val="21"/>
              </w:rPr>
            </w:pPr>
            <w:r w:rsidRPr="003228DD">
              <w:rPr>
                <w:rFonts w:ascii="宋体" w:hAnsi="宋体" w:hint="eastAsia"/>
                <w:kern w:val="0"/>
                <w:sz w:val="21"/>
                <w:szCs w:val="21"/>
              </w:rPr>
              <w:t>重大</w:t>
            </w:r>
            <w:r w:rsidRPr="003228DD">
              <w:rPr>
                <w:rFonts w:hint="eastAsia"/>
                <w:kern w:val="0"/>
                <w:sz w:val="21"/>
                <w:szCs w:val="21"/>
              </w:rPr>
              <w:t>危险源</w:t>
            </w:r>
          </w:p>
        </w:tc>
        <w:tc>
          <w:tcPr>
            <w:tcW w:w="1228" w:type="dxa"/>
            <w:vAlign w:val="center"/>
          </w:tcPr>
          <w:p w:rsidR="00CE455F" w:rsidRPr="003228DD" w:rsidRDefault="00CE455F" w:rsidP="00B87E69">
            <w:pPr>
              <w:snapToGrid/>
              <w:spacing w:line="300" w:lineRule="exact"/>
              <w:ind w:firstLineChars="0" w:firstLine="0"/>
              <w:jc w:val="center"/>
              <w:textAlignment w:val="baseline"/>
              <w:rPr>
                <w:rFonts w:ascii="宋体" w:hAnsi="宋体"/>
                <w:kern w:val="0"/>
                <w:sz w:val="21"/>
                <w:szCs w:val="21"/>
              </w:rPr>
            </w:pPr>
            <w:r w:rsidRPr="003228DD">
              <w:rPr>
                <w:rFonts w:ascii="宋体" w:hAnsi="宋体" w:hint="eastAsia"/>
                <w:kern w:val="0"/>
                <w:sz w:val="21"/>
                <w:szCs w:val="21"/>
              </w:rPr>
              <w:t>一</w:t>
            </w:r>
          </w:p>
        </w:tc>
        <w:tc>
          <w:tcPr>
            <w:tcW w:w="1796" w:type="dxa"/>
            <w:vAlign w:val="center"/>
          </w:tcPr>
          <w:p w:rsidR="00CE455F" w:rsidRPr="003228DD" w:rsidRDefault="00CE455F" w:rsidP="00B87E69">
            <w:pPr>
              <w:snapToGrid/>
              <w:spacing w:line="300" w:lineRule="exact"/>
              <w:ind w:firstLineChars="0" w:firstLine="0"/>
              <w:jc w:val="center"/>
              <w:textAlignment w:val="baseline"/>
              <w:rPr>
                <w:rFonts w:ascii="宋体" w:hAnsi="宋体"/>
                <w:kern w:val="0"/>
                <w:sz w:val="21"/>
                <w:szCs w:val="21"/>
              </w:rPr>
            </w:pPr>
            <w:r w:rsidRPr="003228DD">
              <w:rPr>
                <w:rFonts w:ascii="宋体" w:hAnsi="宋体" w:hint="eastAsia"/>
                <w:kern w:val="0"/>
                <w:sz w:val="21"/>
                <w:szCs w:val="21"/>
              </w:rPr>
              <w:t>二</w:t>
            </w:r>
          </w:p>
        </w:tc>
        <w:tc>
          <w:tcPr>
            <w:tcW w:w="2101" w:type="dxa"/>
            <w:vAlign w:val="center"/>
          </w:tcPr>
          <w:p w:rsidR="00CE455F" w:rsidRPr="003228DD" w:rsidRDefault="00CE455F" w:rsidP="00B87E69">
            <w:pPr>
              <w:snapToGrid/>
              <w:spacing w:line="300" w:lineRule="exact"/>
              <w:ind w:firstLineChars="0" w:firstLine="0"/>
              <w:jc w:val="center"/>
              <w:textAlignment w:val="baseline"/>
              <w:rPr>
                <w:rFonts w:ascii="宋体" w:hAnsi="宋体"/>
                <w:kern w:val="0"/>
                <w:sz w:val="21"/>
                <w:szCs w:val="21"/>
              </w:rPr>
            </w:pPr>
            <w:r w:rsidRPr="003228DD">
              <w:rPr>
                <w:rFonts w:ascii="宋体" w:hAnsi="宋体" w:hint="eastAsia"/>
                <w:kern w:val="0"/>
                <w:sz w:val="21"/>
                <w:szCs w:val="21"/>
              </w:rPr>
              <w:t>一</w:t>
            </w:r>
          </w:p>
        </w:tc>
        <w:tc>
          <w:tcPr>
            <w:tcW w:w="1571" w:type="dxa"/>
            <w:vAlign w:val="center"/>
          </w:tcPr>
          <w:p w:rsidR="00CE455F" w:rsidRPr="003228DD" w:rsidRDefault="00CE455F" w:rsidP="00B87E69">
            <w:pPr>
              <w:snapToGrid/>
              <w:spacing w:line="300" w:lineRule="exact"/>
              <w:ind w:firstLineChars="0" w:firstLine="0"/>
              <w:jc w:val="center"/>
              <w:textAlignment w:val="baseline"/>
              <w:rPr>
                <w:rFonts w:ascii="宋体" w:hAnsi="宋体"/>
                <w:kern w:val="0"/>
                <w:sz w:val="21"/>
                <w:szCs w:val="21"/>
              </w:rPr>
            </w:pPr>
            <w:r w:rsidRPr="003228DD">
              <w:rPr>
                <w:rFonts w:ascii="宋体" w:hAnsi="宋体" w:hint="eastAsia"/>
                <w:kern w:val="0"/>
                <w:sz w:val="21"/>
                <w:szCs w:val="21"/>
              </w:rPr>
              <w:t>一</w:t>
            </w:r>
          </w:p>
        </w:tc>
      </w:tr>
      <w:tr w:rsidR="00CE455F" w:rsidRPr="003228DD" w:rsidTr="00B87E69">
        <w:trPr>
          <w:trHeight w:hRule="exact" w:val="397"/>
        </w:trPr>
        <w:tc>
          <w:tcPr>
            <w:tcW w:w="1703" w:type="dxa"/>
            <w:vAlign w:val="center"/>
          </w:tcPr>
          <w:p w:rsidR="00CE455F" w:rsidRPr="003228DD" w:rsidRDefault="00CE455F" w:rsidP="00B87E69">
            <w:pPr>
              <w:snapToGrid/>
              <w:spacing w:line="300" w:lineRule="exact"/>
              <w:ind w:firstLineChars="0" w:firstLine="0"/>
              <w:jc w:val="center"/>
              <w:textAlignment w:val="baseline"/>
              <w:rPr>
                <w:b/>
                <w:kern w:val="0"/>
                <w:sz w:val="21"/>
                <w:szCs w:val="21"/>
              </w:rPr>
            </w:pPr>
            <w:r w:rsidRPr="003228DD">
              <w:rPr>
                <w:rFonts w:hint="eastAsia"/>
                <w:b/>
                <w:kern w:val="0"/>
                <w:sz w:val="21"/>
                <w:szCs w:val="21"/>
              </w:rPr>
              <w:t>非重大危险源</w:t>
            </w:r>
          </w:p>
        </w:tc>
        <w:tc>
          <w:tcPr>
            <w:tcW w:w="1228" w:type="dxa"/>
            <w:vAlign w:val="center"/>
          </w:tcPr>
          <w:p w:rsidR="00CE455F" w:rsidRPr="003228DD" w:rsidRDefault="00CE455F" w:rsidP="00B87E69">
            <w:pPr>
              <w:snapToGrid/>
              <w:spacing w:line="300" w:lineRule="exact"/>
              <w:ind w:firstLineChars="0" w:firstLine="0"/>
              <w:jc w:val="center"/>
              <w:textAlignment w:val="baseline"/>
              <w:rPr>
                <w:rFonts w:ascii="宋体" w:hAnsi="宋体"/>
                <w:kern w:val="0"/>
                <w:sz w:val="21"/>
                <w:szCs w:val="21"/>
              </w:rPr>
            </w:pPr>
            <w:r w:rsidRPr="003228DD">
              <w:rPr>
                <w:rFonts w:ascii="宋体" w:hAnsi="宋体" w:hint="eastAsia"/>
                <w:kern w:val="0"/>
                <w:sz w:val="21"/>
                <w:szCs w:val="21"/>
              </w:rPr>
              <w:t>二</w:t>
            </w:r>
          </w:p>
        </w:tc>
        <w:tc>
          <w:tcPr>
            <w:tcW w:w="1796" w:type="dxa"/>
            <w:vAlign w:val="center"/>
          </w:tcPr>
          <w:p w:rsidR="00CE455F" w:rsidRPr="003228DD" w:rsidRDefault="00CE455F" w:rsidP="00B87E69">
            <w:pPr>
              <w:snapToGrid/>
              <w:spacing w:line="300" w:lineRule="exact"/>
              <w:ind w:firstLineChars="0" w:firstLine="0"/>
              <w:jc w:val="center"/>
              <w:textAlignment w:val="baseline"/>
              <w:rPr>
                <w:rFonts w:ascii="宋体" w:hAnsi="宋体"/>
                <w:kern w:val="0"/>
                <w:sz w:val="21"/>
                <w:szCs w:val="21"/>
              </w:rPr>
            </w:pPr>
            <w:r w:rsidRPr="003228DD">
              <w:rPr>
                <w:rFonts w:ascii="宋体" w:hAnsi="宋体" w:hint="eastAsia"/>
                <w:kern w:val="0"/>
                <w:sz w:val="21"/>
                <w:szCs w:val="21"/>
              </w:rPr>
              <w:t>二</w:t>
            </w:r>
          </w:p>
        </w:tc>
        <w:tc>
          <w:tcPr>
            <w:tcW w:w="2101" w:type="dxa"/>
            <w:vAlign w:val="center"/>
          </w:tcPr>
          <w:p w:rsidR="00CE455F" w:rsidRPr="003228DD" w:rsidRDefault="00CE455F" w:rsidP="00B87E69">
            <w:pPr>
              <w:snapToGrid/>
              <w:spacing w:line="300" w:lineRule="exact"/>
              <w:ind w:firstLineChars="0" w:firstLine="0"/>
              <w:jc w:val="center"/>
              <w:textAlignment w:val="baseline"/>
              <w:rPr>
                <w:rFonts w:ascii="宋体" w:hAnsi="宋体"/>
                <w:kern w:val="0"/>
                <w:sz w:val="21"/>
                <w:szCs w:val="21"/>
              </w:rPr>
            </w:pPr>
            <w:r w:rsidRPr="003228DD">
              <w:rPr>
                <w:rFonts w:ascii="宋体" w:hAnsi="宋体" w:hint="eastAsia"/>
                <w:kern w:val="0"/>
                <w:sz w:val="21"/>
                <w:szCs w:val="21"/>
              </w:rPr>
              <w:t>二</w:t>
            </w:r>
          </w:p>
        </w:tc>
        <w:tc>
          <w:tcPr>
            <w:tcW w:w="1571" w:type="dxa"/>
            <w:vAlign w:val="center"/>
          </w:tcPr>
          <w:p w:rsidR="00CE455F" w:rsidRPr="003228DD" w:rsidRDefault="00CE455F" w:rsidP="00B87E69">
            <w:pPr>
              <w:snapToGrid/>
              <w:spacing w:line="300" w:lineRule="exact"/>
              <w:ind w:firstLineChars="0" w:firstLine="0"/>
              <w:jc w:val="center"/>
              <w:textAlignment w:val="baseline"/>
              <w:rPr>
                <w:rFonts w:ascii="宋体" w:hAnsi="宋体"/>
                <w:b/>
                <w:kern w:val="0"/>
                <w:sz w:val="21"/>
                <w:szCs w:val="21"/>
              </w:rPr>
            </w:pPr>
            <w:r w:rsidRPr="003228DD">
              <w:rPr>
                <w:rFonts w:ascii="宋体" w:hAnsi="宋体" w:hint="eastAsia"/>
                <w:b/>
                <w:kern w:val="0"/>
                <w:sz w:val="21"/>
                <w:szCs w:val="21"/>
              </w:rPr>
              <w:t>二</w:t>
            </w:r>
          </w:p>
        </w:tc>
      </w:tr>
      <w:tr w:rsidR="00CE455F" w:rsidRPr="003228DD" w:rsidTr="00B87E69">
        <w:trPr>
          <w:trHeight w:hRule="exact" w:val="397"/>
        </w:trPr>
        <w:tc>
          <w:tcPr>
            <w:tcW w:w="1703" w:type="dxa"/>
            <w:vAlign w:val="center"/>
          </w:tcPr>
          <w:p w:rsidR="00CE455F" w:rsidRPr="003228DD" w:rsidRDefault="00CE455F" w:rsidP="00B87E69">
            <w:pPr>
              <w:snapToGrid/>
              <w:spacing w:line="300" w:lineRule="exact"/>
              <w:ind w:firstLineChars="0" w:firstLine="0"/>
              <w:jc w:val="center"/>
              <w:textAlignment w:val="baseline"/>
              <w:rPr>
                <w:kern w:val="0"/>
                <w:sz w:val="21"/>
                <w:szCs w:val="21"/>
              </w:rPr>
            </w:pPr>
            <w:r w:rsidRPr="003228DD">
              <w:rPr>
                <w:rFonts w:ascii="宋体" w:hAnsi="宋体" w:hint="eastAsia"/>
                <w:kern w:val="0"/>
                <w:sz w:val="21"/>
                <w:szCs w:val="21"/>
              </w:rPr>
              <w:t>环境</w:t>
            </w:r>
            <w:r w:rsidRPr="003228DD">
              <w:rPr>
                <w:rFonts w:hint="eastAsia"/>
                <w:kern w:val="0"/>
                <w:sz w:val="21"/>
                <w:szCs w:val="21"/>
              </w:rPr>
              <w:t>敏感地区</w:t>
            </w:r>
          </w:p>
        </w:tc>
        <w:tc>
          <w:tcPr>
            <w:tcW w:w="1228" w:type="dxa"/>
            <w:vAlign w:val="center"/>
          </w:tcPr>
          <w:p w:rsidR="00CE455F" w:rsidRPr="003228DD" w:rsidRDefault="00CE455F" w:rsidP="00B87E69">
            <w:pPr>
              <w:snapToGrid/>
              <w:spacing w:line="300" w:lineRule="exact"/>
              <w:ind w:firstLineChars="0" w:firstLine="0"/>
              <w:jc w:val="center"/>
              <w:textAlignment w:val="baseline"/>
              <w:rPr>
                <w:rFonts w:ascii="宋体" w:hAnsi="宋体"/>
                <w:kern w:val="0"/>
                <w:sz w:val="21"/>
                <w:szCs w:val="21"/>
              </w:rPr>
            </w:pPr>
            <w:r w:rsidRPr="003228DD">
              <w:rPr>
                <w:rFonts w:ascii="宋体" w:hAnsi="宋体" w:hint="eastAsia"/>
                <w:kern w:val="0"/>
                <w:sz w:val="21"/>
                <w:szCs w:val="21"/>
              </w:rPr>
              <w:t>一</w:t>
            </w:r>
          </w:p>
        </w:tc>
        <w:tc>
          <w:tcPr>
            <w:tcW w:w="1796" w:type="dxa"/>
            <w:vAlign w:val="center"/>
          </w:tcPr>
          <w:p w:rsidR="00CE455F" w:rsidRPr="003228DD" w:rsidRDefault="00CE455F" w:rsidP="00B87E69">
            <w:pPr>
              <w:snapToGrid/>
              <w:spacing w:line="300" w:lineRule="exact"/>
              <w:ind w:firstLineChars="0" w:firstLine="0"/>
              <w:jc w:val="center"/>
              <w:textAlignment w:val="baseline"/>
              <w:rPr>
                <w:rFonts w:ascii="宋体" w:hAnsi="宋体"/>
                <w:kern w:val="0"/>
                <w:sz w:val="21"/>
                <w:szCs w:val="21"/>
              </w:rPr>
            </w:pPr>
            <w:r w:rsidRPr="003228DD">
              <w:rPr>
                <w:rFonts w:ascii="宋体" w:hAnsi="宋体" w:hint="eastAsia"/>
                <w:kern w:val="0"/>
                <w:sz w:val="21"/>
                <w:szCs w:val="21"/>
              </w:rPr>
              <w:t>一</w:t>
            </w:r>
          </w:p>
        </w:tc>
        <w:tc>
          <w:tcPr>
            <w:tcW w:w="2101" w:type="dxa"/>
            <w:vAlign w:val="center"/>
          </w:tcPr>
          <w:p w:rsidR="00CE455F" w:rsidRPr="003228DD" w:rsidRDefault="00CE455F" w:rsidP="00B87E69">
            <w:pPr>
              <w:snapToGrid/>
              <w:spacing w:line="300" w:lineRule="exact"/>
              <w:ind w:firstLineChars="0" w:firstLine="0"/>
              <w:jc w:val="center"/>
              <w:textAlignment w:val="baseline"/>
              <w:rPr>
                <w:rFonts w:ascii="宋体" w:hAnsi="宋体"/>
                <w:kern w:val="0"/>
                <w:sz w:val="21"/>
                <w:szCs w:val="21"/>
              </w:rPr>
            </w:pPr>
            <w:r w:rsidRPr="003228DD">
              <w:rPr>
                <w:rFonts w:ascii="宋体" w:hAnsi="宋体" w:hint="eastAsia"/>
                <w:kern w:val="0"/>
                <w:sz w:val="21"/>
                <w:szCs w:val="21"/>
              </w:rPr>
              <w:t>一</w:t>
            </w:r>
          </w:p>
        </w:tc>
        <w:tc>
          <w:tcPr>
            <w:tcW w:w="1571" w:type="dxa"/>
            <w:vAlign w:val="center"/>
          </w:tcPr>
          <w:p w:rsidR="00CE455F" w:rsidRPr="003228DD" w:rsidRDefault="00CE455F" w:rsidP="00B87E69">
            <w:pPr>
              <w:snapToGrid/>
              <w:spacing w:line="300" w:lineRule="exact"/>
              <w:ind w:firstLineChars="0" w:firstLine="0"/>
              <w:jc w:val="center"/>
              <w:textAlignment w:val="baseline"/>
              <w:rPr>
                <w:rFonts w:ascii="宋体" w:hAnsi="宋体"/>
                <w:kern w:val="0"/>
                <w:sz w:val="21"/>
                <w:szCs w:val="21"/>
              </w:rPr>
            </w:pPr>
            <w:r w:rsidRPr="003228DD">
              <w:rPr>
                <w:rFonts w:ascii="宋体" w:hAnsi="宋体" w:hint="eastAsia"/>
                <w:kern w:val="0"/>
                <w:sz w:val="21"/>
                <w:szCs w:val="21"/>
              </w:rPr>
              <w:t>一</w:t>
            </w:r>
          </w:p>
        </w:tc>
      </w:tr>
    </w:tbl>
    <w:p w:rsidR="005023C4" w:rsidRPr="003228DD" w:rsidRDefault="00CE455F" w:rsidP="00DE2E34">
      <w:pPr>
        <w:pStyle w:val="-wyt"/>
      </w:pPr>
      <w:r w:rsidRPr="003228DD">
        <w:rPr>
          <w:rFonts w:hint="eastAsia"/>
        </w:rPr>
        <w:t>评价范围：分别以各拟建井位为中心，半径</w:t>
      </w:r>
      <w:r w:rsidRPr="003228DD">
        <w:rPr>
          <w:rFonts w:hint="eastAsia"/>
        </w:rPr>
        <w:t>3km</w:t>
      </w:r>
      <w:r w:rsidRPr="003228DD">
        <w:rPr>
          <w:rFonts w:hint="eastAsia"/>
        </w:rPr>
        <w:t>范围及输油、燃气管线两侧</w:t>
      </w:r>
      <w:r w:rsidRPr="003228DD">
        <w:rPr>
          <w:rFonts w:hint="eastAsia"/>
        </w:rPr>
        <w:t>300m</w:t>
      </w:r>
      <w:r w:rsidRPr="003228DD">
        <w:rPr>
          <w:rFonts w:hint="eastAsia"/>
        </w:rPr>
        <w:t>范围的叠加区域，见图</w:t>
      </w:r>
      <w:r w:rsidR="005322FE" w:rsidRPr="003228DD">
        <w:t>1.6-1</w:t>
      </w:r>
      <w:r w:rsidRPr="003228DD">
        <w:rPr>
          <w:rFonts w:hint="eastAsia"/>
        </w:rPr>
        <w:t>。</w:t>
      </w:r>
    </w:p>
    <w:p w:rsidR="004F5AE3" w:rsidRPr="003228DD" w:rsidRDefault="004F5AE3" w:rsidP="00D451B6">
      <w:pPr>
        <w:pStyle w:val="3-wyt"/>
      </w:pPr>
      <w:bookmarkStart w:id="30" w:name="_Toc532971324"/>
      <w:r w:rsidRPr="003228DD">
        <w:rPr>
          <w:rFonts w:hint="eastAsia"/>
        </w:rPr>
        <w:lastRenderedPageBreak/>
        <w:t>生态评价等级及范围</w:t>
      </w:r>
      <w:bookmarkEnd w:id="30"/>
    </w:p>
    <w:p w:rsidR="004F5AE3" w:rsidRPr="003228DD" w:rsidRDefault="001309B1" w:rsidP="004F5AE3">
      <w:pPr>
        <w:ind w:firstLine="480"/>
      </w:pPr>
      <w:r w:rsidRPr="003228DD">
        <w:t>本项目所在区域生态系统类型单一，主要为农</w:t>
      </w:r>
      <w:r w:rsidRPr="003228DD">
        <w:rPr>
          <w:rFonts w:hint="eastAsia"/>
        </w:rPr>
        <w:t>业</w:t>
      </w:r>
      <w:r w:rsidRPr="003228DD">
        <w:t>生态系统，从影响区域的生态敏感性上分类，属一般区域。项目施工期对生态影响主要集中在井场布设、新修进井路和新增集输管线的施工占地影响，</w:t>
      </w:r>
      <w:r w:rsidRPr="003228DD">
        <w:rPr>
          <w:rFonts w:hint="eastAsia"/>
        </w:rPr>
        <w:t>本项目新增开发井</w:t>
      </w:r>
      <w:r w:rsidR="00975985" w:rsidRPr="003228DD">
        <w:rPr>
          <w:rFonts w:hint="eastAsia"/>
        </w:rPr>
        <w:t>79</w:t>
      </w:r>
      <w:r w:rsidRPr="003228DD">
        <w:rPr>
          <w:rFonts w:hint="eastAsia"/>
        </w:rPr>
        <w:t>口，其中</w:t>
      </w:r>
      <w:r w:rsidR="00975985" w:rsidRPr="003228DD">
        <w:rPr>
          <w:rFonts w:hint="eastAsia"/>
        </w:rPr>
        <w:t>47</w:t>
      </w:r>
      <w:r w:rsidRPr="003228DD">
        <w:rPr>
          <w:rFonts w:hint="eastAsia"/>
        </w:rPr>
        <w:t>口利用既有</w:t>
      </w:r>
      <w:r w:rsidR="00975985" w:rsidRPr="003228DD">
        <w:rPr>
          <w:rFonts w:hint="eastAsia"/>
        </w:rPr>
        <w:t>1</w:t>
      </w:r>
      <w:r w:rsidR="00F800F5" w:rsidRPr="003228DD">
        <w:rPr>
          <w:rFonts w:hint="eastAsia"/>
        </w:rPr>
        <w:t>3</w:t>
      </w:r>
      <w:r w:rsidR="00975985" w:rsidRPr="003228DD">
        <w:rPr>
          <w:rFonts w:hint="eastAsia"/>
        </w:rPr>
        <w:t>座</w:t>
      </w:r>
      <w:r w:rsidRPr="003228DD">
        <w:rPr>
          <w:rFonts w:hint="eastAsia"/>
        </w:rPr>
        <w:t>井场和道路，其余</w:t>
      </w:r>
      <w:r w:rsidR="00975985" w:rsidRPr="003228DD">
        <w:rPr>
          <w:rFonts w:hint="eastAsia"/>
        </w:rPr>
        <w:t>32</w:t>
      </w:r>
      <w:r w:rsidRPr="003228DD">
        <w:rPr>
          <w:rFonts w:hint="eastAsia"/>
        </w:rPr>
        <w:t>口布设在</w:t>
      </w:r>
      <w:r w:rsidR="00975985" w:rsidRPr="003228DD">
        <w:rPr>
          <w:rFonts w:hint="eastAsia"/>
        </w:rPr>
        <w:t>9</w:t>
      </w:r>
      <w:r w:rsidRPr="003228DD">
        <w:rPr>
          <w:rFonts w:hint="eastAsia"/>
        </w:rPr>
        <w:t>座新</w:t>
      </w:r>
      <w:r w:rsidR="00975985" w:rsidRPr="003228DD">
        <w:rPr>
          <w:rFonts w:hint="eastAsia"/>
        </w:rPr>
        <w:t>建</w:t>
      </w:r>
      <w:r w:rsidRPr="003228DD">
        <w:rPr>
          <w:rFonts w:hint="eastAsia"/>
        </w:rPr>
        <w:t>井场内</w:t>
      </w:r>
      <w:r w:rsidR="00975985" w:rsidRPr="003228DD">
        <w:rPr>
          <w:rFonts w:hint="eastAsia"/>
        </w:rPr>
        <w:t>。</w:t>
      </w:r>
      <w:r w:rsidRPr="003228DD">
        <w:rPr>
          <w:rFonts w:hint="eastAsia"/>
        </w:rPr>
        <w:t>本项目</w:t>
      </w:r>
      <w:r w:rsidR="00F800F5" w:rsidRPr="003228DD">
        <w:rPr>
          <w:rFonts w:hint="eastAsia"/>
        </w:rPr>
        <w:t>井场</w:t>
      </w:r>
      <w:r w:rsidRPr="003228DD">
        <w:rPr>
          <w:rFonts w:hint="eastAsia"/>
        </w:rPr>
        <w:t>新增</w:t>
      </w:r>
      <w:r w:rsidRPr="003228DD">
        <w:t>占地</w:t>
      </w:r>
      <w:r w:rsidR="00DF1BFF" w:rsidRPr="003228DD">
        <w:rPr>
          <w:rFonts w:hint="eastAsia"/>
        </w:rPr>
        <w:t>5.0959h</w:t>
      </w:r>
      <w:r w:rsidRPr="003228DD">
        <w:t>m</w:t>
      </w:r>
      <w:r w:rsidRPr="003228DD">
        <w:rPr>
          <w:vertAlign w:val="superscript"/>
        </w:rPr>
        <w:t>2</w:t>
      </w:r>
      <w:r w:rsidRPr="003228DD">
        <w:t>，进井路</w:t>
      </w:r>
      <w:r w:rsidRPr="003228DD">
        <w:rPr>
          <w:rFonts w:hint="eastAsia"/>
        </w:rPr>
        <w:t>新增占地</w:t>
      </w:r>
      <w:r w:rsidR="003254F1" w:rsidRPr="003228DD">
        <w:rPr>
          <w:rFonts w:hint="eastAsia"/>
        </w:rPr>
        <w:t>0.54h</w:t>
      </w:r>
      <w:r w:rsidRPr="003228DD">
        <w:t>m</w:t>
      </w:r>
      <w:r w:rsidRPr="003228DD">
        <w:rPr>
          <w:vertAlign w:val="superscript"/>
        </w:rPr>
        <w:t>2</w:t>
      </w:r>
      <w:r w:rsidRPr="003228DD">
        <w:t>，新增</w:t>
      </w:r>
      <w:r w:rsidRPr="003228DD">
        <w:rPr>
          <w:rFonts w:hint="eastAsia"/>
        </w:rPr>
        <w:t>支线</w:t>
      </w:r>
      <w:r w:rsidRPr="003228DD">
        <w:t>集输管线长度</w:t>
      </w:r>
      <w:r w:rsidRPr="003228DD">
        <w:rPr>
          <w:rFonts w:hint="eastAsia"/>
        </w:rPr>
        <w:t>5</w:t>
      </w:r>
      <w:r w:rsidRPr="003228DD">
        <w:t>km</w:t>
      </w:r>
      <w:r w:rsidRPr="003228DD">
        <w:rPr>
          <w:rFonts w:hint="eastAsia"/>
        </w:rPr>
        <w:t>（不涉及穿越河流等敏感目标）</w:t>
      </w:r>
      <w:r w:rsidRPr="003228DD">
        <w:t>。依据《环境影响评价技术导则</w:t>
      </w:r>
      <w:r w:rsidRPr="003228DD">
        <w:rPr>
          <w:rFonts w:hint="eastAsia"/>
        </w:rPr>
        <w:t>—</w:t>
      </w:r>
      <w:r w:rsidRPr="003228DD">
        <w:t>生态影响》</w:t>
      </w:r>
      <w:r w:rsidRPr="003228DD">
        <w:t>(HJ19-2011)</w:t>
      </w:r>
      <w:r w:rsidRPr="003228DD">
        <w:t>中相关规定，生态影响评价等级判定依据见表</w:t>
      </w:r>
      <w:r w:rsidR="004F5AE3" w:rsidRPr="003228DD">
        <w:t>1.6-</w:t>
      </w:r>
      <w:r w:rsidR="004F5AE3" w:rsidRPr="003228DD">
        <w:rPr>
          <w:rFonts w:hint="eastAsia"/>
        </w:rPr>
        <w:t>6</w:t>
      </w:r>
      <w:r w:rsidR="004F5AE3" w:rsidRPr="003228DD">
        <w:rPr>
          <w:rFonts w:hint="eastAsia"/>
        </w:rPr>
        <w:t>。</w:t>
      </w:r>
    </w:p>
    <w:p w:rsidR="004F5AE3" w:rsidRPr="003228DD" w:rsidRDefault="004F5AE3" w:rsidP="00246DC7">
      <w:pPr>
        <w:pStyle w:val="Re--wyt"/>
        <w:rPr>
          <w:lang w:eastAsia="zh-CN"/>
        </w:rPr>
      </w:pPr>
      <w:r w:rsidRPr="003228DD">
        <w:rPr>
          <w:rFonts w:hint="eastAsia"/>
          <w:lang w:eastAsia="zh-CN"/>
        </w:rPr>
        <w:t>表</w:t>
      </w:r>
      <w:r w:rsidRPr="003228DD">
        <w:rPr>
          <w:lang w:eastAsia="zh-CN"/>
        </w:rPr>
        <w:t>1.6-</w:t>
      </w:r>
      <w:r w:rsidRPr="003228DD">
        <w:rPr>
          <w:rFonts w:hint="eastAsia"/>
          <w:lang w:eastAsia="zh-CN"/>
        </w:rPr>
        <w:t xml:space="preserve">6  </w:t>
      </w:r>
      <w:r w:rsidRPr="003228DD">
        <w:rPr>
          <w:rFonts w:hint="eastAsia"/>
          <w:lang w:eastAsia="zh-CN"/>
        </w:rPr>
        <w:t>生态影响评价工作等级划分表</w:t>
      </w:r>
    </w:p>
    <w:tbl>
      <w:tblPr>
        <w:tblW w:w="0" w:type="auto"/>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2130"/>
        <w:gridCol w:w="2130"/>
        <w:gridCol w:w="2131"/>
        <w:gridCol w:w="2131"/>
      </w:tblGrid>
      <w:tr w:rsidR="004F5AE3" w:rsidRPr="003228DD" w:rsidTr="00B87E69">
        <w:trPr>
          <w:trHeight w:val="397"/>
        </w:trPr>
        <w:tc>
          <w:tcPr>
            <w:tcW w:w="2130" w:type="dxa"/>
            <w:vMerge w:val="restart"/>
            <w:shd w:val="clear" w:color="auto" w:fill="auto"/>
            <w:vAlign w:val="center"/>
          </w:tcPr>
          <w:p w:rsidR="004F5AE3" w:rsidRPr="003228DD" w:rsidRDefault="004F5AE3" w:rsidP="00B87E69">
            <w:pPr>
              <w:spacing w:line="300" w:lineRule="exact"/>
              <w:ind w:firstLineChars="0" w:firstLine="0"/>
              <w:jc w:val="center"/>
              <w:rPr>
                <w:sz w:val="21"/>
                <w:szCs w:val="21"/>
              </w:rPr>
            </w:pPr>
            <w:r w:rsidRPr="003228DD">
              <w:rPr>
                <w:sz w:val="21"/>
                <w:szCs w:val="21"/>
              </w:rPr>
              <w:t>影响区域生态敏感性</w:t>
            </w:r>
          </w:p>
        </w:tc>
        <w:tc>
          <w:tcPr>
            <w:tcW w:w="6392" w:type="dxa"/>
            <w:gridSpan w:val="3"/>
            <w:shd w:val="clear" w:color="auto" w:fill="auto"/>
            <w:vAlign w:val="center"/>
          </w:tcPr>
          <w:p w:rsidR="004F5AE3" w:rsidRPr="003228DD" w:rsidRDefault="004F5AE3" w:rsidP="00B87E69">
            <w:pPr>
              <w:spacing w:line="300" w:lineRule="exact"/>
              <w:ind w:firstLineChars="0" w:firstLine="0"/>
              <w:jc w:val="center"/>
              <w:rPr>
                <w:sz w:val="21"/>
                <w:szCs w:val="21"/>
              </w:rPr>
            </w:pPr>
            <w:r w:rsidRPr="003228DD">
              <w:rPr>
                <w:sz w:val="21"/>
                <w:szCs w:val="21"/>
              </w:rPr>
              <w:t>工程占地（水域）范围</w:t>
            </w:r>
          </w:p>
        </w:tc>
      </w:tr>
      <w:tr w:rsidR="004F5AE3" w:rsidRPr="003228DD" w:rsidTr="00B87E69">
        <w:trPr>
          <w:trHeight w:val="397"/>
        </w:trPr>
        <w:tc>
          <w:tcPr>
            <w:tcW w:w="2130" w:type="dxa"/>
            <w:vMerge/>
            <w:shd w:val="clear" w:color="auto" w:fill="auto"/>
            <w:vAlign w:val="center"/>
          </w:tcPr>
          <w:p w:rsidR="004F5AE3" w:rsidRPr="003228DD" w:rsidRDefault="004F5AE3" w:rsidP="00B87E69">
            <w:pPr>
              <w:spacing w:line="300" w:lineRule="exact"/>
              <w:ind w:firstLineChars="0" w:firstLine="0"/>
              <w:jc w:val="center"/>
              <w:rPr>
                <w:sz w:val="21"/>
                <w:szCs w:val="21"/>
              </w:rPr>
            </w:pPr>
          </w:p>
        </w:tc>
        <w:tc>
          <w:tcPr>
            <w:tcW w:w="2130" w:type="dxa"/>
            <w:shd w:val="clear" w:color="auto" w:fill="auto"/>
            <w:vAlign w:val="center"/>
          </w:tcPr>
          <w:p w:rsidR="004F5AE3" w:rsidRPr="003228DD" w:rsidRDefault="004F5AE3" w:rsidP="00B87E69">
            <w:pPr>
              <w:spacing w:line="300" w:lineRule="exact"/>
              <w:ind w:firstLineChars="0" w:firstLine="0"/>
              <w:jc w:val="center"/>
              <w:rPr>
                <w:sz w:val="21"/>
                <w:szCs w:val="21"/>
              </w:rPr>
            </w:pPr>
            <w:r w:rsidRPr="003228DD">
              <w:rPr>
                <w:sz w:val="21"/>
                <w:szCs w:val="21"/>
              </w:rPr>
              <w:t>面积</w:t>
            </w:r>
            <w:r w:rsidRPr="003228DD">
              <w:rPr>
                <w:sz w:val="21"/>
                <w:szCs w:val="21"/>
              </w:rPr>
              <w:t>≥20km</w:t>
            </w:r>
            <w:r w:rsidRPr="003228DD">
              <w:rPr>
                <w:sz w:val="21"/>
                <w:szCs w:val="21"/>
                <w:vertAlign w:val="superscript"/>
              </w:rPr>
              <w:t>2</w:t>
            </w:r>
          </w:p>
          <w:p w:rsidR="004F5AE3" w:rsidRPr="003228DD" w:rsidRDefault="004F5AE3" w:rsidP="00B87E69">
            <w:pPr>
              <w:spacing w:line="300" w:lineRule="exact"/>
              <w:ind w:firstLineChars="0" w:firstLine="0"/>
              <w:jc w:val="center"/>
              <w:rPr>
                <w:sz w:val="21"/>
                <w:szCs w:val="21"/>
              </w:rPr>
            </w:pPr>
            <w:r w:rsidRPr="003228DD">
              <w:rPr>
                <w:sz w:val="21"/>
                <w:szCs w:val="21"/>
              </w:rPr>
              <w:t>或长度</w:t>
            </w:r>
            <w:r w:rsidRPr="003228DD">
              <w:rPr>
                <w:sz w:val="21"/>
                <w:szCs w:val="21"/>
              </w:rPr>
              <w:t>≥100km</w:t>
            </w:r>
          </w:p>
        </w:tc>
        <w:tc>
          <w:tcPr>
            <w:tcW w:w="2131" w:type="dxa"/>
            <w:shd w:val="clear" w:color="auto" w:fill="auto"/>
            <w:vAlign w:val="center"/>
          </w:tcPr>
          <w:p w:rsidR="004F5AE3" w:rsidRPr="003228DD" w:rsidRDefault="004F5AE3" w:rsidP="00B87E69">
            <w:pPr>
              <w:spacing w:line="300" w:lineRule="exact"/>
              <w:ind w:firstLineChars="0" w:firstLine="0"/>
              <w:jc w:val="center"/>
              <w:rPr>
                <w:sz w:val="21"/>
                <w:szCs w:val="21"/>
              </w:rPr>
            </w:pPr>
            <w:r w:rsidRPr="003228DD">
              <w:rPr>
                <w:sz w:val="21"/>
                <w:szCs w:val="21"/>
              </w:rPr>
              <w:t>面积</w:t>
            </w:r>
            <w:r w:rsidRPr="003228DD">
              <w:rPr>
                <w:sz w:val="21"/>
                <w:szCs w:val="21"/>
              </w:rPr>
              <w:t>2~20 km</w:t>
            </w:r>
            <w:r w:rsidRPr="003228DD">
              <w:rPr>
                <w:sz w:val="21"/>
                <w:szCs w:val="21"/>
                <w:vertAlign w:val="superscript"/>
              </w:rPr>
              <w:t>2</w:t>
            </w:r>
          </w:p>
          <w:p w:rsidR="004F5AE3" w:rsidRPr="003228DD" w:rsidRDefault="004F5AE3" w:rsidP="00B87E69">
            <w:pPr>
              <w:spacing w:line="300" w:lineRule="exact"/>
              <w:ind w:firstLineChars="0" w:firstLine="0"/>
              <w:jc w:val="center"/>
              <w:rPr>
                <w:sz w:val="21"/>
                <w:szCs w:val="21"/>
              </w:rPr>
            </w:pPr>
            <w:r w:rsidRPr="003228DD">
              <w:rPr>
                <w:sz w:val="21"/>
                <w:szCs w:val="21"/>
              </w:rPr>
              <w:t>或长度</w:t>
            </w:r>
            <w:r w:rsidRPr="003228DD">
              <w:rPr>
                <w:sz w:val="21"/>
                <w:szCs w:val="21"/>
              </w:rPr>
              <w:t>50~100km</w:t>
            </w:r>
          </w:p>
        </w:tc>
        <w:tc>
          <w:tcPr>
            <w:tcW w:w="2131" w:type="dxa"/>
            <w:shd w:val="clear" w:color="auto" w:fill="auto"/>
            <w:vAlign w:val="center"/>
          </w:tcPr>
          <w:p w:rsidR="004F5AE3" w:rsidRPr="003228DD" w:rsidRDefault="004F5AE3" w:rsidP="00B87E69">
            <w:pPr>
              <w:spacing w:line="300" w:lineRule="exact"/>
              <w:ind w:firstLineChars="0" w:firstLine="0"/>
              <w:jc w:val="center"/>
              <w:rPr>
                <w:sz w:val="21"/>
                <w:szCs w:val="21"/>
              </w:rPr>
            </w:pPr>
            <w:r w:rsidRPr="003228DD">
              <w:rPr>
                <w:sz w:val="21"/>
                <w:szCs w:val="21"/>
              </w:rPr>
              <w:t>面积</w:t>
            </w:r>
            <w:r w:rsidRPr="003228DD">
              <w:rPr>
                <w:sz w:val="21"/>
                <w:szCs w:val="21"/>
              </w:rPr>
              <w:t>≤2km</w:t>
            </w:r>
            <w:r w:rsidRPr="003228DD">
              <w:rPr>
                <w:sz w:val="21"/>
                <w:szCs w:val="21"/>
                <w:vertAlign w:val="superscript"/>
              </w:rPr>
              <w:t>2</w:t>
            </w:r>
          </w:p>
          <w:p w:rsidR="004F5AE3" w:rsidRPr="003228DD" w:rsidRDefault="004F5AE3" w:rsidP="00B87E69">
            <w:pPr>
              <w:spacing w:line="300" w:lineRule="exact"/>
              <w:ind w:firstLineChars="0" w:firstLine="0"/>
              <w:jc w:val="center"/>
              <w:rPr>
                <w:sz w:val="21"/>
                <w:szCs w:val="21"/>
              </w:rPr>
            </w:pPr>
            <w:r w:rsidRPr="003228DD">
              <w:rPr>
                <w:sz w:val="21"/>
                <w:szCs w:val="21"/>
              </w:rPr>
              <w:t>或长度</w:t>
            </w:r>
            <w:r w:rsidRPr="003228DD">
              <w:rPr>
                <w:sz w:val="21"/>
                <w:szCs w:val="21"/>
              </w:rPr>
              <w:t>≤50km</w:t>
            </w:r>
          </w:p>
        </w:tc>
      </w:tr>
      <w:tr w:rsidR="004F5AE3" w:rsidRPr="003228DD" w:rsidTr="00B87E69">
        <w:trPr>
          <w:trHeight w:val="397"/>
        </w:trPr>
        <w:tc>
          <w:tcPr>
            <w:tcW w:w="2130" w:type="dxa"/>
            <w:shd w:val="clear" w:color="auto" w:fill="auto"/>
            <w:vAlign w:val="center"/>
          </w:tcPr>
          <w:p w:rsidR="004F5AE3" w:rsidRPr="003228DD" w:rsidRDefault="004F5AE3" w:rsidP="00B87E69">
            <w:pPr>
              <w:spacing w:line="300" w:lineRule="exact"/>
              <w:ind w:firstLineChars="0" w:firstLine="0"/>
              <w:jc w:val="center"/>
              <w:rPr>
                <w:sz w:val="21"/>
                <w:szCs w:val="21"/>
              </w:rPr>
            </w:pPr>
            <w:r w:rsidRPr="003228DD">
              <w:rPr>
                <w:sz w:val="21"/>
                <w:szCs w:val="21"/>
              </w:rPr>
              <w:t>特殊生态敏感区</w:t>
            </w:r>
          </w:p>
        </w:tc>
        <w:tc>
          <w:tcPr>
            <w:tcW w:w="2130" w:type="dxa"/>
            <w:shd w:val="clear" w:color="auto" w:fill="auto"/>
            <w:vAlign w:val="center"/>
          </w:tcPr>
          <w:p w:rsidR="004F5AE3" w:rsidRPr="003228DD" w:rsidRDefault="004F5AE3" w:rsidP="00B87E69">
            <w:pPr>
              <w:spacing w:line="300" w:lineRule="exact"/>
              <w:ind w:firstLineChars="0" w:firstLine="0"/>
              <w:jc w:val="center"/>
              <w:rPr>
                <w:sz w:val="21"/>
                <w:szCs w:val="21"/>
              </w:rPr>
            </w:pPr>
            <w:r w:rsidRPr="003228DD">
              <w:rPr>
                <w:sz w:val="21"/>
                <w:szCs w:val="21"/>
              </w:rPr>
              <w:t>一级</w:t>
            </w:r>
          </w:p>
        </w:tc>
        <w:tc>
          <w:tcPr>
            <w:tcW w:w="2131" w:type="dxa"/>
            <w:shd w:val="clear" w:color="auto" w:fill="auto"/>
            <w:vAlign w:val="center"/>
          </w:tcPr>
          <w:p w:rsidR="004F5AE3" w:rsidRPr="003228DD" w:rsidRDefault="004F5AE3" w:rsidP="00B87E69">
            <w:pPr>
              <w:spacing w:line="300" w:lineRule="exact"/>
              <w:ind w:firstLineChars="0" w:firstLine="0"/>
              <w:jc w:val="center"/>
              <w:rPr>
                <w:sz w:val="21"/>
                <w:szCs w:val="21"/>
              </w:rPr>
            </w:pPr>
            <w:r w:rsidRPr="003228DD">
              <w:rPr>
                <w:sz w:val="21"/>
                <w:szCs w:val="21"/>
              </w:rPr>
              <w:t>一级</w:t>
            </w:r>
          </w:p>
        </w:tc>
        <w:tc>
          <w:tcPr>
            <w:tcW w:w="2131" w:type="dxa"/>
            <w:shd w:val="clear" w:color="auto" w:fill="auto"/>
            <w:vAlign w:val="center"/>
          </w:tcPr>
          <w:p w:rsidR="004F5AE3" w:rsidRPr="003228DD" w:rsidRDefault="004F5AE3" w:rsidP="00B87E69">
            <w:pPr>
              <w:spacing w:line="300" w:lineRule="exact"/>
              <w:ind w:firstLineChars="0" w:firstLine="0"/>
              <w:jc w:val="center"/>
              <w:rPr>
                <w:sz w:val="21"/>
                <w:szCs w:val="21"/>
              </w:rPr>
            </w:pPr>
            <w:r w:rsidRPr="003228DD">
              <w:rPr>
                <w:sz w:val="21"/>
                <w:szCs w:val="21"/>
              </w:rPr>
              <w:t>一级</w:t>
            </w:r>
          </w:p>
        </w:tc>
      </w:tr>
      <w:tr w:rsidR="004F5AE3" w:rsidRPr="003228DD" w:rsidTr="00B87E69">
        <w:trPr>
          <w:trHeight w:val="397"/>
        </w:trPr>
        <w:tc>
          <w:tcPr>
            <w:tcW w:w="2130" w:type="dxa"/>
            <w:shd w:val="clear" w:color="auto" w:fill="auto"/>
            <w:vAlign w:val="center"/>
          </w:tcPr>
          <w:p w:rsidR="004F5AE3" w:rsidRPr="003228DD" w:rsidRDefault="004F5AE3" w:rsidP="00B87E69">
            <w:pPr>
              <w:spacing w:line="300" w:lineRule="exact"/>
              <w:ind w:firstLineChars="0" w:firstLine="0"/>
              <w:jc w:val="center"/>
              <w:rPr>
                <w:sz w:val="21"/>
                <w:szCs w:val="21"/>
              </w:rPr>
            </w:pPr>
            <w:r w:rsidRPr="003228DD">
              <w:rPr>
                <w:sz w:val="21"/>
                <w:szCs w:val="21"/>
              </w:rPr>
              <w:t>重要生态敏感区</w:t>
            </w:r>
          </w:p>
        </w:tc>
        <w:tc>
          <w:tcPr>
            <w:tcW w:w="2130" w:type="dxa"/>
            <w:shd w:val="clear" w:color="auto" w:fill="auto"/>
            <w:vAlign w:val="center"/>
          </w:tcPr>
          <w:p w:rsidR="004F5AE3" w:rsidRPr="003228DD" w:rsidRDefault="004F5AE3" w:rsidP="00B87E69">
            <w:pPr>
              <w:spacing w:line="300" w:lineRule="exact"/>
              <w:ind w:firstLineChars="0" w:firstLine="0"/>
              <w:jc w:val="center"/>
              <w:rPr>
                <w:sz w:val="21"/>
                <w:szCs w:val="21"/>
              </w:rPr>
            </w:pPr>
            <w:r w:rsidRPr="003228DD">
              <w:rPr>
                <w:sz w:val="21"/>
                <w:szCs w:val="21"/>
              </w:rPr>
              <w:t>一级</w:t>
            </w:r>
          </w:p>
        </w:tc>
        <w:tc>
          <w:tcPr>
            <w:tcW w:w="2131" w:type="dxa"/>
            <w:shd w:val="clear" w:color="auto" w:fill="auto"/>
            <w:vAlign w:val="center"/>
          </w:tcPr>
          <w:p w:rsidR="004F5AE3" w:rsidRPr="003228DD" w:rsidRDefault="004F5AE3" w:rsidP="00B87E69">
            <w:pPr>
              <w:spacing w:line="300" w:lineRule="exact"/>
              <w:ind w:firstLineChars="0" w:firstLine="0"/>
              <w:jc w:val="center"/>
              <w:rPr>
                <w:sz w:val="21"/>
                <w:szCs w:val="21"/>
              </w:rPr>
            </w:pPr>
            <w:r w:rsidRPr="003228DD">
              <w:rPr>
                <w:sz w:val="21"/>
                <w:szCs w:val="21"/>
              </w:rPr>
              <w:t>二级</w:t>
            </w:r>
          </w:p>
        </w:tc>
        <w:tc>
          <w:tcPr>
            <w:tcW w:w="2131" w:type="dxa"/>
            <w:shd w:val="clear" w:color="auto" w:fill="auto"/>
            <w:vAlign w:val="center"/>
          </w:tcPr>
          <w:p w:rsidR="004F5AE3" w:rsidRPr="003228DD" w:rsidRDefault="004F5AE3" w:rsidP="00B87E69">
            <w:pPr>
              <w:spacing w:line="300" w:lineRule="exact"/>
              <w:ind w:firstLineChars="0" w:firstLine="0"/>
              <w:jc w:val="center"/>
              <w:rPr>
                <w:sz w:val="21"/>
                <w:szCs w:val="21"/>
              </w:rPr>
            </w:pPr>
            <w:r w:rsidRPr="003228DD">
              <w:rPr>
                <w:sz w:val="21"/>
                <w:szCs w:val="21"/>
              </w:rPr>
              <w:t>三级</w:t>
            </w:r>
          </w:p>
        </w:tc>
      </w:tr>
      <w:tr w:rsidR="004F5AE3" w:rsidRPr="003228DD" w:rsidTr="00B87E69">
        <w:trPr>
          <w:trHeight w:val="397"/>
        </w:trPr>
        <w:tc>
          <w:tcPr>
            <w:tcW w:w="2130" w:type="dxa"/>
            <w:shd w:val="clear" w:color="auto" w:fill="auto"/>
            <w:vAlign w:val="center"/>
          </w:tcPr>
          <w:p w:rsidR="004F5AE3" w:rsidRPr="003228DD" w:rsidRDefault="004F5AE3" w:rsidP="00B87E69">
            <w:pPr>
              <w:spacing w:line="300" w:lineRule="exact"/>
              <w:ind w:firstLineChars="0" w:firstLine="0"/>
              <w:jc w:val="center"/>
              <w:rPr>
                <w:sz w:val="21"/>
                <w:szCs w:val="21"/>
              </w:rPr>
            </w:pPr>
            <w:r w:rsidRPr="003228DD">
              <w:rPr>
                <w:sz w:val="21"/>
                <w:szCs w:val="21"/>
              </w:rPr>
              <w:t>一般区域</w:t>
            </w:r>
          </w:p>
        </w:tc>
        <w:tc>
          <w:tcPr>
            <w:tcW w:w="2130" w:type="dxa"/>
            <w:shd w:val="clear" w:color="auto" w:fill="auto"/>
            <w:vAlign w:val="center"/>
          </w:tcPr>
          <w:p w:rsidR="004F5AE3" w:rsidRPr="003228DD" w:rsidRDefault="004F5AE3" w:rsidP="00B87E69">
            <w:pPr>
              <w:spacing w:line="300" w:lineRule="exact"/>
              <w:ind w:firstLineChars="0" w:firstLine="0"/>
              <w:jc w:val="center"/>
              <w:rPr>
                <w:sz w:val="21"/>
                <w:szCs w:val="21"/>
              </w:rPr>
            </w:pPr>
            <w:r w:rsidRPr="003228DD">
              <w:rPr>
                <w:sz w:val="21"/>
                <w:szCs w:val="21"/>
              </w:rPr>
              <w:t>二级</w:t>
            </w:r>
          </w:p>
        </w:tc>
        <w:tc>
          <w:tcPr>
            <w:tcW w:w="2131" w:type="dxa"/>
            <w:shd w:val="clear" w:color="auto" w:fill="auto"/>
            <w:vAlign w:val="center"/>
          </w:tcPr>
          <w:p w:rsidR="004F5AE3" w:rsidRPr="003228DD" w:rsidRDefault="004F5AE3" w:rsidP="00B87E69">
            <w:pPr>
              <w:spacing w:line="300" w:lineRule="exact"/>
              <w:ind w:firstLineChars="0" w:firstLine="0"/>
              <w:jc w:val="center"/>
              <w:rPr>
                <w:sz w:val="21"/>
                <w:szCs w:val="21"/>
              </w:rPr>
            </w:pPr>
            <w:r w:rsidRPr="003228DD">
              <w:rPr>
                <w:sz w:val="21"/>
                <w:szCs w:val="21"/>
              </w:rPr>
              <w:t>三级</w:t>
            </w:r>
          </w:p>
        </w:tc>
        <w:tc>
          <w:tcPr>
            <w:tcW w:w="2131" w:type="dxa"/>
            <w:shd w:val="clear" w:color="auto" w:fill="auto"/>
            <w:vAlign w:val="center"/>
          </w:tcPr>
          <w:p w:rsidR="004F5AE3" w:rsidRPr="003228DD" w:rsidRDefault="004F5AE3" w:rsidP="00B87E69">
            <w:pPr>
              <w:spacing w:line="300" w:lineRule="exact"/>
              <w:ind w:firstLineChars="0" w:firstLine="0"/>
              <w:jc w:val="center"/>
              <w:rPr>
                <w:b/>
                <w:sz w:val="21"/>
                <w:szCs w:val="21"/>
              </w:rPr>
            </w:pPr>
            <w:r w:rsidRPr="003228DD">
              <w:rPr>
                <w:b/>
                <w:sz w:val="21"/>
                <w:szCs w:val="21"/>
              </w:rPr>
              <w:t>三级</w:t>
            </w:r>
          </w:p>
        </w:tc>
      </w:tr>
    </w:tbl>
    <w:p w:rsidR="004F5AE3" w:rsidRPr="003228DD" w:rsidRDefault="001309B1" w:rsidP="004F5AE3">
      <w:pPr>
        <w:ind w:firstLine="480"/>
      </w:pPr>
      <w:r w:rsidRPr="003228DD">
        <w:t>本项目</w:t>
      </w:r>
      <w:r w:rsidRPr="003228DD">
        <w:rPr>
          <w:rFonts w:hint="eastAsia"/>
        </w:rPr>
        <w:t>建设区及其周边不涉及</w:t>
      </w:r>
      <w:r w:rsidRPr="003228DD">
        <w:t>自然保护区、世界文化和自然遗产、风景名胜区、森林公园、地质公园、重要湿地、原始天然林、珍惜濒危野生动植物天然集中分布区、重要水生生物的自然产卵场及索饵场、越冬场和洄游通道、天然渔场等特殊生态敏感区和重要生态敏感区，</w:t>
      </w:r>
      <w:r w:rsidR="008C1575" w:rsidRPr="003228DD">
        <w:rPr>
          <w:rFonts w:hint="eastAsia"/>
        </w:rPr>
        <w:t>占</w:t>
      </w:r>
      <w:r w:rsidRPr="003228DD">
        <w:t>地面积</w:t>
      </w:r>
      <w:r w:rsidR="00B96B8E" w:rsidRPr="003228DD">
        <w:rPr>
          <w:rFonts w:hint="eastAsia"/>
        </w:rPr>
        <w:t>5.</w:t>
      </w:r>
      <w:r w:rsidR="006B0134" w:rsidRPr="003228DD">
        <w:rPr>
          <w:rFonts w:hint="eastAsia"/>
        </w:rPr>
        <w:t>6359</w:t>
      </w:r>
      <w:r w:rsidR="00B96B8E" w:rsidRPr="003228DD">
        <w:rPr>
          <w:rFonts w:hint="eastAsia"/>
        </w:rPr>
        <w:t>h</w:t>
      </w:r>
      <w:r w:rsidRPr="003228DD">
        <w:t>m</w:t>
      </w:r>
      <w:r w:rsidRPr="003228DD">
        <w:rPr>
          <w:vertAlign w:val="superscript"/>
        </w:rPr>
        <w:t>2</w:t>
      </w:r>
      <w:r w:rsidRPr="003228DD">
        <w:rPr>
          <w:rFonts w:hint="eastAsia"/>
        </w:rPr>
        <w:t>即</w:t>
      </w:r>
      <w:r w:rsidRPr="003228DD">
        <w:rPr>
          <w:rFonts w:hint="eastAsia"/>
        </w:rPr>
        <w:t>0.0</w:t>
      </w:r>
      <w:r w:rsidR="00B96B8E" w:rsidRPr="003228DD">
        <w:rPr>
          <w:rFonts w:hint="eastAsia"/>
        </w:rPr>
        <w:t>5</w:t>
      </w:r>
      <w:r w:rsidR="006B0134" w:rsidRPr="003228DD">
        <w:rPr>
          <w:rFonts w:hint="eastAsia"/>
        </w:rPr>
        <w:t>63</w:t>
      </w:r>
      <w:r w:rsidR="00B96B8E" w:rsidRPr="003228DD">
        <w:rPr>
          <w:rFonts w:hint="eastAsia"/>
        </w:rPr>
        <w:t>59</w:t>
      </w:r>
      <w:r w:rsidRPr="003228DD">
        <w:rPr>
          <w:rFonts w:hint="eastAsia"/>
        </w:rPr>
        <w:t>k</w:t>
      </w:r>
      <w:r w:rsidRPr="003228DD">
        <w:t>m</w:t>
      </w:r>
      <w:r w:rsidRPr="003228DD">
        <w:rPr>
          <w:vertAlign w:val="superscript"/>
        </w:rPr>
        <w:t>2</w:t>
      </w:r>
      <w:r w:rsidRPr="003228DD">
        <w:rPr>
          <w:rFonts w:hint="eastAsia"/>
        </w:rPr>
        <w:t>，远小于</w:t>
      </w:r>
      <w:r w:rsidRPr="003228DD">
        <w:rPr>
          <w:bCs/>
        </w:rPr>
        <w:t>2km</w:t>
      </w:r>
      <w:r w:rsidRPr="003228DD">
        <w:rPr>
          <w:bCs/>
          <w:vertAlign w:val="superscript"/>
        </w:rPr>
        <w:t>2</w:t>
      </w:r>
      <w:r w:rsidRPr="003228DD">
        <w:rPr>
          <w:bCs/>
        </w:rPr>
        <w:t>，据此，判定本项目生态评价工作等级为三级。</w:t>
      </w:r>
    </w:p>
    <w:p w:rsidR="004F5AE3" w:rsidRPr="003228DD" w:rsidRDefault="004F5AE3" w:rsidP="004F5AE3">
      <w:pPr>
        <w:pStyle w:val="-wyt"/>
      </w:pPr>
      <w:r w:rsidRPr="003228DD">
        <w:rPr>
          <w:rFonts w:hint="eastAsia"/>
        </w:rPr>
        <w:t>生态评价范围为开发区域外扩</w:t>
      </w:r>
      <w:r w:rsidRPr="003228DD">
        <w:rPr>
          <w:rFonts w:hint="eastAsia"/>
        </w:rPr>
        <w:t>1km</w:t>
      </w:r>
      <w:r w:rsidRPr="003228DD">
        <w:rPr>
          <w:rFonts w:hint="eastAsia"/>
        </w:rPr>
        <w:t>及管线周围</w:t>
      </w:r>
      <w:r w:rsidRPr="003228DD">
        <w:rPr>
          <w:rFonts w:hint="eastAsia"/>
        </w:rPr>
        <w:t>200m</w:t>
      </w:r>
      <w:r w:rsidRPr="003228DD">
        <w:rPr>
          <w:rFonts w:hint="eastAsia"/>
        </w:rPr>
        <w:t>范围。</w:t>
      </w:r>
    </w:p>
    <w:p w:rsidR="005023C4" w:rsidRPr="003228DD" w:rsidRDefault="00E74F92" w:rsidP="000612D6">
      <w:pPr>
        <w:pStyle w:val="2-wyt"/>
        <w:spacing w:before="163"/>
        <w:ind w:left="476" w:hanging="476"/>
      </w:pPr>
      <w:bookmarkStart w:id="31" w:name="_Toc532971325"/>
      <w:r w:rsidRPr="003228DD">
        <w:rPr>
          <w:rFonts w:hint="eastAsia"/>
        </w:rPr>
        <w:t>主要环境保护目标</w:t>
      </w:r>
      <w:bookmarkEnd w:id="31"/>
    </w:p>
    <w:p w:rsidR="005023C4" w:rsidRPr="003228DD" w:rsidRDefault="00E74F92" w:rsidP="00D451B6">
      <w:pPr>
        <w:pStyle w:val="3-wyt"/>
      </w:pPr>
      <w:bookmarkStart w:id="32" w:name="_Toc532971326"/>
      <w:r w:rsidRPr="003228DD">
        <w:rPr>
          <w:rFonts w:hint="eastAsia"/>
        </w:rPr>
        <w:t>环境保护目标</w:t>
      </w:r>
      <w:bookmarkEnd w:id="32"/>
    </w:p>
    <w:p w:rsidR="00246DC7" w:rsidRPr="003228DD" w:rsidRDefault="00246DC7" w:rsidP="00246DC7">
      <w:pPr>
        <w:pStyle w:val="-wyt"/>
      </w:pPr>
      <w:r w:rsidRPr="003228DD">
        <w:sym w:font="Wingdings" w:char="F0B2"/>
      </w:r>
      <w:r w:rsidRPr="003228DD">
        <w:rPr>
          <w:rFonts w:hint="eastAsia"/>
        </w:rPr>
        <w:t>大气环境保护目标：</w:t>
      </w:r>
      <w:r w:rsidRPr="003228DD">
        <w:t>本项目所在区域的环境空气满足《环境空气质量标准》</w:t>
      </w:r>
      <w:r w:rsidRPr="003228DD">
        <w:t>(GB3095-2012)</w:t>
      </w:r>
      <w:r w:rsidRPr="003228DD">
        <w:t>中的二类功能区的要求</w:t>
      </w:r>
      <w:r w:rsidRPr="003228DD">
        <w:rPr>
          <w:rFonts w:hint="eastAsia"/>
        </w:rPr>
        <w:t>。</w:t>
      </w:r>
    </w:p>
    <w:p w:rsidR="00246DC7" w:rsidRPr="003228DD" w:rsidRDefault="00246DC7" w:rsidP="00246DC7">
      <w:pPr>
        <w:pStyle w:val="-wyt"/>
      </w:pPr>
      <w:r w:rsidRPr="003228DD">
        <w:sym w:font="Wingdings" w:char="F0B2"/>
      </w:r>
      <w:r w:rsidRPr="003228DD">
        <w:rPr>
          <w:rFonts w:hint="eastAsia"/>
        </w:rPr>
        <w:t>地表水保护目标：</w:t>
      </w:r>
      <w:r w:rsidRPr="003228DD">
        <w:t>本</w:t>
      </w:r>
      <w:r w:rsidRPr="003228DD">
        <w:rPr>
          <w:rFonts w:hint="eastAsia"/>
        </w:rPr>
        <w:t>项目</w:t>
      </w:r>
      <w:r w:rsidRPr="003228DD">
        <w:t>生产废水</w:t>
      </w:r>
      <w:r w:rsidRPr="003228DD">
        <w:rPr>
          <w:rFonts w:hint="eastAsia"/>
        </w:rPr>
        <w:t>经高一联合站内污水站</w:t>
      </w:r>
      <w:r w:rsidRPr="003228DD">
        <w:t>处理后回注油层</w:t>
      </w:r>
      <w:r w:rsidRPr="003228DD">
        <w:rPr>
          <w:rFonts w:hint="eastAsia"/>
        </w:rPr>
        <w:t>；</w:t>
      </w:r>
      <w:r w:rsidRPr="003228DD">
        <w:t>生活污水排入</w:t>
      </w:r>
      <w:r w:rsidRPr="003228DD">
        <w:rPr>
          <w:rFonts w:hint="eastAsia"/>
        </w:rPr>
        <w:t>旱厕，定期清掏作农家肥使用</w:t>
      </w:r>
      <w:r w:rsidRPr="003228DD">
        <w:t>，</w:t>
      </w:r>
      <w:r w:rsidRPr="003228DD">
        <w:rPr>
          <w:rFonts w:hint="eastAsia"/>
        </w:rPr>
        <w:t>不外排。因此地表水保护目标</w:t>
      </w:r>
      <w:r w:rsidRPr="003228DD">
        <w:rPr>
          <w:rFonts w:hint="eastAsia"/>
        </w:rPr>
        <w:lastRenderedPageBreak/>
        <w:t>为评价范围内的地表水体不受本项目污染，满足现有使用功能</w:t>
      </w:r>
      <w:r w:rsidRPr="003228DD">
        <w:t>。</w:t>
      </w:r>
    </w:p>
    <w:p w:rsidR="00246DC7" w:rsidRPr="003228DD" w:rsidRDefault="00246DC7" w:rsidP="00246DC7">
      <w:pPr>
        <w:pStyle w:val="-wyt"/>
      </w:pPr>
      <w:r w:rsidRPr="003228DD">
        <w:sym w:font="Wingdings" w:char="F0B2"/>
      </w:r>
      <w:r w:rsidRPr="003228DD">
        <w:rPr>
          <w:rFonts w:hint="eastAsia"/>
        </w:rPr>
        <w:t>地下水保护目标：项目所在区域地下水满足《地下水质量标准》（</w:t>
      </w:r>
      <w:r w:rsidRPr="003228DD">
        <w:rPr>
          <w:rFonts w:hint="eastAsia"/>
        </w:rPr>
        <w:t>GB/T</w:t>
      </w:r>
      <w:r w:rsidR="005A5DE1" w:rsidRPr="003228DD">
        <w:rPr>
          <w:rFonts w:hint="eastAsia"/>
        </w:rPr>
        <w:t>14848-2017</w:t>
      </w:r>
      <w:r w:rsidRPr="003228DD">
        <w:rPr>
          <w:rFonts w:hint="eastAsia"/>
        </w:rPr>
        <w:t>）中的Ⅲ类标准，石油类参考《地表水环境质量标准》（</w:t>
      </w:r>
      <w:r w:rsidRPr="003228DD">
        <w:rPr>
          <w:rFonts w:hint="eastAsia"/>
        </w:rPr>
        <w:t>GB3838</w:t>
      </w:r>
      <w:r w:rsidR="005A5DE1" w:rsidRPr="003228DD">
        <w:rPr>
          <w:rFonts w:hint="eastAsia"/>
        </w:rPr>
        <w:t>-</w:t>
      </w:r>
      <w:r w:rsidRPr="003228DD">
        <w:rPr>
          <w:rFonts w:hint="eastAsia"/>
        </w:rPr>
        <w:t>2002</w:t>
      </w:r>
      <w:r w:rsidRPr="003228DD">
        <w:rPr>
          <w:rFonts w:hint="eastAsia"/>
        </w:rPr>
        <w:t>）中的Ⅲ类标准。</w:t>
      </w:r>
    </w:p>
    <w:p w:rsidR="00246DC7" w:rsidRPr="003228DD" w:rsidRDefault="00246DC7" w:rsidP="00246DC7">
      <w:pPr>
        <w:pStyle w:val="-wyt"/>
      </w:pPr>
      <w:r w:rsidRPr="003228DD">
        <w:sym w:font="Wingdings" w:char="F0B2"/>
      </w:r>
      <w:r w:rsidRPr="003228DD">
        <w:rPr>
          <w:rFonts w:hint="eastAsia"/>
        </w:rPr>
        <w:t>声环境保护目标：项目建设区域声环境质量满足</w:t>
      </w:r>
      <w:r w:rsidRPr="003228DD">
        <w:t>《声环境质量标准》</w:t>
      </w:r>
      <w:r w:rsidRPr="003228DD">
        <w:t>(GB3096-2008)</w:t>
      </w:r>
      <w:r w:rsidRPr="003228DD">
        <w:t>中的</w:t>
      </w:r>
      <w:r w:rsidRPr="003228DD">
        <w:rPr>
          <w:rFonts w:hint="eastAsia"/>
        </w:rPr>
        <w:t>2</w:t>
      </w:r>
      <w:r w:rsidRPr="003228DD">
        <w:t>类标准</w:t>
      </w:r>
      <w:r w:rsidRPr="003228DD">
        <w:rPr>
          <w:rFonts w:hint="eastAsia"/>
        </w:rPr>
        <w:t>。</w:t>
      </w:r>
    </w:p>
    <w:p w:rsidR="00246DC7" w:rsidRPr="003228DD" w:rsidRDefault="00246DC7" w:rsidP="00246DC7">
      <w:pPr>
        <w:pStyle w:val="-wyt"/>
      </w:pPr>
      <w:r w:rsidRPr="003228DD">
        <w:sym w:font="Wingdings" w:char="F0B2"/>
      </w:r>
      <w:r w:rsidRPr="003228DD">
        <w:rPr>
          <w:rFonts w:hint="eastAsia"/>
        </w:rPr>
        <w:t>生态环境保护目标：项目建设区域农田生态系统。</w:t>
      </w:r>
    </w:p>
    <w:p w:rsidR="005023C4" w:rsidRPr="003228DD" w:rsidRDefault="00246DC7" w:rsidP="00246DC7">
      <w:pPr>
        <w:pStyle w:val="-wyt"/>
      </w:pPr>
      <w:r w:rsidRPr="003228DD">
        <w:sym w:font="Wingdings" w:char="F0B2"/>
      </w:r>
      <w:r w:rsidRPr="003228DD">
        <w:rPr>
          <w:rFonts w:hint="eastAsia"/>
        </w:rPr>
        <w:t>环境风险保护目标：以各拟建井位为中心，半径</w:t>
      </w:r>
      <w:r w:rsidRPr="003228DD">
        <w:rPr>
          <w:rFonts w:hint="eastAsia"/>
        </w:rPr>
        <w:t>3km</w:t>
      </w:r>
      <w:r w:rsidRPr="003228DD">
        <w:rPr>
          <w:rFonts w:hint="eastAsia"/>
        </w:rPr>
        <w:t>范围及输油、燃气管线两侧</w:t>
      </w:r>
      <w:r w:rsidRPr="003228DD">
        <w:rPr>
          <w:rFonts w:hint="eastAsia"/>
        </w:rPr>
        <w:t>300m</w:t>
      </w:r>
      <w:r w:rsidRPr="003228DD">
        <w:rPr>
          <w:rFonts w:hint="eastAsia"/>
        </w:rPr>
        <w:t>范围内的敏感目标。</w:t>
      </w:r>
    </w:p>
    <w:p w:rsidR="005023C4" w:rsidRPr="003228DD" w:rsidRDefault="00246DC7" w:rsidP="00D451B6">
      <w:pPr>
        <w:pStyle w:val="3-wyt"/>
      </w:pPr>
      <w:bookmarkStart w:id="33" w:name="_Toc532971327"/>
      <w:r w:rsidRPr="003228DD">
        <w:rPr>
          <w:rFonts w:hint="eastAsia"/>
        </w:rPr>
        <w:t>环境敏感目标</w:t>
      </w:r>
      <w:bookmarkEnd w:id="33"/>
    </w:p>
    <w:p w:rsidR="00246DC7" w:rsidRPr="003228DD" w:rsidRDefault="00246DC7" w:rsidP="00246DC7">
      <w:pPr>
        <w:ind w:firstLine="480"/>
      </w:pPr>
      <w:r w:rsidRPr="003228DD">
        <w:rPr>
          <w:rFonts w:hint="eastAsia"/>
        </w:rPr>
        <w:t>经现场踏勘，本项目评价范围内的环境敏感目标见表</w:t>
      </w:r>
      <w:r w:rsidRPr="003228DD">
        <w:rPr>
          <w:rFonts w:hint="eastAsia"/>
        </w:rPr>
        <w:t>1.7-1</w:t>
      </w:r>
      <w:r w:rsidRPr="003228DD">
        <w:rPr>
          <w:rFonts w:hint="eastAsia"/>
        </w:rPr>
        <w:t>。环境影响评价范围及环境敏感目标分布情况见图</w:t>
      </w:r>
      <w:r w:rsidR="005322FE" w:rsidRPr="003228DD">
        <w:t>1.6-1</w:t>
      </w:r>
      <w:r w:rsidRPr="003228DD">
        <w:rPr>
          <w:rFonts w:hint="eastAsia"/>
        </w:rPr>
        <w:t>。</w:t>
      </w:r>
      <w:r w:rsidR="00CA5AAC">
        <w:rPr>
          <w:rFonts w:hint="eastAsia"/>
        </w:rPr>
        <w:t>小莲花村及小大台村周边</w:t>
      </w:r>
      <w:r w:rsidR="00CA5AAC">
        <w:rPr>
          <w:rFonts w:hint="eastAsia"/>
        </w:rPr>
        <w:t>200m</w:t>
      </w:r>
      <w:r w:rsidR="00CA5AAC">
        <w:rPr>
          <w:rFonts w:hint="eastAsia"/>
        </w:rPr>
        <w:t>环境放大图见图</w:t>
      </w:r>
      <w:r w:rsidR="00CA5AAC">
        <w:rPr>
          <w:rFonts w:hint="eastAsia"/>
        </w:rPr>
        <w:t>1.7-1</w:t>
      </w:r>
      <w:r w:rsidR="00CA5AAC">
        <w:rPr>
          <w:rFonts w:hint="eastAsia"/>
        </w:rPr>
        <w:t>和图</w:t>
      </w:r>
      <w:r w:rsidR="00CA5AAC">
        <w:rPr>
          <w:rFonts w:hint="eastAsia"/>
        </w:rPr>
        <w:t>1.7-2</w:t>
      </w:r>
      <w:r w:rsidR="00CA5AAC">
        <w:rPr>
          <w:rFonts w:hint="eastAsia"/>
        </w:rPr>
        <w:t>。</w:t>
      </w:r>
    </w:p>
    <w:p w:rsidR="00246DC7" w:rsidRDefault="00246DC7" w:rsidP="00246DC7">
      <w:pPr>
        <w:pStyle w:val="Re--wyt"/>
        <w:rPr>
          <w:lang w:eastAsia="zh-CN"/>
        </w:rPr>
      </w:pPr>
      <w:r w:rsidRPr="003228DD">
        <w:rPr>
          <w:rFonts w:hint="eastAsia"/>
          <w:lang w:eastAsia="zh-CN"/>
        </w:rPr>
        <w:t>表</w:t>
      </w:r>
      <w:r w:rsidRPr="003228DD">
        <w:rPr>
          <w:rFonts w:hint="eastAsia"/>
          <w:lang w:eastAsia="zh-CN"/>
        </w:rPr>
        <w:t xml:space="preserve">1.7-1  </w:t>
      </w:r>
      <w:r w:rsidRPr="003228DD">
        <w:rPr>
          <w:rFonts w:hint="eastAsia"/>
          <w:lang w:eastAsia="zh-CN"/>
        </w:rPr>
        <w:t>环境敏感目标一览表</w:t>
      </w:r>
    </w:p>
    <w:tbl>
      <w:tblPr>
        <w:tblW w:w="0" w:type="auto"/>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642"/>
        <w:gridCol w:w="677"/>
        <w:gridCol w:w="1151"/>
        <w:gridCol w:w="1868"/>
        <w:gridCol w:w="1077"/>
        <w:gridCol w:w="850"/>
        <w:gridCol w:w="849"/>
        <w:gridCol w:w="1408"/>
      </w:tblGrid>
      <w:tr w:rsidR="009C0587" w:rsidRPr="009C0587" w:rsidTr="00AE5496">
        <w:trPr>
          <w:trHeight w:val="340"/>
        </w:trPr>
        <w:tc>
          <w:tcPr>
            <w:tcW w:w="642" w:type="dxa"/>
            <w:vAlign w:val="center"/>
          </w:tcPr>
          <w:p w:rsidR="00AE5496" w:rsidRPr="009C0587" w:rsidRDefault="00AE5496" w:rsidP="00AE5496">
            <w:pPr>
              <w:spacing w:line="300" w:lineRule="exact"/>
              <w:ind w:firstLineChars="0" w:firstLine="0"/>
              <w:jc w:val="center"/>
              <w:rPr>
                <w:color w:val="FF0000"/>
                <w:sz w:val="21"/>
                <w:szCs w:val="21"/>
              </w:rPr>
            </w:pPr>
            <w:r w:rsidRPr="009C0587">
              <w:rPr>
                <w:rFonts w:hint="eastAsia"/>
                <w:color w:val="FF0000"/>
                <w:sz w:val="21"/>
                <w:szCs w:val="21"/>
              </w:rPr>
              <w:t>保护类别</w:t>
            </w:r>
          </w:p>
        </w:tc>
        <w:tc>
          <w:tcPr>
            <w:tcW w:w="6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序号</w:t>
            </w: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敏感目标</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名称</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方位</w:t>
            </w:r>
          </w:p>
          <w:p w:rsidR="00AE5496" w:rsidRPr="009C0587" w:rsidRDefault="00AE5496" w:rsidP="00E7715D">
            <w:pPr>
              <w:spacing w:line="300" w:lineRule="exact"/>
              <w:ind w:leftChars="-50" w:left="-120" w:rightChars="-50" w:right="-120" w:firstLineChars="0" w:firstLine="0"/>
              <w:jc w:val="center"/>
              <w:rPr>
                <w:color w:val="FF0000"/>
                <w:sz w:val="21"/>
                <w:szCs w:val="21"/>
              </w:rPr>
            </w:pPr>
            <w:r w:rsidRPr="009C0587">
              <w:rPr>
                <w:rFonts w:hAnsi="宋体" w:hint="eastAsia"/>
                <w:color w:val="FF0000"/>
                <w:sz w:val="21"/>
                <w:szCs w:val="21"/>
              </w:rPr>
              <w:t>（以最近井场为基点）</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最近距离</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w:t>
            </w:r>
            <w:r w:rsidRPr="009C0587">
              <w:rPr>
                <w:rFonts w:hint="eastAsia"/>
                <w:color w:val="FF0000"/>
                <w:sz w:val="21"/>
                <w:szCs w:val="21"/>
              </w:rPr>
              <w:t>m</w:t>
            </w:r>
            <w:r w:rsidRPr="009C0587">
              <w:rPr>
                <w:rFonts w:hint="eastAsia"/>
                <w:color w:val="FF0000"/>
                <w:sz w:val="21"/>
                <w:szCs w:val="21"/>
              </w:rPr>
              <w:t>）</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户数</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（户）</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人数</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（人）</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保护等级</w:t>
            </w:r>
          </w:p>
        </w:tc>
      </w:tr>
      <w:tr w:rsidR="009C0587" w:rsidRPr="009C0587" w:rsidTr="00AE5496">
        <w:trPr>
          <w:trHeight w:val="340"/>
        </w:trPr>
        <w:tc>
          <w:tcPr>
            <w:tcW w:w="642" w:type="dxa"/>
            <w:vMerge w:val="restart"/>
            <w:vAlign w:val="center"/>
          </w:tcPr>
          <w:p w:rsidR="00AE5496" w:rsidRPr="009C0587" w:rsidRDefault="00AE5496" w:rsidP="00AE5496">
            <w:pPr>
              <w:spacing w:line="300" w:lineRule="exact"/>
              <w:ind w:firstLineChars="0" w:firstLine="0"/>
              <w:jc w:val="center"/>
              <w:rPr>
                <w:color w:val="FF0000"/>
                <w:sz w:val="21"/>
                <w:szCs w:val="21"/>
              </w:rPr>
            </w:pPr>
            <w:r w:rsidRPr="009C0587">
              <w:rPr>
                <w:rFonts w:hint="eastAsia"/>
                <w:color w:val="FF0000"/>
                <w:sz w:val="21"/>
                <w:szCs w:val="21"/>
              </w:rPr>
              <w:t>环</w:t>
            </w:r>
          </w:p>
          <w:p w:rsidR="00AE5496" w:rsidRPr="009C0587" w:rsidRDefault="00AE5496" w:rsidP="00AE5496">
            <w:pPr>
              <w:spacing w:line="300" w:lineRule="exact"/>
              <w:ind w:firstLineChars="0" w:firstLine="0"/>
              <w:jc w:val="center"/>
              <w:rPr>
                <w:color w:val="FF0000"/>
                <w:sz w:val="21"/>
                <w:szCs w:val="21"/>
              </w:rPr>
            </w:pPr>
            <w:r w:rsidRPr="009C0587">
              <w:rPr>
                <w:rFonts w:hint="eastAsia"/>
                <w:color w:val="FF0000"/>
                <w:sz w:val="21"/>
                <w:szCs w:val="21"/>
              </w:rPr>
              <w:t>境</w:t>
            </w:r>
          </w:p>
          <w:p w:rsidR="00AE5496" w:rsidRPr="009C0587" w:rsidRDefault="00AE5496" w:rsidP="00AE5496">
            <w:pPr>
              <w:spacing w:line="300" w:lineRule="exact"/>
              <w:ind w:firstLineChars="0" w:firstLine="0"/>
              <w:jc w:val="center"/>
              <w:rPr>
                <w:color w:val="FF0000"/>
                <w:sz w:val="21"/>
                <w:szCs w:val="21"/>
              </w:rPr>
            </w:pPr>
            <w:r w:rsidRPr="009C0587">
              <w:rPr>
                <w:rFonts w:hint="eastAsia"/>
                <w:color w:val="FF0000"/>
                <w:sz w:val="21"/>
                <w:szCs w:val="21"/>
              </w:rPr>
              <w:t>空</w:t>
            </w:r>
          </w:p>
          <w:p w:rsidR="00AE5496" w:rsidRPr="009C0587" w:rsidRDefault="00AE5496" w:rsidP="00AE5496">
            <w:pPr>
              <w:spacing w:line="300" w:lineRule="exact"/>
              <w:ind w:firstLineChars="0" w:firstLine="0"/>
              <w:jc w:val="center"/>
              <w:rPr>
                <w:color w:val="FF0000"/>
                <w:sz w:val="21"/>
                <w:szCs w:val="21"/>
              </w:rPr>
            </w:pPr>
            <w:r w:rsidRPr="009C0587">
              <w:rPr>
                <w:rFonts w:hint="eastAsia"/>
                <w:color w:val="FF0000"/>
                <w:sz w:val="21"/>
                <w:szCs w:val="21"/>
              </w:rPr>
              <w:t>气</w:t>
            </w:r>
          </w:p>
          <w:p w:rsidR="00AE5496" w:rsidRPr="009C0587" w:rsidRDefault="00AE5496" w:rsidP="00AE5496">
            <w:pPr>
              <w:spacing w:line="300" w:lineRule="exact"/>
              <w:ind w:firstLineChars="0" w:firstLine="0"/>
              <w:jc w:val="center"/>
              <w:rPr>
                <w:color w:val="FF0000"/>
                <w:sz w:val="21"/>
                <w:szCs w:val="21"/>
              </w:rPr>
            </w:pPr>
            <w:r w:rsidRPr="009C0587">
              <w:rPr>
                <w:rFonts w:hint="eastAsia"/>
                <w:color w:val="FF0000"/>
                <w:sz w:val="21"/>
                <w:szCs w:val="21"/>
              </w:rPr>
              <w:t>、</w:t>
            </w:r>
          </w:p>
          <w:p w:rsidR="00AE5496" w:rsidRPr="009C0587" w:rsidRDefault="00AE5496" w:rsidP="00AE5496">
            <w:pPr>
              <w:spacing w:line="300" w:lineRule="exact"/>
              <w:ind w:firstLineChars="0" w:firstLine="0"/>
              <w:jc w:val="center"/>
              <w:rPr>
                <w:color w:val="FF0000"/>
                <w:sz w:val="21"/>
                <w:szCs w:val="21"/>
              </w:rPr>
            </w:pPr>
            <w:r w:rsidRPr="009C0587">
              <w:rPr>
                <w:rFonts w:hint="eastAsia"/>
                <w:color w:val="FF0000"/>
                <w:sz w:val="21"/>
                <w:szCs w:val="21"/>
              </w:rPr>
              <w:t>风</w:t>
            </w:r>
          </w:p>
          <w:p w:rsidR="00AE5496" w:rsidRPr="009C0587" w:rsidRDefault="00AE5496" w:rsidP="00AE5496">
            <w:pPr>
              <w:spacing w:line="300" w:lineRule="exact"/>
              <w:ind w:firstLineChars="0" w:firstLine="0"/>
              <w:jc w:val="center"/>
              <w:rPr>
                <w:color w:val="FF0000"/>
                <w:sz w:val="21"/>
                <w:szCs w:val="21"/>
              </w:rPr>
            </w:pPr>
            <w:r w:rsidRPr="009C0587">
              <w:rPr>
                <w:rFonts w:hint="eastAsia"/>
                <w:color w:val="FF0000"/>
                <w:sz w:val="21"/>
                <w:szCs w:val="21"/>
              </w:rPr>
              <w:t>险</w:t>
            </w: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小莲花村</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新建井场</w:t>
            </w:r>
            <w:r w:rsidRPr="009C0587">
              <w:rPr>
                <w:rFonts w:hint="eastAsia"/>
                <w:color w:val="FF0000"/>
                <w:sz w:val="21"/>
                <w:szCs w:val="21"/>
              </w:rPr>
              <w:t>3</w:t>
            </w:r>
            <w:r w:rsidRPr="009C0587">
              <w:rPr>
                <w:rFonts w:hint="eastAsia"/>
                <w:color w:val="FF0000"/>
                <w:sz w:val="21"/>
                <w:szCs w:val="21"/>
              </w:rPr>
              <w:t>南侧</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64</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60</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150</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大气二级</w:t>
            </w:r>
          </w:p>
          <w:p w:rsidR="00AE5496" w:rsidRPr="009C0587" w:rsidRDefault="00AE5496" w:rsidP="00AE5496">
            <w:pPr>
              <w:spacing w:line="300" w:lineRule="exact"/>
              <w:ind w:firstLineChars="0" w:firstLine="0"/>
              <w:jc w:val="center"/>
              <w:rPr>
                <w:color w:val="FF0000"/>
                <w:sz w:val="21"/>
                <w:szCs w:val="21"/>
              </w:rPr>
            </w:pPr>
            <w:r w:rsidRPr="009C0587">
              <w:rPr>
                <w:rFonts w:hint="eastAsia"/>
                <w:color w:val="FF0000"/>
                <w:sz w:val="21"/>
                <w:szCs w:val="21"/>
              </w:rPr>
              <w:t>风险二级</w:t>
            </w:r>
          </w:p>
        </w:tc>
      </w:tr>
      <w:tr w:rsidR="009C0587" w:rsidRPr="009C0587" w:rsidTr="00AE5496">
        <w:trPr>
          <w:trHeight w:val="340"/>
        </w:trPr>
        <w:tc>
          <w:tcPr>
            <w:tcW w:w="642" w:type="dxa"/>
            <w:vMerge/>
            <w:vAlign w:val="center"/>
          </w:tcPr>
          <w:p w:rsidR="00AE5496" w:rsidRPr="009C0587" w:rsidRDefault="00AE5496" w:rsidP="00AE5496">
            <w:pPr>
              <w:spacing w:line="300" w:lineRule="exact"/>
              <w:ind w:firstLineChars="0" w:firstLine="0"/>
              <w:jc w:val="center"/>
              <w:rPr>
                <w:color w:val="FF0000"/>
                <w:sz w:val="21"/>
                <w:szCs w:val="21"/>
              </w:rPr>
            </w:pP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东莲花村</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高</w:t>
            </w:r>
            <w:r w:rsidRPr="009C0587">
              <w:rPr>
                <w:rFonts w:hint="eastAsia"/>
                <w:color w:val="FF0000"/>
                <w:sz w:val="21"/>
                <w:szCs w:val="21"/>
              </w:rPr>
              <w:t>3-7-4</w:t>
            </w:r>
            <w:r w:rsidRPr="009C0587">
              <w:rPr>
                <w:rFonts w:hint="eastAsia"/>
                <w:color w:val="FF0000"/>
                <w:sz w:val="21"/>
                <w:szCs w:val="21"/>
              </w:rPr>
              <w:t>西侧</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4</w:t>
            </w:r>
            <w:r w:rsidRPr="009C0587">
              <w:rPr>
                <w:rFonts w:hint="eastAsia"/>
                <w:color w:val="FF0000"/>
                <w:sz w:val="21"/>
                <w:szCs w:val="21"/>
              </w:rPr>
              <w:t>1</w:t>
            </w:r>
            <w:r w:rsidRPr="009C0587">
              <w:rPr>
                <w:color w:val="FF0000"/>
                <w:sz w:val="21"/>
                <w:szCs w:val="21"/>
              </w:rPr>
              <w:t>9</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270</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800</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大气二级</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风险二级</w:t>
            </w:r>
          </w:p>
        </w:tc>
      </w:tr>
      <w:tr w:rsidR="009C0587" w:rsidRPr="009C0587" w:rsidTr="00AE5496">
        <w:trPr>
          <w:trHeight w:val="340"/>
        </w:trPr>
        <w:tc>
          <w:tcPr>
            <w:tcW w:w="642" w:type="dxa"/>
            <w:vMerge/>
            <w:vAlign w:val="center"/>
          </w:tcPr>
          <w:p w:rsidR="00AE5496" w:rsidRPr="009C0587" w:rsidRDefault="00AE5496" w:rsidP="00AE5496">
            <w:pPr>
              <w:spacing w:line="300" w:lineRule="exact"/>
              <w:ind w:firstLineChars="0" w:firstLine="0"/>
              <w:jc w:val="center"/>
              <w:rPr>
                <w:color w:val="FF0000"/>
                <w:sz w:val="21"/>
                <w:szCs w:val="21"/>
              </w:rPr>
            </w:pP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西</w:t>
            </w:r>
            <w:r w:rsidRPr="009C0587">
              <w:rPr>
                <w:color w:val="FF0000"/>
                <w:sz w:val="21"/>
                <w:szCs w:val="21"/>
              </w:rPr>
              <w:t>莲花村</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高</w:t>
            </w:r>
            <w:r w:rsidRPr="009C0587">
              <w:rPr>
                <w:rFonts w:hint="eastAsia"/>
                <w:color w:val="FF0000"/>
                <w:sz w:val="21"/>
                <w:szCs w:val="21"/>
              </w:rPr>
              <w:t>3-7-4</w:t>
            </w:r>
            <w:r w:rsidRPr="009C0587">
              <w:rPr>
                <w:rFonts w:hint="eastAsia"/>
                <w:color w:val="FF0000"/>
                <w:sz w:val="21"/>
                <w:szCs w:val="21"/>
              </w:rPr>
              <w:t>西侧</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1551</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250</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750</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大气二级</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风险二级</w:t>
            </w:r>
          </w:p>
        </w:tc>
      </w:tr>
      <w:tr w:rsidR="009C0587" w:rsidRPr="009C0587" w:rsidTr="00AE5496">
        <w:trPr>
          <w:trHeight w:val="340"/>
        </w:trPr>
        <w:tc>
          <w:tcPr>
            <w:tcW w:w="642" w:type="dxa"/>
            <w:vMerge/>
            <w:vAlign w:val="center"/>
          </w:tcPr>
          <w:p w:rsidR="00AE5496" w:rsidRPr="009C0587" w:rsidRDefault="00AE5496" w:rsidP="00AE5496">
            <w:pPr>
              <w:spacing w:line="300" w:lineRule="exact"/>
              <w:ind w:firstLineChars="0" w:firstLine="0"/>
              <w:jc w:val="center"/>
              <w:rPr>
                <w:color w:val="FF0000"/>
                <w:sz w:val="21"/>
                <w:szCs w:val="21"/>
              </w:rPr>
            </w:pP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长坨子</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新建井场</w:t>
            </w:r>
            <w:r w:rsidRPr="009C0587">
              <w:rPr>
                <w:rFonts w:hint="eastAsia"/>
                <w:color w:val="FF0000"/>
                <w:sz w:val="21"/>
                <w:szCs w:val="21"/>
              </w:rPr>
              <w:t>3</w:t>
            </w:r>
            <w:r w:rsidRPr="009C0587">
              <w:rPr>
                <w:rFonts w:hint="eastAsia"/>
                <w:color w:val="FF0000"/>
                <w:sz w:val="21"/>
                <w:szCs w:val="21"/>
              </w:rPr>
              <w:t>东南侧</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2025</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60</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150</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大气二级</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风险二级</w:t>
            </w:r>
          </w:p>
        </w:tc>
      </w:tr>
      <w:tr w:rsidR="009C0587" w:rsidRPr="009C0587" w:rsidTr="00AE5496">
        <w:trPr>
          <w:trHeight w:val="340"/>
        </w:trPr>
        <w:tc>
          <w:tcPr>
            <w:tcW w:w="642" w:type="dxa"/>
            <w:vMerge/>
            <w:vAlign w:val="center"/>
          </w:tcPr>
          <w:p w:rsidR="00AE5496" w:rsidRPr="009C0587" w:rsidRDefault="00AE5496" w:rsidP="00AE5496">
            <w:pPr>
              <w:spacing w:line="300" w:lineRule="exact"/>
              <w:ind w:firstLineChars="0" w:firstLine="0"/>
              <w:jc w:val="center"/>
              <w:rPr>
                <w:color w:val="FF0000"/>
                <w:sz w:val="21"/>
                <w:szCs w:val="21"/>
              </w:rPr>
            </w:pP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黑坨子</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新建井场</w:t>
            </w:r>
            <w:r w:rsidRPr="009C0587">
              <w:rPr>
                <w:rFonts w:hint="eastAsia"/>
                <w:color w:val="FF0000"/>
                <w:sz w:val="21"/>
                <w:szCs w:val="21"/>
              </w:rPr>
              <w:t>9</w:t>
            </w:r>
            <w:r w:rsidRPr="009C0587">
              <w:rPr>
                <w:rFonts w:hint="eastAsia"/>
                <w:color w:val="FF0000"/>
                <w:sz w:val="21"/>
                <w:szCs w:val="21"/>
              </w:rPr>
              <w:t>西南侧</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560</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120</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300</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大气二级</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风险二级</w:t>
            </w:r>
          </w:p>
        </w:tc>
      </w:tr>
      <w:tr w:rsidR="009C0587" w:rsidRPr="009C0587" w:rsidTr="00AE5496">
        <w:trPr>
          <w:trHeight w:val="340"/>
        </w:trPr>
        <w:tc>
          <w:tcPr>
            <w:tcW w:w="642" w:type="dxa"/>
            <w:vMerge/>
            <w:vAlign w:val="center"/>
          </w:tcPr>
          <w:p w:rsidR="00AE5496" w:rsidRPr="009C0587" w:rsidRDefault="00AE5496" w:rsidP="00AE5496">
            <w:pPr>
              <w:spacing w:line="300" w:lineRule="exact"/>
              <w:ind w:firstLineChars="0" w:firstLine="0"/>
              <w:jc w:val="center"/>
              <w:rPr>
                <w:color w:val="FF0000"/>
                <w:sz w:val="21"/>
                <w:szCs w:val="21"/>
              </w:rPr>
            </w:pP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大台村</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高</w:t>
            </w:r>
            <w:r w:rsidRPr="009C0587">
              <w:rPr>
                <w:rFonts w:hint="eastAsia"/>
                <w:color w:val="FF0000"/>
                <w:sz w:val="21"/>
                <w:szCs w:val="21"/>
              </w:rPr>
              <w:t>3-61-173</w:t>
            </w:r>
            <w:r w:rsidRPr="009C0587">
              <w:rPr>
                <w:color w:val="FF0000"/>
                <w:sz w:val="21"/>
                <w:szCs w:val="21"/>
              </w:rPr>
              <w:t>东</w:t>
            </w:r>
            <w:r w:rsidRPr="009C0587">
              <w:rPr>
                <w:rFonts w:hint="eastAsia"/>
                <w:color w:val="FF0000"/>
                <w:sz w:val="21"/>
                <w:szCs w:val="21"/>
              </w:rPr>
              <w:t>南侧</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297</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240</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700</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大气二级</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风险二级</w:t>
            </w:r>
          </w:p>
        </w:tc>
      </w:tr>
      <w:tr w:rsidR="009C0587" w:rsidRPr="009C0587" w:rsidTr="00AE5496">
        <w:trPr>
          <w:trHeight w:val="340"/>
        </w:trPr>
        <w:tc>
          <w:tcPr>
            <w:tcW w:w="642" w:type="dxa"/>
            <w:vMerge/>
            <w:vAlign w:val="center"/>
          </w:tcPr>
          <w:p w:rsidR="00AE5496" w:rsidRPr="009C0587" w:rsidRDefault="00AE5496" w:rsidP="00AE5496">
            <w:pPr>
              <w:spacing w:line="300" w:lineRule="exact"/>
              <w:ind w:firstLineChars="0" w:firstLine="0"/>
              <w:jc w:val="center"/>
              <w:rPr>
                <w:color w:val="FF0000"/>
                <w:sz w:val="21"/>
                <w:szCs w:val="21"/>
              </w:rPr>
            </w:pP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小大台</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高</w:t>
            </w:r>
            <w:r w:rsidRPr="009C0587">
              <w:rPr>
                <w:rFonts w:hint="eastAsia"/>
                <w:color w:val="FF0000"/>
                <w:sz w:val="21"/>
                <w:szCs w:val="21"/>
              </w:rPr>
              <w:t>3-61-173</w:t>
            </w:r>
            <w:r w:rsidRPr="009C0587">
              <w:rPr>
                <w:color w:val="FF0000"/>
                <w:sz w:val="21"/>
                <w:szCs w:val="21"/>
              </w:rPr>
              <w:t>东</w:t>
            </w:r>
            <w:r w:rsidRPr="009C0587">
              <w:rPr>
                <w:rFonts w:hint="eastAsia"/>
                <w:color w:val="FF0000"/>
                <w:sz w:val="21"/>
                <w:szCs w:val="21"/>
              </w:rPr>
              <w:t>南侧</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173</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50</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120</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大气二级</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风险二级</w:t>
            </w:r>
          </w:p>
        </w:tc>
      </w:tr>
      <w:tr w:rsidR="009C0587" w:rsidRPr="009C0587" w:rsidTr="00AE5496">
        <w:trPr>
          <w:trHeight w:val="340"/>
        </w:trPr>
        <w:tc>
          <w:tcPr>
            <w:tcW w:w="642" w:type="dxa"/>
            <w:vMerge/>
            <w:vAlign w:val="center"/>
          </w:tcPr>
          <w:p w:rsidR="00AE5496" w:rsidRPr="009C0587" w:rsidRDefault="00AE5496" w:rsidP="00AE5496">
            <w:pPr>
              <w:spacing w:line="300" w:lineRule="exact"/>
              <w:ind w:firstLineChars="0" w:firstLine="0"/>
              <w:jc w:val="center"/>
              <w:rPr>
                <w:color w:val="FF0000"/>
                <w:sz w:val="21"/>
                <w:szCs w:val="21"/>
              </w:rPr>
            </w:pP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东边</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高</w:t>
            </w:r>
            <w:r w:rsidRPr="009C0587">
              <w:rPr>
                <w:rFonts w:hint="eastAsia"/>
                <w:color w:val="FF0000"/>
                <w:sz w:val="21"/>
                <w:szCs w:val="21"/>
              </w:rPr>
              <w:t>3-61-173</w:t>
            </w:r>
            <w:r w:rsidRPr="009C0587">
              <w:rPr>
                <w:color w:val="FF0000"/>
                <w:sz w:val="21"/>
                <w:szCs w:val="21"/>
              </w:rPr>
              <w:t>东</w:t>
            </w:r>
            <w:r w:rsidRPr="009C0587">
              <w:rPr>
                <w:rFonts w:hint="eastAsia"/>
                <w:color w:val="FF0000"/>
                <w:sz w:val="21"/>
                <w:szCs w:val="21"/>
              </w:rPr>
              <w:t>南侧</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1</w:t>
            </w:r>
            <w:r w:rsidRPr="009C0587">
              <w:rPr>
                <w:rFonts w:hint="eastAsia"/>
                <w:color w:val="FF0000"/>
                <w:sz w:val="21"/>
                <w:szCs w:val="21"/>
              </w:rPr>
              <w:t>995</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150</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450</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大气二级</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风险二级</w:t>
            </w:r>
          </w:p>
        </w:tc>
      </w:tr>
      <w:tr w:rsidR="009C0587" w:rsidRPr="009C0587" w:rsidTr="00AE5496">
        <w:trPr>
          <w:trHeight w:val="340"/>
        </w:trPr>
        <w:tc>
          <w:tcPr>
            <w:tcW w:w="642" w:type="dxa"/>
            <w:vMerge/>
            <w:vAlign w:val="center"/>
          </w:tcPr>
          <w:p w:rsidR="00AE5496" w:rsidRPr="009C0587" w:rsidRDefault="00AE5496" w:rsidP="00AE5496">
            <w:pPr>
              <w:spacing w:line="300" w:lineRule="exact"/>
              <w:ind w:firstLineChars="0" w:firstLine="0"/>
              <w:jc w:val="center"/>
              <w:rPr>
                <w:color w:val="FF0000"/>
                <w:sz w:val="21"/>
                <w:szCs w:val="21"/>
              </w:rPr>
            </w:pP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大龙湾</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高</w:t>
            </w:r>
            <w:r w:rsidRPr="009C0587">
              <w:rPr>
                <w:rFonts w:hint="eastAsia"/>
                <w:color w:val="FF0000"/>
                <w:sz w:val="21"/>
                <w:szCs w:val="21"/>
              </w:rPr>
              <w:t>3-62-158</w:t>
            </w:r>
            <w:r w:rsidRPr="009C0587">
              <w:rPr>
                <w:rFonts w:hint="eastAsia"/>
                <w:color w:val="FF0000"/>
                <w:sz w:val="21"/>
                <w:szCs w:val="21"/>
              </w:rPr>
              <w:t>西侧</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670</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45</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120</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大气二级</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风险二级</w:t>
            </w:r>
          </w:p>
        </w:tc>
      </w:tr>
      <w:tr w:rsidR="009C0587" w:rsidRPr="009C0587" w:rsidTr="00AE5496">
        <w:trPr>
          <w:trHeight w:val="340"/>
        </w:trPr>
        <w:tc>
          <w:tcPr>
            <w:tcW w:w="642" w:type="dxa"/>
            <w:vMerge/>
            <w:vAlign w:val="center"/>
          </w:tcPr>
          <w:p w:rsidR="00AE5496" w:rsidRPr="009C0587" w:rsidRDefault="00AE5496" w:rsidP="00AE5496">
            <w:pPr>
              <w:spacing w:line="300" w:lineRule="exact"/>
              <w:ind w:firstLineChars="0" w:firstLine="0"/>
              <w:jc w:val="center"/>
              <w:rPr>
                <w:color w:val="FF0000"/>
                <w:sz w:val="21"/>
                <w:szCs w:val="21"/>
              </w:rPr>
            </w:pP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前孙家</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高</w:t>
            </w:r>
            <w:r w:rsidRPr="009C0587">
              <w:rPr>
                <w:rFonts w:hint="eastAsia"/>
                <w:color w:val="FF0000"/>
                <w:sz w:val="21"/>
                <w:szCs w:val="21"/>
              </w:rPr>
              <w:t>3-6-24</w:t>
            </w:r>
            <w:r w:rsidRPr="009C0587">
              <w:rPr>
                <w:rFonts w:hint="eastAsia"/>
                <w:color w:val="FF0000"/>
                <w:sz w:val="21"/>
                <w:szCs w:val="21"/>
              </w:rPr>
              <w:t>西侧</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843</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70</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210</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大气二级</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风险二级</w:t>
            </w:r>
          </w:p>
        </w:tc>
      </w:tr>
      <w:tr w:rsidR="009C0587" w:rsidRPr="009C0587" w:rsidTr="00AE5496">
        <w:trPr>
          <w:trHeight w:val="340"/>
        </w:trPr>
        <w:tc>
          <w:tcPr>
            <w:tcW w:w="642" w:type="dxa"/>
            <w:vMerge/>
            <w:vAlign w:val="center"/>
          </w:tcPr>
          <w:p w:rsidR="00AE5496" w:rsidRPr="009C0587" w:rsidRDefault="00AE5496" w:rsidP="00AE5496">
            <w:pPr>
              <w:spacing w:line="300" w:lineRule="exact"/>
              <w:ind w:firstLineChars="0" w:firstLine="0"/>
              <w:jc w:val="center"/>
              <w:rPr>
                <w:color w:val="FF0000"/>
                <w:sz w:val="21"/>
                <w:szCs w:val="21"/>
              </w:rPr>
            </w:pP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后孙家</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高</w:t>
            </w:r>
            <w:r w:rsidRPr="009C0587">
              <w:rPr>
                <w:rFonts w:hint="eastAsia"/>
                <w:color w:val="FF0000"/>
                <w:sz w:val="21"/>
                <w:szCs w:val="21"/>
              </w:rPr>
              <w:t>3-6-24</w:t>
            </w:r>
            <w:r w:rsidRPr="009C0587">
              <w:rPr>
                <w:rFonts w:hint="eastAsia"/>
                <w:color w:val="FF0000"/>
                <w:sz w:val="21"/>
                <w:szCs w:val="21"/>
              </w:rPr>
              <w:t>北侧</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980</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30</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80</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大气二级</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风险二级</w:t>
            </w:r>
          </w:p>
        </w:tc>
      </w:tr>
      <w:tr w:rsidR="009C0587" w:rsidRPr="009C0587" w:rsidTr="00AE5496">
        <w:trPr>
          <w:trHeight w:val="340"/>
        </w:trPr>
        <w:tc>
          <w:tcPr>
            <w:tcW w:w="642" w:type="dxa"/>
            <w:vMerge/>
            <w:vAlign w:val="center"/>
          </w:tcPr>
          <w:p w:rsidR="00AE5496" w:rsidRPr="009C0587" w:rsidRDefault="00AE5496" w:rsidP="00AE5496">
            <w:pPr>
              <w:spacing w:line="300" w:lineRule="exact"/>
              <w:ind w:firstLineChars="0" w:firstLine="0"/>
              <w:jc w:val="center"/>
              <w:rPr>
                <w:color w:val="FF0000"/>
                <w:sz w:val="21"/>
                <w:szCs w:val="21"/>
              </w:rPr>
            </w:pP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殷家</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高</w:t>
            </w:r>
            <w:r w:rsidRPr="009C0587">
              <w:rPr>
                <w:rFonts w:hint="eastAsia"/>
                <w:color w:val="FF0000"/>
                <w:sz w:val="21"/>
                <w:szCs w:val="21"/>
              </w:rPr>
              <w:t>3-6-024</w:t>
            </w:r>
            <w:r w:rsidRPr="009C0587">
              <w:rPr>
                <w:rFonts w:hint="eastAsia"/>
                <w:color w:val="FF0000"/>
                <w:sz w:val="21"/>
                <w:szCs w:val="21"/>
              </w:rPr>
              <w:t>北</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1370</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34</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100</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大气二级</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风险二级</w:t>
            </w:r>
          </w:p>
        </w:tc>
      </w:tr>
      <w:tr w:rsidR="009C0587" w:rsidRPr="009C0587" w:rsidTr="00AE5496">
        <w:trPr>
          <w:trHeight w:val="340"/>
        </w:trPr>
        <w:tc>
          <w:tcPr>
            <w:tcW w:w="642" w:type="dxa"/>
            <w:vMerge/>
            <w:vAlign w:val="center"/>
          </w:tcPr>
          <w:p w:rsidR="00AE5496" w:rsidRPr="009C0587" w:rsidRDefault="00AE5496" w:rsidP="00AE5496">
            <w:pPr>
              <w:spacing w:line="300" w:lineRule="exact"/>
              <w:ind w:firstLineChars="0" w:firstLine="0"/>
              <w:jc w:val="center"/>
              <w:rPr>
                <w:color w:val="FF0000"/>
                <w:sz w:val="21"/>
                <w:szCs w:val="21"/>
              </w:rPr>
            </w:pP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遵化村</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高</w:t>
            </w:r>
            <w:r w:rsidRPr="009C0587">
              <w:rPr>
                <w:rFonts w:hint="eastAsia"/>
                <w:color w:val="FF0000"/>
                <w:sz w:val="21"/>
                <w:szCs w:val="21"/>
              </w:rPr>
              <w:t>3-6-24</w:t>
            </w:r>
            <w:r w:rsidRPr="009C0587">
              <w:rPr>
                <w:rFonts w:hint="eastAsia"/>
                <w:color w:val="FF0000"/>
                <w:sz w:val="21"/>
                <w:szCs w:val="21"/>
              </w:rPr>
              <w:t>南侧</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170</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130</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400</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大气二级</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风险二级</w:t>
            </w:r>
          </w:p>
        </w:tc>
      </w:tr>
      <w:tr w:rsidR="009C0587" w:rsidRPr="009C0587" w:rsidTr="00AE5496">
        <w:trPr>
          <w:trHeight w:val="340"/>
        </w:trPr>
        <w:tc>
          <w:tcPr>
            <w:tcW w:w="642" w:type="dxa"/>
            <w:vMerge/>
            <w:vAlign w:val="center"/>
          </w:tcPr>
          <w:p w:rsidR="00AE5496" w:rsidRPr="009C0587" w:rsidRDefault="00AE5496" w:rsidP="00AE5496">
            <w:pPr>
              <w:spacing w:line="300" w:lineRule="exact"/>
              <w:ind w:firstLineChars="0" w:firstLine="0"/>
              <w:jc w:val="center"/>
              <w:rPr>
                <w:color w:val="FF0000"/>
                <w:sz w:val="21"/>
                <w:szCs w:val="21"/>
              </w:rPr>
            </w:pP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东三角泡</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新建井场</w:t>
            </w:r>
            <w:r w:rsidRPr="009C0587">
              <w:rPr>
                <w:rFonts w:hint="eastAsia"/>
                <w:color w:val="FF0000"/>
                <w:sz w:val="21"/>
                <w:szCs w:val="21"/>
              </w:rPr>
              <w:t>5</w:t>
            </w:r>
            <w:r w:rsidRPr="009C0587">
              <w:rPr>
                <w:rFonts w:hint="eastAsia"/>
                <w:color w:val="FF0000"/>
                <w:sz w:val="21"/>
                <w:szCs w:val="21"/>
              </w:rPr>
              <w:t>西侧</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1990</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35</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100</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大气二级</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风险二级</w:t>
            </w:r>
          </w:p>
        </w:tc>
      </w:tr>
      <w:tr w:rsidR="009C0587" w:rsidRPr="009C0587" w:rsidTr="00AE5496">
        <w:trPr>
          <w:trHeight w:val="340"/>
        </w:trPr>
        <w:tc>
          <w:tcPr>
            <w:tcW w:w="642" w:type="dxa"/>
            <w:vMerge/>
            <w:vAlign w:val="center"/>
          </w:tcPr>
          <w:p w:rsidR="00AE5496" w:rsidRPr="009C0587" w:rsidRDefault="00AE5496" w:rsidP="00AE5496">
            <w:pPr>
              <w:spacing w:line="300" w:lineRule="exact"/>
              <w:ind w:firstLineChars="0" w:firstLine="0"/>
              <w:jc w:val="center"/>
              <w:rPr>
                <w:color w:val="FF0000"/>
                <w:sz w:val="21"/>
                <w:szCs w:val="21"/>
              </w:rPr>
            </w:pP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西三角泡</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新建井场</w:t>
            </w:r>
            <w:r w:rsidRPr="009C0587">
              <w:rPr>
                <w:rFonts w:hint="eastAsia"/>
                <w:color w:val="FF0000"/>
                <w:sz w:val="21"/>
                <w:szCs w:val="21"/>
              </w:rPr>
              <w:t>5</w:t>
            </w:r>
            <w:r w:rsidRPr="009C0587">
              <w:rPr>
                <w:rFonts w:hint="eastAsia"/>
                <w:color w:val="FF0000"/>
                <w:sz w:val="21"/>
                <w:szCs w:val="21"/>
              </w:rPr>
              <w:t>西侧</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2240</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45</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130</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大气二级</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风险二级</w:t>
            </w:r>
          </w:p>
        </w:tc>
      </w:tr>
      <w:tr w:rsidR="009C0587" w:rsidRPr="009C0587" w:rsidTr="00AE5496">
        <w:trPr>
          <w:trHeight w:val="340"/>
        </w:trPr>
        <w:tc>
          <w:tcPr>
            <w:tcW w:w="642" w:type="dxa"/>
            <w:vMerge/>
            <w:vAlign w:val="center"/>
          </w:tcPr>
          <w:p w:rsidR="00AE5496" w:rsidRPr="009C0587" w:rsidRDefault="00AE5496" w:rsidP="00AE5496">
            <w:pPr>
              <w:spacing w:line="300" w:lineRule="exact"/>
              <w:ind w:firstLineChars="0" w:firstLine="0"/>
              <w:jc w:val="center"/>
              <w:rPr>
                <w:color w:val="FF0000"/>
                <w:sz w:val="21"/>
                <w:szCs w:val="21"/>
              </w:rPr>
            </w:pP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八家子</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高</w:t>
            </w:r>
            <w:r w:rsidRPr="009C0587">
              <w:rPr>
                <w:rFonts w:hint="eastAsia"/>
                <w:color w:val="FF0000"/>
                <w:sz w:val="21"/>
                <w:szCs w:val="21"/>
              </w:rPr>
              <w:t>3-6-024</w:t>
            </w:r>
            <w:r w:rsidRPr="009C0587">
              <w:rPr>
                <w:rFonts w:hint="eastAsia"/>
                <w:color w:val="FF0000"/>
                <w:sz w:val="21"/>
                <w:szCs w:val="21"/>
              </w:rPr>
              <w:t>东北</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2018</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50</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140</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大气二级</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风险二级</w:t>
            </w:r>
          </w:p>
        </w:tc>
      </w:tr>
      <w:tr w:rsidR="009C0587" w:rsidRPr="009C0587" w:rsidTr="00AE5496">
        <w:trPr>
          <w:trHeight w:val="340"/>
        </w:trPr>
        <w:tc>
          <w:tcPr>
            <w:tcW w:w="642" w:type="dxa"/>
            <w:vMerge/>
            <w:vAlign w:val="center"/>
          </w:tcPr>
          <w:p w:rsidR="00AE5496" w:rsidRPr="009C0587" w:rsidRDefault="00AE5496" w:rsidP="00AE5496">
            <w:pPr>
              <w:spacing w:line="300" w:lineRule="exact"/>
              <w:ind w:firstLineChars="0" w:firstLine="0"/>
              <w:jc w:val="center"/>
              <w:rPr>
                <w:color w:val="FF0000"/>
                <w:sz w:val="21"/>
                <w:szCs w:val="21"/>
              </w:rPr>
            </w:pP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车家</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高</w:t>
            </w:r>
            <w:r w:rsidRPr="009C0587">
              <w:rPr>
                <w:rFonts w:hint="eastAsia"/>
                <w:color w:val="FF0000"/>
                <w:sz w:val="21"/>
                <w:szCs w:val="21"/>
              </w:rPr>
              <w:t>3-6-024</w:t>
            </w:r>
            <w:r w:rsidRPr="009C0587">
              <w:rPr>
                <w:rFonts w:hint="eastAsia"/>
                <w:color w:val="FF0000"/>
                <w:sz w:val="21"/>
                <w:szCs w:val="21"/>
              </w:rPr>
              <w:t>西北</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2102</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20</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30</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大气二级</w:t>
            </w:r>
          </w:p>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风险二级</w:t>
            </w:r>
          </w:p>
        </w:tc>
      </w:tr>
      <w:tr w:rsidR="009C0587" w:rsidRPr="009C0587" w:rsidTr="00AE5496">
        <w:trPr>
          <w:trHeight w:val="340"/>
        </w:trPr>
        <w:tc>
          <w:tcPr>
            <w:tcW w:w="642" w:type="dxa"/>
            <w:vAlign w:val="center"/>
          </w:tcPr>
          <w:p w:rsidR="00AE5496" w:rsidRPr="009C0587" w:rsidRDefault="00AE5496" w:rsidP="00AE5496">
            <w:pPr>
              <w:spacing w:line="300" w:lineRule="exact"/>
              <w:ind w:firstLineChars="0" w:firstLine="0"/>
              <w:jc w:val="center"/>
              <w:rPr>
                <w:color w:val="FF0000"/>
                <w:sz w:val="21"/>
                <w:szCs w:val="21"/>
              </w:rPr>
            </w:pPr>
            <w:r w:rsidRPr="009C0587">
              <w:rPr>
                <w:rFonts w:hint="eastAsia"/>
                <w:color w:val="FF0000"/>
                <w:sz w:val="21"/>
                <w:szCs w:val="21"/>
              </w:rPr>
              <w:t>噪声</w:t>
            </w: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小莲花村</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新建井场</w:t>
            </w:r>
            <w:r w:rsidRPr="009C0587">
              <w:rPr>
                <w:rFonts w:hint="eastAsia"/>
                <w:color w:val="FF0000"/>
                <w:sz w:val="21"/>
                <w:szCs w:val="21"/>
              </w:rPr>
              <w:t>3</w:t>
            </w:r>
            <w:r w:rsidRPr="009C0587">
              <w:rPr>
                <w:rFonts w:hint="eastAsia"/>
                <w:color w:val="FF0000"/>
                <w:sz w:val="21"/>
                <w:szCs w:val="21"/>
              </w:rPr>
              <w:t>南侧</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64</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60</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color w:val="FF0000"/>
                <w:sz w:val="21"/>
                <w:szCs w:val="21"/>
              </w:rPr>
              <w:t>150</w:t>
            </w:r>
          </w:p>
        </w:tc>
        <w:tc>
          <w:tcPr>
            <w:tcW w:w="1408" w:type="dxa"/>
            <w:vAlign w:val="center"/>
          </w:tcPr>
          <w:p w:rsidR="00AE5496" w:rsidRPr="009C0587" w:rsidRDefault="009C0587" w:rsidP="00E7715D">
            <w:pPr>
              <w:spacing w:line="300" w:lineRule="exact"/>
              <w:ind w:firstLineChars="0" w:firstLine="0"/>
              <w:jc w:val="center"/>
              <w:rPr>
                <w:color w:val="FF0000"/>
                <w:sz w:val="21"/>
                <w:szCs w:val="21"/>
              </w:rPr>
            </w:pPr>
            <w:r w:rsidRPr="009C0587">
              <w:rPr>
                <w:rFonts w:hint="eastAsia"/>
                <w:color w:val="FF0000"/>
                <w:sz w:val="21"/>
                <w:szCs w:val="21"/>
              </w:rPr>
              <w:t>噪声二类</w:t>
            </w:r>
          </w:p>
        </w:tc>
      </w:tr>
      <w:tr w:rsidR="009C0587" w:rsidRPr="009C0587" w:rsidTr="00AE5496">
        <w:trPr>
          <w:trHeight w:val="340"/>
        </w:trPr>
        <w:tc>
          <w:tcPr>
            <w:tcW w:w="642" w:type="dxa"/>
            <w:vMerge w:val="restart"/>
            <w:vAlign w:val="center"/>
          </w:tcPr>
          <w:p w:rsidR="009C0587" w:rsidRPr="009C0587" w:rsidRDefault="009C0587" w:rsidP="00AE5496">
            <w:pPr>
              <w:spacing w:line="300" w:lineRule="exact"/>
              <w:ind w:firstLineChars="0" w:firstLine="0"/>
              <w:jc w:val="center"/>
              <w:rPr>
                <w:color w:val="FF0000"/>
                <w:sz w:val="21"/>
                <w:szCs w:val="21"/>
              </w:rPr>
            </w:pPr>
            <w:r w:rsidRPr="009C0587">
              <w:rPr>
                <w:rFonts w:hint="eastAsia"/>
                <w:color w:val="FF0000"/>
                <w:sz w:val="21"/>
                <w:szCs w:val="21"/>
              </w:rPr>
              <w:t>地</w:t>
            </w:r>
          </w:p>
          <w:p w:rsidR="009C0587" w:rsidRPr="009C0587" w:rsidRDefault="009C0587" w:rsidP="00AE5496">
            <w:pPr>
              <w:spacing w:line="300" w:lineRule="exact"/>
              <w:ind w:firstLineChars="0" w:firstLine="0"/>
              <w:jc w:val="center"/>
              <w:rPr>
                <w:color w:val="FF0000"/>
                <w:sz w:val="21"/>
                <w:szCs w:val="21"/>
              </w:rPr>
            </w:pPr>
            <w:r w:rsidRPr="009C0587">
              <w:rPr>
                <w:rFonts w:hint="eastAsia"/>
                <w:color w:val="FF0000"/>
                <w:sz w:val="21"/>
                <w:szCs w:val="21"/>
              </w:rPr>
              <w:t>表</w:t>
            </w:r>
          </w:p>
          <w:p w:rsidR="009C0587" w:rsidRPr="009C0587" w:rsidRDefault="009C0587" w:rsidP="00AE5496">
            <w:pPr>
              <w:spacing w:line="300" w:lineRule="exact"/>
              <w:ind w:firstLineChars="0" w:firstLine="0"/>
              <w:jc w:val="center"/>
              <w:rPr>
                <w:color w:val="FF0000"/>
                <w:sz w:val="21"/>
                <w:szCs w:val="21"/>
              </w:rPr>
            </w:pPr>
            <w:r w:rsidRPr="009C0587">
              <w:rPr>
                <w:rFonts w:hint="eastAsia"/>
                <w:color w:val="FF0000"/>
                <w:sz w:val="21"/>
                <w:szCs w:val="21"/>
              </w:rPr>
              <w:t>水</w:t>
            </w:r>
          </w:p>
        </w:tc>
        <w:tc>
          <w:tcPr>
            <w:tcW w:w="677" w:type="dxa"/>
            <w:shd w:val="clear" w:color="auto" w:fill="auto"/>
            <w:vAlign w:val="center"/>
          </w:tcPr>
          <w:p w:rsidR="009C0587" w:rsidRPr="009C0587" w:rsidRDefault="009C0587"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9C0587" w:rsidRPr="009C0587" w:rsidRDefault="009C0587" w:rsidP="00E7715D">
            <w:pPr>
              <w:spacing w:line="300" w:lineRule="exact"/>
              <w:ind w:firstLineChars="0" w:firstLine="0"/>
              <w:jc w:val="center"/>
              <w:rPr>
                <w:color w:val="FF0000"/>
                <w:sz w:val="21"/>
                <w:szCs w:val="21"/>
              </w:rPr>
            </w:pPr>
            <w:r w:rsidRPr="009C0587">
              <w:rPr>
                <w:rFonts w:hint="eastAsia"/>
                <w:color w:val="FF0000"/>
                <w:sz w:val="21"/>
                <w:szCs w:val="21"/>
              </w:rPr>
              <w:t>旧绕阳河</w:t>
            </w:r>
          </w:p>
        </w:tc>
        <w:tc>
          <w:tcPr>
            <w:tcW w:w="1868" w:type="dxa"/>
            <w:shd w:val="clear" w:color="auto" w:fill="auto"/>
            <w:vAlign w:val="center"/>
          </w:tcPr>
          <w:p w:rsidR="009C0587" w:rsidRPr="009C0587" w:rsidRDefault="009C0587" w:rsidP="00E7715D">
            <w:pPr>
              <w:spacing w:line="300" w:lineRule="exact"/>
              <w:ind w:firstLineChars="0" w:firstLine="0"/>
              <w:jc w:val="center"/>
              <w:rPr>
                <w:color w:val="FF0000"/>
                <w:sz w:val="21"/>
                <w:szCs w:val="21"/>
              </w:rPr>
            </w:pPr>
            <w:r w:rsidRPr="009C0587">
              <w:rPr>
                <w:rFonts w:hint="eastAsia"/>
                <w:color w:val="FF0000"/>
                <w:sz w:val="21"/>
                <w:szCs w:val="21"/>
              </w:rPr>
              <w:t>高</w:t>
            </w:r>
            <w:r w:rsidRPr="009C0587">
              <w:rPr>
                <w:rFonts w:hint="eastAsia"/>
                <w:color w:val="FF0000"/>
                <w:sz w:val="21"/>
                <w:szCs w:val="21"/>
              </w:rPr>
              <w:t>3-7-4</w:t>
            </w:r>
            <w:r w:rsidRPr="009C0587">
              <w:rPr>
                <w:rFonts w:hint="eastAsia"/>
                <w:color w:val="FF0000"/>
                <w:sz w:val="21"/>
                <w:szCs w:val="21"/>
              </w:rPr>
              <w:t>西侧</w:t>
            </w:r>
          </w:p>
        </w:tc>
        <w:tc>
          <w:tcPr>
            <w:tcW w:w="1077" w:type="dxa"/>
            <w:shd w:val="clear" w:color="auto" w:fill="auto"/>
            <w:vAlign w:val="center"/>
          </w:tcPr>
          <w:p w:rsidR="009C0587" w:rsidRPr="009C0587" w:rsidRDefault="009C0587" w:rsidP="00E7715D">
            <w:pPr>
              <w:spacing w:line="300" w:lineRule="exact"/>
              <w:ind w:firstLineChars="0" w:firstLine="0"/>
              <w:jc w:val="center"/>
              <w:rPr>
                <w:color w:val="FF0000"/>
                <w:sz w:val="21"/>
                <w:szCs w:val="21"/>
              </w:rPr>
            </w:pPr>
            <w:r w:rsidRPr="009C0587">
              <w:rPr>
                <w:rFonts w:hint="eastAsia"/>
                <w:color w:val="FF0000"/>
                <w:sz w:val="21"/>
                <w:szCs w:val="21"/>
              </w:rPr>
              <w:t>104</w:t>
            </w:r>
          </w:p>
        </w:tc>
        <w:tc>
          <w:tcPr>
            <w:tcW w:w="850" w:type="dxa"/>
            <w:vMerge w:val="restart"/>
            <w:shd w:val="clear" w:color="auto" w:fill="auto"/>
            <w:vAlign w:val="center"/>
          </w:tcPr>
          <w:p w:rsidR="009C0587" w:rsidRPr="009C0587" w:rsidRDefault="009C0587" w:rsidP="00E7715D">
            <w:pPr>
              <w:spacing w:line="300" w:lineRule="exact"/>
              <w:ind w:firstLineChars="0" w:firstLine="0"/>
              <w:jc w:val="center"/>
              <w:rPr>
                <w:color w:val="FF0000"/>
                <w:sz w:val="21"/>
                <w:szCs w:val="21"/>
              </w:rPr>
            </w:pPr>
            <w:r w:rsidRPr="009C0587">
              <w:rPr>
                <w:rFonts w:hint="eastAsia"/>
                <w:color w:val="FF0000"/>
                <w:sz w:val="21"/>
                <w:szCs w:val="21"/>
              </w:rPr>
              <w:t>—</w:t>
            </w:r>
          </w:p>
        </w:tc>
        <w:tc>
          <w:tcPr>
            <w:tcW w:w="849" w:type="dxa"/>
            <w:vMerge w:val="restart"/>
            <w:shd w:val="clear" w:color="auto" w:fill="auto"/>
            <w:vAlign w:val="center"/>
          </w:tcPr>
          <w:p w:rsidR="009C0587" w:rsidRPr="009C0587" w:rsidRDefault="009C0587" w:rsidP="00E7715D">
            <w:pPr>
              <w:spacing w:line="300" w:lineRule="exact"/>
              <w:ind w:firstLineChars="0" w:firstLine="0"/>
              <w:jc w:val="center"/>
              <w:rPr>
                <w:color w:val="FF0000"/>
                <w:sz w:val="21"/>
                <w:szCs w:val="21"/>
              </w:rPr>
            </w:pPr>
            <w:r w:rsidRPr="009C0587">
              <w:rPr>
                <w:rFonts w:hint="eastAsia"/>
                <w:color w:val="FF0000"/>
                <w:sz w:val="21"/>
                <w:szCs w:val="21"/>
              </w:rPr>
              <w:t>—</w:t>
            </w:r>
          </w:p>
        </w:tc>
        <w:tc>
          <w:tcPr>
            <w:tcW w:w="1408" w:type="dxa"/>
            <w:vMerge w:val="restart"/>
            <w:vAlign w:val="center"/>
          </w:tcPr>
          <w:p w:rsidR="009C0587" w:rsidRPr="009C0587" w:rsidRDefault="009C0587" w:rsidP="00E7715D">
            <w:pPr>
              <w:spacing w:line="300" w:lineRule="exact"/>
              <w:ind w:firstLineChars="0" w:firstLine="0"/>
              <w:jc w:val="center"/>
              <w:rPr>
                <w:color w:val="FF0000"/>
                <w:sz w:val="21"/>
                <w:szCs w:val="21"/>
              </w:rPr>
            </w:pPr>
            <w:r w:rsidRPr="009C0587">
              <w:rPr>
                <w:rFonts w:hint="eastAsia"/>
                <w:color w:val="FF0000"/>
                <w:sz w:val="21"/>
                <w:szCs w:val="21"/>
              </w:rPr>
              <w:t>地表水Ⅴ类</w:t>
            </w:r>
          </w:p>
        </w:tc>
      </w:tr>
      <w:tr w:rsidR="009C0587" w:rsidRPr="009C0587" w:rsidTr="00AE5496">
        <w:trPr>
          <w:trHeight w:val="340"/>
        </w:trPr>
        <w:tc>
          <w:tcPr>
            <w:tcW w:w="642" w:type="dxa"/>
            <w:vMerge/>
            <w:vAlign w:val="center"/>
          </w:tcPr>
          <w:p w:rsidR="009C0587" w:rsidRPr="009C0587" w:rsidRDefault="009C0587" w:rsidP="00AE5496">
            <w:pPr>
              <w:spacing w:line="300" w:lineRule="exact"/>
              <w:ind w:firstLineChars="0" w:firstLine="0"/>
              <w:jc w:val="center"/>
              <w:rPr>
                <w:color w:val="FF0000"/>
                <w:sz w:val="21"/>
                <w:szCs w:val="21"/>
              </w:rPr>
            </w:pPr>
          </w:p>
        </w:tc>
        <w:tc>
          <w:tcPr>
            <w:tcW w:w="677" w:type="dxa"/>
            <w:shd w:val="clear" w:color="auto" w:fill="auto"/>
            <w:vAlign w:val="center"/>
          </w:tcPr>
          <w:p w:rsidR="009C0587" w:rsidRPr="009C0587" w:rsidRDefault="009C0587"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9C0587" w:rsidRPr="009C0587" w:rsidRDefault="009C0587" w:rsidP="00E7715D">
            <w:pPr>
              <w:spacing w:line="300" w:lineRule="exact"/>
              <w:ind w:firstLineChars="0" w:firstLine="0"/>
              <w:jc w:val="center"/>
              <w:rPr>
                <w:color w:val="FF0000"/>
                <w:sz w:val="21"/>
                <w:szCs w:val="21"/>
              </w:rPr>
            </w:pPr>
            <w:r w:rsidRPr="009C0587">
              <w:rPr>
                <w:rFonts w:hint="eastAsia"/>
                <w:color w:val="FF0000"/>
                <w:sz w:val="21"/>
                <w:szCs w:val="21"/>
              </w:rPr>
              <w:t>丁家沟排水总干</w:t>
            </w:r>
          </w:p>
        </w:tc>
        <w:tc>
          <w:tcPr>
            <w:tcW w:w="1868" w:type="dxa"/>
            <w:shd w:val="clear" w:color="auto" w:fill="auto"/>
            <w:vAlign w:val="center"/>
          </w:tcPr>
          <w:p w:rsidR="009C0587" w:rsidRPr="009C0587" w:rsidRDefault="009C0587" w:rsidP="00E7715D">
            <w:pPr>
              <w:spacing w:line="300" w:lineRule="exact"/>
              <w:ind w:firstLineChars="0" w:firstLine="0"/>
              <w:jc w:val="center"/>
              <w:rPr>
                <w:color w:val="FF0000"/>
                <w:sz w:val="21"/>
                <w:szCs w:val="21"/>
              </w:rPr>
            </w:pPr>
            <w:r w:rsidRPr="009C0587">
              <w:rPr>
                <w:rFonts w:hint="eastAsia"/>
                <w:color w:val="FF0000"/>
                <w:sz w:val="21"/>
                <w:szCs w:val="21"/>
              </w:rPr>
              <w:t>高</w:t>
            </w:r>
            <w:r w:rsidRPr="009C0587">
              <w:rPr>
                <w:rFonts w:hint="eastAsia"/>
                <w:color w:val="FF0000"/>
                <w:sz w:val="21"/>
                <w:szCs w:val="21"/>
              </w:rPr>
              <w:t>21</w:t>
            </w:r>
            <w:r w:rsidRPr="009C0587">
              <w:rPr>
                <w:rFonts w:hint="eastAsia"/>
                <w:color w:val="FF0000"/>
                <w:sz w:val="21"/>
                <w:szCs w:val="21"/>
              </w:rPr>
              <w:t>南侧</w:t>
            </w:r>
          </w:p>
        </w:tc>
        <w:tc>
          <w:tcPr>
            <w:tcW w:w="1077" w:type="dxa"/>
            <w:shd w:val="clear" w:color="auto" w:fill="auto"/>
            <w:vAlign w:val="center"/>
          </w:tcPr>
          <w:p w:rsidR="009C0587" w:rsidRPr="009C0587" w:rsidRDefault="009C0587" w:rsidP="00E7715D">
            <w:pPr>
              <w:spacing w:line="300" w:lineRule="exact"/>
              <w:ind w:firstLineChars="0" w:firstLine="0"/>
              <w:jc w:val="center"/>
              <w:rPr>
                <w:color w:val="FF0000"/>
                <w:sz w:val="21"/>
                <w:szCs w:val="21"/>
              </w:rPr>
            </w:pPr>
            <w:r w:rsidRPr="009C0587">
              <w:rPr>
                <w:rFonts w:hint="eastAsia"/>
                <w:color w:val="FF0000"/>
                <w:sz w:val="21"/>
                <w:szCs w:val="21"/>
              </w:rPr>
              <w:t>61</w:t>
            </w:r>
          </w:p>
        </w:tc>
        <w:tc>
          <w:tcPr>
            <w:tcW w:w="850" w:type="dxa"/>
            <w:vMerge/>
            <w:shd w:val="clear" w:color="auto" w:fill="auto"/>
            <w:vAlign w:val="center"/>
          </w:tcPr>
          <w:p w:rsidR="009C0587" w:rsidRPr="009C0587" w:rsidRDefault="009C0587" w:rsidP="00E7715D">
            <w:pPr>
              <w:spacing w:line="300" w:lineRule="exact"/>
              <w:ind w:firstLineChars="0" w:firstLine="0"/>
              <w:jc w:val="center"/>
              <w:rPr>
                <w:color w:val="FF0000"/>
                <w:sz w:val="21"/>
                <w:szCs w:val="21"/>
              </w:rPr>
            </w:pPr>
          </w:p>
        </w:tc>
        <w:tc>
          <w:tcPr>
            <w:tcW w:w="849" w:type="dxa"/>
            <w:vMerge/>
            <w:shd w:val="clear" w:color="auto" w:fill="auto"/>
            <w:vAlign w:val="center"/>
          </w:tcPr>
          <w:p w:rsidR="009C0587" w:rsidRPr="009C0587" w:rsidRDefault="009C0587" w:rsidP="00E7715D">
            <w:pPr>
              <w:spacing w:line="300" w:lineRule="exact"/>
              <w:ind w:firstLineChars="0" w:firstLine="0"/>
              <w:jc w:val="center"/>
              <w:rPr>
                <w:color w:val="FF0000"/>
                <w:sz w:val="21"/>
                <w:szCs w:val="21"/>
              </w:rPr>
            </w:pPr>
          </w:p>
        </w:tc>
        <w:tc>
          <w:tcPr>
            <w:tcW w:w="1408" w:type="dxa"/>
            <w:vMerge/>
            <w:vAlign w:val="center"/>
          </w:tcPr>
          <w:p w:rsidR="009C0587" w:rsidRPr="009C0587" w:rsidRDefault="009C0587" w:rsidP="00E7715D">
            <w:pPr>
              <w:spacing w:line="300" w:lineRule="exact"/>
              <w:ind w:firstLineChars="0" w:firstLine="0"/>
              <w:jc w:val="center"/>
              <w:rPr>
                <w:color w:val="FF0000"/>
                <w:sz w:val="21"/>
                <w:szCs w:val="21"/>
              </w:rPr>
            </w:pPr>
          </w:p>
        </w:tc>
      </w:tr>
      <w:tr w:rsidR="009C0587" w:rsidRPr="009C0587" w:rsidTr="00AE5496">
        <w:trPr>
          <w:trHeight w:val="340"/>
        </w:trPr>
        <w:tc>
          <w:tcPr>
            <w:tcW w:w="642" w:type="dxa"/>
            <w:vAlign w:val="center"/>
          </w:tcPr>
          <w:p w:rsidR="009C0587" w:rsidRPr="009C0587" w:rsidRDefault="009C0587" w:rsidP="00AE5496">
            <w:pPr>
              <w:spacing w:line="300" w:lineRule="exact"/>
              <w:ind w:firstLineChars="0" w:firstLine="0"/>
              <w:jc w:val="center"/>
              <w:rPr>
                <w:color w:val="FF0000"/>
                <w:sz w:val="21"/>
                <w:szCs w:val="21"/>
              </w:rPr>
            </w:pPr>
            <w:r w:rsidRPr="009C0587">
              <w:rPr>
                <w:rFonts w:hint="eastAsia"/>
                <w:color w:val="FF0000"/>
                <w:sz w:val="21"/>
                <w:szCs w:val="21"/>
              </w:rPr>
              <w:t>地</w:t>
            </w:r>
          </w:p>
          <w:p w:rsidR="009C0587" w:rsidRPr="009C0587" w:rsidRDefault="009C0587" w:rsidP="00AE5496">
            <w:pPr>
              <w:spacing w:line="300" w:lineRule="exact"/>
              <w:ind w:firstLineChars="0" w:firstLine="0"/>
              <w:jc w:val="center"/>
              <w:rPr>
                <w:color w:val="FF0000"/>
                <w:sz w:val="21"/>
                <w:szCs w:val="21"/>
              </w:rPr>
            </w:pPr>
            <w:r w:rsidRPr="009C0587">
              <w:rPr>
                <w:rFonts w:hint="eastAsia"/>
                <w:color w:val="FF0000"/>
                <w:sz w:val="21"/>
                <w:szCs w:val="21"/>
              </w:rPr>
              <w:t>下</w:t>
            </w:r>
          </w:p>
          <w:p w:rsidR="00AE5496" w:rsidRPr="009C0587" w:rsidRDefault="009C0587" w:rsidP="00AE5496">
            <w:pPr>
              <w:spacing w:line="300" w:lineRule="exact"/>
              <w:ind w:firstLineChars="0" w:firstLine="0"/>
              <w:jc w:val="center"/>
              <w:rPr>
                <w:color w:val="FF0000"/>
                <w:sz w:val="21"/>
                <w:szCs w:val="21"/>
              </w:rPr>
            </w:pPr>
            <w:r w:rsidRPr="009C0587">
              <w:rPr>
                <w:rFonts w:hint="eastAsia"/>
                <w:color w:val="FF0000"/>
                <w:sz w:val="21"/>
                <w:szCs w:val="21"/>
              </w:rPr>
              <w:t>水</w:t>
            </w: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地下水</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开发区域内</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地下水Ⅲ类</w:t>
            </w:r>
          </w:p>
        </w:tc>
      </w:tr>
      <w:tr w:rsidR="009C0587" w:rsidRPr="009C0587" w:rsidTr="00AE5496">
        <w:trPr>
          <w:trHeight w:val="340"/>
        </w:trPr>
        <w:tc>
          <w:tcPr>
            <w:tcW w:w="642" w:type="dxa"/>
            <w:vAlign w:val="center"/>
          </w:tcPr>
          <w:p w:rsidR="00AE5496" w:rsidRPr="009C0587" w:rsidRDefault="009C0587" w:rsidP="00AE5496">
            <w:pPr>
              <w:spacing w:line="300" w:lineRule="exact"/>
              <w:ind w:firstLineChars="0" w:firstLine="0"/>
              <w:jc w:val="center"/>
              <w:rPr>
                <w:color w:val="FF0000"/>
                <w:sz w:val="21"/>
                <w:szCs w:val="21"/>
              </w:rPr>
            </w:pPr>
            <w:r w:rsidRPr="009C0587">
              <w:rPr>
                <w:rFonts w:hint="eastAsia"/>
                <w:color w:val="FF0000"/>
                <w:sz w:val="21"/>
                <w:szCs w:val="21"/>
              </w:rPr>
              <w:t>土壤</w:t>
            </w:r>
          </w:p>
        </w:tc>
        <w:tc>
          <w:tcPr>
            <w:tcW w:w="677" w:type="dxa"/>
            <w:shd w:val="clear" w:color="auto" w:fill="auto"/>
            <w:vAlign w:val="center"/>
          </w:tcPr>
          <w:p w:rsidR="00AE5496" w:rsidRPr="009C0587" w:rsidRDefault="00AE5496" w:rsidP="00E7715D">
            <w:pPr>
              <w:numPr>
                <w:ilvl w:val="0"/>
                <w:numId w:val="74"/>
              </w:numPr>
              <w:spacing w:line="300" w:lineRule="exact"/>
              <w:ind w:firstLineChars="0"/>
              <w:jc w:val="center"/>
              <w:rPr>
                <w:color w:val="FF0000"/>
                <w:sz w:val="21"/>
                <w:szCs w:val="21"/>
              </w:rPr>
            </w:pPr>
          </w:p>
        </w:tc>
        <w:tc>
          <w:tcPr>
            <w:tcW w:w="1151"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基本农田</w:t>
            </w:r>
          </w:p>
        </w:tc>
        <w:tc>
          <w:tcPr>
            <w:tcW w:w="1868"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开发区域内</w:t>
            </w:r>
          </w:p>
        </w:tc>
        <w:tc>
          <w:tcPr>
            <w:tcW w:w="1077"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w:t>
            </w:r>
          </w:p>
        </w:tc>
        <w:tc>
          <w:tcPr>
            <w:tcW w:w="850"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w:t>
            </w:r>
          </w:p>
        </w:tc>
        <w:tc>
          <w:tcPr>
            <w:tcW w:w="849" w:type="dxa"/>
            <w:shd w:val="clear" w:color="auto" w:fill="auto"/>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w:t>
            </w:r>
          </w:p>
        </w:tc>
        <w:tc>
          <w:tcPr>
            <w:tcW w:w="1408" w:type="dxa"/>
            <w:vAlign w:val="center"/>
          </w:tcPr>
          <w:p w:rsidR="00AE5496" w:rsidRPr="009C0587" w:rsidRDefault="00AE5496" w:rsidP="00E7715D">
            <w:pPr>
              <w:spacing w:line="300" w:lineRule="exact"/>
              <w:ind w:firstLineChars="0" w:firstLine="0"/>
              <w:jc w:val="center"/>
              <w:rPr>
                <w:color w:val="FF0000"/>
                <w:sz w:val="21"/>
                <w:szCs w:val="21"/>
              </w:rPr>
            </w:pPr>
            <w:r w:rsidRPr="009C0587">
              <w:rPr>
                <w:rFonts w:hint="eastAsia"/>
                <w:color w:val="FF0000"/>
                <w:sz w:val="21"/>
                <w:szCs w:val="21"/>
              </w:rPr>
              <w:t>土壤二级</w:t>
            </w:r>
          </w:p>
        </w:tc>
      </w:tr>
    </w:tbl>
    <w:p w:rsidR="00246DC7" w:rsidRPr="003228DD" w:rsidRDefault="000D6613" w:rsidP="000D6613">
      <w:pPr>
        <w:pStyle w:val="2-wyt"/>
        <w:spacing w:before="163"/>
        <w:ind w:left="476" w:hanging="476"/>
      </w:pPr>
      <w:bookmarkStart w:id="34" w:name="_Toc532971328"/>
      <w:r w:rsidRPr="003228DD">
        <w:rPr>
          <w:rFonts w:hint="eastAsia"/>
        </w:rPr>
        <w:t>产业政策及环境管理政策相符性</w:t>
      </w:r>
      <w:bookmarkEnd w:id="34"/>
    </w:p>
    <w:p w:rsidR="00246DC7" w:rsidRPr="003228DD" w:rsidRDefault="000D6613" w:rsidP="000D6613">
      <w:pPr>
        <w:pStyle w:val="3-wyt"/>
      </w:pPr>
      <w:bookmarkStart w:id="35" w:name="_Toc532971329"/>
      <w:r w:rsidRPr="003228DD">
        <w:rPr>
          <w:rFonts w:hint="eastAsia"/>
        </w:rPr>
        <w:t>产业政策相符性分析</w:t>
      </w:r>
      <w:bookmarkEnd w:id="35"/>
    </w:p>
    <w:p w:rsidR="00246DC7" w:rsidRPr="003228DD" w:rsidRDefault="00DD0B19" w:rsidP="00DE2E34">
      <w:pPr>
        <w:pStyle w:val="-wyt"/>
      </w:pPr>
      <w:r w:rsidRPr="003228DD">
        <w:rPr>
          <w:rFonts w:hint="eastAsia"/>
        </w:rPr>
        <w:t>本项目属于《产业结构调整指导目录（</w:t>
      </w:r>
      <w:r w:rsidRPr="003228DD">
        <w:rPr>
          <w:rFonts w:hint="eastAsia"/>
        </w:rPr>
        <w:t>2011</w:t>
      </w:r>
      <w:r w:rsidRPr="003228DD">
        <w:rPr>
          <w:rFonts w:hint="eastAsia"/>
        </w:rPr>
        <w:t>年本）（</w:t>
      </w:r>
      <w:r w:rsidRPr="003228DD">
        <w:rPr>
          <w:rFonts w:hint="eastAsia"/>
        </w:rPr>
        <w:t>2013</w:t>
      </w:r>
      <w:r w:rsidRPr="003228DD">
        <w:rPr>
          <w:rFonts w:hint="eastAsia"/>
        </w:rPr>
        <w:t>年修订）》鼓励类范围（第七类石油、天然气中的第</w:t>
      </w:r>
      <w:r w:rsidRPr="003228DD">
        <w:t>1</w:t>
      </w:r>
      <w:r w:rsidRPr="003228DD">
        <w:rPr>
          <w:rFonts w:hint="eastAsia"/>
        </w:rPr>
        <w:t>条常规石油、天然气勘探及开采），项目的建设符合国家产业政策。</w:t>
      </w:r>
    </w:p>
    <w:p w:rsidR="000D6613" w:rsidRPr="003228DD" w:rsidRDefault="00DD0B19" w:rsidP="00DD0B19">
      <w:pPr>
        <w:pStyle w:val="3-wyt"/>
      </w:pPr>
      <w:bookmarkStart w:id="36" w:name="_Toc532971330"/>
      <w:r w:rsidRPr="003228DD">
        <w:rPr>
          <w:rFonts w:hint="eastAsia"/>
        </w:rPr>
        <w:t>《石油天然气开采业污染防治技术政策》符合性</w:t>
      </w:r>
      <w:bookmarkEnd w:id="36"/>
    </w:p>
    <w:p w:rsidR="004F41A8" w:rsidRPr="003228DD" w:rsidRDefault="004F41A8" w:rsidP="004F41A8">
      <w:pPr>
        <w:ind w:firstLine="480"/>
      </w:pPr>
      <w:r w:rsidRPr="003228DD">
        <w:t>根据《石油天然气开采业污染防治技术政策》（环保部公告</w:t>
      </w:r>
      <w:r w:rsidRPr="003228DD">
        <w:t>2012</w:t>
      </w:r>
      <w:r w:rsidRPr="003228DD">
        <w:t>年第</w:t>
      </w:r>
      <w:r w:rsidRPr="003228DD">
        <w:t>18</w:t>
      </w:r>
      <w:r w:rsidRPr="003228DD">
        <w:t>号），</w:t>
      </w:r>
      <w:r w:rsidRPr="003228DD">
        <w:rPr>
          <w:rFonts w:hint="eastAsia"/>
        </w:rPr>
        <w:t>分析拟建项目的符合性，详见表</w:t>
      </w:r>
      <w:r w:rsidRPr="003228DD">
        <w:rPr>
          <w:rFonts w:hint="eastAsia"/>
        </w:rPr>
        <w:t>1.8-1</w:t>
      </w:r>
      <w:r w:rsidRPr="003228DD">
        <w:rPr>
          <w:rFonts w:hint="eastAsia"/>
        </w:rPr>
        <w:t>。</w:t>
      </w:r>
    </w:p>
    <w:p w:rsidR="000F3FB2" w:rsidRPr="003228DD" w:rsidRDefault="000F3FB2" w:rsidP="004F41A8">
      <w:pPr>
        <w:ind w:firstLine="480"/>
      </w:pPr>
    </w:p>
    <w:p w:rsidR="000F3FB2" w:rsidRPr="003228DD" w:rsidRDefault="000F3FB2" w:rsidP="004F41A8">
      <w:pPr>
        <w:ind w:firstLine="480"/>
      </w:pPr>
    </w:p>
    <w:p w:rsidR="000F3FB2" w:rsidRPr="003228DD" w:rsidRDefault="000F3FB2" w:rsidP="004F41A8">
      <w:pPr>
        <w:ind w:firstLine="480"/>
      </w:pPr>
    </w:p>
    <w:p w:rsidR="000F3FB2" w:rsidRPr="003228DD" w:rsidRDefault="000F3FB2" w:rsidP="004F41A8">
      <w:pPr>
        <w:ind w:firstLine="480"/>
      </w:pPr>
    </w:p>
    <w:p w:rsidR="000F3FB2" w:rsidRPr="003228DD" w:rsidRDefault="000F3FB2" w:rsidP="004F41A8">
      <w:pPr>
        <w:ind w:firstLine="480"/>
      </w:pPr>
    </w:p>
    <w:p w:rsidR="004F41A8" w:rsidRPr="003228DD" w:rsidRDefault="004F41A8" w:rsidP="004F41A8">
      <w:pPr>
        <w:ind w:firstLine="480"/>
        <w:rPr>
          <w:sz w:val="21"/>
          <w:szCs w:val="21"/>
        </w:rPr>
      </w:pPr>
      <w:r w:rsidRPr="003228DD">
        <w:rPr>
          <w:rFonts w:eastAsia="黑体" w:hint="eastAsia"/>
        </w:rPr>
        <w:t>表</w:t>
      </w:r>
      <w:r w:rsidRPr="003228DD">
        <w:rPr>
          <w:rFonts w:eastAsia="黑体" w:hint="eastAsia"/>
        </w:rPr>
        <w:t xml:space="preserve">1.8-1 </w:t>
      </w:r>
      <w:r w:rsidRPr="003228DD">
        <w:rPr>
          <w:rFonts w:eastAsia="黑体" w:hint="eastAsia"/>
        </w:rPr>
        <w:t>拟建项目与《石油天然气开采业污染防治技术政策》符合性分析表</w:t>
      </w:r>
    </w:p>
    <w:tbl>
      <w:tblPr>
        <w:tblW w:w="0" w:type="auto"/>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4219"/>
        <w:gridCol w:w="3119"/>
        <w:gridCol w:w="1156"/>
      </w:tblGrid>
      <w:tr w:rsidR="004F41A8" w:rsidRPr="003228DD" w:rsidTr="00001754">
        <w:trPr>
          <w:trHeight w:val="606"/>
          <w:tblHeader/>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文件要求</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项目情况</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符合情况</w:t>
            </w:r>
          </w:p>
        </w:tc>
      </w:tr>
      <w:tr w:rsidR="004F41A8" w:rsidRPr="003228DD" w:rsidTr="00001754">
        <w:trPr>
          <w:trHeight w:val="564"/>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一、总则</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p>
        </w:tc>
      </w:tr>
      <w:tr w:rsidR="004F41A8" w:rsidRPr="003228DD" w:rsidTr="00001754">
        <w:trPr>
          <w:trHeight w:val="2271"/>
        </w:trPr>
        <w:tc>
          <w:tcPr>
            <w:tcW w:w="4219" w:type="dxa"/>
            <w:shd w:val="clear" w:color="auto" w:fill="auto"/>
            <w:vAlign w:val="center"/>
          </w:tcPr>
          <w:tbl>
            <w:tblPr>
              <w:tblW w:w="0" w:type="auto"/>
              <w:tblBorders>
                <w:top w:val="nil"/>
                <w:left w:val="nil"/>
                <w:bottom w:val="nil"/>
                <w:right w:val="nil"/>
              </w:tblBorders>
              <w:tblLook w:val="0000" w:firstRow="0" w:lastRow="0" w:firstColumn="0" w:lastColumn="0" w:noHBand="0" w:noVBand="0"/>
            </w:tblPr>
            <w:tblGrid>
              <w:gridCol w:w="4003"/>
            </w:tblGrid>
            <w:tr w:rsidR="004F41A8" w:rsidRPr="003228DD" w:rsidTr="00001754">
              <w:trPr>
                <w:trHeight w:val="921"/>
              </w:trPr>
              <w:tc>
                <w:tcPr>
                  <w:tcW w:w="0" w:type="auto"/>
                </w:tcPr>
                <w:p w:rsidR="004F41A8" w:rsidRPr="003228DD" w:rsidRDefault="004F41A8" w:rsidP="004F41A8">
                  <w:pPr>
                    <w:autoSpaceDE w:val="0"/>
                    <w:autoSpaceDN w:val="0"/>
                    <w:snapToGrid/>
                    <w:spacing w:line="240" w:lineRule="auto"/>
                    <w:ind w:firstLineChars="0" w:firstLine="0"/>
                    <w:jc w:val="left"/>
                    <w:rPr>
                      <w:kern w:val="0"/>
                      <w:sz w:val="21"/>
                      <w:szCs w:val="21"/>
                    </w:rPr>
                  </w:pPr>
                  <w:r w:rsidRPr="003228DD">
                    <w:rPr>
                      <w:kern w:val="0"/>
                      <w:sz w:val="21"/>
                      <w:szCs w:val="21"/>
                    </w:rPr>
                    <w:t>（三）行业新、改、扩建项目均采用清洁生产工艺和技术，工业废水回用率达到</w:t>
                  </w:r>
                  <w:r w:rsidRPr="003228DD">
                    <w:rPr>
                      <w:kern w:val="0"/>
                      <w:sz w:val="21"/>
                      <w:szCs w:val="21"/>
                    </w:rPr>
                    <w:t>90%</w:t>
                  </w:r>
                  <w:r w:rsidRPr="003228DD">
                    <w:rPr>
                      <w:kern w:val="0"/>
                      <w:sz w:val="21"/>
                      <w:szCs w:val="21"/>
                    </w:rPr>
                    <w:t>以上，工业固体废物资源化及无害化处理处置率达到</w:t>
                  </w:r>
                  <w:r w:rsidRPr="003228DD">
                    <w:rPr>
                      <w:kern w:val="0"/>
                      <w:sz w:val="21"/>
                      <w:szCs w:val="21"/>
                    </w:rPr>
                    <w:t>100%</w:t>
                  </w:r>
                  <w:r w:rsidRPr="003228DD">
                    <w:rPr>
                      <w:kern w:val="0"/>
                      <w:sz w:val="21"/>
                      <w:szCs w:val="21"/>
                    </w:rPr>
                    <w:t>。要遏制重大、杜绝特别重大环境污染和生态破坏事故的发生。要逐步实现对行业排放的石油类污染物进行总量控制。</w:t>
                  </w:r>
                  <w:r w:rsidRPr="003228DD">
                    <w:rPr>
                      <w:kern w:val="0"/>
                      <w:sz w:val="21"/>
                      <w:szCs w:val="21"/>
                    </w:rPr>
                    <w:t xml:space="preserve"> </w:t>
                  </w:r>
                </w:p>
              </w:tc>
            </w:tr>
          </w:tbl>
          <w:p w:rsidR="004F41A8" w:rsidRPr="003228DD" w:rsidRDefault="004F41A8" w:rsidP="00001754">
            <w:pPr>
              <w:spacing w:line="300" w:lineRule="exact"/>
              <w:ind w:firstLineChars="0" w:firstLine="0"/>
              <w:jc w:val="center"/>
              <w:rPr>
                <w:sz w:val="21"/>
                <w:szCs w:val="21"/>
              </w:rPr>
            </w:pP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采用清洁生产工艺和技术，工业废水回用率达到</w:t>
            </w:r>
            <w:r w:rsidRPr="003228DD">
              <w:rPr>
                <w:sz w:val="21"/>
                <w:szCs w:val="21"/>
              </w:rPr>
              <w:t>100%</w:t>
            </w:r>
            <w:r w:rsidRPr="003228DD">
              <w:rPr>
                <w:sz w:val="21"/>
                <w:szCs w:val="21"/>
              </w:rPr>
              <w:t>，工业固体废物资源化及无害化处理处置率达到</w:t>
            </w:r>
            <w:r w:rsidRPr="003228DD">
              <w:rPr>
                <w:sz w:val="21"/>
                <w:szCs w:val="21"/>
              </w:rPr>
              <w:t>100%</w:t>
            </w:r>
            <w:r w:rsidRPr="003228DD">
              <w:rPr>
                <w:sz w:val="21"/>
                <w:szCs w:val="21"/>
              </w:rPr>
              <w:t>。</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F3FB2">
        <w:trPr>
          <w:trHeight w:val="1776"/>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四）石油天然气开采要坚持油气开发与环境保护并举，油气田整体开发与优化布局相结合，污染防治与生态保护并重。大力推行清洁生产，发展循环经济，强化末端治理，注重环境风险防范，因地制宜进行生态恢复与建设，实现绿色发展。</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拟开展污染防治与生态保护的措施。拟推行清洁生产，发展循环经济，强化末端治理，注重环境风险防范，因地制宜进行生态恢复与建设，实现绿色发展。</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1553"/>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（五）在环境敏感区进行石油天然气勘探、开采的，要在开发前对生态、环境影响进行充分论证，并严格执行环境影响评价文件的要求，积极采取缓解生态、环境破坏的措施。</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在开发前对生态、环境影响进行了充分论证，并严格执行环境影响评价文件的要求，积极采取了缓解生态、环境破坏的措施。</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354"/>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rFonts w:hint="eastAsia"/>
                <w:sz w:val="21"/>
                <w:szCs w:val="21"/>
              </w:rPr>
              <w:t>二</w:t>
            </w:r>
            <w:r w:rsidRPr="003228DD">
              <w:rPr>
                <w:sz w:val="21"/>
                <w:szCs w:val="21"/>
              </w:rPr>
              <w:t>、生态保护</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p>
        </w:tc>
      </w:tr>
      <w:tr w:rsidR="004F41A8" w:rsidRPr="003228DD" w:rsidTr="00001754">
        <w:trPr>
          <w:trHeight w:val="397"/>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（一）油气田建设宜布置丛式井组，采用多分支井、水平井、小孔钻井、空气钻井等钻井技术，以减少废物产生和占地。</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rFonts w:hint="eastAsia"/>
                <w:sz w:val="21"/>
                <w:szCs w:val="21"/>
              </w:rPr>
              <w:t>采用</w:t>
            </w:r>
            <w:r w:rsidRPr="003228DD">
              <w:rPr>
                <w:sz w:val="21"/>
                <w:szCs w:val="21"/>
              </w:rPr>
              <w:t>丛式井组，减少了废物产生和占地。</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397"/>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（二）在开发过程中，伴生气应回收利用，减少温室气体排放，不具备回收利用条件的，应充分燃烧，伴生气回收利用率应达到</w:t>
            </w:r>
            <w:r w:rsidRPr="003228DD">
              <w:rPr>
                <w:sz w:val="21"/>
                <w:szCs w:val="21"/>
              </w:rPr>
              <w:t>80%</w:t>
            </w:r>
            <w:r w:rsidRPr="003228DD">
              <w:rPr>
                <w:sz w:val="21"/>
                <w:szCs w:val="21"/>
              </w:rPr>
              <w:t>以上；站场放空天然气应充分燃烧。燃烧放空设施应避开鸟类迁徙通道。</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rFonts w:hint="eastAsia"/>
                <w:sz w:val="21"/>
                <w:szCs w:val="21"/>
              </w:rPr>
              <w:t>本项目伴生气回收利用率达</w:t>
            </w:r>
            <w:r w:rsidRPr="003228DD">
              <w:rPr>
                <w:rFonts w:hint="eastAsia"/>
                <w:sz w:val="21"/>
                <w:szCs w:val="21"/>
              </w:rPr>
              <w:t>90%</w:t>
            </w:r>
            <w:r w:rsidRPr="003228DD">
              <w:rPr>
                <w:rFonts w:hint="eastAsia"/>
                <w:sz w:val="21"/>
                <w:szCs w:val="21"/>
              </w:rPr>
              <w:t>以上，</w:t>
            </w:r>
            <w:r w:rsidRPr="003228DD">
              <w:rPr>
                <w:sz w:val="21"/>
                <w:szCs w:val="21"/>
              </w:rPr>
              <w:t>伴生气</w:t>
            </w:r>
            <w:r w:rsidRPr="003228DD">
              <w:rPr>
                <w:rFonts w:hint="eastAsia"/>
                <w:sz w:val="21"/>
                <w:szCs w:val="21"/>
              </w:rPr>
              <w:t>净化后</w:t>
            </w:r>
            <w:r w:rsidRPr="003228DD">
              <w:rPr>
                <w:sz w:val="21"/>
                <w:szCs w:val="21"/>
              </w:rPr>
              <w:t>用于区块加热炉燃料。</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397"/>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三）在油气开发过程中，应采取措施减轻生态影响并及时用适地植物进行植被恢复。井场周围应设置围堤或井界沟。应设立地下水水质监测井，加强对油气田地下水水质的监控，防止回注过程对地下水造成污染。</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井场周围设置了围堤或井界沟。本项目为注水开发，油田设立地下水水质监测井，加强对油气田地下水水质的监控，防止回注过程对地下水造成污染。</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397"/>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（四）位于湿地自然保护区和鸟类迁徙通道上的油田、油井，若有较大的生态影响，应将电线、采油管线地下敷设。在油田作业区，</w:t>
            </w:r>
            <w:r w:rsidRPr="003228DD">
              <w:rPr>
                <w:sz w:val="21"/>
                <w:szCs w:val="21"/>
              </w:rPr>
              <w:lastRenderedPageBreak/>
              <w:t>应采取措施，保护零散自然湿地。</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lastRenderedPageBreak/>
              <w:t>拟建项目周边均为农田，不涉及湿地自然保护区和鸟类迁徙通道，油气集输管线地下敷设。</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397"/>
        </w:trPr>
        <w:tc>
          <w:tcPr>
            <w:tcW w:w="4219" w:type="dxa"/>
            <w:shd w:val="clear" w:color="auto" w:fill="auto"/>
            <w:vAlign w:val="center"/>
          </w:tcPr>
          <w:p w:rsidR="004F41A8" w:rsidRPr="003228DD" w:rsidRDefault="004F41A8" w:rsidP="000F3FB2">
            <w:pPr>
              <w:spacing w:line="300" w:lineRule="exact"/>
              <w:ind w:leftChars="-50" w:left="-120" w:rightChars="-50" w:right="-120" w:firstLineChars="0" w:firstLine="0"/>
              <w:jc w:val="center"/>
              <w:rPr>
                <w:sz w:val="21"/>
                <w:szCs w:val="21"/>
              </w:rPr>
            </w:pPr>
            <w:r w:rsidRPr="003228DD">
              <w:rPr>
                <w:sz w:val="21"/>
                <w:szCs w:val="21"/>
              </w:rPr>
              <w:lastRenderedPageBreak/>
              <w:t>（五）油气田退役前应进行环境影响后评价，油气田企业应按照后评价要求进行生态恢复。</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退役前拟进行环境影响后评价，建设单位将按照后评价要求进行生态恢复。</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397"/>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rFonts w:hint="eastAsia"/>
                <w:sz w:val="21"/>
                <w:szCs w:val="21"/>
              </w:rPr>
              <w:t>三</w:t>
            </w:r>
            <w:r w:rsidRPr="003228DD">
              <w:rPr>
                <w:sz w:val="21"/>
                <w:szCs w:val="21"/>
              </w:rPr>
              <w:t>、污染治理</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p>
        </w:tc>
      </w:tr>
      <w:tr w:rsidR="004F41A8" w:rsidRPr="003228DD" w:rsidTr="00001754">
        <w:trPr>
          <w:trHeight w:val="397"/>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一）在钻井和井下作业过程中，鼓励污油、污水进入生产流程循环利用，未进入生产流程的污油、污水应采用固液分离、废水处理一体化装置等处理后达标外排。在油气开发过程中，未回注的油气田采出水宜采用混凝气浮和生化处理相结合的方式。</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污油、污水依托高升采油厂高一联污水站污水处理系统处理后用于注水开发，不外排。</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397"/>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（二）在天然气净化过程中，鼓励采用二氧化硫尾气处理技术，提高去除效率。</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rFonts w:hint="eastAsia"/>
                <w:sz w:val="21"/>
                <w:szCs w:val="21"/>
              </w:rPr>
              <w:t>本项目伴生气经净化后作为燃料使用，含微量硫</w:t>
            </w:r>
            <w:r w:rsidRPr="003228DD">
              <w:rPr>
                <w:sz w:val="21"/>
                <w:szCs w:val="21"/>
              </w:rPr>
              <w:t>。</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884"/>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（三）固体废物收集、贮存、处理处置设施应按照标准要求采取防渗措施。试油（气）后应立即封闭废弃钻井液贮池。</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固体废物收集、贮存、处理处置设施拟按照标准要求采取防渗措施。本项目不涉及试油（气）。</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397"/>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（四）应回收落地原油，以及原油处理、废水处理产生的油泥（砂）等中的油类物质，含油污泥资源化利用率应达到</w:t>
            </w:r>
            <w:r w:rsidRPr="003228DD">
              <w:rPr>
                <w:sz w:val="21"/>
                <w:szCs w:val="21"/>
              </w:rPr>
              <w:t>90%</w:t>
            </w:r>
            <w:r w:rsidRPr="003228DD">
              <w:rPr>
                <w:sz w:val="21"/>
                <w:szCs w:val="21"/>
              </w:rPr>
              <w:t>以上，残余固体废物应按照《国家危险废物名录》和危险废物鉴别标准识别，根据识别结果资源化利用或无害化处置。</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拟建项目原油不落地。原油处理、废水处理产生的油泥（砂）等中的油类物质，含油污泥资源化利用率达到</w:t>
            </w:r>
            <w:r w:rsidRPr="003228DD">
              <w:rPr>
                <w:sz w:val="21"/>
                <w:szCs w:val="21"/>
              </w:rPr>
              <w:t>100%</w:t>
            </w:r>
            <w:r w:rsidRPr="003228DD">
              <w:rPr>
                <w:sz w:val="21"/>
                <w:szCs w:val="21"/>
              </w:rPr>
              <w:t>（委托有资质的单位回收）。</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397"/>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（五）对受到油污染的土壤宜采取生物或物化方法进行修复。</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土壤未受到油污染。</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397"/>
        </w:trPr>
        <w:tc>
          <w:tcPr>
            <w:tcW w:w="4219" w:type="dxa"/>
            <w:shd w:val="clear" w:color="auto" w:fill="auto"/>
            <w:vAlign w:val="center"/>
          </w:tcPr>
          <w:p w:rsidR="004F41A8" w:rsidRPr="003228DD" w:rsidRDefault="008F432E" w:rsidP="00001754">
            <w:pPr>
              <w:spacing w:line="300" w:lineRule="exact"/>
              <w:ind w:firstLineChars="0" w:firstLine="0"/>
              <w:jc w:val="center"/>
              <w:rPr>
                <w:sz w:val="21"/>
                <w:szCs w:val="21"/>
              </w:rPr>
            </w:pPr>
            <w:r w:rsidRPr="003228DD">
              <w:rPr>
                <w:rFonts w:hint="eastAsia"/>
                <w:sz w:val="21"/>
                <w:szCs w:val="21"/>
              </w:rPr>
              <w:t>四</w:t>
            </w:r>
            <w:r w:rsidR="004F41A8" w:rsidRPr="003228DD">
              <w:rPr>
                <w:sz w:val="21"/>
                <w:szCs w:val="21"/>
              </w:rPr>
              <w:t>、鼓励研发的新技术</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p>
        </w:tc>
      </w:tr>
      <w:tr w:rsidR="004F41A8" w:rsidRPr="003228DD" w:rsidTr="00001754">
        <w:trPr>
          <w:trHeight w:val="397"/>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（一）环境友好的油田化学剂、酸化液、压裂液、钻井液，酸化、压裂替代技术，钻井废物的随钻处理技术，提高天然气净化厂硫回收率技术。</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使用环保型的油田化学剂、钻井液。</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397"/>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（二）二氧化碳驱采油技术，低渗透地层的注水处理技术。</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采用</w:t>
            </w:r>
            <w:r w:rsidRPr="003228DD">
              <w:rPr>
                <w:rFonts w:hint="eastAsia"/>
                <w:sz w:val="21"/>
                <w:szCs w:val="21"/>
              </w:rPr>
              <w:t>注汽</w:t>
            </w:r>
            <w:r w:rsidRPr="003228DD">
              <w:rPr>
                <w:sz w:val="21"/>
                <w:szCs w:val="21"/>
              </w:rPr>
              <w:t>开发技术。</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p>
        </w:tc>
      </w:tr>
      <w:tr w:rsidR="004F41A8" w:rsidRPr="003228DD" w:rsidTr="00001754">
        <w:trPr>
          <w:trHeight w:val="397"/>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（三）废弃钻井液、井下作业废液及含油污泥资源化利用和无害化处置技术，石油污染物的快速降解技术，受污染土壤、地下水的修复技术。</w:t>
            </w:r>
          </w:p>
        </w:tc>
        <w:tc>
          <w:tcPr>
            <w:tcW w:w="3119" w:type="dxa"/>
            <w:shd w:val="clear" w:color="auto" w:fill="auto"/>
            <w:vAlign w:val="center"/>
          </w:tcPr>
          <w:p w:rsidR="004F41A8" w:rsidRPr="003228DD" w:rsidRDefault="004F41A8" w:rsidP="00B15EDD">
            <w:pPr>
              <w:spacing w:line="300" w:lineRule="exact"/>
              <w:ind w:firstLineChars="0" w:firstLine="0"/>
              <w:jc w:val="center"/>
              <w:rPr>
                <w:sz w:val="21"/>
                <w:szCs w:val="21"/>
              </w:rPr>
            </w:pPr>
            <w:r w:rsidRPr="003228DD">
              <w:rPr>
                <w:sz w:val="21"/>
                <w:szCs w:val="21"/>
              </w:rPr>
              <w:t>废弃钻井液</w:t>
            </w:r>
            <w:r w:rsidR="00100974">
              <w:rPr>
                <w:rFonts w:hint="eastAsia"/>
                <w:sz w:val="21"/>
                <w:szCs w:val="21"/>
              </w:rPr>
              <w:t>利用</w:t>
            </w:r>
            <w:r w:rsidR="00100974" w:rsidRPr="00100974">
              <w:rPr>
                <w:rFonts w:hint="eastAsia"/>
                <w:sz w:val="21"/>
                <w:szCs w:val="21"/>
              </w:rPr>
              <w:t>专用罐车运至盘锦辽河油田辽河实业集团有限公司集中处置</w:t>
            </w:r>
            <w:r w:rsidRPr="003228DD">
              <w:rPr>
                <w:rFonts w:hint="eastAsia"/>
                <w:sz w:val="21"/>
                <w:szCs w:val="21"/>
              </w:rPr>
              <w:t>。</w:t>
            </w:r>
            <w:r w:rsidRPr="003228DD">
              <w:rPr>
                <w:sz w:val="21"/>
                <w:szCs w:val="21"/>
              </w:rPr>
              <w:t>井下作业废液</w:t>
            </w:r>
            <w:r w:rsidRPr="003228DD">
              <w:rPr>
                <w:rFonts w:hint="eastAsia"/>
                <w:sz w:val="21"/>
                <w:szCs w:val="21"/>
              </w:rPr>
              <w:t>最终经高一联处理后回注油层。</w:t>
            </w:r>
            <w:r w:rsidRPr="00E55367">
              <w:rPr>
                <w:sz w:val="21"/>
                <w:szCs w:val="21"/>
              </w:rPr>
              <w:t>含油污泥</w:t>
            </w:r>
            <w:r w:rsidR="00B15EDD">
              <w:rPr>
                <w:rFonts w:hint="eastAsia"/>
                <w:sz w:val="21"/>
                <w:szCs w:val="21"/>
              </w:rPr>
              <w:t>资源化回收</w:t>
            </w:r>
            <w:r w:rsidRPr="00E55367">
              <w:rPr>
                <w:sz w:val="21"/>
                <w:szCs w:val="21"/>
              </w:rPr>
              <w:t>。</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397"/>
        </w:trPr>
        <w:tc>
          <w:tcPr>
            <w:tcW w:w="4219" w:type="dxa"/>
            <w:shd w:val="clear" w:color="auto" w:fill="auto"/>
            <w:vAlign w:val="center"/>
          </w:tcPr>
          <w:p w:rsidR="004F41A8" w:rsidRPr="003228DD" w:rsidRDefault="003C6E62" w:rsidP="00001754">
            <w:pPr>
              <w:spacing w:line="300" w:lineRule="exact"/>
              <w:ind w:firstLineChars="0" w:firstLine="0"/>
              <w:jc w:val="center"/>
              <w:rPr>
                <w:sz w:val="21"/>
                <w:szCs w:val="21"/>
              </w:rPr>
            </w:pPr>
            <w:r w:rsidRPr="003228DD">
              <w:rPr>
                <w:rFonts w:hint="eastAsia"/>
                <w:sz w:val="21"/>
                <w:szCs w:val="21"/>
              </w:rPr>
              <w:t>五</w:t>
            </w:r>
            <w:r w:rsidR="004F41A8" w:rsidRPr="003228DD">
              <w:rPr>
                <w:sz w:val="21"/>
                <w:szCs w:val="21"/>
              </w:rPr>
              <w:t>、运行管理与风险防范</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p>
        </w:tc>
      </w:tr>
      <w:tr w:rsidR="004F41A8" w:rsidRPr="003228DD" w:rsidTr="00001754">
        <w:trPr>
          <w:trHeight w:val="397"/>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（一）油气田企业应制定环境保护管理规定，建立并运行健康、安全与环境管理体系。</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制定了环境保护管理规定，建立并运行了健康、安全与环境管理体系。</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397"/>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（二）加强油气田建设、勘探开发过程的环境监督管理。油气田建设过程应开展工程环</w:t>
            </w:r>
            <w:r w:rsidRPr="003228DD">
              <w:rPr>
                <w:sz w:val="21"/>
                <w:szCs w:val="21"/>
              </w:rPr>
              <w:lastRenderedPageBreak/>
              <w:t>境监理。</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lastRenderedPageBreak/>
              <w:t>加强了油气田建设、勘探开发过程的环境监督管理。</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397"/>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lastRenderedPageBreak/>
              <w:t>（三）在开发过程中，企业应加强油气井套管的检测和维护，防止油气泄漏污染地下水。</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设置监测工艺，加强油气井套管的检测和维护，防止油气泄漏污染地下水。</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397"/>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（四）油气田企业应建立环境保护人员培训制度，环境监测人员、统计人员、污染治理设施操作人员应经培训合格后上岗。</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建立了环境保护人员培训制度，环境监测人员、统计人员、污染治理设施操作人员应经培训合格后上岗。</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r w:rsidR="004F41A8" w:rsidRPr="003228DD" w:rsidTr="00001754">
        <w:trPr>
          <w:trHeight w:val="397"/>
        </w:trPr>
        <w:tc>
          <w:tcPr>
            <w:tcW w:w="42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五）油气田企业应对勘探开发过程进行环境风险因素识别，制定突发环境事件应急预案并定期进行演练。应开展特征污染物监测工作，采取环境风险防范和应急措施，防止发生由突发性油气泄漏产生的环境事故。</w:t>
            </w:r>
          </w:p>
        </w:tc>
        <w:tc>
          <w:tcPr>
            <w:tcW w:w="3119"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对勘探开发过程进行了环境风险因素识别，制定突发环境事件应急预案并定期进行演练。开展了特征污染物监测工作，采取环境风险防范和应急措施，防止发生由突发性油气泄漏产生的环境事故。</w:t>
            </w:r>
          </w:p>
        </w:tc>
        <w:tc>
          <w:tcPr>
            <w:tcW w:w="1156" w:type="dxa"/>
            <w:shd w:val="clear" w:color="auto" w:fill="auto"/>
            <w:vAlign w:val="center"/>
          </w:tcPr>
          <w:p w:rsidR="004F41A8" w:rsidRPr="003228DD" w:rsidRDefault="004F41A8" w:rsidP="00001754">
            <w:pPr>
              <w:spacing w:line="300" w:lineRule="exact"/>
              <w:ind w:firstLineChars="0" w:firstLine="0"/>
              <w:jc w:val="center"/>
              <w:rPr>
                <w:sz w:val="21"/>
                <w:szCs w:val="21"/>
              </w:rPr>
            </w:pPr>
            <w:r w:rsidRPr="003228DD">
              <w:rPr>
                <w:sz w:val="21"/>
                <w:szCs w:val="21"/>
              </w:rPr>
              <w:t>符合</w:t>
            </w:r>
          </w:p>
        </w:tc>
      </w:tr>
    </w:tbl>
    <w:p w:rsidR="000D6613" w:rsidRPr="003228DD" w:rsidRDefault="004F41A8" w:rsidP="00DE2E34">
      <w:pPr>
        <w:pStyle w:val="-wyt"/>
      </w:pPr>
      <w:r w:rsidRPr="003228DD">
        <w:rPr>
          <w:rFonts w:hint="eastAsia"/>
        </w:rPr>
        <w:t>根据</w:t>
      </w:r>
      <w:r w:rsidR="008F432E" w:rsidRPr="003228DD">
        <w:rPr>
          <w:rFonts w:hint="eastAsia"/>
        </w:rPr>
        <w:t>上表</w:t>
      </w:r>
      <w:r w:rsidRPr="003228DD">
        <w:rPr>
          <w:rFonts w:hint="eastAsia"/>
        </w:rPr>
        <w:t>可知，本项目建设与</w:t>
      </w:r>
      <w:r w:rsidRPr="003228DD">
        <w:t>《石油天然气开采业污染防治技术政策》（环保部公告</w:t>
      </w:r>
      <w:r w:rsidRPr="003228DD">
        <w:t>2012</w:t>
      </w:r>
      <w:r w:rsidRPr="003228DD">
        <w:t>年第</w:t>
      </w:r>
      <w:r w:rsidRPr="003228DD">
        <w:t>18</w:t>
      </w:r>
      <w:r w:rsidRPr="003228DD">
        <w:t>号）</w:t>
      </w:r>
      <w:r w:rsidRPr="003228DD">
        <w:rPr>
          <w:rFonts w:hint="eastAsia"/>
        </w:rPr>
        <w:t>相符。</w:t>
      </w:r>
    </w:p>
    <w:p w:rsidR="00DD0B19" w:rsidRPr="003228DD" w:rsidRDefault="008F432E" w:rsidP="008F432E">
      <w:pPr>
        <w:pStyle w:val="3-wyt"/>
      </w:pPr>
      <w:bookmarkStart w:id="37" w:name="_Toc532971331"/>
      <w:r w:rsidRPr="003228DD">
        <w:rPr>
          <w:rFonts w:hint="eastAsia"/>
        </w:rPr>
        <w:t>选址合理性分析</w:t>
      </w:r>
      <w:bookmarkEnd w:id="37"/>
    </w:p>
    <w:p w:rsidR="008F432E" w:rsidRPr="003228DD" w:rsidRDefault="008F432E" w:rsidP="008F432E">
      <w:pPr>
        <w:ind w:firstLine="480"/>
      </w:pPr>
      <w:r w:rsidRPr="003228DD">
        <w:rPr>
          <w:rFonts w:hint="eastAsia"/>
        </w:rPr>
        <w:t>本项目开发区域位于鞍山市台安县新台镇，开发区域属城市建成区以外，地表植被主要为农作物。从现状调查结果看，井场的土地利用类型主要为农田，主要栽种的农作物为玉米。</w:t>
      </w:r>
      <w:r w:rsidRPr="003228DD">
        <w:t xml:space="preserve"> </w:t>
      </w:r>
    </w:p>
    <w:p w:rsidR="00DD0B19" w:rsidRPr="003228DD" w:rsidRDefault="008F432E" w:rsidP="008F432E">
      <w:pPr>
        <w:pStyle w:val="-wyt"/>
      </w:pPr>
      <w:r w:rsidRPr="003228DD">
        <w:rPr>
          <w:rFonts w:hint="eastAsia"/>
        </w:rPr>
        <w:t>根据项目周边情况，在井场</w:t>
      </w:r>
      <w:r w:rsidRPr="003228DD">
        <w:rPr>
          <w:rFonts w:hint="eastAsia"/>
        </w:rPr>
        <w:t>5</w:t>
      </w:r>
      <w:r w:rsidRPr="003228DD">
        <w:t>0m</w:t>
      </w:r>
      <w:r w:rsidRPr="003228DD">
        <w:rPr>
          <w:rFonts w:hint="eastAsia"/>
        </w:rPr>
        <w:t>范围内无居民点，</w:t>
      </w:r>
      <w:r w:rsidRPr="003228DD">
        <w:t>区域生态环境、地表水环境、地下水环境以及声环境敏感性一般。</w:t>
      </w:r>
      <w:r w:rsidRPr="003228DD">
        <w:rPr>
          <w:rFonts w:hint="eastAsia"/>
        </w:rPr>
        <w:t>因此，井场的建设及运营对居民生活及周边环境影响较小，井场的选址是合理的。</w:t>
      </w:r>
    </w:p>
    <w:p w:rsidR="000D6613" w:rsidRPr="003228DD" w:rsidRDefault="000D6613" w:rsidP="000D6613">
      <w:pPr>
        <w:pStyle w:val="3-wyt"/>
      </w:pPr>
      <w:bookmarkStart w:id="38" w:name="_Toc532971332"/>
      <w:r w:rsidRPr="003228DD">
        <w:rPr>
          <w:rFonts w:hint="eastAsia"/>
        </w:rPr>
        <w:t>环境管理政策相符性分析</w:t>
      </w:r>
      <w:bookmarkEnd w:id="38"/>
    </w:p>
    <w:p w:rsidR="000D6613" w:rsidRPr="003228DD" w:rsidRDefault="000D6613" w:rsidP="000D6613">
      <w:pPr>
        <w:pStyle w:val="4-wyt"/>
      </w:pPr>
      <w:r w:rsidRPr="003228DD">
        <w:rPr>
          <w:rFonts w:hint="eastAsia"/>
        </w:rPr>
        <w:t>“气十条”相符性分析</w:t>
      </w:r>
    </w:p>
    <w:p w:rsidR="00786903" w:rsidRDefault="007321B6" w:rsidP="00786903">
      <w:pPr>
        <w:pStyle w:val="-wyt"/>
        <w:rPr>
          <w:rStyle w:val="-wytChar"/>
        </w:rPr>
      </w:pPr>
      <w:r w:rsidRPr="00786903">
        <w:rPr>
          <w:rStyle w:val="-wytChar"/>
        </w:rPr>
        <w:t>本项目与《大气污染防治行动计划》符合性分析内容详见表</w:t>
      </w:r>
      <w:r w:rsidRPr="00786903">
        <w:rPr>
          <w:rStyle w:val="-wytChar"/>
          <w:rFonts w:hint="eastAsia"/>
        </w:rPr>
        <w:t>1.8</w:t>
      </w:r>
      <w:r w:rsidRPr="00786903">
        <w:rPr>
          <w:rStyle w:val="-wytChar"/>
        </w:rPr>
        <w:t>-2</w:t>
      </w:r>
      <w:r w:rsidRPr="00786903">
        <w:rPr>
          <w:rStyle w:val="-wytChar"/>
        </w:rPr>
        <w:t>。</w:t>
      </w:r>
    </w:p>
    <w:p w:rsidR="007321B6" w:rsidRPr="003228DD" w:rsidRDefault="000F3FB2" w:rsidP="000F3FB2">
      <w:pPr>
        <w:pStyle w:val="Re--wyt"/>
        <w:rPr>
          <w:sz w:val="21"/>
          <w:szCs w:val="21"/>
          <w:lang w:eastAsia="zh-CN"/>
        </w:rPr>
      </w:pPr>
      <w:r w:rsidRPr="003228DD">
        <w:rPr>
          <w:lang w:eastAsia="zh-CN"/>
        </w:rPr>
        <w:br w:type="page"/>
      </w:r>
      <w:r w:rsidR="007321B6" w:rsidRPr="003228DD">
        <w:rPr>
          <w:lang w:eastAsia="zh-CN"/>
        </w:rPr>
        <w:lastRenderedPageBreak/>
        <w:t>表</w:t>
      </w:r>
      <w:r w:rsidR="007321B6" w:rsidRPr="003228DD">
        <w:rPr>
          <w:rFonts w:hint="eastAsia"/>
          <w:lang w:eastAsia="zh-CN"/>
        </w:rPr>
        <w:t>1.8</w:t>
      </w:r>
      <w:r w:rsidR="007321B6" w:rsidRPr="003228DD">
        <w:rPr>
          <w:lang w:eastAsia="zh-CN"/>
        </w:rPr>
        <w:t xml:space="preserve">-2  </w:t>
      </w:r>
      <w:r w:rsidR="007321B6" w:rsidRPr="003228DD">
        <w:rPr>
          <w:lang w:eastAsia="zh-CN"/>
        </w:rPr>
        <w:t>本项目与《大气污染防治行动计划》符合性分析表</w:t>
      </w:r>
    </w:p>
    <w:tbl>
      <w:tblPr>
        <w:tblW w:w="0" w:type="auto"/>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4219"/>
        <w:gridCol w:w="3119"/>
        <w:gridCol w:w="1156"/>
      </w:tblGrid>
      <w:tr w:rsidR="007321B6" w:rsidRPr="003228DD" w:rsidTr="00001754">
        <w:trPr>
          <w:trHeight w:val="510"/>
          <w:tblHeader/>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文件要求</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项目情况</w:t>
            </w: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符合情况</w:t>
            </w: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b/>
                <w:i/>
                <w:sz w:val="21"/>
                <w:szCs w:val="21"/>
              </w:rPr>
              <w:t>一、加大综合治理力度，减少多污染物排放</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kern w:val="0"/>
                <w:sz w:val="21"/>
                <w:szCs w:val="21"/>
              </w:rPr>
              <w:t>（一）加强工业企业大气污染综合治理。</w:t>
            </w:r>
          </w:p>
        </w:tc>
        <w:tc>
          <w:tcPr>
            <w:tcW w:w="3119" w:type="dxa"/>
            <w:shd w:val="clear" w:color="auto" w:fill="auto"/>
            <w:vAlign w:val="center"/>
          </w:tcPr>
          <w:p w:rsidR="007321B6" w:rsidRPr="003228DD" w:rsidRDefault="007321B6" w:rsidP="007321B6">
            <w:pPr>
              <w:spacing w:line="300" w:lineRule="exact"/>
              <w:ind w:firstLineChars="0" w:firstLine="0"/>
              <w:jc w:val="center"/>
              <w:rPr>
                <w:sz w:val="21"/>
                <w:szCs w:val="21"/>
              </w:rPr>
            </w:pPr>
            <w:r w:rsidRPr="003228DD">
              <w:rPr>
                <w:sz w:val="21"/>
                <w:szCs w:val="21"/>
              </w:rPr>
              <w:t>本项目使用的加热炉，燃料为</w:t>
            </w:r>
            <w:r w:rsidRPr="003228DD">
              <w:rPr>
                <w:rFonts w:hint="eastAsia"/>
                <w:sz w:val="21"/>
                <w:szCs w:val="21"/>
              </w:rPr>
              <w:t>净化后伴生气</w:t>
            </w:r>
            <w:r w:rsidRPr="003228DD">
              <w:rPr>
                <w:sz w:val="21"/>
                <w:szCs w:val="21"/>
              </w:rPr>
              <w:t>，属于清洁能源，可达标排放。</w:t>
            </w: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符合</w:t>
            </w: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（二）深化面源污染治理。</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本工程主要利用现有集输管网，实现了油气的密闭集输，大大降低了烃类气体的挥发损耗，减少了面源污染。</w:t>
            </w: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符合</w:t>
            </w: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b/>
                <w:i/>
                <w:sz w:val="21"/>
                <w:szCs w:val="21"/>
              </w:rPr>
              <w:t>二、调整优化产业结构，推动产业转型升级</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（四）严控</w:t>
            </w:r>
            <w:r w:rsidRPr="003228DD">
              <w:rPr>
                <w:sz w:val="21"/>
                <w:szCs w:val="21"/>
              </w:rPr>
              <w:t>“</w:t>
            </w:r>
            <w:r w:rsidRPr="003228DD">
              <w:rPr>
                <w:sz w:val="21"/>
                <w:szCs w:val="21"/>
              </w:rPr>
              <w:t>两高</w:t>
            </w:r>
            <w:r w:rsidRPr="003228DD">
              <w:rPr>
                <w:sz w:val="21"/>
                <w:szCs w:val="21"/>
              </w:rPr>
              <w:t>”</w:t>
            </w:r>
            <w:r w:rsidRPr="003228DD">
              <w:rPr>
                <w:sz w:val="21"/>
                <w:szCs w:val="21"/>
              </w:rPr>
              <w:t>行业新增产能。</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本项目不属于</w:t>
            </w:r>
            <w:r w:rsidRPr="003228DD">
              <w:rPr>
                <w:sz w:val="21"/>
                <w:szCs w:val="21"/>
              </w:rPr>
              <w:t>“</w:t>
            </w:r>
            <w:r w:rsidRPr="003228DD">
              <w:rPr>
                <w:sz w:val="21"/>
                <w:szCs w:val="21"/>
              </w:rPr>
              <w:t>两高</w:t>
            </w:r>
            <w:r w:rsidRPr="003228DD">
              <w:rPr>
                <w:sz w:val="21"/>
                <w:szCs w:val="21"/>
              </w:rPr>
              <w:t>”</w:t>
            </w:r>
            <w:r w:rsidRPr="003228DD">
              <w:rPr>
                <w:sz w:val="21"/>
                <w:szCs w:val="21"/>
              </w:rPr>
              <w:t>行业。</w:t>
            </w: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符合</w:t>
            </w: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（五）加快淘汰落后产能。</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根据</w:t>
            </w:r>
            <w:r w:rsidR="00AB3ED6" w:rsidRPr="003228DD">
              <w:rPr>
                <w:rFonts w:hint="eastAsia"/>
                <w:sz w:val="21"/>
                <w:szCs w:val="21"/>
              </w:rPr>
              <w:t>《产业结构调整指导目录（</w:t>
            </w:r>
            <w:r w:rsidR="00AB3ED6" w:rsidRPr="003228DD">
              <w:rPr>
                <w:rFonts w:hint="eastAsia"/>
                <w:sz w:val="21"/>
                <w:szCs w:val="21"/>
              </w:rPr>
              <w:t>2011</w:t>
            </w:r>
            <w:r w:rsidR="00AB3ED6" w:rsidRPr="003228DD">
              <w:rPr>
                <w:rFonts w:hint="eastAsia"/>
                <w:sz w:val="21"/>
                <w:szCs w:val="21"/>
              </w:rPr>
              <w:t>年本）（</w:t>
            </w:r>
            <w:r w:rsidR="00AB3ED6" w:rsidRPr="003228DD">
              <w:rPr>
                <w:rFonts w:hint="eastAsia"/>
                <w:sz w:val="21"/>
                <w:szCs w:val="21"/>
              </w:rPr>
              <w:t>2013</w:t>
            </w:r>
            <w:r w:rsidR="00AB3ED6" w:rsidRPr="003228DD">
              <w:rPr>
                <w:rFonts w:hint="eastAsia"/>
                <w:sz w:val="21"/>
                <w:szCs w:val="21"/>
              </w:rPr>
              <w:t>年修订）》</w:t>
            </w:r>
            <w:r w:rsidRPr="003228DD">
              <w:rPr>
                <w:sz w:val="21"/>
                <w:szCs w:val="21"/>
              </w:rPr>
              <w:t>，本项目属于鼓励类范围（第七类石油、天然气中的第</w:t>
            </w:r>
            <w:r w:rsidRPr="003228DD">
              <w:rPr>
                <w:sz w:val="21"/>
                <w:szCs w:val="21"/>
              </w:rPr>
              <w:t>1</w:t>
            </w:r>
            <w:r w:rsidRPr="003228DD">
              <w:rPr>
                <w:sz w:val="21"/>
                <w:szCs w:val="21"/>
              </w:rPr>
              <w:t>条常规石油、天然气勘探及开采），不属于淘汰落后产能的范围内。</w:t>
            </w: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符合</w:t>
            </w: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（六）压缩过剩产能。</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本项目不属于产能过剩行业。</w:t>
            </w: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符合</w:t>
            </w: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（七）坚决停建产能严重过剩行业违规在建项目。</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本项目不属于产能严重过剩行业。</w:t>
            </w: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符合</w:t>
            </w: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b/>
                <w:i/>
                <w:sz w:val="21"/>
                <w:szCs w:val="21"/>
              </w:rPr>
              <w:t>三、加快企业技术改造，提高科技创新能力</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（九）全面推行清洁生产。</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本项目满足《石油天然气开采业污染防治技术政策》中关于清洁生产的要求。</w:t>
            </w: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符合</w:t>
            </w: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（十）大力发展循环经济。</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本项目废水处理达标后回注油层，实现了水资源循环利用。</w:t>
            </w: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符合</w:t>
            </w: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b/>
                <w:i/>
                <w:sz w:val="21"/>
                <w:szCs w:val="21"/>
              </w:rPr>
              <w:t>四、加快调整能源结构，增加清洁能源供应</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（十二）控制煤炭消费总量。</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本项目不消费煤炭。</w:t>
            </w: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符合</w:t>
            </w: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（十三）加快清洁能源替代利用。</w:t>
            </w:r>
          </w:p>
        </w:tc>
        <w:tc>
          <w:tcPr>
            <w:tcW w:w="3119" w:type="dxa"/>
            <w:shd w:val="clear" w:color="auto" w:fill="auto"/>
            <w:vAlign w:val="center"/>
          </w:tcPr>
          <w:p w:rsidR="007321B6" w:rsidRPr="003228DD" w:rsidRDefault="007321B6" w:rsidP="00AB3ED6">
            <w:pPr>
              <w:spacing w:line="300" w:lineRule="exact"/>
              <w:ind w:firstLineChars="0" w:firstLine="0"/>
              <w:jc w:val="center"/>
              <w:rPr>
                <w:sz w:val="21"/>
                <w:szCs w:val="21"/>
              </w:rPr>
            </w:pPr>
            <w:r w:rsidRPr="003228DD">
              <w:rPr>
                <w:sz w:val="21"/>
                <w:szCs w:val="21"/>
              </w:rPr>
              <w:t>本项目加热炉使用</w:t>
            </w:r>
            <w:r w:rsidR="00AB3ED6" w:rsidRPr="003228DD">
              <w:rPr>
                <w:rFonts w:hint="eastAsia"/>
                <w:sz w:val="21"/>
                <w:szCs w:val="21"/>
              </w:rPr>
              <w:t>净化后伴生气</w:t>
            </w:r>
            <w:r w:rsidRPr="003228DD">
              <w:rPr>
                <w:sz w:val="21"/>
                <w:szCs w:val="21"/>
              </w:rPr>
              <w:t>，属于清洁能源。</w:t>
            </w: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符合</w:t>
            </w: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b/>
                <w:i/>
                <w:sz w:val="21"/>
                <w:szCs w:val="21"/>
              </w:rPr>
              <w:t>五、严格节能环保准入，优化产业空间布局</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（十七）强化节能环保指标约束。</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本项目严格实施污染物排放总量控制，利用清洁能源，减少二氧化硫、氮氧化物、烟粉尘排放。</w:t>
            </w: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符合</w:t>
            </w:r>
          </w:p>
        </w:tc>
      </w:tr>
      <w:tr w:rsidR="007321B6" w:rsidRPr="003228DD" w:rsidTr="00001754">
        <w:trPr>
          <w:trHeight w:val="510"/>
        </w:trPr>
        <w:tc>
          <w:tcPr>
            <w:tcW w:w="4219" w:type="dxa"/>
            <w:shd w:val="clear" w:color="auto" w:fill="auto"/>
            <w:vAlign w:val="center"/>
          </w:tcPr>
          <w:p w:rsidR="007321B6" w:rsidRPr="003228DD" w:rsidRDefault="00AB3ED6" w:rsidP="00001754">
            <w:pPr>
              <w:spacing w:line="300" w:lineRule="exact"/>
              <w:ind w:firstLineChars="0" w:firstLine="0"/>
              <w:jc w:val="center"/>
              <w:rPr>
                <w:sz w:val="21"/>
                <w:szCs w:val="21"/>
              </w:rPr>
            </w:pPr>
            <w:r w:rsidRPr="003228DD">
              <w:rPr>
                <w:rFonts w:hint="eastAsia"/>
                <w:b/>
                <w:i/>
                <w:sz w:val="21"/>
                <w:szCs w:val="21"/>
              </w:rPr>
              <w:t>六</w:t>
            </w:r>
            <w:r w:rsidR="007321B6" w:rsidRPr="003228DD">
              <w:rPr>
                <w:b/>
                <w:i/>
                <w:sz w:val="21"/>
                <w:szCs w:val="21"/>
              </w:rPr>
              <w:t>、健全法律法规体系，严格依法监督管理</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（二十五）实行环境信息公开。</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公开企业污染物排放、治污设施</w:t>
            </w:r>
            <w:r w:rsidRPr="003228DD">
              <w:rPr>
                <w:sz w:val="21"/>
                <w:szCs w:val="21"/>
              </w:rPr>
              <w:lastRenderedPageBreak/>
              <w:t>运行情况等环境信息，接受社会监督。</w:t>
            </w: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lastRenderedPageBreak/>
              <w:t>符合</w:t>
            </w:r>
          </w:p>
        </w:tc>
      </w:tr>
      <w:tr w:rsidR="007321B6" w:rsidRPr="003228DD" w:rsidTr="00001754">
        <w:trPr>
          <w:trHeight w:val="510"/>
        </w:trPr>
        <w:tc>
          <w:tcPr>
            <w:tcW w:w="4219" w:type="dxa"/>
            <w:shd w:val="clear" w:color="auto" w:fill="auto"/>
            <w:vAlign w:val="center"/>
          </w:tcPr>
          <w:p w:rsidR="007321B6" w:rsidRPr="003228DD" w:rsidRDefault="00AB3ED6" w:rsidP="00001754">
            <w:pPr>
              <w:spacing w:line="300" w:lineRule="exact"/>
              <w:ind w:firstLineChars="0" w:firstLine="0"/>
              <w:jc w:val="center"/>
              <w:rPr>
                <w:sz w:val="21"/>
                <w:szCs w:val="21"/>
              </w:rPr>
            </w:pPr>
            <w:r w:rsidRPr="003228DD">
              <w:rPr>
                <w:rFonts w:hint="eastAsia"/>
                <w:b/>
                <w:i/>
                <w:sz w:val="21"/>
                <w:szCs w:val="21"/>
              </w:rPr>
              <w:lastRenderedPageBreak/>
              <w:t>八</w:t>
            </w:r>
            <w:r w:rsidR="007321B6" w:rsidRPr="003228DD">
              <w:rPr>
                <w:b/>
                <w:i/>
                <w:sz w:val="21"/>
                <w:szCs w:val="21"/>
              </w:rPr>
              <w:t>、建立监测预警应急体系，妥善应对重污染天气</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（二十九）建立监测预警体系。</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本项目制定了监测计划，定期进行监测。</w:t>
            </w: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符合</w:t>
            </w: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b/>
                <w:i/>
                <w:sz w:val="21"/>
                <w:szCs w:val="21"/>
              </w:rPr>
              <w:t>十、明确政府企业和社会的责任，动员全民参与环境保护</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（三十四）强化企业施治。</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加强管理，增加投入，采用先进的生产工艺和治理技术，确保达标排放。</w:t>
            </w: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符合</w:t>
            </w:r>
          </w:p>
        </w:tc>
      </w:tr>
      <w:tr w:rsidR="007321B6" w:rsidRPr="003228DD" w:rsidTr="00001754">
        <w:trPr>
          <w:trHeight w:val="510"/>
        </w:trPr>
        <w:tc>
          <w:tcPr>
            <w:tcW w:w="42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（三十五）广泛动员社会参与。</w:t>
            </w:r>
          </w:p>
        </w:tc>
        <w:tc>
          <w:tcPr>
            <w:tcW w:w="3119"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加强宣传教育，普及大气污染防治的科学知识，加强大气环境管理专业人才培养。</w:t>
            </w:r>
          </w:p>
        </w:tc>
        <w:tc>
          <w:tcPr>
            <w:tcW w:w="1156" w:type="dxa"/>
            <w:shd w:val="clear" w:color="auto" w:fill="auto"/>
            <w:vAlign w:val="center"/>
          </w:tcPr>
          <w:p w:rsidR="007321B6" w:rsidRPr="003228DD" w:rsidRDefault="007321B6" w:rsidP="00001754">
            <w:pPr>
              <w:spacing w:line="300" w:lineRule="exact"/>
              <w:ind w:firstLineChars="0" w:firstLine="0"/>
              <w:jc w:val="center"/>
              <w:rPr>
                <w:sz w:val="21"/>
                <w:szCs w:val="21"/>
              </w:rPr>
            </w:pPr>
            <w:r w:rsidRPr="003228DD">
              <w:rPr>
                <w:sz w:val="21"/>
                <w:szCs w:val="21"/>
              </w:rPr>
              <w:t>符合</w:t>
            </w:r>
          </w:p>
        </w:tc>
      </w:tr>
    </w:tbl>
    <w:p w:rsidR="000D6613" w:rsidRPr="003228DD" w:rsidRDefault="007321B6" w:rsidP="00DE2E34">
      <w:pPr>
        <w:pStyle w:val="-wyt"/>
      </w:pPr>
      <w:r w:rsidRPr="003228DD">
        <w:t>根据</w:t>
      </w:r>
      <w:r w:rsidR="00AB3ED6" w:rsidRPr="003228DD">
        <w:rPr>
          <w:rFonts w:hint="eastAsia"/>
        </w:rPr>
        <w:t>上表</w:t>
      </w:r>
      <w:r w:rsidRPr="003228DD">
        <w:t>可知，本项目建设与《大气污染防治行动计划》相符。</w:t>
      </w:r>
    </w:p>
    <w:p w:rsidR="000D6613" w:rsidRPr="003228DD" w:rsidRDefault="000D6613" w:rsidP="000D6613">
      <w:pPr>
        <w:pStyle w:val="4-wyt"/>
      </w:pPr>
      <w:r w:rsidRPr="003228DD">
        <w:rPr>
          <w:rFonts w:hint="eastAsia"/>
        </w:rPr>
        <w:t>“水十条”相符性分析</w:t>
      </w:r>
    </w:p>
    <w:p w:rsidR="00AB3ED6" w:rsidRPr="003228DD" w:rsidRDefault="00AB3ED6" w:rsidP="00AB3ED6">
      <w:pPr>
        <w:pStyle w:val="wyt-"/>
      </w:pPr>
      <w:r w:rsidRPr="003228DD">
        <w:t>本项目与《水污染防治行动计划》符合性分析内容详见表</w:t>
      </w:r>
      <w:r w:rsidRPr="003228DD">
        <w:rPr>
          <w:rFonts w:hint="eastAsia"/>
        </w:rPr>
        <w:t>1.8</w:t>
      </w:r>
      <w:r w:rsidRPr="003228DD">
        <w:t>-</w:t>
      </w:r>
      <w:r w:rsidRPr="003228DD">
        <w:rPr>
          <w:rFonts w:hint="eastAsia"/>
        </w:rPr>
        <w:t>3</w:t>
      </w:r>
      <w:r w:rsidRPr="003228DD">
        <w:t>。</w:t>
      </w:r>
    </w:p>
    <w:p w:rsidR="00AB3ED6" w:rsidRPr="003228DD" w:rsidRDefault="00AB3ED6" w:rsidP="00AB3ED6">
      <w:pPr>
        <w:ind w:firstLineChars="0" w:firstLine="0"/>
        <w:jc w:val="center"/>
        <w:rPr>
          <w:sz w:val="21"/>
          <w:szCs w:val="21"/>
        </w:rPr>
      </w:pPr>
      <w:r w:rsidRPr="003228DD">
        <w:rPr>
          <w:rFonts w:eastAsia="黑体"/>
        </w:rPr>
        <w:t>表</w:t>
      </w:r>
      <w:r w:rsidRPr="003228DD">
        <w:rPr>
          <w:rFonts w:eastAsia="黑体" w:hint="eastAsia"/>
        </w:rPr>
        <w:t>1.8</w:t>
      </w:r>
      <w:r w:rsidRPr="003228DD">
        <w:rPr>
          <w:rFonts w:eastAsia="黑体"/>
        </w:rPr>
        <w:t>-</w:t>
      </w:r>
      <w:r w:rsidRPr="003228DD">
        <w:rPr>
          <w:rFonts w:eastAsia="黑体" w:hint="eastAsia"/>
        </w:rPr>
        <w:t>3</w:t>
      </w:r>
      <w:r w:rsidRPr="003228DD">
        <w:rPr>
          <w:rFonts w:eastAsia="黑体"/>
        </w:rPr>
        <w:t xml:space="preserve">  </w:t>
      </w:r>
      <w:r w:rsidRPr="003228DD">
        <w:rPr>
          <w:rFonts w:eastAsia="黑体"/>
        </w:rPr>
        <w:t>本项目与《水污染防治行动计划》符合性分析表</w:t>
      </w:r>
    </w:p>
    <w:tbl>
      <w:tblPr>
        <w:tblW w:w="0" w:type="auto"/>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4077"/>
        <w:gridCol w:w="3261"/>
        <w:gridCol w:w="1156"/>
      </w:tblGrid>
      <w:tr w:rsidR="00AB3ED6" w:rsidRPr="003228DD" w:rsidTr="00D06A12">
        <w:trPr>
          <w:trHeight w:val="454"/>
          <w:tblHeader/>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文件要求</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项目情况</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符合情况</w:t>
            </w: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b/>
                <w:i/>
                <w:sz w:val="21"/>
                <w:szCs w:val="21"/>
              </w:rPr>
            </w:pPr>
            <w:r w:rsidRPr="003228DD">
              <w:rPr>
                <w:b/>
                <w:i/>
                <w:sz w:val="21"/>
                <w:szCs w:val="21"/>
              </w:rPr>
              <w:t>一、全面控制污染物排放</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（一）狠抓工业污染防治。</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本项目不属于</w:t>
            </w:r>
            <w:r w:rsidRPr="003228DD">
              <w:rPr>
                <w:sz w:val="21"/>
                <w:szCs w:val="21"/>
              </w:rPr>
              <w:t>“</w:t>
            </w:r>
            <w:r w:rsidRPr="003228DD">
              <w:rPr>
                <w:sz w:val="21"/>
                <w:szCs w:val="21"/>
              </w:rPr>
              <w:t>十小</w:t>
            </w:r>
            <w:r w:rsidRPr="003228DD">
              <w:rPr>
                <w:sz w:val="21"/>
                <w:szCs w:val="21"/>
              </w:rPr>
              <w:t>”</w:t>
            </w:r>
            <w:r w:rsidRPr="003228DD">
              <w:rPr>
                <w:sz w:val="21"/>
                <w:szCs w:val="21"/>
              </w:rPr>
              <w:t>企业，亦不属于专项整治十大重点行业范畴。</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符合</w:t>
            </w: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b/>
                <w:i/>
                <w:sz w:val="21"/>
                <w:szCs w:val="21"/>
              </w:rPr>
              <w:t>二、推动经济结构转型升级</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（五）调整产业结构。</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根据</w:t>
            </w:r>
            <w:r w:rsidR="00D06A12" w:rsidRPr="003228DD">
              <w:rPr>
                <w:rFonts w:hint="eastAsia"/>
                <w:sz w:val="21"/>
                <w:szCs w:val="21"/>
              </w:rPr>
              <w:t>《产业结构调整指导目录（</w:t>
            </w:r>
            <w:r w:rsidR="00D06A12" w:rsidRPr="003228DD">
              <w:rPr>
                <w:rFonts w:hint="eastAsia"/>
                <w:sz w:val="21"/>
                <w:szCs w:val="21"/>
              </w:rPr>
              <w:t>2011</w:t>
            </w:r>
            <w:r w:rsidR="00D06A12" w:rsidRPr="003228DD">
              <w:rPr>
                <w:rFonts w:hint="eastAsia"/>
                <w:sz w:val="21"/>
                <w:szCs w:val="21"/>
              </w:rPr>
              <w:t>年本）（</w:t>
            </w:r>
            <w:r w:rsidR="00D06A12" w:rsidRPr="003228DD">
              <w:rPr>
                <w:rFonts w:hint="eastAsia"/>
                <w:sz w:val="21"/>
                <w:szCs w:val="21"/>
              </w:rPr>
              <w:t>2013</w:t>
            </w:r>
            <w:r w:rsidR="00D06A12" w:rsidRPr="003228DD">
              <w:rPr>
                <w:rFonts w:hint="eastAsia"/>
                <w:sz w:val="21"/>
                <w:szCs w:val="21"/>
              </w:rPr>
              <w:t>年修订）》</w:t>
            </w:r>
            <w:r w:rsidRPr="003228DD">
              <w:rPr>
                <w:sz w:val="21"/>
                <w:szCs w:val="21"/>
              </w:rPr>
              <w:t>，本项目属于鼓励类范围（第七类石油、天然气中的第</w:t>
            </w:r>
            <w:r w:rsidRPr="003228DD">
              <w:rPr>
                <w:sz w:val="21"/>
                <w:szCs w:val="21"/>
              </w:rPr>
              <w:t>1</w:t>
            </w:r>
            <w:r w:rsidRPr="003228DD">
              <w:rPr>
                <w:sz w:val="21"/>
                <w:szCs w:val="21"/>
              </w:rPr>
              <w:t>条常规石油、天然气勘探及开采），不在过剩产能和淘汰落后工艺范围内。</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符合</w:t>
            </w: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（六）优化空间布局。</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本项目发展布局、结构和规模合理，不属于七大重点流域干流沿岸严格控制的项目，土地开发利用符合有关法律法规和技术标准要求。</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符合</w:t>
            </w: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（七）推进循环发展。</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本项目生产废水最终进入高一联合站处理达标后回注油层，循环利用不外排。</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符合</w:t>
            </w: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b/>
                <w:i/>
                <w:sz w:val="21"/>
                <w:szCs w:val="21"/>
              </w:rPr>
              <w:t>三、着力节约保护水资源</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（八）控制用水总量。</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本项目生产废水经处理达标后回</w:t>
            </w:r>
            <w:r w:rsidRPr="003228DD">
              <w:rPr>
                <w:sz w:val="21"/>
                <w:szCs w:val="21"/>
              </w:rPr>
              <w:lastRenderedPageBreak/>
              <w:t>注油层，循环利用，严格控制用水量。</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lastRenderedPageBreak/>
              <w:t>符合</w:t>
            </w: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lastRenderedPageBreak/>
              <w:t>（九）提高用水效率。</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本项目各工序加强用水效率和用水定额管理。</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符合</w:t>
            </w: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（十）科学保护水资源。</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本项目生产废水处理后循环利用，不外排，不会对周边水域产生污染。</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符合</w:t>
            </w: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b/>
                <w:i/>
                <w:sz w:val="21"/>
                <w:szCs w:val="21"/>
              </w:rPr>
              <w:t>四、强化科技支撑</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（十一）推广示范适用技术。</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本项目水污染治理及循环利用技术已得到应用。</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符合</w:t>
            </w:r>
          </w:p>
        </w:tc>
      </w:tr>
      <w:tr w:rsidR="00AB3ED6" w:rsidRPr="003228DD" w:rsidTr="00D06A12">
        <w:trPr>
          <w:trHeight w:val="454"/>
        </w:trPr>
        <w:tc>
          <w:tcPr>
            <w:tcW w:w="4077" w:type="dxa"/>
            <w:shd w:val="clear" w:color="auto" w:fill="auto"/>
            <w:vAlign w:val="center"/>
          </w:tcPr>
          <w:p w:rsidR="00AB3ED6" w:rsidRPr="003228DD" w:rsidRDefault="000B64BD" w:rsidP="00001754">
            <w:pPr>
              <w:spacing w:line="300" w:lineRule="exact"/>
              <w:ind w:firstLineChars="0" w:firstLine="0"/>
              <w:jc w:val="center"/>
              <w:rPr>
                <w:sz w:val="21"/>
                <w:szCs w:val="21"/>
              </w:rPr>
            </w:pPr>
            <w:r w:rsidRPr="003228DD">
              <w:rPr>
                <w:rFonts w:hint="eastAsia"/>
                <w:b/>
                <w:i/>
                <w:sz w:val="21"/>
                <w:szCs w:val="21"/>
              </w:rPr>
              <w:t>七</w:t>
            </w:r>
            <w:r w:rsidR="00AB3ED6" w:rsidRPr="003228DD">
              <w:rPr>
                <w:b/>
                <w:i/>
                <w:sz w:val="21"/>
                <w:szCs w:val="21"/>
              </w:rPr>
              <w:t>、切实加强水环境管理</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（二十一）深化污染物排放总量控制。</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本项目废水循环利用，不外排，废水中污染物排放总量为</w:t>
            </w:r>
            <w:r w:rsidRPr="003228DD">
              <w:rPr>
                <w:sz w:val="21"/>
                <w:szCs w:val="21"/>
              </w:rPr>
              <w:t>0</w:t>
            </w:r>
            <w:r w:rsidRPr="003228DD">
              <w:rPr>
                <w:sz w:val="21"/>
                <w:szCs w:val="21"/>
              </w:rPr>
              <w:t>。</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符合</w:t>
            </w: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（二十二）严格环境风险控制。</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本项目具有环境风险应急预案，严格控制环境风险。</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符合</w:t>
            </w: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（二十三）全面推行排污许可。</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本项目废水处理后回注油层，不外排。</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符合</w:t>
            </w: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b/>
                <w:i/>
                <w:sz w:val="21"/>
                <w:szCs w:val="21"/>
              </w:rPr>
              <w:t>八、全力保障水生态环境安全</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（二十四）保障饮用水水源安全。</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本项目不在饮用水水源保护区范围内。</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符合</w:t>
            </w: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（二十五）深化重点流域污染防治。</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本项目废水处理后回注油层，不外排。</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符合</w:t>
            </w: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（二十六）加强近岸海域环境保护。</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本项目不在近岸海域范围。</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符合</w:t>
            </w: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（二十八）保护水和湿地生态系统。</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本项目不在自然湿地范围内。</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符合</w:t>
            </w: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b/>
                <w:i/>
                <w:sz w:val="21"/>
                <w:szCs w:val="21"/>
              </w:rPr>
              <w:t>九、明确和落实各方责任</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（三十一）落实排污单位主体责任。</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本项目建有水处理设施，运行管理严格，自行开展监测，落实环境风险防范措施。</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符合</w:t>
            </w: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b/>
                <w:i/>
                <w:sz w:val="21"/>
                <w:szCs w:val="21"/>
              </w:rPr>
              <w:t>十、强化公众参与和社会监督</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p>
        </w:tc>
      </w:tr>
      <w:tr w:rsidR="00AB3ED6" w:rsidRPr="003228DD" w:rsidTr="00D06A12">
        <w:trPr>
          <w:trHeight w:val="454"/>
        </w:trPr>
        <w:tc>
          <w:tcPr>
            <w:tcW w:w="4077"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（三十五）构建全民行动格局。</w:t>
            </w:r>
          </w:p>
        </w:tc>
        <w:tc>
          <w:tcPr>
            <w:tcW w:w="3261"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加强环境保护宣传教育，节约用水，使用节水产品及节水工艺。</w:t>
            </w:r>
          </w:p>
        </w:tc>
        <w:tc>
          <w:tcPr>
            <w:tcW w:w="1156" w:type="dxa"/>
            <w:shd w:val="clear" w:color="auto" w:fill="auto"/>
            <w:vAlign w:val="center"/>
          </w:tcPr>
          <w:p w:rsidR="00AB3ED6" w:rsidRPr="003228DD" w:rsidRDefault="00AB3ED6" w:rsidP="00001754">
            <w:pPr>
              <w:spacing w:line="300" w:lineRule="exact"/>
              <w:ind w:firstLineChars="0" w:firstLine="0"/>
              <w:jc w:val="center"/>
              <w:rPr>
                <w:sz w:val="21"/>
                <w:szCs w:val="21"/>
              </w:rPr>
            </w:pPr>
            <w:r w:rsidRPr="003228DD">
              <w:rPr>
                <w:sz w:val="21"/>
                <w:szCs w:val="21"/>
              </w:rPr>
              <w:t>符合</w:t>
            </w:r>
          </w:p>
        </w:tc>
      </w:tr>
    </w:tbl>
    <w:p w:rsidR="000D6613" w:rsidRPr="003228DD" w:rsidRDefault="00AB3ED6" w:rsidP="00DE2E34">
      <w:pPr>
        <w:pStyle w:val="-wyt"/>
      </w:pPr>
      <w:r w:rsidRPr="003228DD">
        <w:t>根据</w:t>
      </w:r>
      <w:r w:rsidR="000B64BD" w:rsidRPr="003228DD">
        <w:rPr>
          <w:rFonts w:hint="eastAsia"/>
        </w:rPr>
        <w:t>上表</w:t>
      </w:r>
      <w:r w:rsidRPr="003228DD">
        <w:t>可知，本项目建设与《水污染防治行动计划》相符。</w:t>
      </w:r>
    </w:p>
    <w:p w:rsidR="000D6613" w:rsidRPr="003228DD" w:rsidRDefault="000D6613" w:rsidP="000D6613">
      <w:pPr>
        <w:pStyle w:val="4-wyt"/>
      </w:pPr>
      <w:r w:rsidRPr="003228DD">
        <w:rPr>
          <w:rFonts w:hint="eastAsia"/>
        </w:rPr>
        <w:t>“土十条”相符性分析</w:t>
      </w:r>
    </w:p>
    <w:p w:rsidR="00001754" w:rsidRPr="003228DD" w:rsidRDefault="00001754" w:rsidP="000F3FB2">
      <w:pPr>
        <w:pStyle w:val="Re--wyt"/>
        <w:rPr>
          <w:szCs w:val="21"/>
          <w:lang w:eastAsia="zh-CN"/>
        </w:rPr>
      </w:pPr>
      <w:r w:rsidRPr="003228DD">
        <w:rPr>
          <w:lang w:eastAsia="zh-CN"/>
        </w:rPr>
        <w:t>本项目与《</w:t>
      </w:r>
      <w:r w:rsidRPr="003228DD">
        <w:rPr>
          <w:rFonts w:hint="eastAsia"/>
          <w:lang w:eastAsia="zh-CN"/>
        </w:rPr>
        <w:t>土壤</w:t>
      </w:r>
      <w:r w:rsidRPr="003228DD">
        <w:rPr>
          <w:lang w:eastAsia="zh-CN"/>
        </w:rPr>
        <w:t>污染防治行动计划》符合性分析内容详见表</w:t>
      </w:r>
      <w:r w:rsidRPr="003228DD">
        <w:rPr>
          <w:rFonts w:hint="eastAsia"/>
          <w:lang w:eastAsia="zh-CN"/>
        </w:rPr>
        <w:t>1.8-4</w:t>
      </w:r>
      <w:r w:rsidRPr="003228DD">
        <w:rPr>
          <w:lang w:eastAsia="zh-CN"/>
        </w:rPr>
        <w:t>。</w:t>
      </w:r>
      <w:r w:rsidR="000F3FB2" w:rsidRPr="003228DD">
        <w:rPr>
          <w:lang w:eastAsia="zh-CN"/>
        </w:rPr>
        <w:br w:type="page"/>
      </w:r>
      <w:r w:rsidRPr="003228DD">
        <w:rPr>
          <w:lang w:eastAsia="zh-CN"/>
        </w:rPr>
        <w:lastRenderedPageBreak/>
        <w:t>表</w:t>
      </w:r>
      <w:r w:rsidRPr="003228DD">
        <w:rPr>
          <w:rFonts w:hint="eastAsia"/>
          <w:lang w:eastAsia="zh-CN"/>
        </w:rPr>
        <w:t xml:space="preserve">1.8-4  </w:t>
      </w:r>
      <w:r w:rsidRPr="003228DD">
        <w:rPr>
          <w:lang w:eastAsia="zh-CN"/>
        </w:rPr>
        <w:t>本项目与《</w:t>
      </w:r>
      <w:r w:rsidRPr="003228DD">
        <w:rPr>
          <w:rFonts w:hint="eastAsia"/>
          <w:lang w:eastAsia="zh-CN"/>
        </w:rPr>
        <w:t>土壤</w:t>
      </w:r>
      <w:r w:rsidRPr="003228DD">
        <w:rPr>
          <w:lang w:eastAsia="zh-CN"/>
        </w:rPr>
        <w:t>污染防治行动计划》符合性分析表</w:t>
      </w:r>
    </w:p>
    <w:tbl>
      <w:tblPr>
        <w:tblW w:w="0" w:type="auto"/>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4219"/>
        <w:gridCol w:w="3119"/>
        <w:gridCol w:w="1156"/>
      </w:tblGrid>
      <w:tr w:rsidR="00001754" w:rsidRPr="003228DD" w:rsidTr="00001754">
        <w:trPr>
          <w:trHeight w:val="527"/>
          <w:tblHeader/>
        </w:trPr>
        <w:tc>
          <w:tcPr>
            <w:tcW w:w="4219" w:type="dxa"/>
            <w:vAlign w:val="center"/>
          </w:tcPr>
          <w:p w:rsidR="00001754" w:rsidRPr="003228DD" w:rsidRDefault="00001754" w:rsidP="00001754">
            <w:pPr>
              <w:spacing w:line="240" w:lineRule="auto"/>
              <w:ind w:firstLineChars="0" w:firstLine="0"/>
              <w:jc w:val="center"/>
              <w:rPr>
                <w:kern w:val="0"/>
                <w:sz w:val="21"/>
                <w:szCs w:val="22"/>
                <w:lang w:eastAsia="en-US"/>
              </w:rPr>
            </w:pPr>
            <w:r w:rsidRPr="003228DD">
              <w:rPr>
                <w:kern w:val="0"/>
                <w:sz w:val="21"/>
                <w:szCs w:val="22"/>
                <w:lang w:eastAsia="en-US"/>
              </w:rPr>
              <w:t>文件要求</w:t>
            </w:r>
          </w:p>
        </w:tc>
        <w:tc>
          <w:tcPr>
            <w:tcW w:w="3119" w:type="dxa"/>
            <w:vAlign w:val="center"/>
          </w:tcPr>
          <w:p w:rsidR="00001754" w:rsidRPr="003228DD" w:rsidRDefault="00001754" w:rsidP="00001754">
            <w:pPr>
              <w:spacing w:line="240" w:lineRule="auto"/>
              <w:ind w:firstLineChars="0" w:firstLine="0"/>
              <w:jc w:val="center"/>
              <w:rPr>
                <w:kern w:val="0"/>
                <w:sz w:val="21"/>
                <w:szCs w:val="22"/>
                <w:lang w:eastAsia="en-US"/>
              </w:rPr>
            </w:pPr>
            <w:r w:rsidRPr="003228DD">
              <w:rPr>
                <w:kern w:val="0"/>
                <w:sz w:val="21"/>
                <w:szCs w:val="22"/>
                <w:lang w:eastAsia="en-US"/>
              </w:rPr>
              <w:t>项目情况</w:t>
            </w:r>
          </w:p>
        </w:tc>
        <w:tc>
          <w:tcPr>
            <w:tcW w:w="1156" w:type="dxa"/>
            <w:vAlign w:val="center"/>
          </w:tcPr>
          <w:p w:rsidR="00001754" w:rsidRPr="003228DD" w:rsidRDefault="00001754" w:rsidP="00001754">
            <w:pPr>
              <w:spacing w:line="240" w:lineRule="auto"/>
              <w:ind w:firstLineChars="0" w:firstLine="0"/>
              <w:jc w:val="center"/>
              <w:rPr>
                <w:kern w:val="0"/>
                <w:sz w:val="21"/>
                <w:szCs w:val="22"/>
                <w:lang w:eastAsia="en-US"/>
              </w:rPr>
            </w:pPr>
            <w:r w:rsidRPr="003228DD">
              <w:rPr>
                <w:kern w:val="0"/>
                <w:sz w:val="21"/>
                <w:szCs w:val="22"/>
                <w:lang w:eastAsia="en-US"/>
              </w:rPr>
              <w:t>符合情况</w:t>
            </w:r>
          </w:p>
        </w:tc>
      </w:tr>
      <w:tr w:rsidR="00001754" w:rsidRPr="003228DD" w:rsidTr="00001754">
        <w:trPr>
          <w:trHeight w:val="510"/>
        </w:trPr>
        <w:tc>
          <w:tcPr>
            <w:tcW w:w="4219" w:type="dxa"/>
            <w:vAlign w:val="center"/>
          </w:tcPr>
          <w:p w:rsidR="00001754" w:rsidRPr="003228DD" w:rsidRDefault="00001754" w:rsidP="00001754">
            <w:pPr>
              <w:spacing w:line="300" w:lineRule="exact"/>
              <w:ind w:firstLineChars="0" w:firstLine="0"/>
              <w:jc w:val="center"/>
              <w:rPr>
                <w:rFonts w:ascii="宋体" w:hAnsi="宋体"/>
                <w:spacing w:val="-8"/>
                <w:kern w:val="0"/>
                <w:sz w:val="21"/>
              </w:rPr>
            </w:pPr>
            <w:r w:rsidRPr="003228DD">
              <w:rPr>
                <w:b/>
                <w:i/>
                <w:sz w:val="21"/>
                <w:szCs w:val="21"/>
              </w:rPr>
              <w:t>三、</w:t>
            </w:r>
            <w:r w:rsidRPr="003228DD">
              <w:rPr>
                <w:rFonts w:hint="eastAsia"/>
                <w:b/>
                <w:i/>
                <w:sz w:val="21"/>
                <w:szCs w:val="21"/>
              </w:rPr>
              <w:t>实施农用地分类管理，保障农业生产环境安全</w:t>
            </w:r>
          </w:p>
        </w:tc>
        <w:tc>
          <w:tcPr>
            <w:tcW w:w="3119" w:type="dxa"/>
            <w:vAlign w:val="center"/>
          </w:tcPr>
          <w:p w:rsidR="00001754" w:rsidRPr="003228DD" w:rsidRDefault="00001754" w:rsidP="00001754">
            <w:pPr>
              <w:spacing w:line="240" w:lineRule="auto"/>
              <w:ind w:firstLineChars="0" w:firstLine="0"/>
              <w:jc w:val="center"/>
              <w:rPr>
                <w:rFonts w:ascii="宋体" w:hAnsi="宋体"/>
                <w:spacing w:val="-8"/>
                <w:kern w:val="0"/>
                <w:sz w:val="21"/>
              </w:rPr>
            </w:pPr>
          </w:p>
        </w:tc>
        <w:tc>
          <w:tcPr>
            <w:tcW w:w="1156" w:type="dxa"/>
            <w:vAlign w:val="center"/>
          </w:tcPr>
          <w:p w:rsidR="00001754" w:rsidRPr="003228DD" w:rsidRDefault="00001754" w:rsidP="00001754">
            <w:pPr>
              <w:spacing w:line="240" w:lineRule="auto"/>
              <w:ind w:firstLineChars="0" w:firstLine="0"/>
              <w:jc w:val="center"/>
              <w:rPr>
                <w:kern w:val="0"/>
                <w:sz w:val="21"/>
                <w:szCs w:val="22"/>
                <w:lang w:eastAsia="en-US"/>
              </w:rPr>
            </w:pPr>
            <w:r w:rsidRPr="003228DD">
              <w:rPr>
                <w:kern w:val="0"/>
                <w:sz w:val="21"/>
                <w:szCs w:val="22"/>
                <w:lang w:eastAsia="en-US"/>
              </w:rPr>
              <w:t>符合</w:t>
            </w:r>
          </w:p>
        </w:tc>
      </w:tr>
      <w:tr w:rsidR="00001754" w:rsidRPr="003228DD" w:rsidTr="00001754">
        <w:trPr>
          <w:trHeight w:val="510"/>
        </w:trPr>
        <w:tc>
          <w:tcPr>
            <w:tcW w:w="4219" w:type="dxa"/>
            <w:vAlign w:val="center"/>
          </w:tcPr>
          <w:p w:rsidR="00001754" w:rsidRPr="003228DD" w:rsidRDefault="00001754" w:rsidP="00001754">
            <w:pPr>
              <w:spacing w:line="240" w:lineRule="auto"/>
              <w:ind w:firstLineChars="0" w:firstLine="0"/>
              <w:jc w:val="center"/>
              <w:rPr>
                <w:kern w:val="0"/>
                <w:sz w:val="21"/>
                <w:szCs w:val="22"/>
              </w:rPr>
            </w:pPr>
            <w:r w:rsidRPr="003228DD">
              <w:rPr>
                <w:kern w:val="0"/>
                <w:sz w:val="21"/>
                <w:szCs w:val="22"/>
              </w:rPr>
              <w:t>（七）</w:t>
            </w:r>
            <w:r w:rsidRPr="003228DD">
              <w:rPr>
                <w:rFonts w:hint="eastAsia"/>
                <w:kern w:val="0"/>
                <w:sz w:val="21"/>
                <w:szCs w:val="22"/>
              </w:rPr>
              <w:t>划定农用地土壤环境质量类别。</w:t>
            </w:r>
          </w:p>
        </w:tc>
        <w:tc>
          <w:tcPr>
            <w:tcW w:w="3119" w:type="dxa"/>
            <w:vAlign w:val="center"/>
          </w:tcPr>
          <w:p w:rsidR="00001754" w:rsidRPr="003228DD" w:rsidRDefault="007F30D2" w:rsidP="00001754">
            <w:pPr>
              <w:spacing w:line="240" w:lineRule="auto"/>
              <w:ind w:firstLineChars="0" w:firstLine="0"/>
              <w:jc w:val="center"/>
              <w:rPr>
                <w:kern w:val="0"/>
                <w:sz w:val="21"/>
                <w:szCs w:val="22"/>
              </w:rPr>
            </w:pPr>
            <w:r w:rsidRPr="003228DD">
              <w:rPr>
                <w:kern w:val="0"/>
                <w:sz w:val="21"/>
                <w:szCs w:val="22"/>
              </w:rPr>
              <w:t>根据全年新增占地情况向当地政府缴纳开垦费，政府调整用地指标，满足占补平衡原则</w:t>
            </w:r>
          </w:p>
        </w:tc>
        <w:tc>
          <w:tcPr>
            <w:tcW w:w="1156" w:type="dxa"/>
            <w:vAlign w:val="center"/>
          </w:tcPr>
          <w:p w:rsidR="00001754" w:rsidRPr="003228DD" w:rsidRDefault="00001754" w:rsidP="00001754">
            <w:pPr>
              <w:spacing w:line="240" w:lineRule="auto"/>
              <w:ind w:firstLineChars="0" w:firstLine="0"/>
              <w:jc w:val="center"/>
              <w:rPr>
                <w:kern w:val="0"/>
                <w:sz w:val="21"/>
                <w:szCs w:val="22"/>
                <w:lang w:eastAsia="en-US"/>
              </w:rPr>
            </w:pPr>
            <w:r w:rsidRPr="003228DD">
              <w:rPr>
                <w:kern w:val="0"/>
                <w:sz w:val="21"/>
                <w:szCs w:val="22"/>
                <w:lang w:eastAsia="en-US"/>
              </w:rPr>
              <w:t>符合</w:t>
            </w:r>
          </w:p>
        </w:tc>
      </w:tr>
      <w:tr w:rsidR="00001754" w:rsidRPr="003228DD" w:rsidTr="00001754">
        <w:trPr>
          <w:trHeight w:val="510"/>
        </w:trPr>
        <w:tc>
          <w:tcPr>
            <w:tcW w:w="4219" w:type="dxa"/>
            <w:vAlign w:val="center"/>
          </w:tcPr>
          <w:p w:rsidR="00001754" w:rsidRPr="003228DD" w:rsidRDefault="00001754" w:rsidP="00001754">
            <w:pPr>
              <w:spacing w:line="240" w:lineRule="auto"/>
              <w:ind w:firstLineChars="0" w:firstLine="0"/>
              <w:jc w:val="center"/>
              <w:rPr>
                <w:kern w:val="0"/>
                <w:sz w:val="21"/>
                <w:szCs w:val="22"/>
              </w:rPr>
            </w:pPr>
            <w:r w:rsidRPr="003228DD">
              <w:rPr>
                <w:kern w:val="0"/>
                <w:sz w:val="21"/>
                <w:szCs w:val="22"/>
              </w:rPr>
              <w:t>（八）</w:t>
            </w:r>
            <w:r w:rsidRPr="003228DD">
              <w:rPr>
                <w:rFonts w:hint="eastAsia"/>
                <w:kern w:val="0"/>
                <w:sz w:val="21"/>
                <w:szCs w:val="22"/>
              </w:rPr>
              <w:t>切实加大保护力度</w:t>
            </w:r>
            <w:r w:rsidRPr="003228DD">
              <w:rPr>
                <w:kern w:val="0"/>
                <w:sz w:val="21"/>
                <w:szCs w:val="22"/>
              </w:rPr>
              <w:t>。</w:t>
            </w:r>
          </w:p>
        </w:tc>
        <w:tc>
          <w:tcPr>
            <w:tcW w:w="3119" w:type="dxa"/>
            <w:vAlign w:val="center"/>
          </w:tcPr>
          <w:p w:rsidR="00001754" w:rsidRPr="003228DD" w:rsidRDefault="007F30D2" w:rsidP="00001754">
            <w:pPr>
              <w:spacing w:line="240" w:lineRule="auto"/>
              <w:ind w:firstLineChars="0" w:firstLine="0"/>
              <w:jc w:val="center"/>
              <w:rPr>
                <w:kern w:val="0"/>
                <w:sz w:val="21"/>
                <w:szCs w:val="22"/>
              </w:rPr>
            </w:pPr>
            <w:r w:rsidRPr="003228DD">
              <w:rPr>
                <w:rFonts w:hint="eastAsia"/>
                <w:kern w:val="0"/>
                <w:sz w:val="21"/>
                <w:szCs w:val="22"/>
              </w:rPr>
              <w:t>严格保护井场外农业用地</w:t>
            </w:r>
          </w:p>
        </w:tc>
        <w:tc>
          <w:tcPr>
            <w:tcW w:w="1156" w:type="dxa"/>
            <w:vAlign w:val="center"/>
          </w:tcPr>
          <w:p w:rsidR="00001754" w:rsidRPr="003228DD" w:rsidRDefault="00001754" w:rsidP="00001754">
            <w:pPr>
              <w:spacing w:line="240" w:lineRule="auto"/>
              <w:ind w:firstLineChars="0" w:firstLine="0"/>
              <w:jc w:val="center"/>
              <w:rPr>
                <w:kern w:val="0"/>
                <w:sz w:val="21"/>
                <w:szCs w:val="22"/>
                <w:lang w:eastAsia="en-US"/>
              </w:rPr>
            </w:pPr>
            <w:r w:rsidRPr="003228DD">
              <w:rPr>
                <w:kern w:val="0"/>
                <w:sz w:val="21"/>
                <w:szCs w:val="22"/>
                <w:lang w:eastAsia="en-US"/>
              </w:rPr>
              <w:t>符合</w:t>
            </w:r>
          </w:p>
        </w:tc>
      </w:tr>
      <w:tr w:rsidR="00001754" w:rsidRPr="003228DD" w:rsidTr="00001754">
        <w:trPr>
          <w:trHeight w:val="510"/>
        </w:trPr>
        <w:tc>
          <w:tcPr>
            <w:tcW w:w="4219" w:type="dxa"/>
            <w:vAlign w:val="center"/>
          </w:tcPr>
          <w:p w:rsidR="00001754" w:rsidRPr="003228DD" w:rsidRDefault="00001754" w:rsidP="00001754">
            <w:pPr>
              <w:spacing w:line="240" w:lineRule="auto"/>
              <w:ind w:firstLineChars="0" w:firstLine="0"/>
              <w:jc w:val="center"/>
              <w:rPr>
                <w:kern w:val="0"/>
                <w:sz w:val="21"/>
                <w:szCs w:val="22"/>
              </w:rPr>
            </w:pPr>
            <w:r w:rsidRPr="003228DD">
              <w:rPr>
                <w:kern w:val="0"/>
                <w:sz w:val="21"/>
                <w:szCs w:val="22"/>
              </w:rPr>
              <w:t>（十）</w:t>
            </w:r>
            <w:r w:rsidRPr="003228DD">
              <w:rPr>
                <w:rFonts w:hint="eastAsia"/>
                <w:kern w:val="0"/>
                <w:sz w:val="21"/>
                <w:szCs w:val="22"/>
              </w:rPr>
              <w:t>全面落实严格管控</w:t>
            </w:r>
            <w:r w:rsidRPr="003228DD">
              <w:rPr>
                <w:kern w:val="0"/>
                <w:sz w:val="21"/>
                <w:szCs w:val="22"/>
              </w:rPr>
              <w:t>。</w:t>
            </w:r>
          </w:p>
        </w:tc>
        <w:tc>
          <w:tcPr>
            <w:tcW w:w="3119" w:type="dxa"/>
            <w:vAlign w:val="center"/>
          </w:tcPr>
          <w:p w:rsidR="00001754" w:rsidRPr="003228DD" w:rsidRDefault="007F30D2" w:rsidP="007F30D2">
            <w:pPr>
              <w:spacing w:line="240" w:lineRule="auto"/>
              <w:ind w:firstLineChars="0" w:firstLine="0"/>
              <w:jc w:val="center"/>
              <w:rPr>
                <w:kern w:val="0"/>
                <w:sz w:val="21"/>
                <w:szCs w:val="22"/>
              </w:rPr>
            </w:pPr>
            <w:r w:rsidRPr="003228DD">
              <w:rPr>
                <w:rFonts w:hint="eastAsia"/>
                <w:kern w:val="0"/>
                <w:sz w:val="21"/>
                <w:szCs w:val="22"/>
              </w:rPr>
              <w:t>严格管控井场占地，严禁占用外部用地。</w:t>
            </w:r>
          </w:p>
        </w:tc>
        <w:tc>
          <w:tcPr>
            <w:tcW w:w="1156" w:type="dxa"/>
            <w:vAlign w:val="center"/>
          </w:tcPr>
          <w:p w:rsidR="00001754" w:rsidRPr="003228DD" w:rsidRDefault="007F30D2" w:rsidP="00001754">
            <w:pPr>
              <w:spacing w:line="240" w:lineRule="auto"/>
              <w:ind w:firstLineChars="0" w:firstLine="0"/>
              <w:jc w:val="center"/>
              <w:rPr>
                <w:kern w:val="0"/>
                <w:sz w:val="21"/>
                <w:szCs w:val="22"/>
                <w:lang w:eastAsia="en-US"/>
              </w:rPr>
            </w:pPr>
            <w:r w:rsidRPr="003228DD">
              <w:rPr>
                <w:kern w:val="0"/>
                <w:sz w:val="21"/>
                <w:szCs w:val="22"/>
                <w:lang w:eastAsia="en-US"/>
              </w:rPr>
              <w:t>符合</w:t>
            </w:r>
          </w:p>
        </w:tc>
      </w:tr>
      <w:tr w:rsidR="00001754" w:rsidRPr="003228DD" w:rsidTr="00001754">
        <w:trPr>
          <w:trHeight w:val="510"/>
        </w:trPr>
        <w:tc>
          <w:tcPr>
            <w:tcW w:w="4219" w:type="dxa"/>
            <w:vAlign w:val="center"/>
          </w:tcPr>
          <w:p w:rsidR="00001754" w:rsidRPr="003228DD" w:rsidRDefault="00001754" w:rsidP="00001754">
            <w:pPr>
              <w:spacing w:line="240" w:lineRule="auto"/>
              <w:ind w:firstLineChars="0" w:firstLine="0"/>
              <w:jc w:val="center"/>
              <w:rPr>
                <w:kern w:val="0"/>
                <w:sz w:val="21"/>
                <w:szCs w:val="22"/>
              </w:rPr>
            </w:pPr>
            <w:r w:rsidRPr="003228DD">
              <w:rPr>
                <w:kern w:val="0"/>
                <w:sz w:val="21"/>
                <w:szCs w:val="22"/>
              </w:rPr>
              <w:t>（十一）</w:t>
            </w:r>
            <w:r w:rsidRPr="003228DD">
              <w:rPr>
                <w:rFonts w:hint="eastAsia"/>
                <w:kern w:val="0"/>
                <w:sz w:val="21"/>
                <w:szCs w:val="22"/>
              </w:rPr>
              <w:t>加强林地草地园地土壤环境管理</w:t>
            </w:r>
            <w:r w:rsidRPr="003228DD">
              <w:rPr>
                <w:kern w:val="0"/>
                <w:sz w:val="21"/>
                <w:szCs w:val="22"/>
              </w:rPr>
              <w:t>。</w:t>
            </w:r>
          </w:p>
        </w:tc>
        <w:tc>
          <w:tcPr>
            <w:tcW w:w="3119" w:type="dxa"/>
            <w:vAlign w:val="center"/>
          </w:tcPr>
          <w:p w:rsidR="00001754" w:rsidRPr="003228DD" w:rsidRDefault="00001754" w:rsidP="000B30B5">
            <w:pPr>
              <w:spacing w:line="240" w:lineRule="auto"/>
              <w:ind w:firstLineChars="0" w:firstLine="0"/>
              <w:jc w:val="center"/>
              <w:rPr>
                <w:kern w:val="0"/>
                <w:sz w:val="21"/>
                <w:szCs w:val="22"/>
              </w:rPr>
            </w:pPr>
            <w:r w:rsidRPr="003228DD">
              <w:rPr>
                <w:rFonts w:hint="eastAsia"/>
                <w:kern w:val="0"/>
                <w:sz w:val="21"/>
                <w:szCs w:val="22"/>
                <w:lang w:eastAsia="en-US"/>
              </w:rPr>
              <w:t>未涉</w:t>
            </w:r>
            <w:r w:rsidR="000B30B5" w:rsidRPr="003228DD">
              <w:rPr>
                <w:rFonts w:hint="eastAsia"/>
                <w:kern w:val="0"/>
                <w:sz w:val="21"/>
                <w:szCs w:val="22"/>
              </w:rPr>
              <w:t>及林地草地园地</w:t>
            </w:r>
          </w:p>
        </w:tc>
        <w:tc>
          <w:tcPr>
            <w:tcW w:w="1156" w:type="dxa"/>
            <w:vAlign w:val="center"/>
          </w:tcPr>
          <w:p w:rsidR="00001754" w:rsidRPr="003228DD" w:rsidRDefault="00001754" w:rsidP="00001754">
            <w:pPr>
              <w:spacing w:line="240" w:lineRule="auto"/>
              <w:ind w:firstLineChars="0" w:firstLine="0"/>
              <w:jc w:val="center"/>
              <w:rPr>
                <w:kern w:val="0"/>
                <w:sz w:val="21"/>
                <w:szCs w:val="22"/>
                <w:lang w:eastAsia="en-US"/>
              </w:rPr>
            </w:pPr>
            <w:r w:rsidRPr="003228DD">
              <w:rPr>
                <w:kern w:val="0"/>
                <w:sz w:val="21"/>
                <w:szCs w:val="22"/>
                <w:lang w:eastAsia="en-US"/>
              </w:rPr>
              <w:t>符合</w:t>
            </w:r>
          </w:p>
        </w:tc>
      </w:tr>
      <w:tr w:rsidR="00001754" w:rsidRPr="003228DD" w:rsidTr="00001754">
        <w:trPr>
          <w:trHeight w:val="510"/>
        </w:trPr>
        <w:tc>
          <w:tcPr>
            <w:tcW w:w="4219" w:type="dxa"/>
            <w:vAlign w:val="center"/>
          </w:tcPr>
          <w:p w:rsidR="00001754" w:rsidRPr="003228DD" w:rsidRDefault="00001754" w:rsidP="000B30B5">
            <w:pPr>
              <w:spacing w:line="300" w:lineRule="exact"/>
              <w:ind w:firstLineChars="0" w:firstLine="0"/>
              <w:jc w:val="center"/>
              <w:rPr>
                <w:b/>
                <w:i/>
                <w:sz w:val="21"/>
                <w:szCs w:val="21"/>
              </w:rPr>
            </w:pPr>
            <w:r w:rsidRPr="003228DD">
              <w:rPr>
                <w:b/>
                <w:i/>
                <w:sz w:val="21"/>
                <w:szCs w:val="21"/>
              </w:rPr>
              <w:t>四、</w:t>
            </w:r>
            <w:r w:rsidRPr="003228DD">
              <w:rPr>
                <w:rFonts w:hint="eastAsia"/>
                <w:b/>
                <w:i/>
                <w:sz w:val="21"/>
                <w:szCs w:val="21"/>
              </w:rPr>
              <w:t>实施建设用地准入管理，防范人居环境风险</w:t>
            </w:r>
          </w:p>
        </w:tc>
        <w:tc>
          <w:tcPr>
            <w:tcW w:w="3119" w:type="dxa"/>
            <w:vAlign w:val="center"/>
          </w:tcPr>
          <w:p w:rsidR="00001754" w:rsidRPr="003228DD" w:rsidRDefault="00001754" w:rsidP="00001754">
            <w:pPr>
              <w:spacing w:line="240" w:lineRule="auto"/>
              <w:ind w:firstLineChars="0" w:firstLine="0"/>
              <w:jc w:val="center"/>
              <w:rPr>
                <w:rFonts w:ascii="宋体" w:hAnsi="宋体"/>
                <w:spacing w:val="-8"/>
                <w:kern w:val="0"/>
                <w:sz w:val="21"/>
              </w:rPr>
            </w:pPr>
          </w:p>
        </w:tc>
        <w:tc>
          <w:tcPr>
            <w:tcW w:w="1156" w:type="dxa"/>
            <w:vAlign w:val="center"/>
          </w:tcPr>
          <w:p w:rsidR="00001754" w:rsidRPr="003228DD" w:rsidRDefault="00001754" w:rsidP="00001754">
            <w:pPr>
              <w:spacing w:line="240" w:lineRule="auto"/>
              <w:ind w:firstLineChars="0" w:firstLine="0"/>
              <w:jc w:val="center"/>
              <w:rPr>
                <w:kern w:val="0"/>
                <w:sz w:val="21"/>
                <w:szCs w:val="22"/>
              </w:rPr>
            </w:pPr>
          </w:p>
        </w:tc>
      </w:tr>
      <w:tr w:rsidR="00001754" w:rsidRPr="003228DD" w:rsidTr="00001754">
        <w:trPr>
          <w:trHeight w:val="510"/>
        </w:trPr>
        <w:tc>
          <w:tcPr>
            <w:tcW w:w="4219" w:type="dxa"/>
            <w:vAlign w:val="center"/>
          </w:tcPr>
          <w:p w:rsidR="00001754" w:rsidRPr="003228DD" w:rsidRDefault="00001754" w:rsidP="00001754">
            <w:pPr>
              <w:spacing w:line="240" w:lineRule="auto"/>
              <w:ind w:firstLineChars="0" w:firstLine="0"/>
              <w:jc w:val="center"/>
              <w:rPr>
                <w:kern w:val="0"/>
                <w:sz w:val="21"/>
                <w:szCs w:val="22"/>
              </w:rPr>
            </w:pPr>
            <w:r w:rsidRPr="003228DD">
              <w:rPr>
                <w:kern w:val="0"/>
                <w:sz w:val="21"/>
                <w:szCs w:val="22"/>
              </w:rPr>
              <w:t>（十四）</w:t>
            </w:r>
            <w:r w:rsidRPr="003228DD">
              <w:rPr>
                <w:rFonts w:hint="eastAsia"/>
                <w:kern w:val="0"/>
                <w:sz w:val="21"/>
                <w:szCs w:val="22"/>
              </w:rPr>
              <w:t>严格用地准入</w:t>
            </w:r>
            <w:r w:rsidRPr="003228DD">
              <w:rPr>
                <w:kern w:val="0"/>
                <w:sz w:val="21"/>
                <w:szCs w:val="22"/>
              </w:rPr>
              <w:t>。</w:t>
            </w:r>
          </w:p>
        </w:tc>
        <w:tc>
          <w:tcPr>
            <w:tcW w:w="3119" w:type="dxa"/>
            <w:vAlign w:val="center"/>
          </w:tcPr>
          <w:p w:rsidR="00001754" w:rsidRPr="003228DD" w:rsidRDefault="000B30B5" w:rsidP="00001754">
            <w:pPr>
              <w:spacing w:line="240" w:lineRule="auto"/>
              <w:ind w:firstLineChars="0" w:firstLine="0"/>
              <w:jc w:val="center"/>
              <w:rPr>
                <w:kern w:val="0"/>
                <w:sz w:val="21"/>
                <w:szCs w:val="22"/>
              </w:rPr>
            </w:pPr>
            <w:r w:rsidRPr="003228DD">
              <w:rPr>
                <w:rFonts w:hint="eastAsia"/>
                <w:kern w:val="0"/>
                <w:sz w:val="21"/>
                <w:szCs w:val="22"/>
              </w:rPr>
              <w:t>本项目符合用地准入。</w:t>
            </w:r>
          </w:p>
        </w:tc>
        <w:tc>
          <w:tcPr>
            <w:tcW w:w="1156" w:type="dxa"/>
            <w:vAlign w:val="center"/>
          </w:tcPr>
          <w:p w:rsidR="00001754" w:rsidRPr="003228DD" w:rsidRDefault="000B30B5" w:rsidP="00001754">
            <w:pPr>
              <w:spacing w:line="240" w:lineRule="auto"/>
              <w:ind w:firstLineChars="0" w:firstLine="0"/>
              <w:jc w:val="center"/>
              <w:rPr>
                <w:kern w:val="0"/>
                <w:sz w:val="21"/>
                <w:szCs w:val="22"/>
              </w:rPr>
            </w:pPr>
            <w:r w:rsidRPr="003228DD">
              <w:rPr>
                <w:rFonts w:hint="eastAsia"/>
                <w:kern w:val="0"/>
                <w:sz w:val="21"/>
                <w:szCs w:val="22"/>
              </w:rPr>
              <w:t>符合</w:t>
            </w:r>
          </w:p>
        </w:tc>
      </w:tr>
      <w:tr w:rsidR="00001754" w:rsidRPr="003228DD" w:rsidTr="00001754">
        <w:trPr>
          <w:trHeight w:val="510"/>
        </w:trPr>
        <w:tc>
          <w:tcPr>
            <w:tcW w:w="4219" w:type="dxa"/>
            <w:vAlign w:val="center"/>
          </w:tcPr>
          <w:p w:rsidR="00001754" w:rsidRPr="003228DD" w:rsidRDefault="00001754" w:rsidP="000B30B5">
            <w:pPr>
              <w:spacing w:line="300" w:lineRule="exact"/>
              <w:ind w:firstLineChars="0" w:firstLine="0"/>
              <w:jc w:val="center"/>
              <w:rPr>
                <w:rFonts w:ascii="宋体" w:hAnsi="宋体"/>
                <w:spacing w:val="-8"/>
                <w:kern w:val="0"/>
                <w:sz w:val="21"/>
              </w:rPr>
            </w:pPr>
            <w:r w:rsidRPr="003228DD">
              <w:rPr>
                <w:b/>
                <w:i/>
                <w:sz w:val="21"/>
                <w:szCs w:val="21"/>
              </w:rPr>
              <w:t>五、</w:t>
            </w:r>
            <w:r w:rsidRPr="003228DD">
              <w:rPr>
                <w:rFonts w:hint="eastAsia"/>
                <w:b/>
                <w:i/>
                <w:sz w:val="21"/>
                <w:szCs w:val="21"/>
              </w:rPr>
              <w:t>强化未污染土壤保护，严控新增土壤污染</w:t>
            </w:r>
          </w:p>
        </w:tc>
        <w:tc>
          <w:tcPr>
            <w:tcW w:w="3119" w:type="dxa"/>
            <w:vAlign w:val="center"/>
          </w:tcPr>
          <w:p w:rsidR="00001754" w:rsidRPr="003228DD" w:rsidRDefault="00001754" w:rsidP="00001754">
            <w:pPr>
              <w:spacing w:line="240" w:lineRule="auto"/>
              <w:ind w:firstLineChars="0" w:firstLine="0"/>
              <w:jc w:val="center"/>
              <w:rPr>
                <w:rFonts w:ascii="宋体" w:hAnsi="宋体"/>
                <w:spacing w:val="-8"/>
                <w:kern w:val="0"/>
                <w:sz w:val="21"/>
              </w:rPr>
            </w:pPr>
          </w:p>
        </w:tc>
        <w:tc>
          <w:tcPr>
            <w:tcW w:w="1156" w:type="dxa"/>
            <w:vAlign w:val="center"/>
          </w:tcPr>
          <w:p w:rsidR="00001754" w:rsidRPr="003228DD" w:rsidRDefault="00001754" w:rsidP="00001754">
            <w:pPr>
              <w:spacing w:line="240" w:lineRule="auto"/>
              <w:ind w:firstLineChars="0" w:firstLine="0"/>
              <w:jc w:val="center"/>
              <w:rPr>
                <w:kern w:val="0"/>
                <w:sz w:val="21"/>
                <w:szCs w:val="22"/>
              </w:rPr>
            </w:pPr>
          </w:p>
        </w:tc>
      </w:tr>
      <w:tr w:rsidR="00001754" w:rsidRPr="003228DD" w:rsidTr="00001754">
        <w:trPr>
          <w:trHeight w:val="510"/>
        </w:trPr>
        <w:tc>
          <w:tcPr>
            <w:tcW w:w="4219" w:type="dxa"/>
            <w:vAlign w:val="center"/>
          </w:tcPr>
          <w:p w:rsidR="00001754" w:rsidRPr="003228DD" w:rsidRDefault="00001754" w:rsidP="00001754">
            <w:pPr>
              <w:spacing w:line="240" w:lineRule="auto"/>
              <w:ind w:firstLineChars="0" w:firstLine="0"/>
              <w:jc w:val="center"/>
              <w:rPr>
                <w:kern w:val="0"/>
                <w:sz w:val="21"/>
                <w:szCs w:val="22"/>
              </w:rPr>
            </w:pPr>
            <w:r w:rsidRPr="003228DD">
              <w:rPr>
                <w:kern w:val="0"/>
                <w:sz w:val="21"/>
                <w:szCs w:val="22"/>
              </w:rPr>
              <w:t>（十五）</w:t>
            </w:r>
            <w:r w:rsidRPr="003228DD">
              <w:rPr>
                <w:rFonts w:hint="eastAsia"/>
                <w:kern w:val="0"/>
                <w:sz w:val="21"/>
                <w:szCs w:val="22"/>
              </w:rPr>
              <w:t>加强未利用地环境管理</w:t>
            </w:r>
            <w:r w:rsidRPr="003228DD">
              <w:rPr>
                <w:kern w:val="0"/>
                <w:sz w:val="21"/>
                <w:szCs w:val="22"/>
              </w:rPr>
              <w:t>。</w:t>
            </w:r>
          </w:p>
        </w:tc>
        <w:tc>
          <w:tcPr>
            <w:tcW w:w="3119" w:type="dxa"/>
            <w:vAlign w:val="center"/>
          </w:tcPr>
          <w:p w:rsidR="00001754" w:rsidRPr="003228DD" w:rsidRDefault="00707730" w:rsidP="00001754">
            <w:pPr>
              <w:spacing w:line="240" w:lineRule="auto"/>
              <w:ind w:firstLineChars="0" w:firstLine="0"/>
              <w:jc w:val="center"/>
              <w:rPr>
                <w:kern w:val="0"/>
                <w:sz w:val="21"/>
                <w:szCs w:val="22"/>
              </w:rPr>
            </w:pPr>
            <w:r w:rsidRPr="003228DD">
              <w:rPr>
                <w:rFonts w:hint="eastAsia"/>
                <w:kern w:val="0"/>
                <w:sz w:val="21"/>
                <w:szCs w:val="22"/>
              </w:rPr>
              <w:t>本项目严格控制在用地范围内生产，保护周边未污染土壤</w:t>
            </w:r>
          </w:p>
        </w:tc>
        <w:tc>
          <w:tcPr>
            <w:tcW w:w="1156" w:type="dxa"/>
            <w:vAlign w:val="center"/>
          </w:tcPr>
          <w:p w:rsidR="00001754" w:rsidRPr="003228DD" w:rsidRDefault="00707730" w:rsidP="00001754">
            <w:pPr>
              <w:spacing w:line="240" w:lineRule="auto"/>
              <w:ind w:firstLineChars="0" w:firstLine="0"/>
              <w:jc w:val="center"/>
              <w:rPr>
                <w:kern w:val="0"/>
                <w:sz w:val="21"/>
                <w:szCs w:val="22"/>
              </w:rPr>
            </w:pPr>
            <w:r w:rsidRPr="003228DD">
              <w:rPr>
                <w:rFonts w:hint="eastAsia"/>
                <w:kern w:val="0"/>
                <w:sz w:val="21"/>
                <w:szCs w:val="22"/>
              </w:rPr>
              <w:t>符合</w:t>
            </w:r>
          </w:p>
        </w:tc>
      </w:tr>
      <w:tr w:rsidR="00001754" w:rsidRPr="003228DD" w:rsidTr="00001754">
        <w:trPr>
          <w:trHeight w:val="510"/>
        </w:trPr>
        <w:tc>
          <w:tcPr>
            <w:tcW w:w="4219" w:type="dxa"/>
            <w:vAlign w:val="center"/>
          </w:tcPr>
          <w:p w:rsidR="00001754" w:rsidRPr="003228DD" w:rsidRDefault="00001754" w:rsidP="00001754">
            <w:pPr>
              <w:spacing w:line="240" w:lineRule="auto"/>
              <w:ind w:firstLineChars="0" w:firstLine="0"/>
              <w:jc w:val="center"/>
              <w:rPr>
                <w:kern w:val="0"/>
                <w:sz w:val="21"/>
                <w:szCs w:val="22"/>
              </w:rPr>
            </w:pPr>
            <w:r w:rsidRPr="003228DD">
              <w:rPr>
                <w:kern w:val="0"/>
                <w:sz w:val="21"/>
                <w:szCs w:val="22"/>
              </w:rPr>
              <w:t>（十六）</w:t>
            </w:r>
            <w:r w:rsidRPr="003228DD">
              <w:rPr>
                <w:rFonts w:hint="eastAsia"/>
                <w:kern w:val="0"/>
                <w:sz w:val="21"/>
                <w:szCs w:val="22"/>
              </w:rPr>
              <w:t>防范建设用地新增污染</w:t>
            </w:r>
            <w:r w:rsidRPr="003228DD">
              <w:rPr>
                <w:kern w:val="0"/>
                <w:sz w:val="21"/>
                <w:szCs w:val="22"/>
              </w:rPr>
              <w:t>。</w:t>
            </w:r>
          </w:p>
        </w:tc>
        <w:tc>
          <w:tcPr>
            <w:tcW w:w="3119" w:type="dxa"/>
            <w:vAlign w:val="center"/>
          </w:tcPr>
          <w:p w:rsidR="00001754" w:rsidRPr="003228DD" w:rsidRDefault="00707730" w:rsidP="00001754">
            <w:pPr>
              <w:spacing w:line="240" w:lineRule="auto"/>
              <w:ind w:firstLineChars="0" w:firstLine="0"/>
              <w:jc w:val="center"/>
              <w:rPr>
                <w:kern w:val="0"/>
                <w:sz w:val="21"/>
                <w:szCs w:val="22"/>
              </w:rPr>
            </w:pPr>
            <w:r w:rsidRPr="003228DD">
              <w:rPr>
                <w:rFonts w:hint="eastAsia"/>
                <w:kern w:val="0"/>
                <w:sz w:val="21"/>
                <w:szCs w:val="22"/>
              </w:rPr>
              <w:t>本项目生产中原油不落地，防止土壤新增污染。</w:t>
            </w:r>
          </w:p>
        </w:tc>
        <w:tc>
          <w:tcPr>
            <w:tcW w:w="1156" w:type="dxa"/>
            <w:vAlign w:val="center"/>
          </w:tcPr>
          <w:p w:rsidR="00001754" w:rsidRPr="003228DD" w:rsidRDefault="00001754" w:rsidP="00001754">
            <w:pPr>
              <w:spacing w:line="240" w:lineRule="auto"/>
              <w:ind w:firstLineChars="0" w:firstLine="0"/>
              <w:jc w:val="center"/>
              <w:rPr>
                <w:kern w:val="0"/>
                <w:sz w:val="21"/>
                <w:szCs w:val="22"/>
                <w:lang w:eastAsia="en-US"/>
              </w:rPr>
            </w:pPr>
            <w:r w:rsidRPr="003228DD">
              <w:rPr>
                <w:kern w:val="0"/>
                <w:sz w:val="21"/>
                <w:szCs w:val="22"/>
                <w:lang w:eastAsia="en-US"/>
              </w:rPr>
              <w:t>符合</w:t>
            </w:r>
          </w:p>
        </w:tc>
      </w:tr>
      <w:tr w:rsidR="00001754" w:rsidRPr="003228DD" w:rsidTr="00001754">
        <w:trPr>
          <w:trHeight w:val="510"/>
        </w:trPr>
        <w:tc>
          <w:tcPr>
            <w:tcW w:w="4219" w:type="dxa"/>
            <w:vAlign w:val="center"/>
          </w:tcPr>
          <w:p w:rsidR="00001754" w:rsidRPr="003228DD" w:rsidRDefault="00001754" w:rsidP="00707730">
            <w:pPr>
              <w:spacing w:line="300" w:lineRule="exact"/>
              <w:ind w:firstLineChars="0" w:firstLine="0"/>
              <w:jc w:val="center"/>
              <w:rPr>
                <w:rFonts w:ascii="宋体" w:hAnsi="宋体"/>
                <w:spacing w:val="-8"/>
                <w:kern w:val="0"/>
                <w:sz w:val="21"/>
              </w:rPr>
            </w:pPr>
            <w:r w:rsidRPr="003228DD">
              <w:rPr>
                <w:rFonts w:hint="eastAsia"/>
                <w:b/>
                <w:i/>
                <w:sz w:val="21"/>
                <w:szCs w:val="21"/>
              </w:rPr>
              <w:t>六、加强污染源监管，做好土壤污染预防工作</w:t>
            </w:r>
          </w:p>
        </w:tc>
        <w:tc>
          <w:tcPr>
            <w:tcW w:w="3119" w:type="dxa"/>
            <w:vAlign w:val="center"/>
          </w:tcPr>
          <w:p w:rsidR="00001754" w:rsidRPr="003228DD" w:rsidRDefault="00001754" w:rsidP="00001754">
            <w:pPr>
              <w:spacing w:line="240" w:lineRule="auto"/>
              <w:ind w:firstLineChars="0" w:firstLine="0"/>
              <w:jc w:val="center"/>
              <w:rPr>
                <w:rFonts w:ascii="宋体" w:hAnsi="宋体"/>
                <w:spacing w:val="-8"/>
                <w:kern w:val="0"/>
                <w:sz w:val="21"/>
              </w:rPr>
            </w:pPr>
          </w:p>
        </w:tc>
        <w:tc>
          <w:tcPr>
            <w:tcW w:w="1156" w:type="dxa"/>
            <w:vAlign w:val="center"/>
          </w:tcPr>
          <w:p w:rsidR="00001754" w:rsidRPr="003228DD" w:rsidRDefault="00001754" w:rsidP="00001754">
            <w:pPr>
              <w:spacing w:line="240" w:lineRule="auto"/>
              <w:ind w:firstLineChars="0" w:firstLine="0"/>
              <w:jc w:val="center"/>
              <w:rPr>
                <w:kern w:val="0"/>
                <w:sz w:val="21"/>
                <w:szCs w:val="22"/>
                <w:lang w:eastAsia="en-US"/>
              </w:rPr>
            </w:pPr>
            <w:r w:rsidRPr="003228DD">
              <w:rPr>
                <w:kern w:val="0"/>
                <w:sz w:val="21"/>
                <w:szCs w:val="22"/>
                <w:lang w:eastAsia="en-US"/>
              </w:rPr>
              <w:t>符合</w:t>
            </w:r>
          </w:p>
        </w:tc>
      </w:tr>
      <w:tr w:rsidR="00001754" w:rsidRPr="003228DD" w:rsidTr="00001754">
        <w:trPr>
          <w:trHeight w:val="510"/>
        </w:trPr>
        <w:tc>
          <w:tcPr>
            <w:tcW w:w="4219" w:type="dxa"/>
            <w:vAlign w:val="center"/>
          </w:tcPr>
          <w:p w:rsidR="00001754" w:rsidRPr="003228DD" w:rsidRDefault="00001754" w:rsidP="00001754">
            <w:pPr>
              <w:spacing w:line="240" w:lineRule="auto"/>
              <w:ind w:firstLineChars="0" w:firstLine="0"/>
              <w:jc w:val="center"/>
              <w:rPr>
                <w:kern w:val="0"/>
                <w:sz w:val="21"/>
                <w:szCs w:val="22"/>
              </w:rPr>
            </w:pPr>
            <w:r w:rsidRPr="003228DD">
              <w:rPr>
                <w:kern w:val="0"/>
                <w:sz w:val="21"/>
                <w:szCs w:val="22"/>
              </w:rPr>
              <w:t>（十八）</w:t>
            </w:r>
            <w:r w:rsidRPr="003228DD">
              <w:rPr>
                <w:rFonts w:hint="eastAsia"/>
                <w:kern w:val="0"/>
                <w:sz w:val="21"/>
                <w:szCs w:val="22"/>
              </w:rPr>
              <w:t>严控工矿污染</w:t>
            </w:r>
            <w:r w:rsidRPr="003228DD">
              <w:rPr>
                <w:kern w:val="0"/>
                <w:sz w:val="21"/>
                <w:szCs w:val="22"/>
              </w:rPr>
              <w:t>。</w:t>
            </w:r>
          </w:p>
        </w:tc>
        <w:tc>
          <w:tcPr>
            <w:tcW w:w="3119" w:type="dxa"/>
            <w:vAlign w:val="center"/>
          </w:tcPr>
          <w:p w:rsidR="00001754" w:rsidRPr="003228DD" w:rsidRDefault="00001754" w:rsidP="00001754">
            <w:pPr>
              <w:spacing w:line="240" w:lineRule="auto"/>
              <w:ind w:firstLineChars="0" w:firstLine="0"/>
              <w:jc w:val="center"/>
              <w:rPr>
                <w:kern w:val="0"/>
                <w:sz w:val="21"/>
                <w:szCs w:val="22"/>
              </w:rPr>
            </w:pPr>
            <w:r w:rsidRPr="003228DD">
              <w:rPr>
                <w:rFonts w:hint="eastAsia"/>
                <w:kern w:val="0"/>
                <w:sz w:val="21"/>
                <w:szCs w:val="22"/>
              </w:rPr>
              <w:t>项目各种固体废物得到妥善处置，不会对土壤和地下水造成污染。</w:t>
            </w:r>
          </w:p>
        </w:tc>
        <w:tc>
          <w:tcPr>
            <w:tcW w:w="1156" w:type="dxa"/>
            <w:vAlign w:val="center"/>
          </w:tcPr>
          <w:p w:rsidR="00001754" w:rsidRPr="003228DD" w:rsidRDefault="00001754" w:rsidP="00001754">
            <w:pPr>
              <w:spacing w:line="240" w:lineRule="auto"/>
              <w:ind w:firstLineChars="0" w:firstLine="0"/>
              <w:jc w:val="center"/>
              <w:rPr>
                <w:kern w:val="0"/>
                <w:sz w:val="21"/>
                <w:szCs w:val="22"/>
                <w:lang w:eastAsia="en-US"/>
              </w:rPr>
            </w:pPr>
            <w:r w:rsidRPr="003228DD">
              <w:rPr>
                <w:kern w:val="0"/>
                <w:sz w:val="21"/>
                <w:szCs w:val="22"/>
                <w:lang w:eastAsia="en-US"/>
              </w:rPr>
              <w:t>符合</w:t>
            </w:r>
          </w:p>
        </w:tc>
      </w:tr>
      <w:tr w:rsidR="00001754" w:rsidRPr="003228DD" w:rsidTr="00001754">
        <w:trPr>
          <w:trHeight w:val="510"/>
        </w:trPr>
        <w:tc>
          <w:tcPr>
            <w:tcW w:w="4219" w:type="dxa"/>
            <w:vAlign w:val="center"/>
          </w:tcPr>
          <w:p w:rsidR="00001754" w:rsidRPr="003228DD" w:rsidRDefault="00001754" w:rsidP="00001754">
            <w:pPr>
              <w:spacing w:line="240" w:lineRule="auto"/>
              <w:ind w:firstLineChars="0" w:firstLine="0"/>
              <w:jc w:val="center"/>
              <w:rPr>
                <w:kern w:val="0"/>
                <w:sz w:val="21"/>
                <w:szCs w:val="22"/>
              </w:rPr>
            </w:pPr>
            <w:r w:rsidRPr="003228DD">
              <w:rPr>
                <w:rFonts w:hint="eastAsia"/>
                <w:kern w:val="0"/>
                <w:sz w:val="21"/>
                <w:szCs w:val="22"/>
              </w:rPr>
              <w:t>（二十）减少生活污染。</w:t>
            </w:r>
          </w:p>
        </w:tc>
        <w:tc>
          <w:tcPr>
            <w:tcW w:w="3119" w:type="dxa"/>
            <w:vAlign w:val="center"/>
          </w:tcPr>
          <w:p w:rsidR="00001754" w:rsidRPr="003228DD" w:rsidRDefault="00001754" w:rsidP="00001754">
            <w:pPr>
              <w:spacing w:line="240" w:lineRule="auto"/>
              <w:ind w:firstLineChars="0" w:firstLine="0"/>
              <w:jc w:val="center"/>
              <w:rPr>
                <w:kern w:val="0"/>
                <w:sz w:val="21"/>
                <w:szCs w:val="22"/>
              </w:rPr>
            </w:pPr>
            <w:r w:rsidRPr="003228DD">
              <w:rPr>
                <w:rFonts w:hint="eastAsia"/>
                <w:kern w:val="0"/>
                <w:sz w:val="21"/>
                <w:szCs w:val="22"/>
              </w:rPr>
              <w:t>生活垃圾定点存放，由环卫部门定期清运处理。</w:t>
            </w:r>
          </w:p>
        </w:tc>
        <w:tc>
          <w:tcPr>
            <w:tcW w:w="1156" w:type="dxa"/>
            <w:vAlign w:val="center"/>
          </w:tcPr>
          <w:p w:rsidR="00001754" w:rsidRPr="003228DD" w:rsidRDefault="00001754" w:rsidP="00001754">
            <w:pPr>
              <w:spacing w:line="240" w:lineRule="auto"/>
              <w:ind w:firstLineChars="0" w:firstLine="0"/>
              <w:jc w:val="center"/>
              <w:rPr>
                <w:kern w:val="0"/>
                <w:sz w:val="21"/>
                <w:szCs w:val="22"/>
                <w:lang w:eastAsia="en-US"/>
              </w:rPr>
            </w:pPr>
            <w:r w:rsidRPr="003228DD">
              <w:rPr>
                <w:kern w:val="0"/>
                <w:sz w:val="21"/>
                <w:szCs w:val="22"/>
                <w:lang w:eastAsia="en-US"/>
              </w:rPr>
              <w:t>符合</w:t>
            </w:r>
          </w:p>
        </w:tc>
      </w:tr>
      <w:tr w:rsidR="00001754" w:rsidRPr="003228DD" w:rsidTr="00001754">
        <w:trPr>
          <w:trHeight w:val="510"/>
        </w:trPr>
        <w:tc>
          <w:tcPr>
            <w:tcW w:w="4219" w:type="dxa"/>
            <w:vAlign w:val="center"/>
          </w:tcPr>
          <w:p w:rsidR="00001754" w:rsidRPr="003228DD" w:rsidRDefault="00001754" w:rsidP="00707730">
            <w:pPr>
              <w:spacing w:line="300" w:lineRule="exact"/>
              <w:ind w:firstLineChars="0" w:firstLine="0"/>
              <w:jc w:val="center"/>
              <w:rPr>
                <w:kern w:val="0"/>
                <w:sz w:val="21"/>
                <w:szCs w:val="22"/>
              </w:rPr>
            </w:pPr>
            <w:r w:rsidRPr="003228DD">
              <w:rPr>
                <w:rFonts w:hint="eastAsia"/>
                <w:b/>
                <w:i/>
                <w:sz w:val="21"/>
                <w:szCs w:val="21"/>
              </w:rPr>
              <w:t>七、开展污染治理与修复，改善区域土壤环境质量</w:t>
            </w:r>
          </w:p>
        </w:tc>
        <w:tc>
          <w:tcPr>
            <w:tcW w:w="3119" w:type="dxa"/>
            <w:vAlign w:val="center"/>
          </w:tcPr>
          <w:p w:rsidR="00001754" w:rsidRPr="003228DD" w:rsidRDefault="00001754" w:rsidP="00001754">
            <w:pPr>
              <w:spacing w:line="240" w:lineRule="auto"/>
              <w:ind w:firstLineChars="0" w:firstLine="0"/>
              <w:jc w:val="center"/>
              <w:rPr>
                <w:rFonts w:ascii="宋体" w:hAnsi="宋体"/>
                <w:spacing w:val="-8"/>
                <w:kern w:val="0"/>
                <w:sz w:val="21"/>
              </w:rPr>
            </w:pPr>
          </w:p>
        </w:tc>
        <w:tc>
          <w:tcPr>
            <w:tcW w:w="1156" w:type="dxa"/>
            <w:vAlign w:val="center"/>
          </w:tcPr>
          <w:p w:rsidR="00001754" w:rsidRPr="003228DD" w:rsidRDefault="00001754" w:rsidP="00001754">
            <w:pPr>
              <w:spacing w:line="240" w:lineRule="auto"/>
              <w:ind w:firstLineChars="0" w:firstLine="0"/>
              <w:jc w:val="center"/>
              <w:rPr>
                <w:kern w:val="0"/>
                <w:sz w:val="21"/>
                <w:szCs w:val="22"/>
              </w:rPr>
            </w:pPr>
          </w:p>
        </w:tc>
      </w:tr>
      <w:tr w:rsidR="00001754" w:rsidRPr="003228DD" w:rsidTr="00001754">
        <w:trPr>
          <w:trHeight w:val="510"/>
        </w:trPr>
        <w:tc>
          <w:tcPr>
            <w:tcW w:w="4219" w:type="dxa"/>
            <w:vAlign w:val="center"/>
          </w:tcPr>
          <w:p w:rsidR="00001754" w:rsidRPr="003228DD" w:rsidRDefault="00001754" w:rsidP="00001754">
            <w:pPr>
              <w:spacing w:line="240" w:lineRule="auto"/>
              <w:ind w:firstLineChars="0" w:firstLine="0"/>
              <w:jc w:val="center"/>
              <w:rPr>
                <w:b/>
                <w:bCs/>
                <w:kern w:val="0"/>
                <w:sz w:val="21"/>
                <w:szCs w:val="22"/>
                <w:lang w:eastAsia="en-US"/>
              </w:rPr>
            </w:pPr>
            <w:r w:rsidRPr="003228DD">
              <w:rPr>
                <w:rFonts w:hint="eastAsia"/>
                <w:kern w:val="0"/>
                <w:sz w:val="21"/>
                <w:szCs w:val="22"/>
                <w:lang w:eastAsia="en-US"/>
              </w:rPr>
              <w:t>（二十一）明确治理与修复主体。</w:t>
            </w:r>
          </w:p>
        </w:tc>
        <w:tc>
          <w:tcPr>
            <w:tcW w:w="3119" w:type="dxa"/>
            <w:vAlign w:val="center"/>
          </w:tcPr>
          <w:p w:rsidR="00001754" w:rsidRPr="003228DD" w:rsidRDefault="00707730" w:rsidP="00001754">
            <w:pPr>
              <w:spacing w:line="240" w:lineRule="auto"/>
              <w:ind w:firstLineChars="0" w:firstLine="0"/>
              <w:jc w:val="center"/>
              <w:rPr>
                <w:kern w:val="0"/>
                <w:sz w:val="21"/>
                <w:szCs w:val="22"/>
              </w:rPr>
            </w:pPr>
            <w:r w:rsidRPr="003228DD">
              <w:rPr>
                <w:rFonts w:hint="eastAsia"/>
                <w:kern w:val="0"/>
                <w:sz w:val="21"/>
                <w:szCs w:val="22"/>
              </w:rPr>
              <w:t>本项目生产过程如发生土壤污染情况，建设单位需按相关规定对土壤进行治理与修复。</w:t>
            </w:r>
          </w:p>
        </w:tc>
        <w:tc>
          <w:tcPr>
            <w:tcW w:w="1156" w:type="dxa"/>
            <w:vAlign w:val="center"/>
          </w:tcPr>
          <w:p w:rsidR="00001754" w:rsidRPr="003228DD" w:rsidRDefault="00707730" w:rsidP="00001754">
            <w:pPr>
              <w:spacing w:line="240" w:lineRule="auto"/>
              <w:ind w:firstLineChars="0" w:firstLine="0"/>
              <w:jc w:val="center"/>
              <w:rPr>
                <w:kern w:val="0"/>
                <w:sz w:val="21"/>
                <w:szCs w:val="22"/>
              </w:rPr>
            </w:pPr>
            <w:r w:rsidRPr="003228DD">
              <w:rPr>
                <w:rFonts w:hint="eastAsia"/>
                <w:kern w:val="0"/>
                <w:sz w:val="21"/>
                <w:szCs w:val="22"/>
              </w:rPr>
              <w:t>符合</w:t>
            </w:r>
          </w:p>
        </w:tc>
      </w:tr>
      <w:tr w:rsidR="00001754" w:rsidRPr="003228DD" w:rsidTr="00001754">
        <w:trPr>
          <w:trHeight w:val="510"/>
        </w:trPr>
        <w:tc>
          <w:tcPr>
            <w:tcW w:w="4219" w:type="dxa"/>
            <w:vAlign w:val="center"/>
          </w:tcPr>
          <w:p w:rsidR="00001754" w:rsidRPr="003228DD" w:rsidRDefault="00001754" w:rsidP="00E00E22">
            <w:pPr>
              <w:spacing w:line="300" w:lineRule="exact"/>
              <w:ind w:firstLineChars="0" w:firstLine="0"/>
              <w:jc w:val="center"/>
              <w:rPr>
                <w:rFonts w:ascii="宋体" w:hAnsi="宋体"/>
                <w:spacing w:val="-8"/>
                <w:kern w:val="0"/>
                <w:sz w:val="21"/>
              </w:rPr>
            </w:pPr>
            <w:r w:rsidRPr="003228DD">
              <w:rPr>
                <w:rFonts w:hint="eastAsia"/>
                <w:b/>
                <w:i/>
                <w:sz w:val="21"/>
                <w:szCs w:val="21"/>
              </w:rPr>
              <w:t>九、发挥政府主导作用，构建土壤环境治理体系</w:t>
            </w:r>
          </w:p>
        </w:tc>
        <w:tc>
          <w:tcPr>
            <w:tcW w:w="3119" w:type="dxa"/>
            <w:vAlign w:val="center"/>
          </w:tcPr>
          <w:p w:rsidR="00001754" w:rsidRPr="003228DD" w:rsidRDefault="00001754" w:rsidP="00001754">
            <w:pPr>
              <w:spacing w:line="240" w:lineRule="auto"/>
              <w:ind w:firstLineChars="0" w:firstLine="0"/>
              <w:jc w:val="center"/>
              <w:rPr>
                <w:rFonts w:ascii="宋体" w:hAnsi="宋体"/>
                <w:spacing w:val="-8"/>
                <w:kern w:val="0"/>
                <w:sz w:val="21"/>
              </w:rPr>
            </w:pPr>
          </w:p>
        </w:tc>
        <w:tc>
          <w:tcPr>
            <w:tcW w:w="1156" w:type="dxa"/>
            <w:vAlign w:val="center"/>
          </w:tcPr>
          <w:p w:rsidR="00001754" w:rsidRPr="003228DD" w:rsidRDefault="00001754" w:rsidP="00001754">
            <w:pPr>
              <w:spacing w:line="240" w:lineRule="auto"/>
              <w:ind w:firstLineChars="0" w:firstLine="0"/>
              <w:jc w:val="center"/>
              <w:rPr>
                <w:kern w:val="0"/>
                <w:sz w:val="21"/>
                <w:szCs w:val="22"/>
              </w:rPr>
            </w:pPr>
          </w:p>
        </w:tc>
      </w:tr>
      <w:tr w:rsidR="00001754" w:rsidRPr="003228DD" w:rsidTr="00001754">
        <w:trPr>
          <w:trHeight w:val="510"/>
        </w:trPr>
        <w:tc>
          <w:tcPr>
            <w:tcW w:w="4219" w:type="dxa"/>
            <w:vAlign w:val="center"/>
          </w:tcPr>
          <w:p w:rsidR="00001754" w:rsidRPr="003228DD" w:rsidRDefault="00001754" w:rsidP="00001754">
            <w:pPr>
              <w:spacing w:line="240" w:lineRule="auto"/>
              <w:ind w:firstLineChars="0" w:firstLine="0"/>
              <w:jc w:val="center"/>
              <w:rPr>
                <w:kern w:val="0"/>
                <w:sz w:val="21"/>
                <w:szCs w:val="22"/>
              </w:rPr>
            </w:pPr>
            <w:r w:rsidRPr="003228DD">
              <w:rPr>
                <w:rFonts w:hint="eastAsia"/>
                <w:kern w:val="0"/>
                <w:sz w:val="21"/>
                <w:szCs w:val="22"/>
              </w:rPr>
              <w:t>（三十一）开展宣传教育。</w:t>
            </w:r>
          </w:p>
        </w:tc>
        <w:tc>
          <w:tcPr>
            <w:tcW w:w="3119" w:type="dxa"/>
            <w:vAlign w:val="center"/>
          </w:tcPr>
          <w:p w:rsidR="00001754" w:rsidRPr="003228DD" w:rsidRDefault="00001754" w:rsidP="00001754">
            <w:pPr>
              <w:spacing w:line="240" w:lineRule="auto"/>
              <w:ind w:firstLineChars="0" w:firstLine="0"/>
              <w:jc w:val="center"/>
              <w:rPr>
                <w:kern w:val="0"/>
                <w:sz w:val="21"/>
                <w:szCs w:val="22"/>
              </w:rPr>
            </w:pPr>
            <w:r w:rsidRPr="003228DD">
              <w:rPr>
                <w:rFonts w:hint="eastAsia"/>
                <w:kern w:val="0"/>
                <w:sz w:val="21"/>
                <w:szCs w:val="22"/>
              </w:rPr>
              <w:t>加强员工环境保护宣传教育，预防土壤污染。</w:t>
            </w:r>
          </w:p>
        </w:tc>
        <w:tc>
          <w:tcPr>
            <w:tcW w:w="1156" w:type="dxa"/>
            <w:vAlign w:val="center"/>
          </w:tcPr>
          <w:p w:rsidR="00001754" w:rsidRPr="003228DD" w:rsidRDefault="00001754" w:rsidP="00001754">
            <w:pPr>
              <w:spacing w:line="240" w:lineRule="auto"/>
              <w:ind w:firstLineChars="0" w:firstLine="0"/>
              <w:jc w:val="center"/>
              <w:rPr>
                <w:kern w:val="0"/>
                <w:sz w:val="21"/>
                <w:szCs w:val="22"/>
                <w:lang w:eastAsia="en-US"/>
              </w:rPr>
            </w:pPr>
            <w:r w:rsidRPr="003228DD">
              <w:rPr>
                <w:kern w:val="0"/>
                <w:sz w:val="21"/>
                <w:szCs w:val="22"/>
                <w:lang w:eastAsia="en-US"/>
              </w:rPr>
              <w:t>符合</w:t>
            </w:r>
          </w:p>
        </w:tc>
      </w:tr>
      <w:tr w:rsidR="00001754" w:rsidRPr="003228DD" w:rsidTr="00001754">
        <w:trPr>
          <w:trHeight w:val="510"/>
        </w:trPr>
        <w:tc>
          <w:tcPr>
            <w:tcW w:w="4219" w:type="dxa"/>
            <w:vAlign w:val="center"/>
          </w:tcPr>
          <w:p w:rsidR="00001754" w:rsidRPr="003228DD" w:rsidRDefault="00001754" w:rsidP="00E00E22">
            <w:pPr>
              <w:spacing w:line="300" w:lineRule="exact"/>
              <w:ind w:firstLineChars="0" w:firstLine="0"/>
              <w:jc w:val="center"/>
              <w:rPr>
                <w:rFonts w:ascii="宋体" w:hAnsi="宋体"/>
                <w:spacing w:val="-8"/>
                <w:kern w:val="0"/>
                <w:sz w:val="21"/>
              </w:rPr>
            </w:pPr>
            <w:r w:rsidRPr="003228DD">
              <w:rPr>
                <w:rFonts w:hint="eastAsia"/>
                <w:b/>
                <w:i/>
                <w:sz w:val="21"/>
                <w:szCs w:val="21"/>
              </w:rPr>
              <w:t>十、加强目标考核，严格责任追究</w:t>
            </w:r>
          </w:p>
        </w:tc>
        <w:tc>
          <w:tcPr>
            <w:tcW w:w="3119" w:type="dxa"/>
            <w:vAlign w:val="center"/>
          </w:tcPr>
          <w:p w:rsidR="00001754" w:rsidRPr="003228DD" w:rsidRDefault="00001754" w:rsidP="00001754">
            <w:pPr>
              <w:spacing w:line="240" w:lineRule="auto"/>
              <w:ind w:firstLineChars="0" w:firstLine="0"/>
              <w:jc w:val="center"/>
              <w:rPr>
                <w:rFonts w:ascii="宋体" w:hAnsi="宋体"/>
                <w:spacing w:val="-8"/>
                <w:kern w:val="0"/>
                <w:sz w:val="21"/>
              </w:rPr>
            </w:pPr>
          </w:p>
        </w:tc>
        <w:tc>
          <w:tcPr>
            <w:tcW w:w="1156" w:type="dxa"/>
            <w:vAlign w:val="center"/>
          </w:tcPr>
          <w:p w:rsidR="00001754" w:rsidRPr="003228DD" w:rsidRDefault="00001754" w:rsidP="00001754">
            <w:pPr>
              <w:spacing w:line="240" w:lineRule="auto"/>
              <w:ind w:firstLineChars="0" w:firstLine="0"/>
              <w:jc w:val="center"/>
              <w:rPr>
                <w:kern w:val="0"/>
                <w:sz w:val="21"/>
                <w:szCs w:val="22"/>
              </w:rPr>
            </w:pPr>
          </w:p>
        </w:tc>
      </w:tr>
      <w:tr w:rsidR="00001754" w:rsidRPr="003228DD" w:rsidTr="00001754">
        <w:trPr>
          <w:trHeight w:val="510"/>
        </w:trPr>
        <w:tc>
          <w:tcPr>
            <w:tcW w:w="4219" w:type="dxa"/>
            <w:vAlign w:val="center"/>
          </w:tcPr>
          <w:p w:rsidR="00001754" w:rsidRPr="003228DD" w:rsidRDefault="00001754" w:rsidP="00001754">
            <w:pPr>
              <w:spacing w:line="240" w:lineRule="auto"/>
              <w:ind w:firstLineChars="0" w:firstLine="0"/>
              <w:jc w:val="center"/>
              <w:rPr>
                <w:kern w:val="0"/>
                <w:sz w:val="21"/>
                <w:szCs w:val="22"/>
              </w:rPr>
            </w:pPr>
            <w:r w:rsidRPr="003228DD">
              <w:rPr>
                <w:rFonts w:hint="eastAsia"/>
                <w:kern w:val="0"/>
                <w:sz w:val="21"/>
                <w:szCs w:val="22"/>
              </w:rPr>
              <w:t>（三十四）落实企业责任。</w:t>
            </w:r>
          </w:p>
        </w:tc>
        <w:tc>
          <w:tcPr>
            <w:tcW w:w="3119" w:type="dxa"/>
            <w:vAlign w:val="center"/>
          </w:tcPr>
          <w:p w:rsidR="00001754" w:rsidRPr="003228DD" w:rsidRDefault="00001754" w:rsidP="00001754">
            <w:pPr>
              <w:spacing w:line="240" w:lineRule="auto"/>
              <w:ind w:firstLineChars="0" w:firstLine="0"/>
              <w:jc w:val="center"/>
              <w:rPr>
                <w:kern w:val="0"/>
                <w:sz w:val="21"/>
                <w:szCs w:val="22"/>
                <w:lang w:eastAsia="en-US"/>
              </w:rPr>
            </w:pPr>
            <w:r w:rsidRPr="003228DD">
              <w:rPr>
                <w:rFonts w:hint="eastAsia"/>
                <w:kern w:val="0"/>
                <w:sz w:val="21"/>
                <w:szCs w:val="22"/>
                <w:lang w:eastAsia="en-US"/>
              </w:rPr>
              <w:t>加强企业内部管理</w:t>
            </w:r>
          </w:p>
        </w:tc>
        <w:tc>
          <w:tcPr>
            <w:tcW w:w="1156" w:type="dxa"/>
            <w:vAlign w:val="center"/>
          </w:tcPr>
          <w:p w:rsidR="00001754" w:rsidRPr="003228DD" w:rsidRDefault="00001754" w:rsidP="00001754">
            <w:pPr>
              <w:spacing w:line="240" w:lineRule="auto"/>
              <w:ind w:firstLineChars="0" w:firstLine="0"/>
              <w:jc w:val="center"/>
              <w:rPr>
                <w:kern w:val="0"/>
                <w:sz w:val="21"/>
                <w:szCs w:val="22"/>
                <w:lang w:eastAsia="en-US"/>
              </w:rPr>
            </w:pPr>
            <w:r w:rsidRPr="003228DD">
              <w:rPr>
                <w:rFonts w:hint="eastAsia"/>
                <w:kern w:val="0"/>
                <w:sz w:val="21"/>
                <w:szCs w:val="22"/>
                <w:lang w:eastAsia="en-US"/>
              </w:rPr>
              <w:t>符合</w:t>
            </w:r>
          </w:p>
        </w:tc>
      </w:tr>
    </w:tbl>
    <w:p w:rsidR="00001754" w:rsidRPr="003228DD" w:rsidRDefault="00001754" w:rsidP="00001754">
      <w:pPr>
        <w:ind w:firstLine="480"/>
      </w:pPr>
      <w:r w:rsidRPr="003228DD">
        <w:t>根据</w:t>
      </w:r>
      <w:r w:rsidRPr="003228DD">
        <w:rPr>
          <w:rFonts w:hint="eastAsia"/>
        </w:rPr>
        <w:t>上表</w:t>
      </w:r>
      <w:r w:rsidRPr="003228DD">
        <w:t>可知，本项目建设与《</w:t>
      </w:r>
      <w:r w:rsidRPr="003228DD">
        <w:rPr>
          <w:rFonts w:hint="eastAsia"/>
        </w:rPr>
        <w:t>土壤</w:t>
      </w:r>
      <w:r w:rsidRPr="003228DD">
        <w:t>污染防治行动计划》相符。</w:t>
      </w:r>
    </w:p>
    <w:p w:rsidR="000D6613" w:rsidRPr="003228DD" w:rsidRDefault="000D6613" w:rsidP="000D6613">
      <w:pPr>
        <w:pStyle w:val="3-wyt"/>
      </w:pPr>
      <w:bookmarkStart w:id="39" w:name="_Toc532971333"/>
      <w:r w:rsidRPr="003228DD">
        <w:rPr>
          <w:rFonts w:hint="eastAsia"/>
        </w:rPr>
        <w:lastRenderedPageBreak/>
        <w:t>“三线一单”符合性分析</w:t>
      </w:r>
      <w:bookmarkEnd w:id="39"/>
    </w:p>
    <w:p w:rsidR="000D6613" w:rsidRPr="003228DD" w:rsidRDefault="000D6613" w:rsidP="000D6613">
      <w:pPr>
        <w:pStyle w:val="-wyt"/>
      </w:pPr>
      <w:r w:rsidRPr="003228DD">
        <w:t>根据环保部发布的《关于以改善环境质量为核心加强环境影响评价管理的通知》（以下简称《通知》），《通知》要求切实加强环境影响评价管理，落实</w:t>
      </w:r>
      <w:r w:rsidRPr="003228DD">
        <w:t>“</w:t>
      </w:r>
      <w:r w:rsidRPr="003228DD">
        <w:t>生态保护红线、环境质量底线、资源利用上线和环境准入负面清单</w:t>
      </w:r>
      <w:r w:rsidRPr="003228DD">
        <w:t>”</w:t>
      </w:r>
      <w:r w:rsidRPr="003228DD">
        <w:t>约束，建立项目环评审批与规划环评、现有项目环境管理、区域环境质量联动机制，更好地发挥环评制度从源头防范环境污染和生态破坏的作用，加快推进改善环境质量。</w:t>
      </w:r>
      <w:r w:rsidRPr="003228DD">
        <w:rPr>
          <w:rFonts w:hint="eastAsia"/>
        </w:rPr>
        <w:t>本项目相符性见表</w:t>
      </w:r>
      <w:r w:rsidRPr="003228DD">
        <w:t>1.</w:t>
      </w:r>
      <w:r w:rsidR="00894E98" w:rsidRPr="003228DD">
        <w:rPr>
          <w:rFonts w:hint="eastAsia"/>
        </w:rPr>
        <w:t>8</w:t>
      </w:r>
      <w:r w:rsidRPr="003228DD">
        <w:t>-</w:t>
      </w:r>
      <w:r w:rsidR="00894E98" w:rsidRPr="003228DD">
        <w:rPr>
          <w:rFonts w:hint="eastAsia"/>
        </w:rPr>
        <w:t>5</w:t>
      </w:r>
      <w:r w:rsidRPr="003228DD">
        <w:rPr>
          <w:rFonts w:hint="eastAsia"/>
        </w:rPr>
        <w:t>。</w:t>
      </w:r>
    </w:p>
    <w:p w:rsidR="000D6613" w:rsidRPr="003228DD" w:rsidRDefault="000D6613" w:rsidP="000D6613">
      <w:pPr>
        <w:pStyle w:val="Re--wyt"/>
        <w:rPr>
          <w:lang w:eastAsia="zh-CN"/>
        </w:rPr>
      </w:pPr>
      <w:r w:rsidRPr="003228DD">
        <w:rPr>
          <w:rFonts w:hint="eastAsia"/>
          <w:lang w:eastAsia="zh-CN"/>
        </w:rPr>
        <w:t>表</w:t>
      </w:r>
      <w:r w:rsidR="00894E98" w:rsidRPr="003228DD">
        <w:rPr>
          <w:lang w:eastAsia="zh-CN"/>
        </w:rPr>
        <w:t>1.</w:t>
      </w:r>
      <w:r w:rsidR="00894E98" w:rsidRPr="003228DD">
        <w:rPr>
          <w:rFonts w:hint="eastAsia"/>
          <w:lang w:eastAsia="zh-CN"/>
        </w:rPr>
        <w:t>8</w:t>
      </w:r>
      <w:r w:rsidR="00894E98" w:rsidRPr="003228DD">
        <w:rPr>
          <w:lang w:eastAsia="zh-CN"/>
        </w:rPr>
        <w:t>-</w:t>
      </w:r>
      <w:r w:rsidR="00894E98" w:rsidRPr="003228DD">
        <w:rPr>
          <w:rFonts w:hint="eastAsia"/>
          <w:lang w:eastAsia="zh-CN"/>
        </w:rPr>
        <w:t>5</w:t>
      </w:r>
      <w:r w:rsidRPr="003228DD">
        <w:rPr>
          <w:rFonts w:hint="eastAsia"/>
          <w:lang w:eastAsia="zh-CN"/>
        </w:rPr>
        <w:t xml:space="preserve">  </w:t>
      </w:r>
      <w:r w:rsidRPr="003228DD">
        <w:rPr>
          <w:rFonts w:hint="eastAsia"/>
          <w:lang w:eastAsia="zh-CN"/>
        </w:rPr>
        <w:t>本项目与强化“三线一单”约束作用符合性分析表</w:t>
      </w:r>
    </w:p>
    <w:tbl>
      <w:tblPr>
        <w:tblW w:w="8897" w:type="dxa"/>
        <w:tblBorders>
          <w:top w:val="single" w:sz="12" w:space="0" w:color="auto"/>
          <w:bottom w:val="single" w:sz="12" w:space="0" w:color="auto"/>
          <w:insideH w:val="single" w:sz="2" w:space="0" w:color="auto"/>
          <w:insideV w:val="single" w:sz="2" w:space="0" w:color="auto"/>
        </w:tblBorders>
        <w:tblLayout w:type="fixed"/>
        <w:tblLook w:val="0000" w:firstRow="0" w:lastRow="0" w:firstColumn="0" w:lastColumn="0" w:noHBand="0" w:noVBand="0"/>
      </w:tblPr>
      <w:tblGrid>
        <w:gridCol w:w="4644"/>
        <w:gridCol w:w="2977"/>
        <w:gridCol w:w="1276"/>
      </w:tblGrid>
      <w:tr w:rsidR="000D6613" w:rsidRPr="003228DD" w:rsidTr="00001754">
        <w:trPr>
          <w:trHeight w:val="340"/>
        </w:trPr>
        <w:tc>
          <w:tcPr>
            <w:tcW w:w="4644" w:type="dxa"/>
            <w:shd w:val="clear" w:color="auto" w:fill="auto"/>
            <w:vAlign w:val="center"/>
          </w:tcPr>
          <w:p w:rsidR="000D6613" w:rsidRPr="003228DD" w:rsidRDefault="000D6613" w:rsidP="00001754">
            <w:pPr>
              <w:pStyle w:val="Re-0"/>
            </w:pPr>
            <w:r w:rsidRPr="003228DD">
              <w:rPr>
                <w:rFonts w:hint="eastAsia"/>
              </w:rPr>
              <w:t>文件要求</w:t>
            </w:r>
          </w:p>
        </w:tc>
        <w:tc>
          <w:tcPr>
            <w:tcW w:w="2977" w:type="dxa"/>
            <w:shd w:val="clear" w:color="auto" w:fill="auto"/>
            <w:vAlign w:val="center"/>
          </w:tcPr>
          <w:p w:rsidR="000D6613" w:rsidRPr="003228DD" w:rsidRDefault="000D6613" w:rsidP="00001754">
            <w:pPr>
              <w:pStyle w:val="Re-0"/>
            </w:pPr>
            <w:r w:rsidRPr="003228DD">
              <w:rPr>
                <w:rFonts w:hint="eastAsia"/>
              </w:rPr>
              <w:t>项目情况</w:t>
            </w:r>
          </w:p>
        </w:tc>
        <w:tc>
          <w:tcPr>
            <w:tcW w:w="1276" w:type="dxa"/>
            <w:shd w:val="clear" w:color="auto" w:fill="auto"/>
            <w:vAlign w:val="center"/>
          </w:tcPr>
          <w:p w:rsidR="000D6613" w:rsidRPr="003228DD" w:rsidRDefault="000D6613" w:rsidP="00001754">
            <w:pPr>
              <w:pStyle w:val="Re-0"/>
            </w:pPr>
            <w:r w:rsidRPr="003228DD">
              <w:rPr>
                <w:rFonts w:hint="eastAsia"/>
              </w:rPr>
              <w:t>符合情况</w:t>
            </w:r>
          </w:p>
        </w:tc>
      </w:tr>
      <w:tr w:rsidR="000D6613" w:rsidRPr="003228DD" w:rsidTr="00001754">
        <w:trPr>
          <w:trHeight w:val="340"/>
        </w:trPr>
        <w:tc>
          <w:tcPr>
            <w:tcW w:w="4644" w:type="dxa"/>
            <w:shd w:val="clear" w:color="auto" w:fill="auto"/>
            <w:vAlign w:val="center"/>
          </w:tcPr>
          <w:p w:rsidR="000D6613" w:rsidRPr="003228DD" w:rsidRDefault="000D6613" w:rsidP="00001754">
            <w:pPr>
              <w:pStyle w:val="Re-0"/>
              <w:rPr>
                <w:lang w:eastAsia="zh-CN"/>
              </w:rPr>
            </w:pPr>
            <w:r w:rsidRPr="003228DD">
              <w:rPr>
                <w:lang w:eastAsia="zh-CN"/>
              </w:rPr>
              <w:t>生态保护红线是生态空间范围内具有特殊重要生态功能必须实行强制性严格保护的区域。相关规划环评应将生态空间管控作为重要内容，规划区域涉及生态保护红线的，在规划环评结论和审查意见中应落实生态保护红线的管理要求，提出相应对策措施。除受自然条件限制、确实无法避让的铁路、公路、航道、防洪、管道、干渠、通讯、输变电等重要基础设施项目外，在生态保护红线范围内，严控各类开发建设活动，依法不予审批新建工业项目和矿产开发项目的环评文件。</w:t>
            </w:r>
          </w:p>
        </w:tc>
        <w:tc>
          <w:tcPr>
            <w:tcW w:w="2977" w:type="dxa"/>
            <w:shd w:val="clear" w:color="auto" w:fill="auto"/>
            <w:vAlign w:val="center"/>
          </w:tcPr>
          <w:p w:rsidR="000D6613" w:rsidRPr="003228DD" w:rsidRDefault="00894E98" w:rsidP="00894E98">
            <w:pPr>
              <w:pStyle w:val="Re-0"/>
              <w:rPr>
                <w:lang w:eastAsia="zh-CN"/>
              </w:rPr>
            </w:pPr>
            <w:r w:rsidRPr="003228DD">
              <w:rPr>
                <w:rFonts w:hint="eastAsia"/>
                <w:lang w:eastAsia="zh-CN"/>
              </w:rPr>
              <w:t>本项目位于鞍山市台安县新台镇</w:t>
            </w:r>
            <w:r w:rsidR="000D6613" w:rsidRPr="003228DD">
              <w:rPr>
                <w:rFonts w:hint="eastAsia"/>
                <w:lang w:eastAsia="zh-CN"/>
              </w:rPr>
              <w:t>，建设区域内不涉及生态保护红线。</w:t>
            </w:r>
          </w:p>
        </w:tc>
        <w:tc>
          <w:tcPr>
            <w:tcW w:w="1276" w:type="dxa"/>
            <w:shd w:val="clear" w:color="auto" w:fill="auto"/>
            <w:vAlign w:val="center"/>
          </w:tcPr>
          <w:p w:rsidR="000D6613" w:rsidRPr="003228DD" w:rsidRDefault="000D6613" w:rsidP="00001754">
            <w:pPr>
              <w:pStyle w:val="Re-0"/>
            </w:pPr>
            <w:r w:rsidRPr="003228DD">
              <w:rPr>
                <w:rFonts w:hint="eastAsia"/>
              </w:rPr>
              <w:t>符合</w:t>
            </w:r>
          </w:p>
        </w:tc>
      </w:tr>
      <w:tr w:rsidR="000D6613" w:rsidRPr="003228DD" w:rsidTr="00001754">
        <w:trPr>
          <w:trHeight w:val="340"/>
        </w:trPr>
        <w:tc>
          <w:tcPr>
            <w:tcW w:w="4644" w:type="dxa"/>
            <w:shd w:val="clear" w:color="auto" w:fill="auto"/>
            <w:vAlign w:val="center"/>
          </w:tcPr>
          <w:p w:rsidR="000D6613" w:rsidRPr="003228DD" w:rsidRDefault="000D6613" w:rsidP="00001754">
            <w:pPr>
              <w:pStyle w:val="Re-0"/>
              <w:rPr>
                <w:lang w:eastAsia="zh-CN"/>
              </w:rPr>
            </w:pPr>
            <w:r w:rsidRPr="003228DD">
              <w:rPr>
                <w:lang w:eastAsia="zh-CN"/>
              </w:rPr>
              <w:t>环境质量底线是国家和地方设置的大气、水和土壤环境质量目标，也是改善环境质量的基准线。有关规划环评应落实区域环境质量目标管理要求，提出区域或者行业污染物排放总量管控建议以及优化区域或行业发展布局、结构和规模的对策措施。项目环评应对照区域环境质量目标，深入分析预测项目建设对环境质量的影响，强化污染防治措施和污染物排放控制要求。</w:t>
            </w:r>
          </w:p>
        </w:tc>
        <w:tc>
          <w:tcPr>
            <w:tcW w:w="2977" w:type="dxa"/>
            <w:shd w:val="clear" w:color="auto" w:fill="auto"/>
            <w:vAlign w:val="center"/>
          </w:tcPr>
          <w:p w:rsidR="000D6613" w:rsidRPr="003228DD" w:rsidRDefault="000D6613" w:rsidP="00B460EA">
            <w:pPr>
              <w:pStyle w:val="Re-0"/>
              <w:rPr>
                <w:lang w:eastAsia="zh-CN"/>
              </w:rPr>
            </w:pPr>
            <w:r w:rsidRPr="003228DD">
              <w:rPr>
                <w:rFonts w:hint="eastAsia"/>
                <w:lang w:eastAsia="zh-CN"/>
              </w:rPr>
              <w:t>本项目空气、声环境</w:t>
            </w:r>
            <w:r w:rsidR="00B460EA" w:rsidRPr="003228DD">
              <w:rPr>
                <w:rFonts w:hint="eastAsia"/>
                <w:lang w:eastAsia="zh-CN"/>
              </w:rPr>
              <w:t>、地表水、地下水和土壤环境</w:t>
            </w:r>
            <w:r w:rsidRPr="003228DD">
              <w:rPr>
                <w:rFonts w:hint="eastAsia"/>
                <w:lang w:eastAsia="zh-CN"/>
              </w:rPr>
              <w:t>质量</w:t>
            </w:r>
            <w:r w:rsidR="00B460EA" w:rsidRPr="003228DD">
              <w:rPr>
                <w:rFonts w:hint="eastAsia"/>
                <w:lang w:eastAsia="zh-CN"/>
              </w:rPr>
              <w:t>均</w:t>
            </w:r>
            <w:r w:rsidRPr="003228DD">
              <w:rPr>
                <w:rFonts w:hint="eastAsia"/>
                <w:lang w:eastAsia="zh-CN"/>
              </w:rPr>
              <w:t>能够满足相应的标准要求</w:t>
            </w:r>
            <w:r w:rsidRPr="003228DD">
              <w:rPr>
                <w:lang w:eastAsia="zh-CN"/>
              </w:rPr>
              <w:t>。</w:t>
            </w:r>
            <w:r w:rsidR="00971733" w:rsidRPr="003228DD">
              <w:rPr>
                <w:rFonts w:hint="eastAsia"/>
                <w:lang w:eastAsia="zh-CN"/>
              </w:rPr>
              <w:t>各污染物对周边环境影响不大。</w:t>
            </w:r>
          </w:p>
        </w:tc>
        <w:tc>
          <w:tcPr>
            <w:tcW w:w="1276" w:type="dxa"/>
            <w:shd w:val="clear" w:color="auto" w:fill="auto"/>
            <w:vAlign w:val="center"/>
          </w:tcPr>
          <w:p w:rsidR="000D6613" w:rsidRPr="003228DD" w:rsidRDefault="000D6613" w:rsidP="00001754">
            <w:pPr>
              <w:pStyle w:val="Re-0"/>
            </w:pPr>
            <w:r w:rsidRPr="003228DD">
              <w:rPr>
                <w:rFonts w:hint="eastAsia"/>
              </w:rPr>
              <w:t>符合</w:t>
            </w:r>
          </w:p>
        </w:tc>
      </w:tr>
      <w:tr w:rsidR="000D6613" w:rsidRPr="003228DD" w:rsidTr="00001754">
        <w:trPr>
          <w:trHeight w:val="340"/>
        </w:trPr>
        <w:tc>
          <w:tcPr>
            <w:tcW w:w="4644" w:type="dxa"/>
            <w:shd w:val="clear" w:color="auto" w:fill="auto"/>
            <w:vAlign w:val="center"/>
          </w:tcPr>
          <w:p w:rsidR="000D6613" w:rsidRPr="003228DD" w:rsidRDefault="000D6613" w:rsidP="00001754">
            <w:pPr>
              <w:pStyle w:val="Re-0"/>
              <w:rPr>
                <w:lang w:eastAsia="zh-CN"/>
              </w:rPr>
            </w:pPr>
            <w:r w:rsidRPr="003228DD">
              <w:rPr>
                <w:lang w:eastAsia="zh-CN"/>
              </w:rPr>
              <w:t>资源是环境的载体，资源利用上线是各地区能源、水、土地等资源消耗不得突破的</w:t>
            </w:r>
            <w:r w:rsidRPr="003228DD">
              <w:rPr>
                <w:lang w:eastAsia="zh-CN"/>
              </w:rPr>
              <w:t>“</w:t>
            </w:r>
            <w:r w:rsidRPr="003228DD">
              <w:rPr>
                <w:lang w:eastAsia="zh-CN"/>
              </w:rPr>
              <w:t>天花板</w:t>
            </w:r>
            <w:r w:rsidRPr="003228DD">
              <w:rPr>
                <w:lang w:eastAsia="zh-CN"/>
              </w:rPr>
              <w:t>”</w:t>
            </w:r>
            <w:r w:rsidRPr="003228DD">
              <w:rPr>
                <w:lang w:eastAsia="zh-CN"/>
              </w:rPr>
              <w:t>。相关规划环评应依据有关资源利用上线，对规划实施以及规划内项目的资源开发利用，区分不同行业，从能源资源开发等量或减量替代、开采方式和规模控制、利用效率和保护措施等方面提出建议，为规划编制和审批决策提供重要依据。</w:t>
            </w:r>
          </w:p>
        </w:tc>
        <w:tc>
          <w:tcPr>
            <w:tcW w:w="2977" w:type="dxa"/>
            <w:shd w:val="clear" w:color="auto" w:fill="auto"/>
            <w:vAlign w:val="center"/>
          </w:tcPr>
          <w:p w:rsidR="000D6613" w:rsidRPr="003228DD" w:rsidRDefault="000D6613" w:rsidP="00001754">
            <w:pPr>
              <w:pStyle w:val="Re-0"/>
              <w:rPr>
                <w:lang w:eastAsia="zh-CN"/>
              </w:rPr>
            </w:pPr>
            <w:r w:rsidRPr="003228DD">
              <w:rPr>
                <w:rFonts w:hint="eastAsia"/>
                <w:lang w:eastAsia="zh-CN"/>
              </w:rPr>
              <w:t>本项目运营过程消耗一定量电能、水资源</w:t>
            </w:r>
            <w:r w:rsidR="00B460EA" w:rsidRPr="003228DD">
              <w:rPr>
                <w:rFonts w:hint="eastAsia"/>
                <w:lang w:eastAsia="zh-CN"/>
              </w:rPr>
              <w:t>、天然气</w:t>
            </w:r>
            <w:r w:rsidRPr="003228DD">
              <w:rPr>
                <w:rFonts w:hint="eastAsia"/>
                <w:lang w:eastAsia="zh-CN"/>
              </w:rPr>
              <w:t>等，项目资源消耗量相对区域资源利用总量较少，符合资源利用上线要求。</w:t>
            </w:r>
          </w:p>
        </w:tc>
        <w:tc>
          <w:tcPr>
            <w:tcW w:w="1276" w:type="dxa"/>
            <w:shd w:val="clear" w:color="auto" w:fill="auto"/>
            <w:vAlign w:val="center"/>
          </w:tcPr>
          <w:p w:rsidR="000D6613" w:rsidRPr="003228DD" w:rsidRDefault="000D6613" w:rsidP="00001754">
            <w:pPr>
              <w:pStyle w:val="Re-0"/>
            </w:pPr>
            <w:r w:rsidRPr="003228DD">
              <w:rPr>
                <w:rFonts w:hint="eastAsia"/>
              </w:rPr>
              <w:t>符合</w:t>
            </w:r>
          </w:p>
        </w:tc>
      </w:tr>
      <w:tr w:rsidR="000D6613" w:rsidRPr="003228DD" w:rsidTr="00001754">
        <w:trPr>
          <w:trHeight w:val="340"/>
        </w:trPr>
        <w:tc>
          <w:tcPr>
            <w:tcW w:w="4644" w:type="dxa"/>
            <w:shd w:val="clear" w:color="auto" w:fill="auto"/>
            <w:vAlign w:val="center"/>
          </w:tcPr>
          <w:p w:rsidR="000D6613" w:rsidRPr="003228DD" w:rsidRDefault="000D6613" w:rsidP="00001754">
            <w:pPr>
              <w:pStyle w:val="Re-0"/>
              <w:rPr>
                <w:lang w:eastAsia="zh-CN"/>
              </w:rPr>
            </w:pPr>
            <w:r w:rsidRPr="003228DD">
              <w:rPr>
                <w:lang w:eastAsia="zh-CN"/>
              </w:rPr>
              <w:t>环境准入负面清单是基于生态保护红线、环境质量底线和资源利用上线，以清单方式列出的禁止、限制等差别化环境准入条件和要求。要在规划环</w:t>
            </w:r>
            <w:r w:rsidRPr="003228DD">
              <w:rPr>
                <w:lang w:eastAsia="zh-CN"/>
              </w:rPr>
              <w:lastRenderedPageBreak/>
              <w:t>评清单式管理试点的基础上，从布局选址、资源利用效率、资源配置方式等方面入手，制定环境准入负面清单，充分发挥负面清单对产业发展和项目准入的指导和约束作用。</w:t>
            </w:r>
          </w:p>
        </w:tc>
        <w:tc>
          <w:tcPr>
            <w:tcW w:w="2977" w:type="dxa"/>
            <w:shd w:val="clear" w:color="auto" w:fill="auto"/>
            <w:vAlign w:val="center"/>
          </w:tcPr>
          <w:p w:rsidR="000D6613" w:rsidRPr="003228DD" w:rsidRDefault="000D6613" w:rsidP="00B460EA">
            <w:pPr>
              <w:pStyle w:val="Re-0"/>
              <w:rPr>
                <w:lang w:eastAsia="zh-CN"/>
              </w:rPr>
            </w:pPr>
            <w:r w:rsidRPr="003228DD">
              <w:rPr>
                <w:rFonts w:hint="eastAsia"/>
                <w:lang w:eastAsia="zh-CN"/>
              </w:rPr>
              <w:lastRenderedPageBreak/>
              <w:t>目前项目选址区域暂无明确的环境准入负面清单，本项目不属于高污染、高能耗的产业类</w:t>
            </w:r>
            <w:r w:rsidRPr="003228DD">
              <w:rPr>
                <w:rFonts w:hint="eastAsia"/>
                <w:lang w:eastAsia="zh-CN"/>
              </w:rPr>
              <w:lastRenderedPageBreak/>
              <w:t>型。因此本项目应为环境准入允许类别。</w:t>
            </w:r>
          </w:p>
        </w:tc>
        <w:tc>
          <w:tcPr>
            <w:tcW w:w="1276" w:type="dxa"/>
            <w:shd w:val="clear" w:color="auto" w:fill="auto"/>
            <w:vAlign w:val="center"/>
          </w:tcPr>
          <w:p w:rsidR="000D6613" w:rsidRPr="003228DD" w:rsidRDefault="000D6613" w:rsidP="00001754">
            <w:pPr>
              <w:pStyle w:val="Re-0"/>
            </w:pPr>
            <w:r w:rsidRPr="003228DD">
              <w:rPr>
                <w:rFonts w:hint="eastAsia"/>
              </w:rPr>
              <w:lastRenderedPageBreak/>
              <w:t>符合</w:t>
            </w:r>
          </w:p>
        </w:tc>
      </w:tr>
    </w:tbl>
    <w:p w:rsidR="000D6613" w:rsidRPr="003228DD" w:rsidRDefault="006A348E" w:rsidP="005E3C7E">
      <w:pPr>
        <w:pStyle w:val="3-wyt"/>
      </w:pPr>
      <w:bookmarkStart w:id="40" w:name="_Toc532971334"/>
      <w:r>
        <w:rPr>
          <w:rFonts w:hint="eastAsia"/>
        </w:rPr>
        <w:lastRenderedPageBreak/>
        <w:t>“</w:t>
      </w:r>
      <w:r w:rsidRPr="005E3C7E">
        <w:rPr>
          <w:rFonts w:hint="eastAsia"/>
        </w:rPr>
        <w:t>辽宁省矿产资源总体规划</w:t>
      </w:r>
      <w:r>
        <w:rPr>
          <w:rFonts w:hint="eastAsia"/>
        </w:rPr>
        <w:t>”</w:t>
      </w:r>
      <w:r w:rsidR="005E3C7E">
        <w:rPr>
          <w:rFonts w:hint="eastAsia"/>
        </w:rPr>
        <w:t>符合性分析</w:t>
      </w:r>
      <w:bookmarkEnd w:id="40"/>
    </w:p>
    <w:p w:rsidR="002C0726" w:rsidRDefault="002C0726" w:rsidP="002C0726">
      <w:pPr>
        <w:pStyle w:val="4-wyt"/>
      </w:pPr>
      <w:r>
        <w:rPr>
          <w:rFonts w:hint="eastAsia"/>
        </w:rPr>
        <w:t>与</w:t>
      </w:r>
      <w:r w:rsidRPr="002C0726">
        <w:rPr>
          <w:rFonts w:hint="eastAsia"/>
        </w:rPr>
        <w:t>辽宁省矿产资源总体规划</w:t>
      </w:r>
      <w:r>
        <w:rPr>
          <w:rFonts w:hint="eastAsia"/>
        </w:rPr>
        <w:t>符合性</w:t>
      </w:r>
    </w:p>
    <w:p w:rsidR="000D6613" w:rsidRDefault="007E4FB9" w:rsidP="00DE2E34">
      <w:pPr>
        <w:pStyle w:val="-wyt"/>
        <w:rPr>
          <w:color w:val="FF0000"/>
        </w:rPr>
      </w:pPr>
      <w:r w:rsidRPr="007E4FB9">
        <w:rPr>
          <w:rFonts w:hint="eastAsia"/>
          <w:color w:val="FF0000"/>
        </w:rPr>
        <w:t>《辽宁省矿产资源总体规划》（</w:t>
      </w:r>
      <w:r w:rsidRPr="007E4FB9">
        <w:rPr>
          <w:rFonts w:hint="eastAsia"/>
          <w:color w:val="FF0000"/>
        </w:rPr>
        <w:t>2016-2020</w:t>
      </w:r>
      <w:r w:rsidRPr="007E4FB9">
        <w:rPr>
          <w:rFonts w:hint="eastAsia"/>
          <w:color w:val="FF0000"/>
        </w:rPr>
        <w:t>年）提出：“我省煤、石油等主要能源矿产，富铁、富锰等主要黑色金属矿产，铜、铅、锌等主要有色金属矿产，供给能力明显不足，……，</w:t>
      </w:r>
      <w:r w:rsidRPr="007E4FB9">
        <w:rPr>
          <w:rFonts w:hint="eastAsia"/>
          <w:b/>
          <w:color w:val="FF0000"/>
        </w:rPr>
        <w:t>资源形势要求必须以提高资源保障能力为总目标</w:t>
      </w:r>
      <w:r w:rsidRPr="007E4FB9">
        <w:rPr>
          <w:rFonts w:hint="eastAsia"/>
          <w:color w:val="FF0000"/>
        </w:rPr>
        <w:t>”、“</w:t>
      </w:r>
      <w:r w:rsidRPr="007E4FB9">
        <w:rPr>
          <w:rFonts w:hint="eastAsia"/>
          <w:bCs/>
          <w:color w:val="FF0000"/>
        </w:rPr>
        <w:t>辽宁沿海矿业经济发展带矿业经济发展的方向是：利用先进的交通设施和地缘优势，发展矿产品进出口贸易及来料加工产业；</w:t>
      </w:r>
      <w:r w:rsidRPr="007E4FB9">
        <w:rPr>
          <w:rFonts w:hint="eastAsia"/>
          <w:b/>
          <w:bCs/>
          <w:color w:val="FF0000"/>
        </w:rPr>
        <w:t>做大做强石油工业</w:t>
      </w:r>
      <w:r w:rsidRPr="007E4FB9">
        <w:rPr>
          <w:rFonts w:hint="eastAsia"/>
          <w:bCs/>
          <w:color w:val="FF0000"/>
        </w:rPr>
        <w:t>；……；</w:t>
      </w:r>
      <w:r w:rsidRPr="007E4FB9">
        <w:rPr>
          <w:rFonts w:hint="eastAsia"/>
          <w:b/>
          <w:bCs/>
          <w:color w:val="FF0000"/>
        </w:rPr>
        <w:t>结合“海上辽宁”建设，加强辽河油田外围及沿海滩涂、辽东湾海域、黄海海域、渤海海域石油天然气的勘探开发</w:t>
      </w:r>
      <w:r w:rsidRPr="007E4FB9">
        <w:rPr>
          <w:rFonts w:hint="eastAsia"/>
          <w:color w:val="FF0000"/>
        </w:rPr>
        <w:t>”。本项目建设区域位于鞍山市台安县新台镇，属于城市建成区以外的区域，项目周边无地质遗迹和自然保护区、无风景名胜保护区和重点文物保护单位，项目所在地不属于《辽宁省矿产资源总体规划》（</w:t>
      </w:r>
      <w:r w:rsidRPr="007E4FB9">
        <w:rPr>
          <w:rFonts w:hint="eastAsia"/>
          <w:color w:val="FF0000"/>
        </w:rPr>
        <w:t>2016-2020</w:t>
      </w:r>
      <w:r w:rsidRPr="007E4FB9">
        <w:rPr>
          <w:rFonts w:hint="eastAsia"/>
          <w:color w:val="FF0000"/>
        </w:rPr>
        <w:t>年）中的限采区和禁采区，因此，项目建设符合《辽宁省矿产资源总体规划》（</w:t>
      </w:r>
      <w:r w:rsidRPr="007E4FB9">
        <w:rPr>
          <w:rFonts w:hint="eastAsia"/>
          <w:color w:val="FF0000"/>
        </w:rPr>
        <w:t>2016-2020</w:t>
      </w:r>
      <w:r w:rsidRPr="007E4FB9">
        <w:rPr>
          <w:rFonts w:hint="eastAsia"/>
          <w:color w:val="FF0000"/>
        </w:rPr>
        <w:t>年）要求。</w:t>
      </w:r>
    </w:p>
    <w:p w:rsidR="002C0726" w:rsidRDefault="00D95378" w:rsidP="00D95378">
      <w:pPr>
        <w:pStyle w:val="4-wyt"/>
      </w:pPr>
      <w:r>
        <w:rPr>
          <w:rFonts w:hint="eastAsia"/>
        </w:rPr>
        <w:t>与</w:t>
      </w:r>
      <w:r w:rsidR="008D1814">
        <w:rPr>
          <w:rFonts w:hint="eastAsia"/>
        </w:rPr>
        <w:t>辽宁省矿产资源总体规划</w:t>
      </w:r>
      <w:r>
        <w:rPr>
          <w:rFonts w:hint="eastAsia"/>
        </w:rPr>
        <w:t>环境影响报告书符合性</w:t>
      </w:r>
    </w:p>
    <w:p w:rsidR="00D95378" w:rsidRDefault="00D95378" w:rsidP="00D95378">
      <w:pPr>
        <w:pStyle w:val="-wyt"/>
      </w:pPr>
      <w:r>
        <w:rPr>
          <w:rFonts w:hint="eastAsia"/>
        </w:rPr>
        <w:t>本项目</w:t>
      </w:r>
      <w:r w:rsidRPr="00D95378">
        <w:rPr>
          <w:rFonts w:hint="eastAsia"/>
        </w:rPr>
        <w:t>与辽宁省矿产资源总体规划环境影响报告书符合性</w:t>
      </w:r>
      <w:r>
        <w:rPr>
          <w:rFonts w:hint="eastAsia"/>
        </w:rPr>
        <w:t>分析见表</w:t>
      </w:r>
      <w:r>
        <w:rPr>
          <w:rFonts w:hint="eastAsia"/>
        </w:rPr>
        <w:t>1.8-6</w:t>
      </w:r>
      <w:r>
        <w:rPr>
          <w:rFonts w:hint="eastAsia"/>
        </w:rPr>
        <w:t>。</w:t>
      </w:r>
    </w:p>
    <w:p w:rsidR="008D1814" w:rsidRPr="003228DD" w:rsidRDefault="008D1814" w:rsidP="008D1814">
      <w:pPr>
        <w:pStyle w:val="Re--wyt"/>
        <w:rPr>
          <w:lang w:eastAsia="zh-CN"/>
        </w:rPr>
      </w:pPr>
      <w:r w:rsidRPr="003228DD">
        <w:rPr>
          <w:rFonts w:hint="eastAsia"/>
          <w:lang w:eastAsia="zh-CN"/>
        </w:rPr>
        <w:t>表</w:t>
      </w:r>
      <w:r w:rsidRPr="003228DD">
        <w:rPr>
          <w:lang w:eastAsia="zh-CN"/>
        </w:rPr>
        <w:t>1.</w:t>
      </w:r>
      <w:r w:rsidRPr="003228DD">
        <w:rPr>
          <w:rFonts w:hint="eastAsia"/>
          <w:lang w:eastAsia="zh-CN"/>
        </w:rPr>
        <w:t>8</w:t>
      </w:r>
      <w:r w:rsidRPr="003228DD">
        <w:rPr>
          <w:lang w:eastAsia="zh-CN"/>
        </w:rPr>
        <w:t>-</w:t>
      </w:r>
      <w:r w:rsidR="00D95378">
        <w:rPr>
          <w:rFonts w:hint="eastAsia"/>
          <w:lang w:eastAsia="zh-CN"/>
        </w:rPr>
        <w:t>6</w:t>
      </w:r>
      <w:r w:rsidRPr="003228DD">
        <w:rPr>
          <w:rFonts w:hint="eastAsia"/>
          <w:lang w:eastAsia="zh-CN"/>
        </w:rPr>
        <w:t xml:space="preserve">  </w:t>
      </w:r>
      <w:r w:rsidRPr="003228DD">
        <w:rPr>
          <w:rFonts w:hint="eastAsia"/>
          <w:lang w:eastAsia="zh-CN"/>
        </w:rPr>
        <w:t>本项目与</w:t>
      </w:r>
      <w:r w:rsidR="00D95378" w:rsidRPr="00D95378">
        <w:rPr>
          <w:rFonts w:hint="eastAsia"/>
          <w:lang w:eastAsia="zh-CN"/>
        </w:rPr>
        <w:t>辽宁省矿产资源总体规划环境影响报告书</w:t>
      </w:r>
      <w:r w:rsidRPr="003228DD">
        <w:rPr>
          <w:rFonts w:hint="eastAsia"/>
          <w:lang w:eastAsia="zh-CN"/>
        </w:rPr>
        <w:t>符合性分析表</w:t>
      </w:r>
    </w:p>
    <w:tbl>
      <w:tblPr>
        <w:tblW w:w="8897" w:type="dxa"/>
        <w:tblBorders>
          <w:top w:val="single" w:sz="12" w:space="0" w:color="auto"/>
          <w:bottom w:val="single" w:sz="12" w:space="0" w:color="auto"/>
          <w:insideH w:val="single" w:sz="2" w:space="0" w:color="auto"/>
          <w:insideV w:val="single" w:sz="2" w:space="0" w:color="auto"/>
        </w:tblBorders>
        <w:tblLayout w:type="fixed"/>
        <w:tblLook w:val="0000" w:firstRow="0" w:lastRow="0" w:firstColumn="0" w:lastColumn="0" w:noHBand="0" w:noVBand="0"/>
      </w:tblPr>
      <w:tblGrid>
        <w:gridCol w:w="4644"/>
        <w:gridCol w:w="2977"/>
        <w:gridCol w:w="1276"/>
      </w:tblGrid>
      <w:tr w:rsidR="00224611" w:rsidRPr="00224611" w:rsidTr="00E7715D">
        <w:trPr>
          <w:trHeight w:val="340"/>
        </w:trPr>
        <w:tc>
          <w:tcPr>
            <w:tcW w:w="4644" w:type="dxa"/>
            <w:shd w:val="clear" w:color="auto" w:fill="auto"/>
            <w:vAlign w:val="center"/>
          </w:tcPr>
          <w:p w:rsidR="008D1814" w:rsidRPr="00224611" w:rsidRDefault="00D95378" w:rsidP="00E7715D">
            <w:pPr>
              <w:pStyle w:val="Re-0"/>
              <w:rPr>
                <w:color w:val="FF0000"/>
              </w:rPr>
            </w:pPr>
            <w:r w:rsidRPr="00224611">
              <w:rPr>
                <w:rFonts w:hint="eastAsia"/>
                <w:color w:val="FF0000"/>
                <w:lang w:eastAsia="zh-CN"/>
              </w:rPr>
              <w:t>报告书</w:t>
            </w:r>
            <w:r w:rsidR="008D1814" w:rsidRPr="00224611">
              <w:rPr>
                <w:rFonts w:hint="eastAsia"/>
                <w:color w:val="FF0000"/>
              </w:rPr>
              <w:t>要求</w:t>
            </w:r>
          </w:p>
        </w:tc>
        <w:tc>
          <w:tcPr>
            <w:tcW w:w="2977" w:type="dxa"/>
            <w:shd w:val="clear" w:color="auto" w:fill="auto"/>
            <w:vAlign w:val="center"/>
          </w:tcPr>
          <w:p w:rsidR="008D1814" w:rsidRPr="00224611" w:rsidRDefault="008D1814" w:rsidP="00E7715D">
            <w:pPr>
              <w:pStyle w:val="Re-0"/>
              <w:rPr>
                <w:color w:val="FF0000"/>
              </w:rPr>
            </w:pPr>
            <w:r w:rsidRPr="00224611">
              <w:rPr>
                <w:rFonts w:hint="eastAsia"/>
                <w:color w:val="FF0000"/>
              </w:rPr>
              <w:t>项目情况</w:t>
            </w:r>
          </w:p>
        </w:tc>
        <w:tc>
          <w:tcPr>
            <w:tcW w:w="1276" w:type="dxa"/>
            <w:shd w:val="clear" w:color="auto" w:fill="auto"/>
            <w:vAlign w:val="center"/>
          </w:tcPr>
          <w:p w:rsidR="008D1814" w:rsidRPr="00224611" w:rsidRDefault="008D1814" w:rsidP="00E7715D">
            <w:pPr>
              <w:pStyle w:val="Re-0"/>
              <w:rPr>
                <w:color w:val="FF0000"/>
              </w:rPr>
            </w:pPr>
            <w:r w:rsidRPr="00224611">
              <w:rPr>
                <w:rFonts w:hint="eastAsia"/>
                <w:color w:val="FF0000"/>
              </w:rPr>
              <w:t>符合情况</w:t>
            </w:r>
          </w:p>
        </w:tc>
      </w:tr>
      <w:tr w:rsidR="00224611" w:rsidRPr="00224611" w:rsidTr="00E7715D">
        <w:trPr>
          <w:trHeight w:val="340"/>
        </w:trPr>
        <w:tc>
          <w:tcPr>
            <w:tcW w:w="4644" w:type="dxa"/>
            <w:shd w:val="clear" w:color="auto" w:fill="auto"/>
            <w:vAlign w:val="center"/>
          </w:tcPr>
          <w:p w:rsidR="008D1814" w:rsidRPr="00224611" w:rsidRDefault="00D95378" w:rsidP="00980B8C">
            <w:pPr>
              <w:pStyle w:val="Re-0"/>
              <w:rPr>
                <w:color w:val="FF0000"/>
                <w:lang w:eastAsia="zh-CN"/>
              </w:rPr>
            </w:pPr>
            <w:r w:rsidRPr="00224611">
              <w:rPr>
                <w:rFonts w:hint="eastAsia"/>
                <w:color w:val="FF0000"/>
                <w:lang w:eastAsia="zh-CN"/>
              </w:rPr>
              <w:t>紧紧围绕辽宁老工业基地新一轮振兴对矿业的需求，通过矿业结构调整、实施矿业大集团战略，做大做强黑色金属、</w:t>
            </w:r>
            <w:r w:rsidRPr="00224611">
              <w:rPr>
                <w:rFonts w:hint="eastAsia"/>
                <w:b/>
                <w:color w:val="FF0000"/>
                <w:lang w:eastAsia="zh-CN"/>
              </w:rPr>
              <w:t>石油（天然气）矿业</w:t>
            </w:r>
            <w:r w:rsidRPr="00224611">
              <w:rPr>
                <w:rFonts w:hint="eastAsia"/>
                <w:color w:val="FF0000"/>
                <w:lang w:eastAsia="zh-CN"/>
              </w:rPr>
              <w:t>，做强做优菱镁、硼、滑石、玉石等非金属矿业，把辽宁建设成为全国乃至亚洲重要的钢铁、石化、耐火材料、硼化工、滑石产业、玉雕工艺品等矿产品加工基地；重点加强有色金属、能源等供应不足矿产的勘查和外部资源利用力度，为维持有色金属冶炼产能和壮大石化工业提供资源基础；同步加强非常规能源矿产、新兴矿产、“三稀矿产”等的勘查与开发力度，培育发展省内新的优势矿</w:t>
            </w:r>
            <w:r w:rsidRPr="00224611">
              <w:rPr>
                <w:rFonts w:hint="eastAsia"/>
                <w:color w:val="FF0000"/>
                <w:lang w:eastAsia="zh-CN"/>
              </w:rPr>
              <w:lastRenderedPageBreak/>
              <w:t>业；绿色矿山建设全面普及，矿山环境污染和生态环境恶化趋势初步得到缓解，呈现矿产资源勘查开发与环境保护协调发展新局面</w:t>
            </w:r>
            <w:r w:rsidR="008D1814" w:rsidRPr="00224611">
              <w:rPr>
                <w:color w:val="FF0000"/>
                <w:lang w:eastAsia="zh-CN"/>
              </w:rPr>
              <w:t>。</w:t>
            </w:r>
          </w:p>
        </w:tc>
        <w:tc>
          <w:tcPr>
            <w:tcW w:w="2977" w:type="dxa"/>
            <w:shd w:val="clear" w:color="auto" w:fill="auto"/>
            <w:vAlign w:val="center"/>
          </w:tcPr>
          <w:p w:rsidR="008D1814" w:rsidRPr="00224611" w:rsidRDefault="008D1814" w:rsidP="007B5455">
            <w:pPr>
              <w:pStyle w:val="Re-0"/>
              <w:rPr>
                <w:color w:val="FF0000"/>
                <w:lang w:eastAsia="zh-CN"/>
              </w:rPr>
            </w:pPr>
            <w:r w:rsidRPr="00224611">
              <w:rPr>
                <w:rFonts w:hint="eastAsia"/>
                <w:color w:val="FF0000"/>
                <w:lang w:eastAsia="zh-CN"/>
              </w:rPr>
              <w:lastRenderedPageBreak/>
              <w:t>本项目</w:t>
            </w:r>
            <w:r w:rsidR="007B5455" w:rsidRPr="00224611">
              <w:rPr>
                <w:rFonts w:hint="eastAsia"/>
                <w:color w:val="FF0000"/>
                <w:lang w:eastAsia="zh-CN"/>
              </w:rPr>
              <w:t>属于石油开采项目</w:t>
            </w:r>
            <w:r w:rsidRPr="00224611">
              <w:rPr>
                <w:rFonts w:hint="eastAsia"/>
                <w:color w:val="FF0000"/>
                <w:lang w:eastAsia="zh-CN"/>
              </w:rPr>
              <w:t>。</w:t>
            </w:r>
          </w:p>
        </w:tc>
        <w:tc>
          <w:tcPr>
            <w:tcW w:w="1276" w:type="dxa"/>
            <w:shd w:val="clear" w:color="auto" w:fill="auto"/>
            <w:vAlign w:val="center"/>
          </w:tcPr>
          <w:p w:rsidR="008D1814" w:rsidRPr="00224611" w:rsidRDefault="008D1814" w:rsidP="00E7715D">
            <w:pPr>
              <w:pStyle w:val="Re-0"/>
              <w:rPr>
                <w:color w:val="FF0000"/>
              </w:rPr>
            </w:pPr>
            <w:r w:rsidRPr="00224611">
              <w:rPr>
                <w:rFonts w:hint="eastAsia"/>
                <w:color w:val="FF0000"/>
              </w:rPr>
              <w:t>符合</w:t>
            </w:r>
          </w:p>
        </w:tc>
      </w:tr>
      <w:tr w:rsidR="00224611" w:rsidRPr="00224611" w:rsidTr="00E7715D">
        <w:trPr>
          <w:trHeight w:val="340"/>
        </w:trPr>
        <w:tc>
          <w:tcPr>
            <w:tcW w:w="4644" w:type="dxa"/>
            <w:shd w:val="clear" w:color="auto" w:fill="auto"/>
            <w:vAlign w:val="center"/>
          </w:tcPr>
          <w:p w:rsidR="008D1814" w:rsidRPr="00224611" w:rsidRDefault="007B5455" w:rsidP="007B5455">
            <w:pPr>
              <w:pStyle w:val="Re-0"/>
              <w:rPr>
                <w:color w:val="FF0000"/>
                <w:lang w:eastAsia="zh-CN"/>
              </w:rPr>
            </w:pPr>
            <w:r w:rsidRPr="00224611">
              <w:rPr>
                <w:rFonts w:hint="eastAsia"/>
                <w:b/>
                <w:color w:val="FF0000"/>
                <w:lang w:eastAsia="zh-CN"/>
              </w:rPr>
              <w:lastRenderedPageBreak/>
              <w:t>重点开采石油</w:t>
            </w:r>
            <w:r w:rsidRPr="00224611">
              <w:rPr>
                <w:rFonts w:hint="eastAsia"/>
                <w:color w:val="FF0000"/>
                <w:lang w:eastAsia="zh-CN"/>
              </w:rPr>
              <w:t>、天然气、煤层气、页岩气、地热、干热岩、油页岩、油砂等能源矿产；重点开采铁矿、锰矿、铜矿、镍矿、钴矿、金矿、银矿等金属矿产；重点开采金刚石、普通萤石、长石、硅灰石、硫铁矿、石膏、方解石、水镁石、溶剂用灰岩、优质高岭土、优质膨润土和饰面用花岗岩等非金属矿产。限制开采煤炭等矿产。禁止在可耕地上开采砖瓦用粘土等矿产</w:t>
            </w:r>
            <w:r w:rsidR="008D1814" w:rsidRPr="00224611">
              <w:rPr>
                <w:color w:val="FF0000"/>
                <w:lang w:eastAsia="zh-CN"/>
              </w:rPr>
              <w:t>。</w:t>
            </w:r>
          </w:p>
        </w:tc>
        <w:tc>
          <w:tcPr>
            <w:tcW w:w="2977" w:type="dxa"/>
            <w:shd w:val="clear" w:color="auto" w:fill="auto"/>
            <w:vAlign w:val="center"/>
          </w:tcPr>
          <w:p w:rsidR="008D1814" w:rsidRPr="00224611" w:rsidRDefault="008D1814" w:rsidP="007B5455">
            <w:pPr>
              <w:pStyle w:val="Re-0"/>
              <w:rPr>
                <w:color w:val="FF0000"/>
                <w:lang w:eastAsia="zh-CN"/>
              </w:rPr>
            </w:pPr>
            <w:r w:rsidRPr="00224611">
              <w:rPr>
                <w:rFonts w:hint="eastAsia"/>
                <w:color w:val="FF0000"/>
                <w:lang w:eastAsia="zh-CN"/>
              </w:rPr>
              <w:t>本项目</w:t>
            </w:r>
            <w:r w:rsidR="007B5455" w:rsidRPr="00224611">
              <w:rPr>
                <w:rFonts w:hint="eastAsia"/>
                <w:color w:val="FF0000"/>
                <w:lang w:eastAsia="zh-CN"/>
              </w:rPr>
              <w:t>开采石油，属于重点开采</w:t>
            </w:r>
            <w:r w:rsidR="00224611" w:rsidRPr="00224611">
              <w:rPr>
                <w:rFonts w:hint="eastAsia"/>
                <w:color w:val="FF0000"/>
                <w:lang w:eastAsia="zh-CN"/>
              </w:rPr>
              <w:t>的能源矿产</w:t>
            </w:r>
            <w:r w:rsidRPr="00224611">
              <w:rPr>
                <w:rFonts w:hint="eastAsia"/>
                <w:color w:val="FF0000"/>
                <w:lang w:eastAsia="zh-CN"/>
              </w:rPr>
              <w:t>。</w:t>
            </w:r>
          </w:p>
        </w:tc>
        <w:tc>
          <w:tcPr>
            <w:tcW w:w="1276" w:type="dxa"/>
            <w:shd w:val="clear" w:color="auto" w:fill="auto"/>
            <w:vAlign w:val="center"/>
          </w:tcPr>
          <w:p w:rsidR="008D1814" w:rsidRPr="00224611" w:rsidRDefault="008D1814" w:rsidP="00E7715D">
            <w:pPr>
              <w:pStyle w:val="Re-0"/>
              <w:rPr>
                <w:color w:val="FF0000"/>
              </w:rPr>
            </w:pPr>
            <w:r w:rsidRPr="00224611">
              <w:rPr>
                <w:rFonts w:hint="eastAsia"/>
                <w:color w:val="FF0000"/>
              </w:rPr>
              <w:t>符合</w:t>
            </w:r>
          </w:p>
        </w:tc>
      </w:tr>
      <w:tr w:rsidR="00224611" w:rsidRPr="00224611" w:rsidTr="00E7715D">
        <w:trPr>
          <w:trHeight w:val="340"/>
        </w:trPr>
        <w:tc>
          <w:tcPr>
            <w:tcW w:w="4644" w:type="dxa"/>
            <w:shd w:val="clear" w:color="auto" w:fill="auto"/>
            <w:vAlign w:val="center"/>
          </w:tcPr>
          <w:p w:rsidR="008D1814" w:rsidRPr="00224611" w:rsidRDefault="00224611" w:rsidP="00224611">
            <w:pPr>
              <w:pStyle w:val="Re-0"/>
              <w:rPr>
                <w:color w:val="FF0000"/>
                <w:lang w:eastAsia="zh-CN"/>
              </w:rPr>
            </w:pPr>
            <w:r w:rsidRPr="00224611">
              <w:rPr>
                <w:rFonts w:hint="eastAsia"/>
                <w:color w:val="FF0000"/>
                <w:lang w:eastAsia="zh-CN"/>
              </w:rPr>
              <w:t>矿业开采布局得到大幅度优化，矿业结构得到全面调整；通过实施矿业大集团战略，做大做强</w:t>
            </w:r>
            <w:r w:rsidRPr="00224611">
              <w:rPr>
                <w:rFonts w:hint="eastAsia"/>
                <w:b/>
                <w:color w:val="FF0000"/>
                <w:lang w:eastAsia="zh-CN"/>
              </w:rPr>
              <w:t>石油（天然气）</w:t>
            </w:r>
            <w:r w:rsidRPr="00224611">
              <w:rPr>
                <w:rFonts w:hint="eastAsia"/>
                <w:color w:val="FF0000"/>
                <w:lang w:eastAsia="zh-CN"/>
              </w:rPr>
              <w:t>、黑色金属矿业，做强做优菱镁、硼、滑石、玉石等特种矿业，把辽宁省建设成为全国乃至亚洲重要的石化、钢铁、耐火材料、硼化工、滑石产品、玉雕工艺品等矿产品加工基地的总体战略布局，强调了矿产资源对经济社会发展的保障能力功能，总量调控和结构调整；强调了矿产资源开发勘探和利用的环境影响防治和生态恢复措施，明确了具体任务；规划与辽宁经济社会可持续发展相适应，导向正确。</w:t>
            </w:r>
          </w:p>
        </w:tc>
        <w:tc>
          <w:tcPr>
            <w:tcW w:w="2977" w:type="dxa"/>
            <w:shd w:val="clear" w:color="auto" w:fill="auto"/>
            <w:vAlign w:val="center"/>
          </w:tcPr>
          <w:p w:rsidR="008D1814" w:rsidRPr="00224611" w:rsidRDefault="00224611" w:rsidP="00E7715D">
            <w:pPr>
              <w:pStyle w:val="Re-0"/>
              <w:rPr>
                <w:color w:val="FF0000"/>
                <w:lang w:eastAsia="zh-CN"/>
              </w:rPr>
            </w:pPr>
            <w:r w:rsidRPr="00224611">
              <w:rPr>
                <w:rFonts w:hint="eastAsia"/>
                <w:color w:val="FF0000"/>
                <w:lang w:eastAsia="zh-CN"/>
              </w:rPr>
              <w:t>本项目属于石油开采项目</w:t>
            </w:r>
            <w:r w:rsidR="008D1814" w:rsidRPr="00224611">
              <w:rPr>
                <w:rFonts w:hint="eastAsia"/>
                <w:color w:val="FF0000"/>
                <w:lang w:eastAsia="zh-CN"/>
              </w:rPr>
              <w:t>。</w:t>
            </w:r>
          </w:p>
        </w:tc>
        <w:tc>
          <w:tcPr>
            <w:tcW w:w="1276" w:type="dxa"/>
            <w:shd w:val="clear" w:color="auto" w:fill="auto"/>
            <w:vAlign w:val="center"/>
          </w:tcPr>
          <w:p w:rsidR="008D1814" w:rsidRPr="00224611" w:rsidRDefault="008D1814" w:rsidP="00E7715D">
            <w:pPr>
              <w:pStyle w:val="Re-0"/>
              <w:rPr>
                <w:color w:val="FF0000"/>
              </w:rPr>
            </w:pPr>
            <w:r w:rsidRPr="00224611">
              <w:rPr>
                <w:rFonts w:hint="eastAsia"/>
                <w:color w:val="FF0000"/>
              </w:rPr>
              <w:t>符合</w:t>
            </w:r>
          </w:p>
        </w:tc>
      </w:tr>
    </w:tbl>
    <w:p w:rsidR="002C0726" w:rsidRDefault="002227C5" w:rsidP="008013D1">
      <w:pPr>
        <w:pStyle w:val="4-wyt"/>
      </w:pPr>
      <w:r w:rsidRPr="002227C5">
        <w:rPr>
          <w:rFonts w:hint="eastAsia"/>
        </w:rPr>
        <w:t>与辽宁省矿产资源总体规划</w:t>
      </w:r>
      <w:r w:rsidR="008013D1">
        <w:rPr>
          <w:rFonts w:hint="eastAsia"/>
        </w:rPr>
        <w:t>环评审查意见</w:t>
      </w:r>
      <w:r w:rsidRPr="002227C5">
        <w:rPr>
          <w:rFonts w:hint="eastAsia"/>
        </w:rPr>
        <w:t>符合性</w:t>
      </w:r>
    </w:p>
    <w:p w:rsidR="002C0726" w:rsidRDefault="008013D1" w:rsidP="00DE2E34">
      <w:pPr>
        <w:pStyle w:val="-wyt"/>
        <w:rPr>
          <w:color w:val="FF0000"/>
        </w:rPr>
      </w:pPr>
      <w:r>
        <w:rPr>
          <w:rFonts w:hint="eastAsia"/>
          <w:color w:val="FF0000"/>
        </w:rPr>
        <w:t>中华人民共和国环境保护部于</w:t>
      </w:r>
      <w:r>
        <w:rPr>
          <w:rFonts w:hint="eastAsia"/>
          <w:color w:val="FF0000"/>
        </w:rPr>
        <w:t>2017</w:t>
      </w:r>
      <w:r>
        <w:rPr>
          <w:rFonts w:hint="eastAsia"/>
          <w:color w:val="FF0000"/>
        </w:rPr>
        <w:t>年</w:t>
      </w:r>
      <w:r>
        <w:rPr>
          <w:rFonts w:hint="eastAsia"/>
          <w:color w:val="FF0000"/>
        </w:rPr>
        <w:t>7</w:t>
      </w:r>
      <w:r>
        <w:rPr>
          <w:rFonts w:hint="eastAsia"/>
          <w:color w:val="FF0000"/>
        </w:rPr>
        <w:t>月</w:t>
      </w:r>
      <w:r>
        <w:rPr>
          <w:rFonts w:hint="eastAsia"/>
          <w:color w:val="FF0000"/>
        </w:rPr>
        <w:t>21</w:t>
      </w:r>
      <w:r>
        <w:rPr>
          <w:rFonts w:hint="eastAsia"/>
          <w:color w:val="FF0000"/>
        </w:rPr>
        <w:t>日下发了《关于</w:t>
      </w:r>
      <w:r w:rsidRPr="008013D1">
        <w:rPr>
          <w:rFonts w:hint="eastAsia"/>
          <w:color w:val="FF0000"/>
        </w:rPr>
        <w:t>辽宁省矿产资源总体规划</w:t>
      </w:r>
      <w:r>
        <w:rPr>
          <w:rFonts w:hint="eastAsia"/>
          <w:color w:val="FF0000"/>
        </w:rPr>
        <w:t>（</w:t>
      </w:r>
      <w:r>
        <w:rPr>
          <w:rFonts w:hint="eastAsia"/>
          <w:color w:val="FF0000"/>
        </w:rPr>
        <w:t>2016~2020</w:t>
      </w:r>
      <w:r>
        <w:rPr>
          <w:rFonts w:hint="eastAsia"/>
          <w:color w:val="FF0000"/>
        </w:rPr>
        <w:t>年）环境影响报告书》的审查意见，本项目与该审查意见符合性分析见表</w:t>
      </w:r>
      <w:r w:rsidRPr="008013D1">
        <w:rPr>
          <w:color w:val="FF0000"/>
        </w:rPr>
        <w:t>1.8-</w:t>
      </w:r>
      <w:r>
        <w:rPr>
          <w:rFonts w:hint="eastAsia"/>
          <w:color w:val="FF0000"/>
        </w:rPr>
        <w:t>7</w:t>
      </w:r>
      <w:r>
        <w:rPr>
          <w:rFonts w:hint="eastAsia"/>
          <w:color w:val="FF0000"/>
        </w:rPr>
        <w:t>。</w:t>
      </w:r>
    </w:p>
    <w:p w:rsidR="008013D1" w:rsidRPr="003228DD" w:rsidRDefault="008013D1" w:rsidP="008013D1">
      <w:pPr>
        <w:pStyle w:val="Re--wyt"/>
        <w:rPr>
          <w:lang w:eastAsia="zh-CN"/>
        </w:rPr>
      </w:pPr>
      <w:r w:rsidRPr="003228DD">
        <w:rPr>
          <w:rFonts w:hint="eastAsia"/>
          <w:lang w:eastAsia="zh-CN"/>
        </w:rPr>
        <w:t>表</w:t>
      </w:r>
      <w:r w:rsidRPr="003228DD">
        <w:rPr>
          <w:lang w:eastAsia="zh-CN"/>
        </w:rPr>
        <w:t>1.</w:t>
      </w:r>
      <w:r w:rsidRPr="003228DD">
        <w:rPr>
          <w:rFonts w:hint="eastAsia"/>
          <w:lang w:eastAsia="zh-CN"/>
        </w:rPr>
        <w:t>8</w:t>
      </w:r>
      <w:r w:rsidRPr="003228DD">
        <w:rPr>
          <w:lang w:eastAsia="zh-CN"/>
        </w:rPr>
        <w:t>-</w:t>
      </w:r>
      <w:r>
        <w:rPr>
          <w:rFonts w:hint="eastAsia"/>
          <w:lang w:eastAsia="zh-CN"/>
        </w:rPr>
        <w:t>7</w:t>
      </w:r>
      <w:r w:rsidRPr="003228DD">
        <w:rPr>
          <w:rFonts w:hint="eastAsia"/>
          <w:lang w:eastAsia="zh-CN"/>
        </w:rPr>
        <w:t xml:space="preserve">  </w:t>
      </w:r>
      <w:r w:rsidRPr="003228DD">
        <w:rPr>
          <w:rFonts w:hint="eastAsia"/>
          <w:lang w:eastAsia="zh-CN"/>
        </w:rPr>
        <w:t>本项目与</w:t>
      </w:r>
      <w:r w:rsidRPr="00D95378">
        <w:rPr>
          <w:rFonts w:hint="eastAsia"/>
          <w:lang w:eastAsia="zh-CN"/>
        </w:rPr>
        <w:t>辽宁省矿产资源总体规划环境影响报告书</w:t>
      </w:r>
      <w:r w:rsidR="00ED3518">
        <w:rPr>
          <w:rFonts w:hint="eastAsia"/>
          <w:lang w:eastAsia="zh-CN"/>
        </w:rPr>
        <w:t>审查意见符合性</w:t>
      </w:r>
    </w:p>
    <w:tbl>
      <w:tblPr>
        <w:tblW w:w="8897" w:type="dxa"/>
        <w:tblBorders>
          <w:top w:val="single" w:sz="12" w:space="0" w:color="auto"/>
          <w:bottom w:val="single" w:sz="12" w:space="0" w:color="auto"/>
          <w:insideH w:val="single" w:sz="2" w:space="0" w:color="auto"/>
          <w:insideV w:val="single" w:sz="2" w:space="0" w:color="auto"/>
        </w:tblBorders>
        <w:tblLayout w:type="fixed"/>
        <w:tblLook w:val="0000" w:firstRow="0" w:lastRow="0" w:firstColumn="0" w:lastColumn="0" w:noHBand="0" w:noVBand="0"/>
      </w:tblPr>
      <w:tblGrid>
        <w:gridCol w:w="4644"/>
        <w:gridCol w:w="2977"/>
        <w:gridCol w:w="1276"/>
      </w:tblGrid>
      <w:tr w:rsidR="008013D1" w:rsidRPr="00224611" w:rsidTr="00E7715D">
        <w:trPr>
          <w:trHeight w:val="340"/>
        </w:trPr>
        <w:tc>
          <w:tcPr>
            <w:tcW w:w="4644" w:type="dxa"/>
            <w:shd w:val="clear" w:color="auto" w:fill="auto"/>
            <w:vAlign w:val="center"/>
          </w:tcPr>
          <w:p w:rsidR="008013D1" w:rsidRPr="00224611" w:rsidRDefault="00ED3518" w:rsidP="00E7715D">
            <w:pPr>
              <w:pStyle w:val="Re-0"/>
              <w:rPr>
                <w:color w:val="FF0000"/>
              </w:rPr>
            </w:pPr>
            <w:r>
              <w:rPr>
                <w:rFonts w:hint="eastAsia"/>
                <w:color w:val="FF0000"/>
                <w:lang w:eastAsia="zh-CN"/>
              </w:rPr>
              <w:t>审查意见</w:t>
            </w:r>
            <w:r w:rsidR="008013D1" w:rsidRPr="00224611">
              <w:rPr>
                <w:rFonts w:hint="eastAsia"/>
                <w:color w:val="FF0000"/>
              </w:rPr>
              <w:t>要求</w:t>
            </w:r>
          </w:p>
        </w:tc>
        <w:tc>
          <w:tcPr>
            <w:tcW w:w="2977" w:type="dxa"/>
            <w:shd w:val="clear" w:color="auto" w:fill="auto"/>
            <w:vAlign w:val="center"/>
          </w:tcPr>
          <w:p w:rsidR="008013D1" w:rsidRPr="00224611" w:rsidRDefault="008013D1" w:rsidP="00E7715D">
            <w:pPr>
              <w:pStyle w:val="Re-0"/>
              <w:rPr>
                <w:color w:val="FF0000"/>
              </w:rPr>
            </w:pPr>
            <w:r w:rsidRPr="00224611">
              <w:rPr>
                <w:rFonts w:hint="eastAsia"/>
                <w:color w:val="FF0000"/>
              </w:rPr>
              <w:t>项目情况</w:t>
            </w:r>
          </w:p>
        </w:tc>
        <w:tc>
          <w:tcPr>
            <w:tcW w:w="1276" w:type="dxa"/>
            <w:shd w:val="clear" w:color="auto" w:fill="auto"/>
            <w:vAlign w:val="center"/>
          </w:tcPr>
          <w:p w:rsidR="008013D1" w:rsidRPr="00224611" w:rsidRDefault="008013D1" w:rsidP="00E7715D">
            <w:pPr>
              <w:pStyle w:val="Re-0"/>
              <w:rPr>
                <w:color w:val="FF0000"/>
              </w:rPr>
            </w:pPr>
            <w:r w:rsidRPr="00224611">
              <w:rPr>
                <w:rFonts w:hint="eastAsia"/>
                <w:color w:val="FF0000"/>
              </w:rPr>
              <w:t>符合情况</w:t>
            </w:r>
          </w:p>
        </w:tc>
      </w:tr>
      <w:tr w:rsidR="008013D1" w:rsidRPr="00224611" w:rsidTr="00E7715D">
        <w:trPr>
          <w:trHeight w:val="340"/>
        </w:trPr>
        <w:tc>
          <w:tcPr>
            <w:tcW w:w="4644" w:type="dxa"/>
            <w:shd w:val="clear" w:color="auto" w:fill="auto"/>
            <w:vAlign w:val="center"/>
          </w:tcPr>
          <w:p w:rsidR="008013D1" w:rsidRPr="00224611" w:rsidRDefault="007D7E3D" w:rsidP="007D7E3D">
            <w:pPr>
              <w:pStyle w:val="Re-0"/>
              <w:rPr>
                <w:color w:val="FF0000"/>
                <w:lang w:eastAsia="zh-CN"/>
              </w:rPr>
            </w:pPr>
            <w:r w:rsidRPr="007D7E3D">
              <w:rPr>
                <w:rFonts w:hint="eastAsia"/>
                <w:color w:val="FF0000"/>
                <w:lang w:eastAsia="zh-CN"/>
              </w:rPr>
              <w:t>《辽宁省矿产资源总体规划</w:t>
            </w:r>
            <w:r w:rsidRPr="007D7E3D">
              <w:rPr>
                <w:rFonts w:hint="eastAsia"/>
                <w:color w:val="FF0000"/>
                <w:lang w:eastAsia="zh-CN"/>
              </w:rPr>
              <w:t>(2016</w:t>
            </w:r>
            <w:r>
              <w:rPr>
                <w:rFonts w:hint="eastAsia"/>
                <w:color w:val="FF0000"/>
                <w:lang w:eastAsia="zh-CN"/>
              </w:rPr>
              <w:t>-</w:t>
            </w:r>
            <w:r w:rsidRPr="007D7E3D">
              <w:rPr>
                <w:rFonts w:hint="eastAsia"/>
                <w:color w:val="FF0000"/>
                <w:lang w:eastAsia="zh-CN"/>
              </w:rPr>
              <w:t>2020</w:t>
            </w:r>
            <w:r w:rsidRPr="007D7E3D">
              <w:rPr>
                <w:rFonts w:hint="eastAsia"/>
                <w:color w:val="FF0000"/>
                <w:lang w:eastAsia="zh-CN"/>
              </w:rPr>
              <w:t>年</w:t>
            </w:r>
            <w:r w:rsidRPr="007D7E3D">
              <w:rPr>
                <w:rFonts w:hint="eastAsia"/>
                <w:color w:val="FF0000"/>
                <w:lang w:eastAsia="zh-CN"/>
              </w:rPr>
              <w:t>)</w:t>
            </w:r>
            <w:r>
              <w:rPr>
                <w:rFonts w:hint="eastAsia"/>
                <w:color w:val="FF0000"/>
                <w:lang w:eastAsia="zh-CN"/>
              </w:rPr>
              <w:t>》</w:t>
            </w:r>
            <w:r w:rsidRPr="007D7E3D">
              <w:rPr>
                <w:rFonts w:hint="eastAsia"/>
                <w:color w:val="FF0000"/>
                <w:lang w:eastAsia="zh-CN"/>
              </w:rPr>
              <w:t>(</w:t>
            </w:r>
            <w:r w:rsidRPr="007D7E3D">
              <w:rPr>
                <w:rFonts w:hint="eastAsia"/>
                <w:color w:val="FF0000"/>
                <w:lang w:eastAsia="zh-CN"/>
              </w:rPr>
              <w:t>以下简</w:t>
            </w:r>
            <w:r>
              <w:rPr>
                <w:rFonts w:hint="eastAsia"/>
                <w:color w:val="FF0000"/>
                <w:lang w:eastAsia="zh-CN"/>
              </w:rPr>
              <w:t>称《规划》</w:t>
            </w:r>
            <w:r w:rsidRPr="007D7E3D">
              <w:rPr>
                <w:rFonts w:hint="eastAsia"/>
                <w:color w:val="FF0000"/>
                <w:lang w:eastAsia="zh-CN"/>
              </w:rPr>
              <w:t>)</w:t>
            </w:r>
            <w:r w:rsidRPr="007D7E3D">
              <w:rPr>
                <w:rFonts w:hint="eastAsia"/>
                <w:color w:val="FF0000"/>
                <w:lang w:eastAsia="zh-CN"/>
              </w:rPr>
              <w:t>范围为辽宁省所辖行政区城。规划基准年为</w:t>
            </w:r>
            <w:r>
              <w:rPr>
                <w:rFonts w:hint="eastAsia"/>
                <w:color w:val="FF0000"/>
                <w:lang w:eastAsia="zh-CN"/>
              </w:rPr>
              <w:t>2015</w:t>
            </w:r>
            <w:r w:rsidRPr="007D7E3D">
              <w:rPr>
                <w:rFonts w:hint="eastAsia"/>
                <w:color w:val="FF0000"/>
                <w:lang w:eastAsia="zh-CN"/>
              </w:rPr>
              <w:t>年，规划期为</w:t>
            </w:r>
            <w:r w:rsidRPr="007D7E3D">
              <w:rPr>
                <w:rFonts w:hint="eastAsia"/>
                <w:color w:val="FF0000"/>
                <w:lang w:eastAsia="zh-CN"/>
              </w:rPr>
              <w:t>2016</w:t>
            </w:r>
            <w:r w:rsidRPr="007D7E3D">
              <w:rPr>
                <w:rFonts w:hint="eastAsia"/>
                <w:color w:val="FF0000"/>
                <w:lang w:eastAsia="zh-CN"/>
              </w:rPr>
              <w:t>年至</w:t>
            </w:r>
            <w:r w:rsidRPr="007D7E3D">
              <w:rPr>
                <w:rFonts w:hint="eastAsia"/>
                <w:color w:val="FF0000"/>
                <w:lang w:eastAsia="zh-CN"/>
              </w:rPr>
              <w:t>2020</w:t>
            </w:r>
            <w:r w:rsidRPr="007D7E3D">
              <w:rPr>
                <w:rFonts w:hint="eastAsia"/>
                <w:color w:val="FF0000"/>
                <w:lang w:eastAsia="zh-CN"/>
              </w:rPr>
              <w:t>年，展望到</w:t>
            </w:r>
            <w:r w:rsidRPr="007D7E3D">
              <w:rPr>
                <w:rFonts w:hint="eastAsia"/>
                <w:color w:val="FF0000"/>
                <w:lang w:eastAsia="zh-CN"/>
              </w:rPr>
              <w:t>2025</w:t>
            </w:r>
            <w:r>
              <w:rPr>
                <w:rFonts w:hint="eastAsia"/>
                <w:color w:val="FF0000"/>
                <w:lang w:eastAsia="zh-CN"/>
              </w:rPr>
              <w:t>年</w:t>
            </w:r>
            <w:r w:rsidR="008013D1" w:rsidRPr="00224611">
              <w:rPr>
                <w:color w:val="FF0000"/>
                <w:lang w:eastAsia="zh-CN"/>
              </w:rPr>
              <w:t>。</w:t>
            </w:r>
          </w:p>
        </w:tc>
        <w:tc>
          <w:tcPr>
            <w:tcW w:w="2977" w:type="dxa"/>
            <w:shd w:val="clear" w:color="auto" w:fill="auto"/>
            <w:vAlign w:val="center"/>
          </w:tcPr>
          <w:p w:rsidR="008013D1" w:rsidRPr="00224611" w:rsidRDefault="008013D1" w:rsidP="007D7E3D">
            <w:pPr>
              <w:pStyle w:val="Re-0"/>
              <w:rPr>
                <w:color w:val="FF0000"/>
                <w:lang w:eastAsia="zh-CN"/>
              </w:rPr>
            </w:pPr>
            <w:r w:rsidRPr="00224611">
              <w:rPr>
                <w:rFonts w:hint="eastAsia"/>
                <w:color w:val="FF0000"/>
                <w:lang w:eastAsia="zh-CN"/>
              </w:rPr>
              <w:t>本项目</w:t>
            </w:r>
            <w:r w:rsidR="007D7E3D">
              <w:rPr>
                <w:rFonts w:hint="eastAsia"/>
                <w:color w:val="FF0000"/>
                <w:lang w:eastAsia="zh-CN"/>
              </w:rPr>
              <w:t>位于辽宁省鞍山市台安县新台镇，属于石油开采项目，产能规划期为</w:t>
            </w:r>
            <w:r w:rsidR="007D7E3D">
              <w:rPr>
                <w:rFonts w:hint="eastAsia"/>
                <w:color w:val="FF0000"/>
                <w:lang w:eastAsia="zh-CN"/>
              </w:rPr>
              <w:t>2016-2020</w:t>
            </w:r>
            <w:r w:rsidR="007D7E3D">
              <w:rPr>
                <w:rFonts w:hint="eastAsia"/>
                <w:color w:val="FF0000"/>
                <w:lang w:eastAsia="zh-CN"/>
              </w:rPr>
              <w:t>年</w:t>
            </w:r>
            <w:r w:rsidRPr="00224611">
              <w:rPr>
                <w:rFonts w:hint="eastAsia"/>
                <w:color w:val="FF0000"/>
                <w:lang w:eastAsia="zh-CN"/>
              </w:rPr>
              <w:t>。</w:t>
            </w:r>
          </w:p>
        </w:tc>
        <w:tc>
          <w:tcPr>
            <w:tcW w:w="1276" w:type="dxa"/>
            <w:shd w:val="clear" w:color="auto" w:fill="auto"/>
            <w:vAlign w:val="center"/>
          </w:tcPr>
          <w:p w:rsidR="008013D1" w:rsidRPr="00224611" w:rsidRDefault="008013D1" w:rsidP="00E7715D">
            <w:pPr>
              <w:pStyle w:val="Re-0"/>
              <w:rPr>
                <w:color w:val="FF0000"/>
              </w:rPr>
            </w:pPr>
            <w:r w:rsidRPr="00224611">
              <w:rPr>
                <w:rFonts w:hint="eastAsia"/>
                <w:color w:val="FF0000"/>
              </w:rPr>
              <w:t>符合</w:t>
            </w:r>
          </w:p>
        </w:tc>
      </w:tr>
      <w:tr w:rsidR="008013D1" w:rsidRPr="00224611" w:rsidTr="00E7715D">
        <w:trPr>
          <w:trHeight w:val="340"/>
        </w:trPr>
        <w:tc>
          <w:tcPr>
            <w:tcW w:w="4644" w:type="dxa"/>
            <w:shd w:val="clear" w:color="auto" w:fill="auto"/>
            <w:vAlign w:val="center"/>
          </w:tcPr>
          <w:p w:rsidR="008013D1" w:rsidRPr="00224611" w:rsidRDefault="00962320" w:rsidP="00962320">
            <w:pPr>
              <w:pStyle w:val="Re-0"/>
              <w:rPr>
                <w:color w:val="FF0000"/>
                <w:lang w:eastAsia="zh-CN"/>
              </w:rPr>
            </w:pPr>
            <w:r w:rsidRPr="00962320">
              <w:rPr>
                <w:rFonts w:hint="eastAsia"/>
                <w:color w:val="FF0000"/>
                <w:lang w:eastAsia="zh-CN"/>
              </w:rPr>
              <w:t>坚持生态优先、绿色发展的规划理念，结合区域生态系统保护和环境质量改善要求，明确《规划》的环境目标，将规划期重点勘查、开发区域的生态环境质量底线、作为《规划》实施的硬约束，推动环境目标与资源开发目标同步实现，加快结构调整和转型升级。</w:t>
            </w:r>
          </w:p>
        </w:tc>
        <w:tc>
          <w:tcPr>
            <w:tcW w:w="2977" w:type="dxa"/>
            <w:shd w:val="clear" w:color="auto" w:fill="auto"/>
            <w:vAlign w:val="center"/>
          </w:tcPr>
          <w:p w:rsidR="008013D1" w:rsidRPr="00224611" w:rsidRDefault="008013D1" w:rsidP="00962320">
            <w:pPr>
              <w:pStyle w:val="Re-0"/>
              <w:rPr>
                <w:color w:val="FF0000"/>
                <w:lang w:eastAsia="zh-CN"/>
              </w:rPr>
            </w:pPr>
            <w:r w:rsidRPr="00224611">
              <w:rPr>
                <w:rFonts w:hint="eastAsia"/>
                <w:color w:val="FF0000"/>
                <w:lang w:eastAsia="zh-CN"/>
              </w:rPr>
              <w:t>本项目</w:t>
            </w:r>
            <w:r w:rsidR="00962320">
              <w:rPr>
                <w:rFonts w:hint="eastAsia"/>
                <w:color w:val="FF0000"/>
                <w:lang w:eastAsia="zh-CN"/>
              </w:rPr>
              <w:t>不在生态保护红线内，做到生态优先要求</w:t>
            </w:r>
            <w:r w:rsidRPr="00224611">
              <w:rPr>
                <w:rFonts w:hint="eastAsia"/>
                <w:color w:val="FF0000"/>
                <w:lang w:eastAsia="zh-CN"/>
              </w:rPr>
              <w:t>。</w:t>
            </w:r>
          </w:p>
        </w:tc>
        <w:tc>
          <w:tcPr>
            <w:tcW w:w="1276" w:type="dxa"/>
            <w:shd w:val="clear" w:color="auto" w:fill="auto"/>
            <w:vAlign w:val="center"/>
          </w:tcPr>
          <w:p w:rsidR="008013D1" w:rsidRPr="00224611" w:rsidRDefault="008013D1" w:rsidP="00E7715D">
            <w:pPr>
              <w:pStyle w:val="Re-0"/>
              <w:rPr>
                <w:color w:val="FF0000"/>
              </w:rPr>
            </w:pPr>
            <w:r w:rsidRPr="00224611">
              <w:rPr>
                <w:rFonts w:hint="eastAsia"/>
                <w:color w:val="FF0000"/>
              </w:rPr>
              <w:t>符合</w:t>
            </w:r>
          </w:p>
        </w:tc>
      </w:tr>
      <w:tr w:rsidR="008013D1" w:rsidRPr="00224611" w:rsidTr="00E7715D">
        <w:trPr>
          <w:trHeight w:val="340"/>
        </w:trPr>
        <w:tc>
          <w:tcPr>
            <w:tcW w:w="4644" w:type="dxa"/>
            <w:shd w:val="clear" w:color="auto" w:fill="auto"/>
            <w:vAlign w:val="center"/>
          </w:tcPr>
          <w:p w:rsidR="008013D1" w:rsidRPr="00224611" w:rsidRDefault="00962320" w:rsidP="00035830">
            <w:pPr>
              <w:pStyle w:val="Re-0"/>
              <w:rPr>
                <w:color w:val="FF0000"/>
                <w:lang w:eastAsia="zh-CN"/>
              </w:rPr>
            </w:pPr>
            <w:r w:rsidRPr="00962320">
              <w:rPr>
                <w:rFonts w:hint="eastAsia"/>
                <w:color w:val="FF0000"/>
                <w:lang w:eastAsia="zh-CN"/>
              </w:rPr>
              <w:t>严格保护生态空间，引导优化《规划》空间布局。</w:t>
            </w:r>
            <w:r w:rsidRPr="00962320">
              <w:rPr>
                <w:rFonts w:hint="eastAsia"/>
                <w:color w:val="FF0000"/>
                <w:lang w:eastAsia="zh-CN"/>
              </w:rPr>
              <w:lastRenderedPageBreak/>
              <w:t>加强森林、草地、湿地等生态系统保护，落实生态保护红线管控要求，依法实施强制性保护</w:t>
            </w:r>
            <w:r w:rsidR="00035830">
              <w:rPr>
                <w:rFonts w:hint="eastAsia"/>
                <w:color w:val="FF0000"/>
                <w:lang w:eastAsia="zh-CN"/>
              </w:rPr>
              <w:t>。</w:t>
            </w:r>
          </w:p>
        </w:tc>
        <w:tc>
          <w:tcPr>
            <w:tcW w:w="2977" w:type="dxa"/>
            <w:shd w:val="clear" w:color="auto" w:fill="auto"/>
            <w:vAlign w:val="center"/>
          </w:tcPr>
          <w:p w:rsidR="008013D1" w:rsidRPr="00224611" w:rsidRDefault="00035830" w:rsidP="00035830">
            <w:pPr>
              <w:pStyle w:val="Re-0"/>
              <w:rPr>
                <w:color w:val="FF0000"/>
                <w:lang w:eastAsia="zh-CN"/>
              </w:rPr>
            </w:pPr>
            <w:r w:rsidRPr="00035830">
              <w:rPr>
                <w:rFonts w:hint="eastAsia"/>
                <w:color w:val="FF0000"/>
                <w:lang w:eastAsia="zh-CN"/>
              </w:rPr>
              <w:lastRenderedPageBreak/>
              <w:t>本项目不在生态保护红线内，</w:t>
            </w:r>
            <w:r>
              <w:rPr>
                <w:rFonts w:hint="eastAsia"/>
                <w:color w:val="FF0000"/>
                <w:lang w:eastAsia="zh-CN"/>
              </w:rPr>
              <w:lastRenderedPageBreak/>
              <w:t>不占用</w:t>
            </w:r>
            <w:r w:rsidRPr="00035830">
              <w:rPr>
                <w:rFonts w:hint="eastAsia"/>
                <w:color w:val="FF0000"/>
                <w:lang w:eastAsia="zh-CN"/>
              </w:rPr>
              <w:t>森林、草地、湿地等生态系统保护</w:t>
            </w:r>
            <w:r w:rsidR="008013D1" w:rsidRPr="00224611">
              <w:rPr>
                <w:rFonts w:hint="eastAsia"/>
                <w:color w:val="FF0000"/>
                <w:lang w:eastAsia="zh-CN"/>
              </w:rPr>
              <w:t>。</w:t>
            </w:r>
          </w:p>
        </w:tc>
        <w:tc>
          <w:tcPr>
            <w:tcW w:w="1276" w:type="dxa"/>
            <w:shd w:val="clear" w:color="auto" w:fill="auto"/>
            <w:vAlign w:val="center"/>
          </w:tcPr>
          <w:p w:rsidR="008013D1" w:rsidRPr="00224611" w:rsidRDefault="008013D1" w:rsidP="00E7715D">
            <w:pPr>
              <w:pStyle w:val="Re-0"/>
              <w:rPr>
                <w:color w:val="FF0000"/>
              </w:rPr>
            </w:pPr>
            <w:r w:rsidRPr="00224611">
              <w:rPr>
                <w:rFonts w:hint="eastAsia"/>
                <w:color w:val="FF0000"/>
              </w:rPr>
              <w:lastRenderedPageBreak/>
              <w:t>符合</w:t>
            </w:r>
          </w:p>
        </w:tc>
      </w:tr>
      <w:tr w:rsidR="00035830" w:rsidRPr="00224611" w:rsidTr="00E7715D">
        <w:trPr>
          <w:trHeight w:val="340"/>
        </w:trPr>
        <w:tc>
          <w:tcPr>
            <w:tcW w:w="4644" w:type="dxa"/>
            <w:shd w:val="clear" w:color="auto" w:fill="auto"/>
            <w:vAlign w:val="center"/>
          </w:tcPr>
          <w:p w:rsidR="00035830" w:rsidRPr="00962320" w:rsidRDefault="007E32E5" w:rsidP="007E32E5">
            <w:pPr>
              <w:pStyle w:val="Re-0"/>
              <w:rPr>
                <w:color w:val="FF0000"/>
                <w:lang w:eastAsia="zh-CN"/>
              </w:rPr>
            </w:pPr>
            <w:r w:rsidRPr="007E32E5">
              <w:rPr>
                <w:rFonts w:hint="eastAsia"/>
                <w:color w:val="FF0000"/>
                <w:lang w:eastAsia="zh-CN"/>
              </w:rPr>
              <w:lastRenderedPageBreak/>
              <w:t>严格矿产资源开发的环境准入条件、降低环境影响范围和程度。对临近重要环境敏感区的矿产资源开发，应采取有效措施，避免影响生态服务功能和环境质量改善。</w:t>
            </w:r>
          </w:p>
        </w:tc>
        <w:tc>
          <w:tcPr>
            <w:tcW w:w="2977" w:type="dxa"/>
            <w:shd w:val="clear" w:color="auto" w:fill="auto"/>
            <w:vAlign w:val="center"/>
          </w:tcPr>
          <w:p w:rsidR="00035830" w:rsidRPr="007E32E5" w:rsidRDefault="007E32E5" w:rsidP="00035830">
            <w:pPr>
              <w:pStyle w:val="Re-0"/>
              <w:rPr>
                <w:color w:val="FF0000"/>
                <w:lang w:eastAsia="zh-CN"/>
              </w:rPr>
            </w:pPr>
            <w:r>
              <w:rPr>
                <w:rFonts w:hint="eastAsia"/>
                <w:color w:val="FF0000"/>
                <w:lang w:eastAsia="zh-CN"/>
              </w:rPr>
              <w:t>本项目符合产业政策，符合环境准入条件，整个开发过程对环境影响范围较小。</w:t>
            </w:r>
          </w:p>
        </w:tc>
        <w:tc>
          <w:tcPr>
            <w:tcW w:w="1276" w:type="dxa"/>
            <w:shd w:val="clear" w:color="auto" w:fill="auto"/>
            <w:vAlign w:val="center"/>
          </w:tcPr>
          <w:p w:rsidR="00035830" w:rsidRPr="00224611" w:rsidRDefault="008135D0" w:rsidP="00E7715D">
            <w:pPr>
              <w:pStyle w:val="Re-0"/>
              <w:rPr>
                <w:color w:val="FF0000"/>
                <w:lang w:eastAsia="zh-CN"/>
              </w:rPr>
            </w:pPr>
            <w:r>
              <w:rPr>
                <w:rFonts w:hint="eastAsia"/>
                <w:color w:val="FF0000"/>
                <w:lang w:eastAsia="zh-CN"/>
              </w:rPr>
              <w:t>符合</w:t>
            </w:r>
          </w:p>
        </w:tc>
      </w:tr>
      <w:tr w:rsidR="00035830" w:rsidRPr="00224611" w:rsidTr="00E7715D">
        <w:trPr>
          <w:trHeight w:val="340"/>
        </w:trPr>
        <w:tc>
          <w:tcPr>
            <w:tcW w:w="4644" w:type="dxa"/>
            <w:shd w:val="clear" w:color="auto" w:fill="auto"/>
            <w:vAlign w:val="center"/>
          </w:tcPr>
          <w:p w:rsidR="00035830" w:rsidRPr="00962320" w:rsidRDefault="008135D0" w:rsidP="00283402">
            <w:pPr>
              <w:pStyle w:val="Re-0"/>
              <w:rPr>
                <w:color w:val="FF0000"/>
                <w:lang w:eastAsia="zh-CN"/>
              </w:rPr>
            </w:pPr>
            <w:r w:rsidRPr="008135D0">
              <w:rPr>
                <w:rFonts w:hint="eastAsia"/>
                <w:color w:val="FF0000"/>
                <w:lang w:eastAsia="zh-CN"/>
              </w:rPr>
              <w:t>加强矿区生态修复和环境治理。针对环境质量改善目标和突出环境问题，分区域、分矿种完善矿山生态修复和环境治理的</w:t>
            </w:r>
            <w:r w:rsidR="00283402">
              <w:rPr>
                <w:rFonts w:hint="eastAsia"/>
                <w:color w:val="FF0000"/>
                <w:lang w:eastAsia="zh-CN"/>
              </w:rPr>
              <w:t>总</w:t>
            </w:r>
            <w:r w:rsidRPr="008135D0">
              <w:rPr>
                <w:rFonts w:hint="eastAsia"/>
                <w:color w:val="FF0000"/>
                <w:lang w:eastAsia="zh-CN"/>
              </w:rPr>
              <w:t>体安排，进一步明确矿山生态修复和环境治理目标任务，提出现有采矿区环境整治及生态修复要求，对已造成水环境、土壤环境污染，以及生态破坏等环境问题的矿区、进一步加大治理投入，明确和落实修复任务</w:t>
            </w:r>
          </w:p>
        </w:tc>
        <w:tc>
          <w:tcPr>
            <w:tcW w:w="2977" w:type="dxa"/>
            <w:shd w:val="clear" w:color="auto" w:fill="auto"/>
            <w:vAlign w:val="center"/>
          </w:tcPr>
          <w:p w:rsidR="00035830" w:rsidRPr="00283402" w:rsidRDefault="00283402" w:rsidP="00035830">
            <w:pPr>
              <w:pStyle w:val="Re-0"/>
              <w:rPr>
                <w:color w:val="FF0000"/>
                <w:lang w:eastAsia="zh-CN"/>
              </w:rPr>
            </w:pPr>
            <w:r>
              <w:rPr>
                <w:rFonts w:hint="eastAsia"/>
                <w:color w:val="FF0000"/>
                <w:lang w:eastAsia="zh-CN"/>
              </w:rPr>
              <w:t>本项目对临时占地在施工期结束后进行了生态恢复，闭井期根据具体情况实施生态恢复。未造成环境明显环境污染。</w:t>
            </w:r>
          </w:p>
        </w:tc>
        <w:tc>
          <w:tcPr>
            <w:tcW w:w="1276" w:type="dxa"/>
            <w:shd w:val="clear" w:color="auto" w:fill="auto"/>
            <w:vAlign w:val="center"/>
          </w:tcPr>
          <w:p w:rsidR="00035830" w:rsidRPr="00283402" w:rsidRDefault="00283402" w:rsidP="00E7715D">
            <w:pPr>
              <w:pStyle w:val="Re-0"/>
              <w:rPr>
                <w:color w:val="FF0000"/>
                <w:lang w:eastAsia="zh-CN"/>
              </w:rPr>
            </w:pPr>
            <w:r>
              <w:rPr>
                <w:rFonts w:hint="eastAsia"/>
                <w:color w:val="FF0000"/>
                <w:lang w:eastAsia="zh-CN"/>
              </w:rPr>
              <w:t>符合</w:t>
            </w:r>
          </w:p>
        </w:tc>
      </w:tr>
      <w:tr w:rsidR="00035830" w:rsidRPr="00224611" w:rsidTr="00E7715D">
        <w:trPr>
          <w:trHeight w:val="340"/>
        </w:trPr>
        <w:tc>
          <w:tcPr>
            <w:tcW w:w="4644" w:type="dxa"/>
            <w:shd w:val="clear" w:color="auto" w:fill="auto"/>
            <w:vAlign w:val="center"/>
          </w:tcPr>
          <w:p w:rsidR="00035830" w:rsidRPr="00962320" w:rsidRDefault="00A129D4" w:rsidP="00A129D4">
            <w:pPr>
              <w:pStyle w:val="Re-0"/>
              <w:rPr>
                <w:color w:val="FF0000"/>
                <w:lang w:eastAsia="zh-CN"/>
              </w:rPr>
            </w:pPr>
            <w:r w:rsidRPr="00A129D4">
              <w:rPr>
                <w:rFonts w:hint="eastAsia"/>
                <w:color w:val="FF0000"/>
                <w:lang w:eastAsia="zh-CN"/>
              </w:rPr>
              <w:t>加强环境保护监测和预警</w:t>
            </w:r>
            <w:r>
              <w:rPr>
                <w:rFonts w:hint="eastAsia"/>
                <w:color w:val="FF0000"/>
                <w:lang w:eastAsia="zh-CN"/>
              </w:rPr>
              <w:t>。</w:t>
            </w:r>
            <w:r w:rsidRPr="00A129D4">
              <w:rPr>
                <w:rFonts w:hint="eastAsia"/>
                <w:color w:val="FF0000"/>
                <w:lang w:eastAsia="zh-CN"/>
              </w:rPr>
              <w:t>结合自然保护区、饮用水水源保护区、重点生态功能区保护要求和土壤污染防治目标等，制定并实施重点矿区地表水、地下水、土壤等环境要素的长期监测监控计划。</w:t>
            </w:r>
          </w:p>
        </w:tc>
        <w:tc>
          <w:tcPr>
            <w:tcW w:w="2977" w:type="dxa"/>
            <w:shd w:val="clear" w:color="auto" w:fill="auto"/>
            <w:vAlign w:val="center"/>
          </w:tcPr>
          <w:p w:rsidR="00035830" w:rsidRPr="00A129D4" w:rsidRDefault="008A253A" w:rsidP="00035830">
            <w:pPr>
              <w:pStyle w:val="Re-0"/>
              <w:rPr>
                <w:color w:val="FF0000"/>
                <w:lang w:eastAsia="zh-CN"/>
              </w:rPr>
            </w:pPr>
            <w:r>
              <w:rPr>
                <w:rFonts w:hint="eastAsia"/>
                <w:color w:val="FF0000"/>
                <w:lang w:eastAsia="zh-CN"/>
              </w:rPr>
              <w:t>本项目开展了例行监测，不在</w:t>
            </w:r>
            <w:r w:rsidRPr="008A253A">
              <w:rPr>
                <w:rFonts w:hint="eastAsia"/>
                <w:color w:val="FF0000"/>
                <w:lang w:eastAsia="zh-CN"/>
              </w:rPr>
              <w:t>自然保护区、饮用水水源保护区、重点生态功能区</w:t>
            </w:r>
            <w:r>
              <w:rPr>
                <w:rFonts w:hint="eastAsia"/>
                <w:color w:val="FF0000"/>
                <w:lang w:eastAsia="zh-CN"/>
              </w:rPr>
              <w:t>。</w:t>
            </w:r>
          </w:p>
        </w:tc>
        <w:tc>
          <w:tcPr>
            <w:tcW w:w="1276" w:type="dxa"/>
            <w:shd w:val="clear" w:color="auto" w:fill="auto"/>
            <w:vAlign w:val="center"/>
          </w:tcPr>
          <w:p w:rsidR="00035830" w:rsidRPr="008A253A" w:rsidRDefault="008A253A" w:rsidP="00E7715D">
            <w:pPr>
              <w:pStyle w:val="Re-0"/>
              <w:rPr>
                <w:color w:val="FF0000"/>
                <w:lang w:eastAsia="zh-CN"/>
              </w:rPr>
            </w:pPr>
            <w:r>
              <w:rPr>
                <w:rFonts w:hint="eastAsia"/>
                <w:color w:val="FF0000"/>
                <w:lang w:eastAsia="zh-CN"/>
              </w:rPr>
              <w:t>符合</w:t>
            </w:r>
          </w:p>
        </w:tc>
      </w:tr>
    </w:tbl>
    <w:p w:rsidR="002C0726" w:rsidRPr="008013D1" w:rsidRDefault="00E451F3" w:rsidP="00DE2E34">
      <w:pPr>
        <w:pStyle w:val="-wyt"/>
        <w:rPr>
          <w:color w:val="FF0000"/>
        </w:rPr>
      </w:pPr>
      <w:r>
        <w:rPr>
          <w:rFonts w:hint="eastAsia"/>
          <w:color w:val="FF0000"/>
        </w:rPr>
        <w:t>根据上表分析，本项目与《</w:t>
      </w:r>
      <w:r w:rsidRPr="00E451F3">
        <w:rPr>
          <w:rFonts w:hint="eastAsia"/>
          <w:color w:val="FF0000"/>
        </w:rPr>
        <w:t>辽宁省矿产资源总体规划（</w:t>
      </w:r>
      <w:r w:rsidRPr="00E451F3">
        <w:rPr>
          <w:rFonts w:hint="eastAsia"/>
          <w:color w:val="FF0000"/>
        </w:rPr>
        <w:t>2016~2020</w:t>
      </w:r>
      <w:r w:rsidRPr="00E451F3">
        <w:rPr>
          <w:rFonts w:hint="eastAsia"/>
          <w:color w:val="FF0000"/>
        </w:rPr>
        <w:t>年）环境影响报告书》的审查意见</w:t>
      </w:r>
      <w:r>
        <w:rPr>
          <w:rFonts w:hint="eastAsia"/>
          <w:color w:val="FF0000"/>
        </w:rPr>
        <w:t>相符。</w:t>
      </w:r>
    </w:p>
    <w:p w:rsidR="005E3C7E" w:rsidRPr="003228DD" w:rsidRDefault="00E451F3" w:rsidP="006A348E">
      <w:pPr>
        <w:pStyle w:val="3-wyt"/>
      </w:pPr>
      <w:r>
        <w:rPr>
          <w:rFonts w:hint="eastAsia"/>
        </w:rPr>
        <w:t xml:space="preserve"> </w:t>
      </w:r>
      <w:bookmarkStart w:id="41" w:name="_Toc532971335"/>
      <w:r w:rsidR="006A348E">
        <w:rPr>
          <w:rFonts w:hint="eastAsia"/>
        </w:rPr>
        <w:t>“</w:t>
      </w:r>
      <w:r w:rsidR="006A348E" w:rsidRPr="006A348E">
        <w:rPr>
          <w:rFonts w:hint="eastAsia"/>
        </w:rPr>
        <w:t>工矿用地土壤环境管理办法</w:t>
      </w:r>
      <w:r w:rsidR="006A348E" w:rsidRPr="006A348E">
        <w:rPr>
          <w:rFonts w:hint="eastAsia"/>
        </w:rPr>
        <w:t>(</w:t>
      </w:r>
      <w:r w:rsidR="006A348E" w:rsidRPr="006A348E">
        <w:rPr>
          <w:rFonts w:hint="eastAsia"/>
        </w:rPr>
        <w:t>试行</w:t>
      </w:r>
      <w:r w:rsidR="006A348E" w:rsidRPr="006A348E">
        <w:rPr>
          <w:rFonts w:hint="eastAsia"/>
        </w:rPr>
        <w:t>)</w:t>
      </w:r>
      <w:r w:rsidR="006A348E">
        <w:rPr>
          <w:rFonts w:hint="eastAsia"/>
        </w:rPr>
        <w:t>”符合性分析</w:t>
      </w:r>
      <w:bookmarkEnd w:id="41"/>
    </w:p>
    <w:p w:rsidR="000D6613" w:rsidRPr="00ED58CF" w:rsidRDefault="00386AFC" w:rsidP="00DE2E34">
      <w:pPr>
        <w:pStyle w:val="-wyt"/>
        <w:rPr>
          <w:color w:val="FF0000"/>
        </w:rPr>
      </w:pPr>
      <w:r w:rsidRPr="00ED58CF">
        <w:rPr>
          <w:rFonts w:hint="eastAsia"/>
          <w:color w:val="FF0000"/>
        </w:rPr>
        <w:t>《工矿用地土壤环境管理办法</w:t>
      </w:r>
      <w:r w:rsidRPr="00ED58CF">
        <w:rPr>
          <w:rFonts w:hint="eastAsia"/>
          <w:color w:val="FF0000"/>
        </w:rPr>
        <w:t>(</w:t>
      </w:r>
      <w:r w:rsidRPr="00ED58CF">
        <w:rPr>
          <w:rFonts w:hint="eastAsia"/>
          <w:color w:val="FF0000"/>
        </w:rPr>
        <w:t>试行</w:t>
      </w:r>
      <w:r w:rsidRPr="00ED58CF">
        <w:rPr>
          <w:rFonts w:hint="eastAsia"/>
          <w:color w:val="FF0000"/>
        </w:rPr>
        <w:t>)</w:t>
      </w:r>
      <w:r w:rsidRPr="00ED58CF">
        <w:rPr>
          <w:rFonts w:hint="eastAsia"/>
          <w:color w:val="FF0000"/>
        </w:rPr>
        <w:t>》中规定：“</w:t>
      </w:r>
      <w:r w:rsidRPr="00ED58CF">
        <w:rPr>
          <w:color w:val="FF0000"/>
        </w:rPr>
        <w:t>石油开采行业规模以上企业</w:t>
      </w:r>
      <w:r w:rsidRPr="00ED58CF">
        <w:rPr>
          <w:rFonts w:hint="eastAsia"/>
          <w:color w:val="FF0000"/>
        </w:rPr>
        <w:t>”属于</w:t>
      </w:r>
      <w:r w:rsidR="003E4837" w:rsidRPr="00ED58CF">
        <w:rPr>
          <w:color w:val="FF0000"/>
        </w:rPr>
        <w:t>土壤环境污染重点监管单位</w:t>
      </w:r>
      <w:r w:rsidR="003E4837" w:rsidRPr="00ED58CF">
        <w:rPr>
          <w:rFonts w:hint="eastAsia"/>
          <w:color w:val="FF0000"/>
        </w:rPr>
        <w:t>，本项目建设单位属于</w:t>
      </w:r>
      <w:r w:rsidR="003E4837" w:rsidRPr="00ED58CF">
        <w:rPr>
          <w:color w:val="FF0000"/>
        </w:rPr>
        <w:t>土壤环境污染重点监管单位</w:t>
      </w:r>
      <w:r w:rsidR="003E4837" w:rsidRPr="00ED58CF">
        <w:rPr>
          <w:rFonts w:hint="eastAsia"/>
          <w:color w:val="FF0000"/>
        </w:rPr>
        <w:t>，</w:t>
      </w:r>
      <w:r w:rsidR="003E4837" w:rsidRPr="00ED58CF">
        <w:rPr>
          <w:color w:val="FF0000"/>
        </w:rPr>
        <w:t>在开展建设项目环境影响评价时，按照国家有关技术规范开展</w:t>
      </w:r>
      <w:r w:rsidR="003E4837" w:rsidRPr="00ED58CF">
        <w:rPr>
          <w:rFonts w:hint="eastAsia"/>
          <w:color w:val="FF0000"/>
        </w:rPr>
        <w:t>了</w:t>
      </w:r>
      <w:r w:rsidR="003E4837" w:rsidRPr="00ED58CF">
        <w:rPr>
          <w:color w:val="FF0000"/>
        </w:rPr>
        <w:t>工矿用地土壤和地下水环境现状调查，编制</w:t>
      </w:r>
      <w:r w:rsidR="003E4837" w:rsidRPr="00ED58CF">
        <w:rPr>
          <w:rFonts w:hint="eastAsia"/>
          <w:color w:val="FF0000"/>
        </w:rPr>
        <w:t>了</w:t>
      </w:r>
      <w:r w:rsidR="003E4837" w:rsidRPr="00ED58CF">
        <w:rPr>
          <w:color w:val="FF0000"/>
        </w:rPr>
        <w:t>调查报告，</w:t>
      </w:r>
      <w:r w:rsidR="003E4837" w:rsidRPr="00ED58CF">
        <w:rPr>
          <w:rFonts w:hint="eastAsia"/>
          <w:color w:val="FF0000"/>
        </w:rPr>
        <w:t>根据调查报告，本项目用地土壤符合《土壤环境质量</w:t>
      </w:r>
      <w:r w:rsidR="003E4837" w:rsidRPr="00ED58CF">
        <w:rPr>
          <w:rFonts w:hint="eastAsia"/>
          <w:color w:val="FF0000"/>
        </w:rPr>
        <w:t xml:space="preserve"> </w:t>
      </w:r>
      <w:r w:rsidR="003E4837" w:rsidRPr="00ED58CF">
        <w:rPr>
          <w:rFonts w:hint="eastAsia"/>
          <w:color w:val="FF0000"/>
        </w:rPr>
        <w:t>建设用地土壤污染风险管控标准（试行）》</w:t>
      </w:r>
      <w:r w:rsidR="003E4837" w:rsidRPr="00ED58CF">
        <w:rPr>
          <w:rFonts w:hint="eastAsia"/>
          <w:color w:val="FF0000"/>
        </w:rPr>
        <w:t>(GB36600-2018)</w:t>
      </w:r>
      <w:r w:rsidR="003E4837" w:rsidRPr="00ED58CF">
        <w:rPr>
          <w:rFonts w:hint="eastAsia"/>
          <w:color w:val="FF0000"/>
        </w:rPr>
        <w:t>第二类用地筛选值要求；地下水符合《地下水质量标准》（</w:t>
      </w:r>
      <w:r w:rsidR="003E4837" w:rsidRPr="00ED58CF">
        <w:rPr>
          <w:rFonts w:hint="eastAsia"/>
          <w:color w:val="FF0000"/>
        </w:rPr>
        <w:t>GB/T14848-2017</w:t>
      </w:r>
      <w:r w:rsidR="003E4837" w:rsidRPr="00ED58CF">
        <w:rPr>
          <w:rFonts w:hint="eastAsia"/>
          <w:color w:val="FF0000"/>
        </w:rPr>
        <w:t>）Ⅲ类要求。建设单位</w:t>
      </w:r>
      <w:r w:rsidR="003E4837" w:rsidRPr="00ED58CF">
        <w:rPr>
          <w:color w:val="FF0000"/>
        </w:rPr>
        <w:t>应当按照相关技术规范要求，自行或者委托第三方定期开展土壤和地下水监测，重点监测存在污染隐患的区域和设施周边的土壤、地下水，并按照规定公开相关信息</w:t>
      </w:r>
      <w:r w:rsidR="00ED58CF" w:rsidRPr="00ED58CF">
        <w:rPr>
          <w:rFonts w:hint="eastAsia"/>
          <w:color w:val="FF0000"/>
        </w:rPr>
        <w:t>。本项目符合《工矿用地土壤环境管理办法</w:t>
      </w:r>
      <w:r w:rsidR="00ED58CF" w:rsidRPr="00ED58CF">
        <w:rPr>
          <w:rFonts w:hint="eastAsia"/>
          <w:color w:val="FF0000"/>
        </w:rPr>
        <w:t>(</w:t>
      </w:r>
      <w:r w:rsidR="00ED58CF" w:rsidRPr="00ED58CF">
        <w:rPr>
          <w:rFonts w:hint="eastAsia"/>
          <w:color w:val="FF0000"/>
        </w:rPr>
        <w:t>试行</w:t>
      </w:r>
      <w:r w:rsidR="00ED58CF" w:rsidRPr="00ED58CF">
        <w:rPr>
          <w:rFonts w:hint="eastAsia"/>
          <w:color w:val="FF0000"/>
        </w:rPr>
        <w:t>)</w:t>
      </w:r>
      <w:r w:rsidR="00ED58CF" w:rsidRPr="00ED58CF">
        <w:rPr>
          <w:rFonts w:hint="eastAsia"/>
          <w:color w:val="FF0000"/>
        </w:rPr>
        <w:t>》要求。</w:t>
      </w:r>
    </w:p>
    <w:p w:rsidR="000D6613" w:rsidRPr="003228DD" w:rsidRDefault="000D6613" w:rsidP="00DE2E34">
      <w:pPr>
        <w:pStyle w:val="-wyt"/>
      </w:pPr>
    </w:p>
    <w:p w:rsidR="00E74F92" w:rsidRPr="003228DD" w:rsidRDefault="00E74F92" w:rsidP="00DE2E34">
      <w:pPr>
        <w:pStyle w:val="-wyt"/>
        <w:sectPr w:rsidR="00E74F92" w:rsidRPr="003228DD" w:rsidSect="00F12611">
          <w:headerReference w:type="default" r:id="rId20"/>
          <w:pgSz w:w="11906" w:h="16838"/>
          <w:pgMar w:top="1440" w:right="1800" w:bottom="1440" w:left="1800" w:header="1020" w:footer="992" w:gutter="0"/>
          <w:cols w:space="425"/>
          <w:docGrid w:type="lines" w:linePitch="326"/>
        </w:sectPr>
      </w:pPr>
    </w:p>
    <w:p w:rsidR="005023C4" w:rsidRPr="003228DD" w:rsidRDefault="00E74F92" w:rsidP="00E74F92">
      <w:pPr>
        <w:pStyle w:val="1-wyt"/>
      </w:pPr>
      <w:bookmarkStart w:id="42" w:name="_Toc532971336"/>
      <w:r w:rsidRPr="003228DD">
        <w:rPr>
          <w:rFonts w:hint="eastAsia"/>
        </w:rPr>
        <w:lastRenderedPageBreak/>
        <w:t>建设项目工程分析</w:t>
      </w:r>
      <w:bookmarkEnd w:id="42"/>
    </w:p>
    <w:p w:rsidR="005023C4" w:rsidRPr="003228DD" w:rsidRDefault="001203D4" w:rsidP="001203D4">
      <w:pPr>
        <w:pStyle w:val="2-wyt"/>
        <w:spacing w:before="163"/>
        <w:ind w:left="476" w:hanging="476"/>
      </w:pPr>
      <w:bookmarkStart w:id="43" w:name="_Toc532971337"/>
      <w:r w:rsidRPr="003228DD">
        <w:rPr>
          <w:rFonts w:hint="eastAsia"/>
        </w:rPr>
        <w:t>高升采油厂简介</w:t>
      </w:r>
      <w:bookmarkEnd w:id="43"/>
    </w:p>
    <w:p w:rsidR="001203D4" w:rsidRPr="003228DD" w:rsidRDefault="001203D4" w:rsidP="001203D4">
      <w:pPr>
        <w:pStyle w:val="-wyt"/>
      </w:pPr>
      <w:r w:rsidRPr="003228DD">
        <w:t>辽河油田</w:t>
      </w:r>
      <w:r w:rsidRPr="003228DD">
        <w:rPr>
          <w:rFonts w:hint="eastAsia"/>
        </w:rPr>
        <w:t>分</w:t>
      </w:r>
      <w:r w:rsidRPr="003228DD">
        <w:t>公司是中国石油天然气集团公司的下属企业，全国最大的稠油、高凝油生产基地。总部坐落在辽宁省盘锦市，地跨辽宁省、内蒙古自治区的</w:t>
      </w:r>
      <w:r w:rsidRPr="003228DD">
        <w:t>13</w:t>
      </w:r>
      <w:r w:rsidRPr="003228DD">
        <w:t>个市</w:t>
      </w:r>
      <w:r w:rsidRPr="003228DD">
        <w:t>(</w:t>
      </w:r>
      <w:r w:rsidRPr="003228DD">
        <w:t>地</w:t>
      </w:r>
      <w:r w:rsidRPr="003228DD">
        <w:t>)</w:t>
      </w:r>
      <w:r w:rsidRPr="003228DD">
        <w:t>、</w:t>
      </w:r>
      <w:r w:rsidRPr="003228DD">
        <w:t>35</w:t>
      </w:r>
      <w:r w:rsidRPr="003228DD">
        <w:t>个县</w:t>
      </w:r>
      <w:r w:rsidRPr="003228DD">
        <w:t>(</w:t>
      </w:r>
      <w:r w:rsidRPr="003228DD">
        <w:t>旗</w:t>
      </w:r>
      <w:r w:rsidRPr="003228DD">
        <w:t>)</w:t>
      </w:r>
      <w:r w:rsidRPr="003228DD">
        <w:t>。目前原油生产能力</w:t>
      </w:r>
      <w:r w:rsidRPr="003228DD">
        <w:t>1000×10</w:t>
      </w:r>
      <w:r w:rsidRPr="003228DD">
        <w:rPr>
          <w:vertAlign w:val="superscript"/>
        </w:rPr>
        <w:t>4</w:t>
      </w:r>
      <w:r w:rsidRPr="003228DD">
        <w:t>t/a</w:t>
      </w:r>
      <w:r w:rsidRPr="003228DD">
        <w:t>，天然气生产能力</w:t>
      </w:r>
      <w:r w:rsidRPr="003228DD">
        <w:t>8×10</w:t>
      </w:r>
      <w:r w:rsidRPr="003228DD">
        <w:rPr>
          <w:vertAlign w:val="superscript"/>
        </w:rPr>
        <w:t>8</w:t>
      </w:r>
      <w:r w:rsidRPr="003228DD">
        <w:t>m</w:t>
      </w:r>
      <w:r w:rsidRPr="003228DD">
        <w:rPr>
          <w:vertAlign w:val="superscript"/>
        </w:rPr>
        <w:t>3</w:t>
      </w:r>
      <w:r w:rsidRPr="003228DD">
        <w:t>/a</w:t>
      </w:r>
      <w:r w:rsidRPr="003228DD">
        <w:t>，形成了油气核心业务突出，工程技术、工程建设、燃气利用、多种经营、矿区服务等各项业务协调发展的格局。</w:t>
      </w:r>
    </w:p>
    <w:p w:rsidR="001203D4" w:rsidRPr="003228DD" w:rsidRDefault="001203D4" w:rsidP="001203D4">
      <w:pPr>
        <w:pStyle w:val="-wyt"/>
      </w:pPr>
      <w:r w:rsidRPr="003228DD">
        <w:t>辽河油田石油地质勘探工作从上世纪五十年代开始，</w:t>
      </w:r>
      <w:r w:rsidRPr="003228DD">
        <w:t>1970</w:t>
      </w:r>
      <w:r w:rsidRPr="003228DD">
        <w:t>年开始大规模勘探开发建设；</w:t>
      </w:r>
      <w:r w:rsidRPr="003228DD">
        <w:t>1980</w:t>
      </w:r>
      <w:r w:rsidRPr="003228DD">
        <w:t>年国务院正式向国内外公开辽河油田建成；</w:t>
      </w:r>
      <w:r w:rsidRPr="003228DD">
        <w:t>1986</w:t>
      </w:r>
      <w:r w:rsidRPr="003228DD">
        <w:t>年生产原油突破</w:t>
      </w:r>
      <w:r w:rsidRPr="003228DD">
        <w:t>1000×10</w:t>
      </w:r>
      <w:r w:rsidRPr="003228DD">
        <w:rPr>
          <w:vertAlign w:val="superscript"/>
        </w:rPr>
        <w:t>4</w:t>
      </w:r>
      <w:r w:rsidRPr="003228DD">
        <w:t>t</w:t>
      </w:r>
      <w:r w:rsidRPr="003228DD">
        <w:t>，成为全国第三大油田。截至目前，累计生产原油</w:t>
      </w:r>
      <w:r w:rsidRPr="003228DD">
        <w:t>4</w:t>
      </w:r>
      <w:r w:rsidRPr="003228DD">
        <w:t>亿多吨、天然气</w:t>
      </w:r>
      <w:r w:rsidRPr="003228DD">
        <w:t>800</w:t>
      </w:r>
      <w:r w:rsidRPr="003228DD">
        <w:t>多亿</w:t>
      </w:r>
      <w:r w:rsidRPr="003228DD">
        <w:t>m</w:t>
      </w:r>
      <w:r w:rsidRPr="003228DD">
        <w:rPr>
          <w:vertAlign w:val="superscript"/>
        </w:rPr>
        <w:t>3</w:t>
      </w:r>
      <w:r w:rsidRPr="003228DD">
        <w:t>，连续</w:t>
      </w:r>
      <w:r w:rsidRPr="003228DD">
        <w:t>27</w:t>
      </w:r>
      <w:r w:rsidRPr="003228DD">
        <w:t>年保持千万吨以上高产稳产。</w:t>
      </w:r>
    </w:p>
    <w:p w:rsidR="001203D4" w:rsidRPr="003228DD" w:rsidRDefault="001203D4" w:rsidP="001203D4">
      <w:pPr>
        <w:pStyle w:val="-wyt"/>
      </w:pPr>
      <w:r w:rsidRPr="003228DD">
        <w:t>现有油气生产单位包括高升采油厂、兴隆台采油厂、曙光采油厂、欢喜岭采油厂、锦州采油厂、沈阳采油厂、茨榆坨采油厂、金马油田开发公司、冷家油田开发公司、浅海石油开发公司、特种油开发公司、辽兴油气开发公司、油气集输公司等企业。</w:t>
      </w:r>
    </w:p>
    <w:p w:rsidR="005023C4" w:rsidRPr="003228DD" w:rsidRDefault="001203D4" w:rsidP="001203D4">
      <w:pPr>
        <w:pStyle w:val="-wyt"/>
      </w:pPr>
      <w:r w:rsidRPr="003228DD">
        <w:t>中国石油辽河油田公司高升采油厂坐落在辽宁省盘锦市盘山县高升镇境内，油区横跨盘山、台安、辽中</w:t>
      </w:r>
      <w:r w:rsidRPr="003228DD">
        <w:t>3</w:t>
      </w:r>
      <w:r w:rsidRPr="003228DD">
        <w:t>个县，构造上位于辽河盆地西部凹陷西斜坡北段，主要开发高升、牛心坨两个油田。截止</w:t>
      </w:r>
      <w:r w:rsidRPr="003228DD">
        <w:t>2009</w:t>
      </w:r>
      <w:r w:rsidRPr="003228DD">
        <w:t>年底，累计探明含油面积</w:t>
      </w:r>
      <w:r w:rsidRPr="003228DD">
        <w:t>43.14</w:t>
      </w:r>
      <w:r w:rsidRPr="003228DD">
        <w:t>平方公里，石油地质储量</w:t>
      </w:r>
      <w:r w:rsidRPr="003228DD">
        <w:t>16622</w:t>
      </w:r>
      <w:r w:rsidRPr="003228DD">
        <w:t>万吨，累计生产原油</w:t>
      </w:r>
      <w:r w:rsidRPr="003228DD">
        <w:t>2291</w:t>
      </w:r>
      <w:r w:rsidRPr="003228DD">
        <w:t>万吨，目前原油年产能力</w:t>
      </w:r>
      <w:r w:rsidRPr="003228DD">
        <w:t>60</w:t>
      </w:r>
      <w:r w:rsidRPr="003228DD">
        <w:t>万吨。现有职工</w:t>
      </w:r>
      <w:r w:rsidRPr="003228DD">
        <w:t>2524</w:t>
      </w:r>
      <w:r w:rsidRPr="003228DD">
        <w:t>人，下设采油计量接转站</w:t>
      </w:r>
      <w:r w:rsidRPr="003228DD">
        <w:t>38</w:t>
      </w:r>
      <w:r w:rsidRPr="003228DD">
        <w:t>座，注汽站</w:t>
      </w:r>
      <w:r w:rsidRPr="003228DD">
        <w:t>12</w:t>
      </w:r>
      <w:r w:rsidRPr="003228DD">
        <w:t>座，联合站</w:t>
      </w:r>
      <w:r w:rsidRPr="003228DD">
        <w:t>2</w:t>
      </w:r>
      <w:r w:rsidRPr="003228DD">
        <w:t>座；共有</w:t>
      </w:r>
      <w:r w:rsidRPr="003228DD">
        <w:t>17</w:t>
      </w:r>
      <w:r w:rsidRPr="003228DD">
        <w:t>个机关科室，</w:t>
      </w:r>
      <w:r w:rsidRPr="003228DD">
        <w:t>12</w:t>
      </w:r>
      <w:r w:rsidRPr="003228DD">
        <w:t>个大队级单位和</w:t>
      </w:r>
      <w:r w:rsidRPr="003228DD">
        <w:t>16</w:t>
      </w:r>
      <w:r w:rsidRPr="003228DD">
        <w:t>个直属中心。</w:t>
      </w:r>
    </w:p>
    <w:p w:rsidR="005023C4" w:rsidRPr="003228DD" w:rsidRDefault="00DA2D0F" w:rsidP="00DA2D0F">
      <w:pPr>
        <w:pStyle w:val="2-wyt"/>
        <w:spacing w:before="163"/>
        <w:ind w:left="476" w:hanging="476"/>
      </w:pPr>
      <w:bookmarkStart w:id="44" w:name="_Toc532971338"/>
      <w:r w:rsidRPr="003228DD">
        <w:rPr>
          <w:rFonts w:hint="eastAsia"/>
        </w:rPr>
        <w:t>项目所在区块</w:t>
      </w:r>
      <w:r w:rsidR="000D33B9" w:rsidRPr="003228DD">
        <w:rPr>
          <w:rFonts w:hint="eastAsia"/>
          <w:lang w:eastAsia="zh-CN"/>
        </w:rPr>
        <w:t>现有</w:t>
      </w:r>
      <w:r w:rsidRPr="003228DD">
        <w:rPr>
          <w:rFonts w:hint="eastAsia"/>
        </w:rPr>
        <w:t>情况</w:t>
      </w:r>
      <w:bookmarkEnd w:id="44"/>
    </w:p>
    <w:p w:rsidR="005023C4" w:rsidRPr="003228DD" w:rsidRDefault="00DA2D0F" w:rsidP="00DE2E34">
      <w:pPr>
        <w:pStyle w:val="-wyt"/>
      </w:pPr>
      <w:r w:rsidRPr="003228DD">
        <w:rPr>
          <w:rFonts w:hint="eastAsia"/>
        </w:rPr>
        <w:t>本项目位于鞍山市台安县新台镇，拟建新井分布于高</w:t>
      </w:r>
      <w:r w:rsidRPr="003228DD">
        <w:rPr>
          <w:rFonts w:hint="eastAsia"/>
        </w:rPr>
        <w:t>21</w:t>
      </w:r>
      <w:r w:rsidR="00224C76" w:rsidRPr="003228DD">
        <w:rPr>
          <w:rFonts w:hint="eastAsia"/>
        </w:rPr>
        <w:t>、</w:t>
      </w:r>
      <w:r w:rsidRPr="003228DD">
        <w:rPr>
          <w:rFonts w:hint="eastAsia"/>
        </w:rPr>
        <w:t>高</w:t>
      </w:r>
      <w:r w:rsidRPr="003228DD">
        <w:rPr>
          <w:rFonts w:hint="eastAsia"/>
        </w:rPr>
        <w:t>3624</w:t>
      </w:r>
      <w:r w:rsidR="00224C76" w:rsidRPr="003228DD">
        <w:rPr>
          <w:rFonts w:hint="eastAsia"/>
        </w:rPr>
        <w:t>、高</w:t>
      </w:r>
      <w:r w:rsidR="00224C76" w:rsidRPr="003228DD">
        <w:rPr>
          <w:rFonts w:hint="eastAsia"/>
        </w:rPr>
        <w:t>3618</w:t>
      </w:r>
      <w:r w:rsidR="00224C76" w:rsidRPr="003228DD">
        <w:rPr>
          <w:rFonts w:hint="eastAsia"/>
        </w:rPr>
        <w:t>和高</w:t>
      </w:r>
      <w:r w:rsidR="00224C76" w:rsidRPr="003228DD">
        <w:rPr>
          <w:rFonts w:hint="eastAsia"/>
        </w:rPr>
        <w:t>3</w:t>
      </w:r>
      <w:r w:rsidR="00224C76" w:rsidRPr="003228DD">
        <w:rPr>
          <w:rFonts w:hint="eastAsia"/>
        </w:rPr>
        <w:t>块四</w:t>
      </w:r>
      <w:r w:rsidR="000D5DA5">
        <w:rPr>
          <w:rFonts w:hint="eastAsia"/>
        </w:rPr>
        <w:t>个区块，四个区块均属于高升油田。</w:t>
      </w:r>
    </w:p>
    <w:p w:rsidR="00B96439" w:rsidRPr="009F690A" w:rsidRDefault="009858E1" w:rsidP="009F690A">
      <w:pPr>
        <w:pStyle w:val="-wyt"/>
        <w:rPr>
          <w:color w:val="FF0000"/>
          <w:lang w:val="x-none"/>
        </w:rPr>
      </w:pPr>
      <w:r w:rsidRPr="009F690A">
        <w:rPr>
          <w:rFonts w:hint="eastAsia"/>
          <w:color w:val="FF0000"/>
        </w:rPr>
        <w:t>高升油田（鞍山地区）</w:t>
      </w:r>
      <w:r w:rsidR="00B96439" w:rsidRPr="009F690A">
        <w:rPr>
          <w:rFonts w:hint="eastAsia"/>
          <w:color w:val="FF0000"/>
        </w:rPr>
        <w:t>在本次评价前</w:t>
      </w:r>
      <w:r w:rsidR="000D5DA5" w:rsidRPr="009F690A">
        <w:rPr>
          <w:rFonts w:hint="eastAsia"/>
          <w:color w:val="FF0000"/>
        </w:rPr>
        <w:t>进行过</w:t>
      </w:r>
      <w:r w:rsidR="000D5DA5" w:rsidRPr="009F690A">
        <w:rPr>
          <w:rFonts w:hint="eastAsia"/>
          <w:color w:val="FF0000"/>
        </w:rPr>
        <w:t>2</w:t>
      </w:r>
      <w:r w:rsidR="000D5DA5" w:rsidRPr="009F690A">
        <w:rPr>
          <w:rFonts w:hint="eastAsia"/>
          <w:color w:val="FF0000"/>
        </w:rPr>
        <w:t>次环境影响评价，分别编制了</w:t>
      </w:r>
      <w:r w:rsidR="000D5DA5" w:rsidRPr="009F690A">
        <w:rPr>
          <w:rFonts w:hint="eastAsia"/>
          <w:color w:val="FF0000"/>
          <w:lang w:val="x-none"/>
        </w:rPr>
        <w:lastRenderedPageBreak/>
        <w:t>《高升采油厂鞍山地区（高升油田）</w:t>
      </w:r>
      <w:r w:rsidR="000D5DA5" w:rsidRPr="009F690A">
        <w:rPr>
          <w:rFonts w:hint="eastAsia"/>
          <w:color w:val="FF0000"/>
          <w:lang w:val="x-none"/>
        </w:rPr>
        <w:t>2000-2014</w:t>
      </w:r>
      <w:r w:rsidR="000D5DA5" w:rsidRPr="009F690A">
        <w:rPr>
          <w:rFonts w:hint="eastAsia"/>
          <w:color w:val="FF0000"/>
          <w:lang w:val="x-none"/>
        </w:rPr>
        <w:t>年产能建设项目环境现状评</w:t>
      </w:r>
      <w:r w:rsidR="00F73CCD" w:rsidRPr="009F690A">
        <w:rPr>
          <w:rFonts w:hint="eastAsia"/>
          <w:color w:val="FF0000"/>
          <w:lang w:val="x-none"/>
        </w:rPr>
        <w:t>估</w:t>
      </w:r>
      <w:r w:rsidR="000D5DA5" w:rsidRPr="009F690A">
        <w:rPr>
          <w:rFonts w:hint="eastAsia"/>
          <w:color w:val="FF0000"/>
          <w:lang w:val="x-none"/>
        </w:rPr>
        <w:t>报告》和《辽河油田高升采油厂高升油田新井产能建设项目环境影响评价报告书》</w:t>
      </w:r>
      <w:r w:rsidR="00B96439" w:rsidRPr="009F690A">
        <w:rPr>
          <w:rFonts w:hint="eastAsia"/>
          <w:color w:val="FF0000"/>
          <w:lang w:val="x-none"/>
        </w:rPr>
        <w:t>。</w:t>
      </w:r>
      <w:r w:rsidR="00F73CCD" w:rsidRPr="009F690A">
        <w:rPr>
          <w:rFonts w:hint="eastAsia"/>
          <w:color w:val="FF0000"/>
          <w:lang w:val="x-none"/>
        </w:rPr>
        <w:t>其中，</w:t>
      </w:r>
      <w:r w:rsidR="00F73CCD" w:rsidRPr="009F690A">
        <w:rPr>
          <w:rFonts w:hint="eastAsia"/>
          <w:color w:val="FF0000"/>
          <w:szCs w:val="24"/>
          <w:lang w:val="x-none"/>
        </w:rPr>
        <w:t>高升采油厂鞍山地区（高升油田）</w:t>
      </w:r>
      <w:r w:rsidR="00F73CCD" w:rsidRPr="009F690A">
        <w:rPr>
          <w:rFonts w:hint="eastAsia"/>
          <w:color w:val="FF0000"/>
          <w:szCs w:val="24"/>
          <w:lang w:val="x-none"/>
        </w:rPr>
        <w:t>2000-2014</w:t>
      </w:r>
      <w:r w:rsidR="00F73CCD" w:rsidRPr="009F690A">
        <w:rPr>
          <w:rFonts w:hint="eastAsia"/>
          <w:color w:val="FF0000"/>
          <w:szCs w:val="24"/>
          <w:lang w:val="x-none"/>
        </w:rPr>
        <w:t>年产能建设项目</w:t>
      </w:r>
      <w:r w:rsidR="00F73CCD" w:rsidRPr="009F690A">
        <w:rPr>
          <w:rFonts w:hint="eastAsia"/>
          <w:color w:val="FF0000"/>
          <w:szCs w:val="24"/>
        </w:rPr>
        <w:t>属于未批建成环保违规建设项目，该项目包含</w:t>
      </w:r>
      <w:r w:rsidR="00F73CCD" w:rsidRPr="009F690A">
        <w:rPr>
          <w:color w:val="FF0000"/>
          <w:szCs w:val="24"/>
        </w:rPr>
        <w:t>140</w:t>
      </w:r>
      <w:r w:rsidR="00F73CCD" w:rsidRPr="009F690A">
        <w:rPr>
          <w:color w:val="FF0000"/>
          <w:szCs w:val="24"/>
        </w:rPr>
        <w:t>口油井，</w:t>
      </w:r>
      <w:r w:rsidR="00F73CCD" w:rsidRPr="009F690A">
        <w:rPr>
          <w:color w:val="FF0000"/>
          <w:szCs w:val="24"/>
        </w:rPr>
        <w:t>1</w:t>
      </w:r>
      <w:r w:rsidR="00F73CCD" w:rsidRPr="009F690A">
        <w:rPr>
          <w:color w:val="FF0000"/>
          <w:szCs w:val="24"/>
        </w:rPr>
        <w:t>口注水井，</w:t>
      </w:r>
      <w:r w:rsidR="00F73CCD" w:rsidRPr="009F690A">
        <w:rPr>
          <w:color w:val="FF0000"/>
          <w:szCs w:val="24"/>
        </w:rPr>
        <w:t>1</w:t>
      </w:r>
      <w:r w:rsidR="00F73CCD" w:rsidRPr="009F690A">
        <w:rPr>
          <w:color w:val="FF0000"/>
          <w:szCs w:val="24"/>
        </w:rPr>
        <w:t>口观察井</w:t>
      </w:r>
      <w:r w:rsidR="00F73CCD" w:rsidRPr="009F690A">
        <w:rPr>
          <w:rFonts w:hint="eastAsia"/>
          <w:color w:val="FF0000"/>
          <w:szCs w:val="24"/>
        </w:rPr>
        <w:t>，分布于</w:t>
      </w:r>
      <w:r w:rsidR="00F73CCD" w:rsidRPr="009F690A">
        <w:rPr>
          <w:rFonts w:hint="eastAsia"/>
          <w:color w:val="FF0000"/>
          <w:szCs w:val="24"/>
        </w:rPr>
        <w:t>69</w:t>
      </w:r>
      <w:r w:rsidR="00F73CCD" w:rsidRPr="009F690A">
        <w:rPr>
          <w:rFonts w:hint="eastAsia"/>
          <w:color w:val="FF0000"/>
          <w:szCs w:val="24"/>
        </w:rPr>
        <w:t>个井场内，</w:t>
      </w:r>
      <w:r w:rsidR="00FD1F60" w:rsidRPr="009F690A">
        <w:rPr>
          <w:rFonts w:hint="eastAsia"/>
          <w:color w:val="FF0000"/>
          <w:szCs w:val="24"/>
        </w:rPr>
        <w:t>配套设施完善，运行正常；</w:t>
      </w:r>
      <w:r w:rsidR="00FD1F60" w:rsidRPr="009F690A">
        <w:rPr>
          <w:rFonts w:hint="eastAsia"/>
          <w:color w:val="FF0000"/>
          <w:szCs w:val="24"/>
          <w:lang w:val="x-none"/>
        </w:rPr>
        <w:t>辽河油田高升采油厂高升油田新井产能建设项目为正常环评，包含</w:t>
      </w:r>
      <w:r w:rsidR="00FD1F60" w:rsidRPr="009F690A">
        <w:rPr>
          <w:rFonts w:hint="eastAsia"/>
          <w:color w:val="FF0000"/>
          <w:szCs w:val="24"/>
          <w:lang w:val="x-none"/>
        </w:rPr>
        <w:t>44</w:t>
      </w:r>
      <w:r w:rsidR="00FD1F60" w:rsidRPr="009F690A">
        <w:rPr>
          <w:rFonts w:hint="eastAsia"/>
          <w:color w:val="FF0000"/>
          <w:szCs w:val="24"/>
          <w:lang w:val="x-none"/>
        </w:rPr>
        <w:t>口油井，现已</w:t>
      </w:r>
      <w:r w:rsidR="009F690A" w:rsidRPr="009F690A">
        <w:rPr>
          <w:rFonts w:hint="eastAsia"/>
          <w:color w:val="FF0000"/>
          <w:szCs w:val="24"/>
          <w:lang w:val="x-none"/>
        </w:rPr>
        <w:t>建设了</w:t>
      </w:r>
      <w:r w:rsidR="009F690A" w:rsidRPr="009F690A">
        <w:rPr>
          <w:rFonts w:hint="eastAsia"/>
          <w:color w:val="FF0000"/>
          <w:szCs w:val="24"/>
          <w:lang w:val="x-none"/>
        </w:rPr>
        <w:t>35</w:t>
      </w:r>
      <w:r w:rsidR="009F690A" w:rsidRPr="009F690A">
        <w:rPr>
          <w:rFonts w:hint="eastAsia"/>
          <w:color w:val="FF0000"/>
          <w:szCs w:val="24"/>
          <w:lang w:val="x-none"/>
        </w:rPr>
        <w:t>口油井，尚有</w:t>
      </w:r>
      <w:r w:rsidR="009F690A" w:rsidRPr="009F690A">
        <w:rPr>
          <w:rFonts w:hint="eastAsia"/>
          <w:color w:val="FF0000"/>
          <w:szCs w:val="24"/>
          <w:lang w:val="x-none"/>
        </w:rPr>
        <w:t>9</w:t>
      </w:r>
      <w:r w:rsidR="009F690A" w:rsidRPr="009F690A">
        <w:rPr>
          <w:rFonts w:hint="eastAsia"/>
          <w:color w:val="FF0000"/>
          <w:szCs w:val="24"/>
          <w:lang w:val="x-none"/>
        </w:rPr>
        <w:t>口未建。</w:t>
      </w:r>
    </w:p>
    <w:p w:rsidR="00064C9E" w:rsidRPr="003228DD" w:rsidRDefault="000C7334" w:rsidP="00D451B6">
      <w:pPr>
        <w:pStyle w:val="3-wyt"/>
      </w:pPr>
      <w:bookmarkStart w:id="45" w:name="_Toc532971339"/>
      <w:r w:rsidRPr="003228DD">
        <w:rPr>
          <w:rFonts w:hint="eastAsia"/>
        </w:rPr>
        <w:t>项目所在区块现状</w:t>
      </w:r>
      <w:bookmarkEnd w:id="45"/>
    </w:p>
    <w:p w:rsidR="000C7334" w:rsidRPr="003228DD" w:rsidRDefault="000C7334" w:rsidP="000C7334">
      <w:pPr>
        <w:pStyle w:val="4-wyt"/>
      </w:pPr>
      <w:r w:rsidRPr="003228DD">
        <w:rPr>
          <w:rFonts w:hint="eastAsia"/>
        </w:rPr>
        <w:t>开发规模</w:t>
      </w:r>
    </w:p>
    <w:p w:rsidR="00224C76" w:rsidRPr="003228DD" w:rsidRDefault="00224C76" w:rsidP="00224C76">
      <w:pPr>
        <w:pStyle w:val="-wyt"/>
      </w:pPr>
      <w:r w:rsidRPr="003228DD">
        <w:rPr>
          <w:rFonts w:hint="eastAsia"/>
        </w:rPr>
        <w:t>目前，</w:t>
      </w:r>
      <w:r w:rsidR="00FE0733" w:rsidRPr="003228DD">
        <w:rPr>
          <w:rFonts w:hint="eastAsia"/>
        </w:rPr>
        <w:t>高升油田高</w:t>
      </w:r>
      <w:r w:rsidR="00FE0733" w:rsidRPr="003228DD">
        <w:rPr>
          <w:rFonts w:hint="eastAsia"/>
        </w:rPr>
        <w:t>21</w:t>
      </w:r>
      <w:r w:rsidR="00FE0733" w:rsidRPr="003228DD">
        <w:rPr>
          <w:rFonts w:hint="eastAsia"/>
        </w:rPr>
        <w:t>块</w:t>
      </w:r>
      <w:r w:rsidRPr="003228DD">
        <w:rPr>
          <w:rFonts w:hint="eastAsia"/>
        </w:rPr>
        <w:t>和</w:t>
      </w:r>
      <w:r w:rsidR="00FE0733" w:rsidRPr="003228DD">
        <w:rPr>
          <w:rFonts w:hint="eastAsia"/>
        </w:rPr>
        <w:t>高</w:t>
      </w:r>
      <w:r w:rsidR="00FE0733" w:rsidRPr="003228DD">
        <w:rPr>
          <w:rFonts w:hint="eastAsia"/>
        </w:rPr>
        <w:t>3624</w:t>
      </w:r>
      <w:r w:rsidR="00FE0733" w:rsidRPr="003228DD">
        <w:rPr>
          <w:rFonts w:hint="eastAsia"/>
        </w:rPr>
        <w:t>块共有油井</w:t>
      </w:r>
      <w:r w:rsidR="00FE0733" w:rsidRPr="003228DD">
        <w:rPr>
          <w:rFonts w:hint="eastAsia"/>
        </w:rPr>
        <w:t>67</w:t>
      </w:r>
      <w:r w:rsidR="00FE0733" w:rsidRPr="003228DD">
        <w:rPr>
          <w:rFonts w:hint="eastAsia"/>
        </w:rPr>
        <w:t>口，开井</w:t>
      </w:r>
      <w:r w:rsidR="00FE0733" w:rsidRPr="003228DD">
        <w:rPr>
          <w:rFonts w:hint="eastAsia"/>
        </w:rPr>
        <w:t>56</w:t>
      </w:r>
      <w:r w:rsidR="00FE0733" w:rsidRPr="003228DD">
        <w:rPr>
          <w:rFonts w:hint="eastAsia"/>
        </w:rPr>
        <w:t>口，日产油</w:t>
      </w:r>
      <w:r w:rsidR="00FE0733" w:rsidRPr="003228DD">
        <w:rPr>
          <w:rFonts w:hint="eastAsia"/>
        </w:rPr>
        <w:t>136</w:t>
      </w:r>
      <w:r w:rsidR="00FE0733" w:rsidRPr="003228DD">
        <w:t>t</w:t>
      </w:r>
      <w:r w:rsidR="00FE0733" w:rsidRPr="003228DD">
        <w:rPr>
          <w:rFonts w:hint="eastAsia"/>
        </w:rPr>
        <w:t>，日产气</w:t>
      </w:r>
      <w:r w:rsidR="00FE0733" w:rsidRPr="003228DD">
        <w:rPr>
          <w:rFonts w:hint="eastAsia"/>
        </w:rPr>
        <w:t>0.13</w:t>
      </w:r>
      <w:r w:rsidR="00FE0733" w:rsidRPr="003228DD">
        <w:rPr>
          <w:rFonts w:hint="eastAsia"/>
        </w:rPr>
        <w:t>×</w:t>
      </w:r>
      <w:r w:rsidR="00FE0733" w:rsidRPr="003228DD">
        <w:t>10</w:t>
      </w:r>
      <w:r w:rsidR="00FE0733" w:rsidRPr="003228DD">
        <w:rPr>
          <w:vertAlign w:val="superscript"/>
        </w:rPr>
        <w:t>4</w:t>
      </w:r>
      <w:r w:rsidR="00FE0733" w:rsidRPr="003228DD">
        <w:t>m</w:t>
      </w:r>
      <w:r w:rsidR="00FE0733" w:rsidRPr="003228DD">
        <w:rPr>
          <w:vertAlign w:val="superscript"/>
        </w:rPr>
        <w:t>3</w:t>
      </w:r>
      <w:r w:rsidR="00FE0733" w:rsidRPr="003228DD">
        <w:rPr>
          <w:rFonts w:hint="eastAsia"/>
        </w:rPr>
        <w:t>，日产水</w:t>
      </w:r>
      <w:r w:rsidR="00FE0733" w:rsidRPr="003228DD">
        <w:rPr>
          <w:rFonts w:hint="eastAsia"/>
        </w:rPr>
        <w:t>108</w:t>
      </w:r>
      <w:r w:rsidR="00FE0733" w:rsidRPr="003228DD">
        <w:t>m</w:t>
      </w:r>
      <w:r w:rsidR="00FE0733" w:rsidRPr="003228DD">
        <w:rPr>
          <w:vertAlign w:val="superscript"/>
        </w:rPr>
        <w:t>3</w:t>
      </w:r>
      <w:r w:rsidR="00FE0733" w:rsidRPr="003228DD">
        <w:rPr>
          <w:rFonts w:hint="eastAsia"/>
        </w:rPr>
        <w:t>，综合含水</w:t>
      </w:r>
      <w:r w:rsidR="00FE0733" w:rsidRPr="003228DD">
        <w:rPr>
          <w:rFonts w:hint="eastAsia"/>
        </w:rPr>
        <w:t>54.94</w:t>
      </w:r>
      <w:r w:rsidR="00FE0733" w:rsidRPr="003228DD">
        <w:t>%</w:t>
      </w:r>
      <w:r w:rsidR="00FE0733" w:rsidRPr="003228DD">
        <w:rPr>
          <w:rFonts w:hint="eastAsia"/>
        </w:rPr>
        <w:t>，油田累计产油</w:t>
      </w:r>
      <w:r w:rsidR="00FE0733" w:rsidRPr="003228DD">
        <w:rPr>
          <w:rFonts w:hint="eastAsia"/>
        </w:rPr>
        <w:t>69.17</w:t>
      </w:r>
      <w:r w:rsidR="00FE0733" w:rsidRPr="003228DD">
        <w:rPr>
          <w:rFonts w:hint="eastAsia"/>
        </w:rPr>
        <w:t>×</w:t>
      </w:r>
      <w:r w:rsidR="00FE0733" w:rsidRPr="003228DD">
        <w:t>10</w:t>
      </w:r>
      <w:r w:rsidR="00FE0733" w:rsidRPr="003228DD">
        <w:rPr>
          <w:vertAlign w:val="superscript"/>
        </w:rPr>
        <w:t>4</w:t>
      </w:r>
      <w:r w:rsidR="00FE0733" w:rsidRPr="003228DD">
        <w:t>t</w:t>
      </w:r>
      <w:r w:rsidR="00FE0733" w:rsidRPr="003228DD">
        <w:rPr>
          <w:rFonts w:hint="eastAsia"/>
        </w:rPr>
        <w:t>，累计产气</w:t>
      </w:r>
      <w:r w:rsidR="00FE0733" w:rsidRPr="003228DD">
        <w:rPr>
          <w:rFonts w:hint="eastAsia"/>
        </w:rPr>
        <w:t>2086</w:t>
      </w:r>
      <w:r w:rsidR="00FE0733" w:rsidRPr="003228DD">
        <w:rPr>
          <w:rFonts w:hint="eastAsia"/>
        </w:rPr>
        <w:t>×</w:t>
      </w:r>
      <w:r w:rsidR="00FE0733" w:rsidRPr="003228DD">
        <w:t>10</w:t>
      </w:r>
      <w:r w:rsidR="00FE0733" w:rsidRPr="003228DD">
        <w:rPr>
          <w:vertAlign w:val="superscript"/>
        </w:rPr>
        <w:t>4</w:t>
      </w:r>
      <w:r w:rsidR="00FE0733" w:rsidRPr="003228DD">
        <w:t>m</w:t>
      </w:r>
      <w:r w:rsidR="00FE0733" w:rsidRPr="003228DD">
        <w:rPr>
          <w:vertAlign w:val="superscript"/>
        </w:rPr>
        <w:t>3</w:t>
      </w:r>
      <w:r w:rsidR="00FE0733" w:rsidRPr="003228DD">
        <w:rPr>
          <w:rFonts w:hint="eastAsia"/>
        </w:rPr>
        <w:t>，累计产水</w:t>
      </w:r>
      <w:r w:rsidR="00FE0733" w:rsidRPr="003228DD">
        <w:rPr>
          <w:rFonts w:hint="eastAsia"/>
        </w:rPr>
        <w:t>65.45</w:t>
      </w:r>
      <w:r w:rsidR="00FE0733" w:rsidRPr="003228DD">
        <w:rPr>
          <w:rFonts w:hint="eastAsia"/>
        </w:rPr>
        <w:t>×</w:t>
      </w:r>
      <w:r w:rsidR="00FE0733" w:rsidRPr="003228DD">
        <w:t>10</w:t>
      </w:r>
      <w:r w:rsidR="00FE0733" w:rsidRPr="003228DD">
        <w:rPr>
          <w:vertAlign w:val="superscript"/>
        </w:rPr>
        <w:t>4</w:t>
      </w:r>
      <w:r w:rsidR="00FE0733" w:rsidRPr="003228DD">
        <w:t>m</w:t>
      </w:r>
      <w:r w:rsidR="00FE0733" w:rsidRPr="003228DD">
        <w:rPr>
          <w:vertAlign w:val="superscript"/>
        </w:rPr>
        <w:t>3</w:t>
      </w:r>
      <w:r w:rsidR="00FE0733" w:rsidRPr="003228DD">
        <w:rPr>
          <w:rFonts w:hint="eastAsia"/>
        </w:rPr>
        <w:t>，采油速度</w:t>
      </w:r>
      <w:r w:rsidR="00FE0733" w:rsidRPr="003228DD">
        <w:t>1</w:t>
      </w:r>
      <w:r w:rsidR="00FE0733" w:rsidRPr="003228DD">
        <w:rPr>
          <w:rFonts w:hint="eastAsia"/>
        </w:rPr>
        <w:t>.15</w:t>
      </w:r>
      <w:r w:rsidR="00FE0733" w:rsidRPr="003228DD">
        <w:t>%</w:t>
      </w:r>
      <w:r w:rsidR="00FE0733" w:rsidRPr="003228DD">
        <w:rPr>
          <w:rFonts w:hint="eastAsia"/>
        </w:rPr>
        <w:t>，采出程度</w:t>
      </w:r>
      <w:r w:rsidR="00FE0733" w:rsidRPr="003228DD">
        <w:rPr>
          <w:rFonts w:hint="eastAsia"/>
        </w:rPr>
        <w:t>14.87</w:t>
      </w:r>
      <w:r w:rsidR="00FE0733" w:rsidRPr="003228DD">
        <w:t>%</w:t>
      </w:r>
      <w:r w:rsidR="00FE0733" w:rsidRPr="003228DD">
        <w:rPr>
          <w:rFonts w:hint="eastAsia"/>
        </w:rPr>
        <w:t>。</w:t>
      </w:r>
      <w:r w:rsidRPr="003228DD">
        <w:rPr>
          <w:rFonts w:hint="eastAsia"/>
        </w:rPr>
        <w:t>高</w:t>
      </w:r>
      <w:r w:rsidRPr="003228DD">
        <w:rPr>
          <w:rFonts w:hint="eastAsia"/>
        </w:rPr>
        <w:t>3618</w:t>
      </w:r>
      <w:r w:rsidRPr="003228DD">
        <w:rPr>
          <w:rFonts w:hint="eastAsia"/>
        </w:rPr>
        <w:t>块和高</w:t>
      </w:r>
      <w:r w:rsidRPr="003228DD">
        <w:rPr>
          <w:rFonts w:hint="eastAsia"/>
        </w:rPr>
        <w:t>3</w:t>
      </w:r>
      <w:r w:rsidRPr="003228DD">
        <w:rPr>
          <w:rFonts w:hint="eastAsia"/>
        </w:rPr>
        <w:t>块共有油井</w:t>
      </w:r>
      <w:r w:rsidRPr="003228DD">
        <w:rPr>
          <w:rFonts w:hint="eastAsia"/>
        </w:rPr>
        <w:t>491</w:t>
      </w:r>
      <w:r w:rsidRPr="003228DD">
        <w:rPr>
          <w:rFonts w:hint="eastAsia"/>
        </w:rPr>
        <w:t>口，开井</w:t>
      </w:r>
      <w:r w:rsidRPr="003228DD">
        <w:rPr>
          <w:rFonts w:hint="eastAsia"/>
        </w:rPr>
        <w:t>223</w:t>
      </w:r>
      <w:r w:rsidRPr="003228DD">
        <w:rPr>
          <w:rFonts w:hint="eastAsia"/>
        </w:rPr>
        <w:t>口，日产油</w:t>
      </w:r>
      <w:r w:rsidRPr="003228DD">
        <w:rPr>
          <w:rFonts w:hint="eastAsia"/>
        </w:rPr>
        <w:t>283t</w:t>
      </w:r>
      <w:r w:rsidRPr="003228DD">
        <w:rPr>
          <w:rFonts w:hint="eastAsia"/>
        </w:rPr>
        <w:t>，日产气</w:t>
      </w:r>
      <w:r w:rsidRPr="003228DD">
        <w:rPr>
          <w:rFonts w:hint="eastAsia"/>
        </w:rPr>
        <w:t>13.93</w:t>
      </w:r>
      <w:r w:rsidRPr="003228DD">
        <w:rPr>
          <w:rFonts w:hint="eastAsia"/>
        </w:rPr>
        <w:t>×</w:t>
      </w:r>
      <w:r w:rsidRPr="003228DD">
        <w:rPr>
          <w:rFonts w:hint="eastAsia"/>
        </w:rPr>
        <w:t>10</w:t>
      </w:r>
      <w:r w:rsidRPr="003228DD">
        <w:rPr>
          <w:rFonts w:hint="eastAsia"/>
          <w:vertAlign w:val="superscript"/>
        </w:rPr>
        <w:t>4</w:t>
      </w:r>
      <w:r w:rsidRPr="003228DD">
        <w:rPr>
          <w:rFonts w:hint="eastAsia"/>
        </w:rPr>
        <w:t>m</w:t>
      </w:r>
      <w:r w:rsidRPr="003228DD">
        <w:rPr>
          <w:rFonts w:hint="eastAsia"/>
          <w:vertAlign w:val="superscript"/>
        </w:rPr>
        <w:t>3</w:t>
      </w:r>
      <w:r w:rsidRPr="003228DD">
        <w:rPr>
          <w:rFonts w:hint="eastAsia"/>
        </w:rPr>
        <w:t>，日产水</w:t>
      </w:r>
      <w:r w:rsidRPr="003228DD">
        <w:rPr>
          <w:rFonts w:hint="eastAsia"/>
        </w:rPr>
        <w:t>557.67m</w:t>
      </w:r>
      <w:r w:rsidRPr="003228DD">
        <w:rPr>
          <w:rFonts w:hint="eastAsia"/>
          <w:vertAlign w:val="superscript"/>
        </w:rPr>
        <w:t>3</w:t>
      </w:r>
      <w:r w:rsidRPr="003228DD">
        <w:rPr>
          <w:rFonts w:hint="eastAsia"/>
        </w:rPr>
        <w:t>，综合含水</w:t>
      </w:r>
      <w:r w:rsidRPr="003228DD">
        <w:rPr>
          <w:rFonts w:hint="eastAsia"/>
        </w:rPr>
        <w:t>66.34%</w:t>
      </w:r>
      <w:r w:rsidRPr="003228DD">
        <w:rPr>
          <w:rFonts w:hint="eastAsia"/>
        </w:rPr>
        <w:t>，油田累计产油</w:t>
      </w:r>
      <w:r w:rsidRPr="003228DD">
        <w:rPr>
          <w:rFonts w:hint="eastAsia"/>
        </w:rPr>
        <w:t>1285.56</w:t>
      </w:r>
      <w:r w:rsidRPr="003228DD">
        <w:rPr>
          <w:rFonts w:hint="eastAsia"/>
        </w:rPr>
        <w:t>×</w:t>
      </w:r>
      <w:r w:rsidRPr="003228DD">
        <w:rPr>
          <w:rFonts w:hint="eastAsia"/>
        </w:rPr>
        <w:t>10</w:t>
      </w:r>
      <w:r w:rsidRPr="003228DD">
        <w:rPr>
          <w:rFonts w:hint="eastAsia"/>
          <w:vertAlign w:val="superscript"/>
        </w:rPr>
        <w:t>4</w:t>
      </w:r>
      <w:r w:rsidRPr="003228DD">
        <w:rPr>
          <w:rFonts w:hint="eastAsia"/>
        </w:rPr>
        <w:t>t</w:t>
      </w:r>
      <w:r w:rsidRPr="003228DD">
        <w:rPr>
          <w:rFonts w:hint="eastAsia"/>
        </w:rPr>
        <w:t>，累计产气</w:t>
      </w:r>
      <w:r w:rsidRPr="003228DD">
        <w:rPr>
          <w:rFonts w:hint="eastAsia"/>
        </w:rPr>
        <w:t>42.939</w:t>
      </w:r>
      <w:r w:rsidRPr="003228DD">
        <w:rPr>
          <w:rFonts w:hint="eastAsia"/>
        </w:rPr>
        <w:t>×</w:t>
      </w:r>
      <w:r w:rsidRPr="003228DD">
        <w:rPr>
          <w:rFonts w:hint="eastAsia"/>
        </w:rPr>
        <w:t>10</w:t>
      </w:r>
      <w:r w:rsidRPr="003228DD">
        <w:rPr>
          <w:rFonts w:hint="eastAsia"/>
          <w:vertAlign w:val="superscript"/>
        </w:rPr>
        <w:t>8</w:t>
      </w:r>
      <w:r w:rsidRPr="003228DD">
        <w:rPr>
          <w:rFonts w:hint="eastAsia"/>
        </w:rPr>
        <w:t>m</w:t>
      </w:r>
      <w:r w:rsidRPr="003228DD">
        <w:rPr>
          <w:rFonts w:hint="eastAsia"/>
          <w:vertAlign w:val="superscript"/>
        </w:rPr>
        <w:t>3</w:t>
      </w:r>
      <w:r w:rsidRPr="003228DD">
        <w:rPr>
          <w:rFonts w:hint="eastAsia"/>
        </w:rPr>
        <w:t>，累计产水</w:t>
      </w:r>
      <w:r w:rsidRPr="003228DD">
        <w:rPr>
          <w:rFonts w:hint="eastAsia"/>
        </w:rPr>
        <w:t>530.62</w:t>
      </w:r>
      <w:r w:rsidRPr="003228DD">
        <w:rPr>
          <w:rFonts w:hint="eastAsia"/>
        </w:rPr>
        <w:t>×</w:t>
      </w:r>
      <w:r w:rsidRPr="003228DD">
        <w:rPr>
          <w:rFonts w:hint="eastAsia"/>
        </w:rPr>
        <w:t>10</w:t>
      </w:r>
      <w:r w:rsidRPr="003228DD">
        <w:rPr>
          <w:rFonts w:hint="eastAsia"/>
          <w:vertAlign w:val="superscript"/>
        </w:rPr>
        <w:t>4</w:t>
      </w:r>
      <w:r w:rsidRPr="003228DD">
        <w:rPr>
          <w:rFonts w:hint="eastAsia"/>
        </w:rPr>
        <w:t>m</w:t>
      </w:r>
      <w:r w:rsidRPr="003228DD">
        <w:rPr>
          <w:rFonts w:hint="eastAsia"/>
          <w:vertAlign w:val="superscript"/>
        </w:rPr>
        <w:t>3</w:t>
      </w:r>
      <w:r w:rsidRPr="003228DD">
        <w:rPr>
          <w:rFonts w:hint="eastAsia"/>
        </w:rPr>
        <w:t>，采油速度</w:t>
      </w:r>
      <w:r w:rsidRPr="003228DD">
        <w:rPr>
          <w:rFonts w:hint="eastAsia"/>
        </w:rPr>
        <w:t>0.13%</w:t>
      </w:r>
      <w:r w:rsidRPr="003228DD">
        <w:rPr>
          <w:rFonts w:hint="eastAsia"/>
        </w:rPr>
        <w:t>，采出程度</w:t>
      </w:r>
      <w:r w:rsidRPr="003228DD">
        <w:rPr>
          <w:rFonts w:hint="eastAsia"/>
        </w:rPr>
        <w:t>21.12%</w:t>
      </w:r>
      <w:r w:rsidRPr="003228DD">
        <w:rPr>
          <w:rFonts w:hint="eastAsia"/>
        </w:rPr>
        <w:t>，共有注气井</w:t>
      </w:r>
      <w:r w:rsidRPr="003228DD">
        <w:rPr>
          <w:rFonts w:hint="eastAsia"/>
        </w:rPr>
        <w:t>63</w:t>
      </w:r>
      <w:r w:rsidRPr="003228DD">
        <w:rPr>
          <w:rFonts w:hint="eastAsia"/>
        </w:rPr>
        <w:t>口，开井</w:t>
      </w:r>
      <w:r w:rsidRPr="003228DD">
        <w:rPr>
          <w:rFonts w:hint="eastAsia"/>
        </w:rPr>
        <w:t>27</w:t>
      </w:r>
      <w:r w:rsidRPr="003228DD">
        <w:rPr>
          <w:rFonts w:hint="eastAsia"/>
        </w:rPr>
        <w:t>口，日注气</w:t>
      </w:r>
      <w:r w:rsidRPr="003228DD">
        <w:rPr>
          <w:rFonts w:hint="eastAsia"/>
        </w:rPr>
        <w:t>271203m</w:t>
      </w:r>
      <w:r w:rsidRPr="003228DD">
        <w:rPr>
          <w:rFonts w:hint="eastAsia"/>
          <w:vertAlign w:val="superscript"/>
        </w:rPr>
        <w:t>3</w:t>
      </w:r>
      <w:r w:rsidRPr="003228DD">
        <w:rPr>
          <w:rFonts w:hint="eastAsia"/>
        </w:rPr>
        <w:t>，累计注气</w:t>
      </w:r>
      <w:r w:rsidRPr="003228DD">
        <w:rPr>
          <w:rFonts w:hint="eastAsia"/>
        </w:rPr>
        <w:t>106300.7</w:t>
      </w:r>
      <w:r w:rsidRPr="003228DD">
        <w:rPr>
          <w:rFonts w:hint="eastAsia"/>
        </w:rPr>
        <w:t>×</w:t>
      </w:r>
      <w:r w:rsidRPr="003228DD">
        <w:rPr>
          <w:rFonts w:hint="eastAsia"/>
        </w:rPr>
        <w:t>10</w:t>
      </w:r>
      <w:r w:rsidRPr="003228DD">
        <w:rPr>
          <w:rFonts w:hint="eastAsia"/>
          <w:vertAlign w:val="superscript"/>
        </w:rPr>
        <w:t>4</w:t>
      </w:r>
      <w:r w:rsidRPr="003228DD">
        <w:rPr>
          <w:rFonts w:hint="eastAsia"/>
        </w:rPr>
        <w:t>m</w:t>
      </w:r>
      <w:r w:rsidRPr="003228DD">
        <w:rPr>
          <w:rFonts w:hint="eastAsia"/>
          <w:vertAlign w:val="superscript"/>
        </w:rPr>
        <w:t>3</w:t>
      </w:r>
      <w:r w:rsidRPr="003228DD">
        <w:rPr>
          <w:rFonts w:hint="eastAsia"/>
        </w:rPr>
        <w:t>。</w:t>
      </w:r>
    </w:p>
    <w:p w:rsidR="000C7334" w:rsidRPr="003228DD" w:rsidRDefault="000C7334" w:rsidP="004F6824">
      <w:pPr>
        <w:pStyle w:val="4-wyt"/>
      </w:pPr>
      <w:r w:rsidRPr="003228DD">
        <w:rPr>
          <w:rFonts w:hint="eastAsia"/>
        </w:rPr>
        <w:t>原油、污水集输方式</w:t>
      </w:r>
    </w:p>
    <w:p w:rsidR="000C7334" w:rsidRPr="003228DD" w:rsidRDefault="000C7334" w:rsidP="004F6824">
      <w:pPr>
        <w:ind w:firstLine="480"/>
      </w:pPr>
      <w:r w:rsidRPr="003228DD">
        <w:t>原油从井口</w:t>
      </w:r>
      <w:r w:rsidRPr="003228DD">
        <w:rPr>
          <w:rFonts w:hint="eastAsia"/>
        </w:rPr>
        <w:t>采出</w:t>
      </w:r>
      <w:r w:rsidRPr="003228DD">
        <w:t>后，经过井口</w:t>
      </w:r>
      <w:r w:rsidRPr="003228DD">
        <w:rPr>
          <w:rFonts w:hint="eastAsia"/>
        </w:rPr>
        <w:t>加热炉</w:t>
      </w:r>
      <w:r w:rsidRPr="003228DD">
        <w:t>加热、进计量接转站计量、油气初步分离后，</w:t>
      </w:r>
      <w:r w:rsidRPr="003228DD">
        <w:rPr>
          <w:rFonts w:hint="eastAsia"/>
        </w:rPr>
        <w:t>由</w:t>
      </w:r>
      <w:r w:rsidRPr="003228DD">
        <w:t>计量接转站外输泵加压、外输计量、加热后输到高一联合站进行集中脱水</w:t>
      </w:r>
      <w:r w:rsidR="004F6824" w:rsidRPr="003228DD">
        <w:rPr>
          <w:rFonts w:hint="eastAsia"/>
        </w:rPr>
        <w:t>，</w:t>
      </w:r>
      <w:r w:rsidRPr="003228DD">
        <w:t>合格原油</w:t>
      </w:r>
      <w:r w:rsidRPr="003228DD">
        <w:rPr>
          <w:rFonts w:hint="eastAsia"/>
        </w:rPr>
        <w:t>加热后</w:t>
      </w:r>
      <w:r w:rsidRPr="003228DD">
        <w:t>直接</w:t>
      </w:r>
      <w:r w:rsidR="004F6824" w:rsidRPr="003228DD">
        <w:rPr>
          <w:rFonts w:hint="eastAsia"/>
        </w:rPr>
        <w:t>管</w:t>
      </w:r>
      <w:r w:rsidRPr="003228DD">
        <w:t>输到渤海装车站，</w:t>
      </w:r>
      <w:r w:rsidR="004F6824" w:rsidRPr="003228DD">
        <w:rPr>
          <w:rFonts w:hint="eastAsia"/>
        </w:rPr>
        <w:t>脱除</w:t>
      </w:r>
      <w:r w:rsidRPr="003228DD">
        <w:t>的</w:t>
      </w:r>
      <w:r w:rsidR="00BB62BA" w:rsidRPr="003228DD">
        <w:t>采油废水</w:t>
      </w:r>
      <w:r w:rsidRPr="003228DD">
        <w:t>经</w:t>
      </w:r>
      <w:r w:rsidR="004F6824" w:rsidRPr="003228DD">
        <w:rPr>
          <w:rFonts w:hint="eastAsia"/>
        </w:rPr>
        <w:t>高一联内污水站</w:t>
      </w:r>
      <w:r w:rsidRPr="003228DD">
        <w:t>处理后回注油层。</w:t>
      </w:r>
    </w:p>
    <w:p w:rsidR="000C7334" w:rsidRPr="003228DD" w:rsidRDefault="000C7334" w:rsidP="004F6824">
      <w:pPr>
        <w:pStyle w:val="4-wyt"/>
      </w:pPr>
      <w:r w:rsidRPr="003228DD">
        <w:rPr>
          <w:rFonts w:hint="eastAsia"/>
        </w:rPr>
        <w:t>地面站场现状</w:t>
      </w:r>
    </w:p>
    <w:p w:rsidR="000C7334" w:rsidRPr="003228DD" w:rsidRDefault="004F6824" w:rsidP="000C7334">
      <w:pPr>
        <w:ind w:firstLine="480"/>
      </w:pPr>
      <w:r w:rsidRPr="003228DD">
        <w:rPr>
          <w:rFonts w:hint="eastAsia"/>
        </w:rPr>
        <w:t>1</w:t>
      </w:r>
      <w:r w:rsidRPr="003228DD">
        <w:rPr>
          <w:rFonts w:hint="eastAsia"/>
        </w:rPr>
        <w:t>、</w:t>
      </w:r>
      <w:r w:rsidR="000C7334" w:rsidRPr="003228DD">
        <w:rPr>
          <w:rFonts w:hint="eastAsia"/>
        </w:rPr>
        <w:t>计量接转站</w:t>
      </w:r>
    </w:p>
    <w:p w:rsidR="00583297" w:rsidRPr="003228DD" w:rsidRDefault="00583297" w:rsidP="000C7334">
      <w:pPr>
        <w:ind w:firstLine="480"/>
      </w:pPr>
      <w:r w:rsidRPr="003228DD">
        <w:rPr>
          <w:rFonts w:hint="eastAsia"/>
        </w:rPr>
        <w:t>高</w:t>
      </w:r>
      <w:r w:rsidRPr="003228DD">
        <w:rPr>
          <w:rFonts w:hint="eastAsia"/>
        </w:rPr>
        <w:t>21</w:t>
      </w:r>
      <w:r w:rsidRPr="003228DD">
        <w:rPr>
          <w:rFonts w:hint="eastAsia"/>
        </w:rPr>
        <w:t>块共有计量接转站</w:t>
      </w:r>
      <w:r w:rsidRPr="003228DD">
        <w:rPr>
          <w:rFonts w:hint="eastAsia"/>
        </w:rPr>
        <w:t>2</w:t>
      </w:r>
      <w:r w:rsidRPr="003228DD">
        <w:rPr>
          <w:rFonts w:hint="eastAsia"/>
        </w:rPr>
        <w:t>座，分别为</w:t>
      </w:r>
      <w:r w:rsidRPr="003228DD">
        <w:rPr>
          <w:rFonts w:hint="eastAsia"/>
        </w:rPr>
        <w:t>12</w:t>
      </w:r>
      <w:r w:rsidRPr="003228DD">
        <w:rPr>
          <w:rFonts w:hint="eastAsia"/>
        </w:rPr>
        <w:t>站、</w:t>
      </w:r>
      <w:r w:rsidRPr="003228DD">
        <w:rPr>
          <w:rFonts w:hint="eastAsia"/>
        </w:rPr>
        <w:t>18</w:t>
      </w:r>
      <w:r w:rsidRPr="003228DD">
        <w:rPr>
          <w:rFonts w:hint="eastAsia"/>
        </w:rPr>
        <w:t>站，</w:t>
      </w:r>
      <w:r w:rsidRPr="003228DD">
        <w:rPr>
          <w:rFonts w:hint="eastAsia"/>
        </w:rPr>
        <w:t>12</w:t>
      </w:r>
      <w:r w:rsidRPr="003228DD">
        <w:rPr>
          <w:rFonts w:hint="eastAsia"/>
        </w:rPr>
        <w:t>站共有油井</w:t>
      </w:r>
      <w:r w:rsidRPr="003228DD">
        <w:rPr>
          <w:rFonts w:hint="eastAsia"/>
        </w:rPr>
        <w:t>17</w:t>
      </w:r>
      <w:r w:rsidRPr="003228DD">
        <w:rPr>
          <w:rFonts w:hint="eastAsia"/>
        </w:rPr>
        <w:t>口、开井</w:t>
      </w:r>
      <w:r w:rsidRPr="003228DD">
        <w:rPr>
          <w:rFonts w:hint="eastAsia"/>
        </w:rPr>
        <w:t>15</w:t>
      </w:r>
      <w:r w:rsidRPr="003228DD">
        <w:rPr>
          <w:rFonts w:hint="eastAsia"/>
        </w:rPr>
        <w:t>口，日产液</w:t>
      </w:r>
      <w:r w:rsidRPr="003228DD">
        <w:rPr>
          <w:rFonts w:hint="eastAsia"/>
        </w:rPr>
        <w:t>77.9</w:t>
      </w:r>
      <w:r w:rsidRPr="003228DD">
        <w:rPr>
          <w:rFonts w:hint="eastAsia"/>
        </w:rPr>
        <w:t>吨、日产油</w:t>
      </w:r>
      <w:r w:rsidRPr="003228DD">
        <w:rPr>
          <w:rFonts w:hint="eastAsia"/>
        </w:rPr>
        <w:t>25.6</w:t>
      </w:r>
      <w:r w:rsidRPr="003228DD">
        <w:rPr>
          <w:rFonts w:hint="eastAsia"/>
        </w:rPr>
        <w:t>吨，计量采用</w:t>
      </w:r>
      <w:r w:rsidRPr="003228DD">
        <w:rPr>
          <w:rFonts w:hint="eastAsia"/>
        </w:rPr>
        <w:t>2</w:t>
      </w:r>
      <w:r w:rsidRPr="003228DD">
        <w:rPr>
          <w:rFonts w:hint="eastAsia"/>
        </w:rPr>
        <w:t>组</w:t>
      </w:r>
      <w:r w:rsidRPr="003228DD">
        <w:rPr>
          <w:rFonts w:hint="eastAsia"/>
        </w:rPr>
        <w:t>9</w:t>
      </w:r>
      <w:r w:rsidRPr="003228DD">
        <w:rPr>
          <w:rFonts w:hint="eastAsia"/>
        </w:rPr>
        <w:t>井式人工计量阀组，</w:t>
      </w:r>
      <w:r w:rsidRPr="003228DD">
        <w:rPr>
          <w:rFonts w:hint="eastAsia"/>
        </w:rPr>
        <w:lastRenderedPageBreak/>
        <w:t>站内有</w:t>
      </w:r>
      <w:r w:rsidRPr="003228DD">
        <w:rPr>
          <w:rFonts w:hint="eastAsia"/>
        </w:rPr>
        <w:t>64.9m</w:t>
      </w:r>
      <w:r w:rsidRPr="003228DD">
        <w:rPr>
          <w:rFonts w:hint="eastAsia"/>
          <w:vertAlign w:val="superscript"/>
        </w:rPr>
        <w:t>3</w:t>
      </w:r>
      <w:r w:rsidRPr="003228DD">
        <w:rPr>
          <w:rFonts w:hint="eastAsia"/>
        </w:rPr>
        <w:t>二合一罐</w:t>
      </w:r>
      <w:r w:rsidRPr="003228DD">
        <w:rPr>
          <w:rFonts w:hint="eastAsia"/>
        </w:rPr>
        <w:t>2</w:t>
      </w:r>
      <w:r w:rsidRPr="003228DD">
        <w:rPr>
          <w:rFonts w:hint="eastAsia"/>
        </w:rPr>
        <w:t>座，外输泵排量</w:t>
      </w:r>
      <w:r w:rsidRPr="003228DD">
        <w:rPr>
          <w:rFonts w:hint="eastAsia"/>
        </w:rPr>
        <w:t>25m</w:t>
      </w:r>
      <w:r w:rsidRPr="003228DD">
        <w:rPr>
          <w:rFonts w:hint="eastAsia"/>
          <w:vertAlign w:val="superscript"/>
        </w:rPr>
        <w:t>3</w:t>
      </w:r>
      <w:r w:rsidRPr="003228DD">
        <w:rPr>
          <w:rFonts w:hint="eastAsia"/>
        </w:rPr>
        <w:t>/h</w:t>
      </w:r>
      <w:r w:rsidRPr="003228DD">
        <w:rPr>
          <w:rFonts w:hint="eastAsia"/>
        </w:rPr>
        <w:t>，外输管线尺寸为φ</w:t>
      </w:r>
      <w:r w:rsidRPr="003228DD">
        <w:rPr>
          <w:rFonts w:hint="eastAsia"/>
        </w:rPr>
        <w:t>108</w:t>
      </w:r>
      <w:r w:rsidRPr="003228DD">
        <w:rPr>
          <w:rFonts w:hint="eastAsia"/>
        </w:rPr>
        <w:t>×</w:t>
      </w:r>
      <w:r w:rsidRPr="003228DD">
        <w:rPr>
          <w:rFonts w:hint="eastAsia"/>
        </w:rPr>
        <w:t>4.5</w:t>
      </w:r>
      <w:r w:rsidRPr="003228DD">
        <w:rPr>
          <w:rFonts w:hint="eastAsia"/>
        </w:rPr>
        <w:t>泡夹管，外输压力</w:t>
      </w:r>
      <w:r w:rsidRPr="003228DD">
        <w:rPr>
          <w:rFonts w:hint="eastAsia"/>
        </w:rPr>
        <w:t>1.3MPa</w:t>
      </w:r>
      <w:r w:rsidRPr="003228DD">
        <w:rPr>
          <w:rFonts w:hint="eastAsia"/>
        </w:rPr>
        <w:t>、外输温度</w:t>
      </w:r>
      <w:r w:rsidRPr="003228DD">
        <w:rPr>
          <w:rFonts w:hint="eastAsia"/>
        </w:rPr>
        <w:t>63</w:t>
      </w:r>
      <w:r w:rsidRPr="003228DD">
        <w:rPr>
          <w:rFonts w:hint="eastAsia"/>
        </w:rPr>
        <w:t>℃。</w:t>
      </w:r>
      <w:r w:rsidRPr="003228DD">
        <w:rPr>
          <w:rFonts w:hint="eastAsia"/>
        </w:rPr>
        <w:t>18</w:t>
      </w:r>
      <w:r w:rsidRPr="003228DD">
        <w:rPr>
          <w:rFonts w:hint="eastAsia"/>
        </w:rPr>
        <w:t>站共有油井</w:t>
      </w:r>
      <w:r w:rsidRPr="003228DD">
        <w:rPr>
          <w:rFonts w:hint="eastAsia"/>
        </w:rPr>
        <w:t>18</w:t>
      </w:r>
      <w:r w:rsidRPr="003228DD">
        <w:rPr>
          <w:rFonts w:hint="eastAsia"/>
        </w:rPr>
        <w:t>口、开井</w:t>
      </w:r>
      <w:r w:rsidRPr="003228DD">
        <w:rPr>
          <w:rFonts w:hint="eastAsia"/>
        </w:rPr>
        <w:t>14</w:t>
      </w:r>
      <w:r w:rsidRPr="003228DD">
        <w:rPr>
          <w:rFonts w:hint="eastAsia"/>
        </w:rPr>
        <w:t>口，日产液</w:t>
      </w:r>
      <w:r w:rsidRPr="003228DD">
        <w:rPr>
          <w:rFonts w:hint="eastAsia"/>
        </w:rPr>
        <w:t>120.9</w:t>
      </w:r>
      <w:r w:rsidRPr="003228DD">
        <w:rPr>
          <w:rFonts w:hint="eastAsia"/>
        </w:rPr>
        <w:t>吨、日产油</w:t>
      </w:r>
      <w:r w:rsidRPr="003228DD">
        <w:rPr>
          <w:rFonts w:hint="eastAsia"/>
        </w:rPr>
        <w:t>31</w:t>
      </w:r>
      <w:r w:rsidRPr="003228DD">
        <w:rPr>
          <w:rFonts w:hint="eastAsia"/>
        </w:rPr>
        <w:t>吨，计量采用</w:t>
      </w:r>
      <w:r w:rsidRPr="003228DD">
        <w:rPr>
          <w:rFonts w:hint="eastAsia"/>
        </w:rPr>
        <w:t>2</w:t>
      </w:r>
      <w:r w:rsidRPr="003228DD">
        <w:rPr>
          <w:rFonts w:hint="eastAsia"/>
        </w:rPr>
        <w:t>组</w:t>
      </w:r>
      <w:r w:rsidRPr="003228DD">
        <w:rPr>
          <w:rFonts w:hint="eastAsia"/>
        </w:rPr>
        <w:t>11</w:t>
      </w:r>
      <w:r w:rsidRPr="003228DD">
        <w:rPr>
          <w:rFonts w:hint="eastAsia"/>
        </w:rPr>
        <w:t>井式自动计量阀组，站内有</w:t>
      </w:r>
      <w:r w:rsidRPr="003228DD">
        <w:rPr>
          <w:rFonts w:hint="eastAsia"/>
        </w:rPr>
        <w:t>64.9m</w:t>
      </w:r>
      <w:r w:rsidRPr="003228DD">
        <w:rPr>
          <w:rFonts w:hint="eastAsia"/>
          <w:vertAlign w:val="superscript"/>
        </w:rPr>
        <w:t>3</w:t>
      </w:r>
      <w:r w:rsidRPr="003228DD">
        <w:rPr>
          <w:rFonts w:hint="eastAsia"/>
        </w:rPr>
        <w:t>二合一罐</w:t>
      </w:r>
      <w:r w:rsidRPr="003228DD">
        <w:rPr>
          <w:rFonts w:hint="eastAsia"/>
        </w:rPr>
        <w:t>2</w:t>
      </w:r>
      <w:r w:rsidRPr="003228DD">
        <w:rPr>
          <w:rFonts w:hint="eastAsia"/>
        </w:rPr>
        <w:t>座，外输泵排量为</w:t>
      </w:r>
      <w:r w:rsidRPr="003228DD">
        <w:rPr>
          <w:rFonts w:hint="eastAsia"/>
        </w:rPr>
        <w:t>25m</w:t>
      </w:r>
      <w:r w:rsidRPr="003228DD">
        <w:rPr>
          <w:rFonts w:hint="eastAsia"/>
          <w:vertAlign w:val="superscript"/>
        </w:rPr>
        <w:t>3</w:t>
      </w:r>
      <w:r w:rsidRPr="003228DD">
        <w:rPr>
          <w:rFonts w:hint="eastAsia"/>
        </w:rPr>
        <w:t>/h</w:t>
      </w:r>
      <w:r w:rsidRPr="003228DD">
        <w:rPr>
          <w:rFonts w:hint="eastAsia"/>
        </w:rPr>
        <w:t>，外输管线尺寸为φ</w:t>
      </w:r>
      <w:r w:rsidRPr="003228DD">
        <w:rPr>
          <w:rFonts w:hint="eastAsia"/>
        </w:rPr>
        <w:t>108</w:t>
      </w:r>
      <w:r w:rsidRPr="003228DD">
        <w:rPr>
          <w:rFonts w:hint="eastAsia"/>
        </w:rPr>
        <w:t>×</w:t>
      </w:r>
      <w:r w:rsidRPr="003228DD">
        <w:rPr>
          <w:rFonts w:hint="eastAsia"/>
        </w:rPr>
        <w:t>4.5</w:t>
      </w:r>
      <w:r w:rsidRPr="003228DD">
        <w:rPr>
          <w:rFonts w:hint="eastAsia"/>
        </w:rPr>
        <w:t>泡夹管，外输压力</w:t>
      </w:r>
      <w:r w:rsidRPr="003228DD">
        <w:rPr>
          <w:rFonts w:hint="eastAsia"/>
        </w:rPr>
        <w:t>1.5MPa</w:t>
      </w:r>
      <w:r w:rsidRPr="003228DD">
        <w:rPr>
          <w:rFonts w:hint="eastAsia"/>
        </w:rPr>
        <w:t>、外输温度</w:t>
      </w:r>
      <w:r w:rsidRPr="003228DD">
        <w:rPr>
          <w:rFonts w:hint="eastAsia"/>
        </w:rPr>
        <w:t>65</w:t>
      </w:r>
      <w:r w:rsidRPr="003228DD">
        <w:rPr>
          <w:rFonts w:hint="eastAsia"/>
        </w:rPr>
        <w:t>℃。</w:t>
      </w:r>
    </w:p>
    <w:p w:rsidR="000C7334" w:rsidRPr="003228DD" w:rsidRDefault="000C7334" w:rsidP="000C7334">
      <w:pPr>
        <w:ind w:firstLine="480"/>
      </w:pPr>
      <w:r w:rsidRPr="003228DD">
        <w:rPr>
          <w:rFonts w:hint="eastAsia"/>
        </w:rPr>
        <w:t>高</w:t>
      </w:r>
      <w:r w:rsidRPr="003228DD">
        <w:rPr>
          <w:rFonts w:hint="eastAsia"/>
        </w:rPr>
        <w:t>3624</w:t>
      </w:r>
      <w:r w:rsidRPr="003228DD">
        <w:rPr>
          <w:rFonts w:hint="eastAsia"/>
        </w:rPr>
        <w:t>块共有计量接转站</w:t>
      </w:r>
      <w:r w:rsidRPr="003228DD">
        <w:rPr>
          <w:rFonts w:hint="eastAsia"/>
        </w:rPr>
        <w:t>2</w:t>
      </w:r>
      <w:r w:rsidRPr="003228DD">
        <w:rPr>
          <w:rFonts w:hint="eastAsia"/>
        </w:rPr>
        <w:t>座，分别为</w:t>
      </w:r>
      <w:r w:rsidRPr="003228DD">
        <w:rPr>
          <w:rFonts w:hint="eastAsia"/>
        </w:rPr>
        <w:t>26</w:t>
      </w:r>
      <w:r w:rsidRPr="003228DD">
        <w:rPr>
          <w:rFonts w:hint="eastAsia"/>
        </w:rPr>
        <w:t>站、</w:t>
      </w:r>
      <w:r w:rsidRPr="003228DD">
        <w:rPr>
          <w:rFonts w:hint="eastAsia"/>
        </w:rPr>
        <w:t>27</w:t>
      </w:r>
      <w:r w:rsidRPr="003228DD">
        <w:rPr>
          <w:rFonts w:hint="eastAsia"/>
        </w:rPr>
        <w:t>站，</w:t>
      </w:r>
      <w:r w:rsidRPr="003228DD">
        <w:rPr>
          <w:rFonts w:hint="eastAsia"/>
        </w:rPr>
        <w:t>26</w:t>
      </w:r>
      <w:r w:rsidRPr="003228DD">
        <w:rPr>
          <w:rFonts w:hint="eastAsia"/>
        </w:rPr>
        <w:t>站共有油井</w:t>
      </w:r>
      <w:r w:rsidRPr="003228DD">
        <w:rPr>
          <w:rFonts w:hint="eastAsia"/>
        </w:rPr>
        <w:t>29</w:t>
      </w:r>
      <w:r w:rsidRPr="003228DD">
        <w:rPr>
          <w:rFonts w:hint="eastAsia"/>
        </w:rPr>
        <w:t>口、开井</w:t>
      </w:r>
      <w:r w:rsidRPr="003228DD">
        <w:rPr>
          <w:rFonts w:hint="eastAsia"/>
        </w:rPr>
        <w:t>23</w:t>
      </w:r>
      <w:r w:rsidRPr="003228DD">
        <w:rPr>
          <w:rFonts w:hint="eastAsia"/>
        </w:rPr>
        <w:t>口，日产液</w:t>
      </w:r>
      <w:r w:rsidRPr="003228DD">
        <w:rPr>
          <w:rFonts w:hint="eastAsia"/>
        </w:rPr>
        <w:t>214.5</w:t>
      </w:r>
      <w:r w:rsidRPr="003228DD">
        <w:rPr>
          <w:rFonts w:hint="eastAsia"/>
        </w:rPr>
        <w:t>吨、日产油</w:t>
      </w:r>
      <w:r w:rsidRPr="003228DD">
        <w:rPr>
          <w:rFonts w:hint="eastAsia"/>
        </w:rPr>
        <w:t>73.8</w:t>
      </w:r>
      <w:r w:rsidRPr="003228DD">
        <w:rPr>
          <w:rFonts w:hint="eastAsia"/>
        </w:rPr>
        <w:t>吨，计量采用</w:t>
      </w:r>
      <w:r w:rsidRPr="003228DD">
        <w:rPr>
          <w:rFonts w:hint="eastAsia"/>
        </w:rPr>
        <w:t>11</w:t>
      </w:r>
      <w:r w:rsidRPr="003228DD">
        <w:rPr>
          <w:rFonts w:hint="eastAsia"/>
        </w:rPr>
        <w:t>井式自动计量阀组，站内有</w:t>
      </w:r>
      <w:r w:rsidRPr="003228DD">
        <w:rPr>
          <w:rFonts w:hint="eastAsia"/>
        </w:rPr>
        <w:t>64.9m</w:t>
      </w:r>
      <w:r w:rsidRPr="003228DD">
        <w:rPr>
          <w:rFonts w:hint="eastAsia"/>
          <w:vertAlign w:val="superscript"/>
        </w:rPr>
        <w:t>3</w:t>
      </w:r>
      <w:r w:rsidRPr="003228DD">
        <w:rPr>
          <w:rFonts w:hint="eastAsia"/>
        </w:rPr>
        <w:t>二合一罐</w:t>
      </w:r>
      <w:r w:rsidRPr="003228DD">
        <w:rPr>
          <w:rFonts w:hint="eastAsia"/>
        </w:rPr>
        <w:t>2</w:t>
      </w:r>
      <w:r w:rsidRPr="003228DD">
        <w:rPr>
          <w:rFonts w:hint="eastAsia"/>
        </w:rPr>
        <w:t>座，外输泵排量</w:t>
      </w:r>
      <w:r w:rsidRPr="003228DD">
        <w:rPr>
          <w:rFonts w:hint="eastAsia"/>
        </w:rPr>
        <w:t>25m</w:t>
      </w:r>
      <w:r w:rsidRPr="003228DD">
        <w:rPr>
          <w:rFonts w:hint="eastAsia"/>
          <w:vertAlign w:val="superscript"/>
        </w:rPr>
        <w:t>3</w:t>
      </w:r>
      <w:r w:rsidRPr="003228DD">
        <w:rPr>
          <w:rFonts w:hint="eastAsia"/>
        </w:rPr>
        <w:t>/h</w:t>
      </w:r>
      <w:r w:rsidRPr="003228DD">
        <w:rPr>
          <w:rFonts w:hint="eastAsia"/>
        </w:rPr>
        <w:t>，外输管线尺寸为φ</w:t>
      </w:r>
      <w:r w:rsidRPr="003228DD">
        <w:rPr>
          <w:rFonts w:hint="eastAsia"/>
        </w:rPr>
        <w:t>159</w:t>
      </w:r>
      <w:r w:rsidRPr="003228DD">
        <w:rPr>
          <w:rFonts w:hint="eastAsia"/>
        </w:rPr>
        <w:t>×</w:t>
      </w:r>
      <w:r w:rsidRPr="003228DD">
        <w:rPr>
          <w:rFonts w:hint="eastAsia"/>
        </w:rPr>
        <w:t>5</w:t>
      </w:r>
      <w:r w:rsidRPr="003228DD">
        <w:rPr>
          <w:rFonts w:hint="eastAsia"/>
        </w:rPr>
        <w:t>泡夹管，外输压力</w:t>
      </w:r>
      <w:r w:rsidRPr="003228DD">
        <w:rPr>
          <w:rFonts w:hint="eastAsia"/>
        </w:rPr>
        <w:t>1.2MPa</w:t>
      </w:r>
      <w:r w:rsidRPr="003228DD">
        <w:rPr>
          <w:rFonts w:hint="eastAsia"/>
        </w:rPr>
        <w:t>、外输温度</w:t>
      </w:r>
      <w:r w:rsidRPr="003228DD">
        <w:rPr>
          <w:rFonts w:hint="eastAsia"/>
        </w:rPr>
        <w:t>56</w:t>
      </w:r>
      <w:r w:rsidRPr="003228DD">
        <w:rPr>
          <w:rFonts w:hint="eastAsia"/>
        </w:rPr>
        <w:t>℃。</w:t>
      </w:r>
      <w:r w:rsidRPr="003228DD">
        <w:rPr>
          <w:rFonts w:hint="eastAsia"/>
        </w:rPr>
        <w:t>27</w:t>
      </w:r>
      <w:r w:rsidRPr="003228DD">
        <w:rPr>
          <w:rFonts w:hint="eastAsia"/>
        </w:rPr>
        <w:t>站共有油井</w:t>
      </w:r>
      <w:r w:rsidRPr="003228DD">
        <w:rPr>
          <w:rFonts w:hint="eastAsia"/>
        </w:rPr>
        <w:t>14</w:t>
      </w:r>
      <w:r w:rsidRPr="003228DD">
        <w:rPr>
          <w:rFonts w:hint="eastAsia"/>
        </w:rPr>
        <w:t>口、开井</w:t>
      </w:r>
      <w:r w:rsidRPr="003228DD">
        <w:rPr>
          <w:rFonts w:hint="eastAsia"/>
        </w:rPr>
        <w:t>8</w:t>
      </w:r>
      <w:r w:rsidRPr="003228DD">
        <w:rPr>
          <w:rFonts w:hint="eastAsia"/>
        </w:rPr>
        <w:t>口，日产液</w:t>
      </w:r>
      <w:r w:rsidRPr="003228DD">
        <w:rPr>
          <w:rFonts w:hint="eastAsia"/>
        </w:rPr>
        <w:t>46.3</w:t>
      </w:r>
      <w:r w:rsidRPr="003228DD">
        <w:rPr>
          <w:rFonts w:hint="eastAsia"/>
        </w:rPr>
        <w:t>吨、日产油</w:t>
      </w:r>
      <w:r w:rsidRPr="003228DD">
        <w:rPr>
          <w:rFonts w:hint="eastAsia"/>
        </w:rPr>
        <w:t>10.8</w:t>
      </w:r>
      <w:r w:rsidRPr="003228DD">
        <w:rPr>
          <w:rFonts w:hint="eastAsia"/>
        </w:rPr>
        <w:t>吨，计量采用</w:t>
      </w:r>
      <w:r w:rsidRPr="003228DD">
        <w:rPr>
          <w:rFonts w:hint="eastAsia"/>
        </w:rPr>
        <w:t>11</w:t>
      </w:r>
      <w:r w:rsidRPr="003228DD">
        <w:rPr>
          <w:rFonts w:hint="eastAsia"/>
        </w:rPr>
        <w:t>井式自动计量阀组，站内有</w:t>
      </w:r>
      <w:r w:rsidRPr="003228DD">
        <w:rPr>
          <w:rFonts w:hint="eastAsia"/>
        </w:rPr>
        <w:t>64.9m</w:t>
      </w:r>
      <w:r w:rsidRPr="003228DD">
        <w:rPr>
          <w:rFonts w:hint="eastAsia"/>
          <w:vertAlign w:val="superscript"/>
        </w:rPr>
        <w:t>3</w:t>
      </w:r>
      <w:r w:rsidRPr="003228DD">
        <w:rPr>
          <w:rFonts w:hint="eastAsia"/>
        </w:rPr>
        <w:t>二合一罐</w:t>
      </w:r>
      <w:r w:rsidRPr="003228DD">
        <w:rPr>
          <w:rFonts w:hint="eastAsia"/>
        </w:rPr>
        <w:t>2</w:t>
      </w:r>
      <w:r w:rsidRPr="003228DD">
        <w:rPr>
          <w:rFonts w:hint="eastAsia"/>
        </w:rPr>
        <w:t>座，外输泵排量分别为</w:t>
      </w:r>
      <w:r w:rsidRPr="003228DD">
        <w:rPr>
          <w:rFonts w:hint="eastAsia"/>
        </w:rPr>
        <w:t>25m</w:t>
      </w:r>
      <w:r w:rsidRPr="003228DD">
        <w:rPr>
          <w:rFonts w:hint="eastAsia"/>
          <w:vertAlign w:val="superscript"/>
        </w:rPr>
        <w:t>3</w:t>
      </w:r>
      <w:r w:rsidRPr="003228DD">
        <w:rPr>
          <w:rFonts w:hint="eastAsia"/>
        </w:rPr>
        <w:t>/h</w:t>
      </w:r>
      <w:r w:rsidRPr="003228DD">
        <w:rPr>
          <w:rFonts w:hint="eastAsia"/>
        </w:rPr>
        <w:t>、</w:t>
      </w:r>
      <w:r w:rsidRPr="003228DD">
        <w:rPr>
          <w:rFonts w:hint="eastAsia"/>
        </w:rPr>
        <w:t>12.5m</w:t>
      </w:r>
      <w:r w:rsidRPr="003228DD">
        <w:rPr>
          <w:rFonts w:hint="eastAsia"/>
          <w:vertAlign w:val="superscript"/>
        </w:rPr>
        <w:t>3</w:t>
      </w:r>
      <w:r w:rsidRPr="003228DD">
        <w:rPr>
          <w:rFonts w:hint="eastAsia"/>
        </w:rPr>
        <w:t>/h</w:t>
      </w:r>
      <w:r w:rsidRPr="003228DD">
        <w:rPr>
          <w:rFonts w:hint="eastAsia"/>
        </w:rPr>
        <w:t>，外输管线尺寸为φ</w:t>
      </w:r>
      <w:r w:rsidRPr="003228DD">
        <w:rPr>
          <w:rFonts w:hint="eastAsia"/>
        </w:rPr>
        <w:t>108</w:t>
      </w:r>
      <w:r w:rsidRPr="003228DD">
        <w:rPr>
          <w:rFonts w:hint="eastAsia"/>
        </w:rPr>
        <w:t>×</w:t>
      </w:r>
      <w:r w:rsidRPr="003228DD">
        <w:rPr>
          <w:rFonts w:hint="eastAsia"/>
        </w:rPr>
        <w:t>4.5</w:t>
      </w:r>
      <w:r w:rsidRPr="003228DD">
        <w:rPr>
          <w:rFonts w:hint="eastAsia"/>
        </w:rPr>
        <w:t>泡夹管，外输压力</w:t>
      </w:r>
      <w:r w:rsidRPr="003228DD">
        <w:rPr>
          <w:rFonts w:hint="eastAsia"/>
        </w:rPr>
        <w:t>2MPa</w:t>
      </w:r>
      <w:r w:rsidRPr="003228DD">
        <w:rPr>
          <w:rFonts w:hint="eastAsia"/>
        </w:rPr>
        <w:t>、外输温度</w:t>
      </w:r>
      <w:r w:rsidRPr="003228DD">
        <w:rPr>
          <w:rFonts w:hint="eastAsia"/>
        </w:rPr>
        <w:t>50</w:t>
      </w:r>
      <w:r w:rsidRPr="003228DD">
        <w:rPr>
          <w:rFonts w:hint="eastAsia"/>
        </w:rPr>
        <w:t>℃。</w:t>
      </w:r>
    </w:p>
    <w:p w:rsidR="00CD1794" w:rsidRPr="003228DD" w:rsidRDefault="00CD1794" w:rsidP="00CD1794">
      <w:pPr>
        <w:ind w:firstLine="480"/>
      </w:pPr>
      <w:r w:rsidRPr="003228DD">
        <w:rPr>
          <w:rFonts w:hint="eastAsia"/>
        </w:rPr>
        <w:t>高</w:t>
      </w:r>
      <w:r w:rsidRPr="003228DD">
        <w:rPr>
          <w:rFonts w:hint="eastAsia"/>
        </w:rPr>
        <w:t>3618</w:t>
      </w:r>
      <w:r w:rsidRPr="003228DD">
        <w:rPr>
          <w:rFonts w:hint="eastAsia"/>
        </w:rPr>
        <w:t>块共有计量接转站</w:t>
      </w:r>
      <w:r w:rsidRPr="003228DD">
        <w:rPr>
          <w:rFonts w:hint="eastAsia"/>
        </w:rPr>
        <w:t>3</w:t>
      </w:r>
      <w:r w:rsidRPr="003228DD">
        <w:rPr>
          <w:rFonts w:hint="eastAsia"/>
        </w:rPr>
        <w:t>座，分别为</w:t>
      </w:r>
      <w:r w:rsidRPr="003228DD">
        <w:rPr>
          <w:rFonts w:hint="eastAsia"/>
        </w:rPr>
        <w:t>22</w:t>
      </w:r>
      <w:r w:rsidRPr="003228DD">
        <w:rPr>
          <w:rFonts w:hint="eastAsia"/>
        </w:rPr>
        <w:t>站、</w:t>
      </w:r>
      <w:r w:rsidRPr="003228DD">
        <w:rPr>
          <w:rFonts w:hint="eastAsia"/>
        </w:rPr>
        <w:t>24</w:t>
      </w:r>
      <w:r w:rsidRPr="003228DD">
        <w:rPr>
          <w:rFonts w:hint="eastAsia"/>
        </w:rPr>
        <w:t>站、</w:t>
      </w:r>
      <w:r w:rsidRPr="003228DD">
        <w:rPr>
          <w:rFonts w:hint="eastAsia"/>
        </w:rPr>
        <w:t>24</w:t>
      </w:r>
      <w:r w:rsidRPr="003228DD">
        <w:rPr>
          <w:rFonts w:hint="eastAsia"/>
        </w:rPr>
        <w:t>站北平台。</w:t>
      </w:r>
      <w:r w:rsidRPr="003228DD">
        <w:rPr>
          <w:rFonts w:hint="eastAsia"/>
        </w:rPr>
        <w:t>22</w:t>
      </w:r>
      <w:r w:rsidRPr="003228DD">
        <w:rPr>
          <w:rFonts w:hint="eastAsia"/>
        </w:rPr>
        <w:t>站共有油井</w:t>
      </w:r>
      <w:r w:rsidRPr="003228DD">
        <w:rPr>
          <w:rFonts w:hint="eastAsia"/>
        </w:rPr>
        <w:t>25</w:t>
      </w:r>
      <w:r w:rsidRPr="003228DD">
        <w:rPr>
          <w:rFonts w:hint="eastAsia"/>
        </w:rPr>
        <w:t>口、开井</w:t>
      </w:r>
      <w:r w:rsidRPr="003228DD">
        <w:rPr>
          <w:rFonts w:hint="eastAsia"/>
        </w:rPr>
        <w:t>6</w:t>
      </w:r>
      <w:r w:rsidRPr="003228DD">
        <w:rPr>
          <w:rFonts w:hint="eastAsia"/>
        </w:rPr>
        <w:t>口，日产液</w:t>
      </w:r>
      <w:r w:rsidRPr="003228DD">
        <w:rPr>
          <w:rFonts w:hint="eastAsia"/>
        </w:rPr>
        <w:t>56.0</w:t>
      </w:r>
      <w:r w:rsidRPr="003228DD">
        <w:rPr>
          <w:rFonts w:hint="eastAsia"/>
        </w:rPr>
        <w:t>吨、日产油</w:t>
      </w:r>
      <w:r w:rsidRPr="003228DD">
        <w:rPr>
          <w:rFonts w:hint="eastAsia"/>
        </w:rPr>
        <w:t>4.6</w:t>
      </w:r>
      <w:r w:rsidRPr="003228DD">
        <w:rPr>
          <w:rFonts w:hint="eastAsia"/>
        </w:rPr>
        <w:t>吨，计量采用</w:t>
      </w:r>
      <w:r w:rsidRPr="003228DD">
        <w:rPr>
          <w:rFonts w:hint="eastAsia"/>
        </w:rPr>
        <w:t>26</w:t>
      </w:r>
      <w:r w:rsidRPr="003228DD">
        <w:rPr>
          <w:rFonts w:hint="eastAsia"/>
        </w:rPr>
        <w:t>井式</w:t>
      </w:r>
      <w:r w:rsidR="00637379" w:rsidRPr="003228DD">
        <w:rPr>
          <w:rFonts w:hint="eastAsia"/>
        </w:rPr>
        <w:t>人工</w:t>
      </w:r>
      <w:r w:rsidRPr="003228DD">
        <w:rPr>
          <w:rFonts w:hint="eastAsia"/>
        </w:rPr>
        <w:t>计量阀组，站内有</w:t>
      </w:r>
      <w:r w:rsidR="00637379" w:rsidRPr="003228DD">
        <w:rPr>
          <w:rFonts w:hint="eastAsia"/>
        </w:rPr>
        <w:t>30</w:t>
      </w:r>
      <w:r w:rsidRPr="003228DD">
        <w:rPr>
          <w:rFonts w:hint="eastAsia"/>
        </w:rPr>
        <w:t>m</w:t>
      </w:r>
      <w:r w:rsidRPr="003228DD">
        <w:rPr>
          <w:rFonts w:hint="eastAsia"/>
          <w:vertAlign w:val="superscript"/>
        </w:rPr>
        <w:t>3</w:t>
      </w:r>
      <w:r w:rsidRPr="003228DD">
        <w:rPr>
          <w:rFonts w:hint="eastAsia"/>
        </w:rPr>
        <w:t>二合一罐</w:t>
      </w:r>
      <w:r w:rsidRPr="003228DD">
        <w:rPr>
          <w:rFonts w:hint="eastAsia"/>
        </w:rPr>
        <w:t>2</w:t>
      </w:r>
      <w:r w:rsidRPr="003228DD">
        <w:rPr>
          <w:rFonts w:hint="eastAsia"/>
        </w:rPr>
        <w:t>座，外输泵排量</w:t>
      </w:r>
      <w:r w:rsidR="00637379" w:rsidRPr="003228DD">
        <w:rPr>
          <w:rFonts w:hint="eastAsia"/>
        </w:rPr>
        <w:t>12.5</w:t>
      </w:r>
      <w:r w:rsidRPr="003228DD">
        <w:rPr>
          <w:rFonts w:hint="eastAsia"/>
        </w:rPr>
        <w:t>m</w:t>
      </w:r>
      <w:r w:rsidRPr="003228DD">
        <w:rPr>
          <w:rFonts w:hint="eastAsia"/>
          <w:vertAlign w:val="superscript"/>
        </w:rPr>
        <w:t>3</w:t>
      </w:r>
      <w:r w:rsidRPr="003228DD">
        <w:rPr>
          <w:rFonts w:hint="eastAsia"/>
        </w:rPr>
        <w:t>/h</w:t>
      </w:r>
      <w:r w:rsidRPr="003228DD">
        <w:rPr>
          <w:rFonts w:hint="eastAsia"/>
        </w:rPr>
        <w:t>，外输管线尺寸为φ</w:t>
      </w:r>
      <w:r w:rsidR="00637379" w:rsidRPr="003228DD">
        <w:rPr>
          <w:rFonts w:hint="eastAsia"/>
        </w:rPr>
        <w:t>108</w:t>
      </w:r>
      <w:r w:rsidRPr="003228DD">
        <w:rPr>
          <w:rFonts w:hint="eastAsia"/>
        </w:rPr>
        <w:t>×</w:t>
      </w:r>
      <w:r w:rsidR="00637379" w:rsidRPr="003228DD">
        <w:rPr>
          <w:rFonts w:hint="eastAsia"/>
        </w:rPr>
        <w:t>4.</w:t>
      </w:r>
      <w:r w:rsidRPr="003228DD">
        <w:rPr>
          <w:rFonts w:hint="eastAsia"/>
        </w:rPr>
        <w:t>5</w:t>
      </w:r>
      <w:r w:rsidRPr="003228DD">
        <w:rPr>
          <w:rFonts w:hint="eastAsia"/>
        </w:rPr>
        <w:t>泡夹管，外输压力</w:t>
      </w:r>
      <w:r w:rsidRPr="003228DD">
        <w:rPr>
          <w:rFonts w:hint="eastAsia"/>
        </w:rPr>
        <w:t>1.2MPa</w:t>
      </w:r>
      <w:r w:rsidRPr="003228DD">
        <w:rPr>
          <w:rFonts w:hint="eastAsia"/>
        </w:rPr>
        <w:t>、外输温度</w:t>
      </w:r>
      <w:r w:rsidRPr="003228DD">
        <w:rPr>
          <w:rFonts w:hint="eastAsia"/>
        </w:rPr>
        <w:t>5</w:t>
      </w:r>
      <w:r w:rsidR="00637379" w:rsidRPr="003228DD">
        <w:rPr>
          <w:rFonts w:hint="eastAsia"/>
        </w:rPr>
        <w:t>8</w:t>
      </w:r>
      <w:r w:rsidRPr="003228DD">
        <w:rPr>
          <w:rFonts w:hint="eastAsia"/>
        </w:rPr>
        <w:t>℃。</w:t>
      </w:r>
      <w:r w:rsidRPr="003228DD">
        <w:rPr>
          <w:rFonts w:hint="eastAsia"/>
        </w:rPr>
        <w:t>2</w:t>
      </w:r>
      <w:r w:rsidR="00D40C70" w:rsidRPr="003228DD">
        <w:rPr>
          <w:rFonts w:hint="eastAsia"/>
        </w:rPr>
        <w:t>4</w:t>
      </w:r>
      <w:r w:rsidRPr="003228DD">
        <w:rPr>
          <w:rFonts w:hint="eastAsia"/>
        </w:rPr>
        <w:t>站共有油井</w:t>
      </w:r>
      <w:r w:rsidR="00D40C70" w:rsidRPr="003228DD">
        <w:rPr>
          <w:rFonts w:hint="eastAsia"/>
        </w:rPr>
        <w:t>27</w:t>
      </w:r>
      <w:r w:rsidRPr="003228DD">
        <w:rPr>
          <w:rFonts w:hint="eastAsia"/>
        </w:rPr>
        <w:t>口、开井</w:t>
      </w:r>
      <w:r w:rsidR="00D40C70" w:rsidRPr="003228DD">
        <w:rPr>
          <w:rFonts w:hint="eastAsia"/>
        </w:rPr>
        <w:t>16</w:t>
      </w:r>
      <w:r w:rsidRPr="003228DD">
        <w:rPr>
          <w:rFonts w:hint="eastAsia"/>
        </w:rPr>
        <w:t>口，日产液</w:t>
      </w:r>
      <w:r w:rsidR="00D40C70" w:rsidRPr="003228DD">
        <w:rPr>
          <w:rFonts w:hint="eastAsia"/>
        </w:rPr>
        <w:t>135</w:t>
      </w:r>
      <w:r w:rsidRPr="003228DD">
        <w:rPr>
          <w:rFonts w:hint="eastAsia"/>
        </w:rPr>
        <w:t>吨、日产油</w:t>
      </w:r>
      <w:r w:rsidR="00D40C70" w:rsidRPr="003228DD">
        <w:rPr>
          <w:rFonts w:hint="eastAsia"/>
        </w:rPr>
        <w:t>40.9</w:t>
      </w:r>
      <w:r w:rsidRPr="003228DD">
        <w:rPr>
          <w:rFonts w:hint="eastAsia"/>
        </w:rPr>
        <w:t>吨，计量采用</w:t>
      </w:r>
      <w:r w:rsidR="00D40C70" w:rsidRPr="003228DD">
        <w:rPr>
          <w:rFonts w:hint="eastAsia"/>
        </w:rPr>
        <w:t>3</w:t>
      </w:r>
      <w:r w:rsidR="00D40C70" w:rsidRPr="003228DD">
        <w:rPr>
          <w:rFonts w:hint="eastAsia"/>
        </w:rPr>
        <w:t>组</w:t>
      </w:r>
      <w:r w:rsidRPr="003228DD">
        <w:rPr>
          <w:rFonts w:hint="eastAsia"/>
        </w:rPr>
        <w:t>11</w:t>
      </w:r>
      <w:r w:rsidRPr="003228DD">
        <w:rPr>
          <w:rFonts w:hint="eastAsia"/>
        </w:rPr>
        <w:t>井式自动计量阀组，站内有</w:t>
      </w:r>
      <w:r w:rsidR="00D40C70" w:rsidRPr="003228DD">
        <w:rPr>
          <w:rFonts w:hint="eastAsia"/>
        </w:rPr>
        <w:t>65</w:t>
      </w:r>
      <w:r w:rsidRPr="003228DD">
        <w:rPr>
          <w:rFonts w:hint="eastAsia"/>
        </w:rPr>
        <w:t>m</w:t>
      </w:r>
      <w:r w:rsidRPr="003228DD">
        <w:rPr>
          <w:rFonts w:hint="eastAsia"/>
          <w:vertAlign w:val="superscript"/>
        </w:rPr>
        <w:t>3</w:t>
      </w:r>
      <w:r w:rsidRPr="003228DD">
        <w:rPr>
          <w:rFonts w:hint="eastAsia"/>
        </w:rPr>
        <w:t>二合一罐</w:t>
      </w:r>
      <w:r w:rsidR="00D40C70" w:rsidRPr="003228DD">
        <w:rPr>
          <w:rFonts w:hint="eastAsia"/>
        </w:rPr>
        <w:t>3</w:t>
      </w:r>
      <w:r w:rsidRPr="003228DD">
        <w:rPr>
          <w:rFonts w:hint="eastAsia"/>
        </w:rPr>
        <w:t>座，外输泵</w:t>
      </w:r>
      <w:r w:rsidR="00D40C70" w:rsidRPr="003228DD">
        <w:rPr>
          <w:rFonts w:hint="eastAsia"/>
        </w:rPr>
        <w:t>共</w:t>
      </w:r>
      <w:r w:rsidR="00D40C70" w:rsidRPr="003228DD">
        <w:rPr>
          <w:rFonts w:hint="eastAsia"/>
        </w:rPr>
        <w:t>3</w:t>
      </w:r>
      <w:r w:rsidR="00D40C70" w:rsidRPr="003228DD">
        <w:rPr>
          <w:rFonts w:hint="eastAsia"/>
        </w:rPr>
        <w:t>台，单台</w:t>
      </w:r>
      <w:r w:rsidRPr="003228DD">
        <w:rPr>
          <w:rFonts w:hint="eastAsia"/>
        </w:rPr>
        <w:t>排量为</w:t>
      </w:r>
      <w:r w:rsidRPr="003228DD">
        <w:rPr>
          <w:rFonts w:hint="eastAsia"/>
        </w:rPr>
        <w:t>25m</w:t>
      </w:r>
      <w:r w:rsidRPr="003228DD">
        <w:rPr>
          <w:rFonts w:hint="eastAsia"/>
          <w:vertAlign w:val="superscript"/>
        </w:rPr>
        <w:t>3</w:t>
      </w:r>
      <w:r w:rsidRPr="003228DD">
        <w:rPr>
          <w:rFonts w:hint="eastAsia"/>
        </w:rPr>
        <w:t>/h</w:t>
      </w:r>
      <w:r w:rsidRPr="003228DD">
        <w:rPr>
          <w:rFonts w:hint="eastAsia"/>
        </w:rPr>
        <w:t>，外输管线尺寸为φ</w:t>
      </w:r>
      <w:r w:rsidR="00D40C70" w:rsidRPr="003228DD">
        <w:rPr>
          <w:rFonts w:hint="eastAsia"/>
        </w:rPr>
        <w:t>273</w:t>
      </w:r>
      <w:r w:rsidRPr="003228DD">
        <w:rPr>
          <w:rFonts w:hint="eastAsia"/>
        </w:rPr>
        <w:t>×</w:t>
      </w:r>
      <w:r w:rsidR="00D40C70" w:rsidRPr="003228DD">
        <w:rPr>
          <w:rFonts w:hint="eastAsia"/>
        </w:rPr>
        <w:t>8</w:t>
      </w:r>
      <w:r w:rsidRPr="003228DD">
        <w:rPr>
          <w:rFonts w:hint="eastAsia"/>
        </w:rPr>
        <w:t>泡夹管，外输压力</w:t>
      </w:r>
      <w:r w:rsidR="00D40C70" w:rsidRPr="003228DD">
        <w:rPr>
          <w:rFonts w:hint="eastAsia"/>
        </w:rPr>
        <w:t>1.4</w:t>
      </w:r>
      <w:r w:rsidRPr="003228DD">
        <w:rPr>
          <w:rFonts w:hint="eastAsia"/>
        </w:rPr>
        <w:t>MPa</w:t>
      </w:r>
      <w:r w:rsidRPr="003228DD">
        <w:rPr>
          <w:rFonts w:hint="eastAsia"/>
        </w:rPr>
        <w:t>、外输温度</w:t>
      </w:r>
      <w:r w:rsidRPr="003228DD">
        <w:rPr>
          <w:rFonts w:hint="eastAsia"/>
        </w:rPr>
        <w:t>5</w:t>
      </w:r>
      <w:r w:rsidR="00D40C70" w:rsidRPr="003228DD">
        <w:rPr>
          <w:rFonts w:hint="eastAsia"/>
        </w:rPr>
        <w:t>6</w:t>
      </w:r>
      <w:r w:rsidRPr="003228DD">
        <w:rPr>
          <w:rFonts w:hint="eastAsia"/>
        </w:rPr>
        <w:t>℃。</w:t>
      </w:r>
      <w:r w:rsidR="00D40C70" w:rsidRPr="003228DD">
        <w:rPr>
          <w:rFonts w:hint="eastAsia"/>
        </w:rPr>
        <w:t>24</w:t>
      </w:r>
      <w:r w:rsidR="00D40C70" w:rsidRPr="003228DD">
        <w:rPr>
          <w:rFonts w:hint="eastAsia"/>
        </w:rPr>
        <w:t>站北平台共有油井</w:t>
      </w:r>
      <w:r w:rsidR="00D40C70" w:rsidRPr="003228DD">
        <w:rPr>
          <w:rFonts w:hint="eastAsia"/>
        </w:rPr>
        <w:t>27</w:t>
      </w:r>
      <w:r w:rsidR="00D40C70" w:rsidRPr="003228DD">
        <w:rPr>
          <w:rFonts w:hint="eastAsia"/>
        </w:rPr>
        <w:t>口、开井</w:t>
      </w:r>
      <w:r w:rsidR="00D40C70" w:rsidRPr="003228DD">
        <w:rPr>
          <w:rFonts w:hint="eastAsia"/>
        </w:rPr>
        <w:t>19</w:t>
      </w:r>
      <w:r w:rsidR="00D40C70" w:rsidRPr="003228DD">
        <w:rPr>
          <w:rFonts w:hint="eastAsia"/>
        </w:rPr>
        <w:t>口，日产液</w:t>
      </w:r>
      <w:r w:rsidR="00D40C70" w:rsidRPr="003228DD">
        <w:rPr>
          <w:rFonts w:hint="eastAsia"/>
        </w:rPr>
        <w:t>88</w:t>
      </w:r>
      <w:r w:rsidR="00D40C70" w:rsidRPr="003228DD">
        <w:rPr>
          <w:rFonts w:hint="eastAsia"/>
        </w:rPr>
        <w:t>吨、日产油</w:t>
      </w:r>
      <w:r w:rsidR="00D40C70" w:rsidRPr="003228DD">
        <w:rPr>
          <w:rFonts w:hint="eastAsia"/>
        </w:rPr>
        <w:t>30.6</w:t>
      </w:r>
      <w:r w:rsidR="00D40C70" w:rsidRPr="003228DD">
        <w:rPr>
          <w:rFonts w:hint="eastAsia"/>
        </w:rPr>
        <w:t>吨，计量采用</w:t>
      </w:r>
      <w:r w:rsidR="00D40C70" w:rsidRPr="003228DD">
        <w:rPr>
          <w:rFonts w:hint="eastAsia"/>
        </w:rPr>
        <w:t>2</w:t>
      </w:r>
      <w:r w:rsidR="00D40C70" w:rsidRPr="003228DD">
        <w:rPr>
          <w:rFonts w:hint="eastAsia"/>
        </w:rPr>
        <w:t>组</w:t>
      </w:r>
      <w:r w:rsidR="00D40C70" w:rsidRPr="003228DD">
        <w:rPr>
          <w:rFonts w:hint="eastAsia"/>
        </w:rPr>
        <w:t>12</w:t>
      </w:r>
      <w:r w:rsidR="00D40C70" w:rsidRPr="003228DD">
        <w:rPr>
          <w:rFonts w:hint="eastAsia"/>
        </w:rPr>
        <w:t>井式人工计量阀组，站内有</w:t>
      </w:r>
      <w:r w:rsidR="00D40C70" w:rsidRPr="003228DD">
        <w:rPr>
          <w:rFonts w:hint="eastAsia"/>
        </w:rPr>
        <w:t>65m</w:t>
      </w:r>
      <w:r w:rsidR="00D40C70" w:rsidRPr="003228DD">
        <w:rPr>
          <w:rFonts w:hint="eastAsia"/>
          <w:vertAlign w:val="superscript"/>
        </w:rPr>
        <w:t>3</w:t>
      </w:r>
      <w:r w:rsidR="00D40C70" w:rsidRPr="003228DD">
        <w:rPr>
          <w:rFonts w:hint="eastAsia"/>
        </w:rPr>
        <w:t>二合一罐</w:t>
      </w:r>
      <w:r w:rsidR="00D40C70" w:rsidRPr="003228DD">
        <w:rPr>
          <w:rFonts w:hint="eastAsia"/>
        </w:rPr>
        <w:t>2</w:t>
      </w:r>
      <w:r w:rsidR="00D40C70" w:rsidRPr="003228DD">
        <w:rPr>
          <w:rFonts w:hint="eastAsia"/>
        </w:rPr>
        <w:t>座，外输泵排量为</w:t>
      </w:r>
      <w:r w:rsidR="00D40C70" w:rsidRPr="003228DD">
        <w:rPr>
          <w:rFonts w:hint="eastAsia"/>
        </w:rPr>
        <w:t>16m</w:t>
      </w:r>
      <w:r w:rsidR="00D40C70" w:rsidRPr="003228DD">
        <w:rPr>
          <w:rFonts w:hint="eastAsia"/>
          <w:vertAlign w:val="superscript"/>
        </w:rPr>
        <w:t>3</w:t>
      </w:r>
      <w:r w:rsidR="00D40C70" w:rsidRPr="003228DD">
        <w:rPr>
          <w:rFonts w:hint="eastAsia"/>
        </w:rPr>
        <w:t>/h</w:t>
      </w:r>
      <w:r w:rsidR="00D40C70" w:rsidRPr="003228DD">
        <w:rPr>
          <w:rFonts w:hint="eastAsia"/>
        </w:rPr>
        <w:t>，外输管线尺寸为φ</w:t>
      </w:r>
      <w:r w:rsidR="00D40C70" w:rsidRPr="003228DD">
        <w:rPr>
          <w:rFonts w:hint="eastAsia"/>
        </w:rPr>
        <w:t>89</w:t>
      </w:r>
      <w:r w:rsidR="00D40C70" w:rsidRPr="003228DD">
        <w:rPr>
          <w:rFonts w:hint="eastAsia"/>
        </w:rPr>
        <w:t>×</w:t>
      </w:r>
      <w:r w:rsidR="00D40C70" w:rsidRPr="003228DD">
        <w:rPr>
          <w:rFonts w:hint="eastAsia"/>
        </w:rPr>
        <w:t>4</w:t>
      </w:r>
      <w:r w:rsidR="00D40C70" w:rsidRPr="003228DD">
        <w:rPr>
          <w:rFonts w:hint="eastAsia"/>
        </w:rPr>
        <w:t>泡夹管，外输压力</w:t>
      </w:r>
      <w:r w:rsidR="00D40C70" w:rsidRPr="003228DD">
        <w:rPr>
          <w:rFonts w:hint="eastAsia"/>
        </w:rPr>
        <w:t>1.4MPa</w:t>
      </w:r>
      <w:r w:rsidR="00D40C70" w:rsidRPr="003228DD">
        <w:rPr>
          <w:rFonts w:hint="eastAsia"/>
        </w:rPr>
        <w:t>、外输温度</w:t>
      </w:r>
      <w:r w:rsidR="00D40C70" w:rsidRPr="003228DD">
        <w:rPr>
          <w:rFonts w:hint="eastAsia"/>
        </w:rPr>
        <w:t>5</w:t>
      </w:r>
      <w:r w:rsidR="00EB5131" w:rsidRPr="003228DD">
        <w:rPr>
          <w:rFonts w:hint="eastAsia"/>
        </w:rPr>
        <w:t>5</w:t>
      </w:r>
      <w:r w:rsidR="00D40C70" w:rsidRPr="003228DD">
        <w:rPr>
          <w:rFonts w:hint="eastAsia"/>
        </w:rPr>
        <w:t>℃。</w:t>
      </w:r>
    </w:p>
    <w:p w:rsidR="00CD1794" w:rsidRPr="003228DD" w:rsidRDefault="00EB5131" w:rsidP="000C7334">
      <w:pPr>
        <w:ind w:firstLine="480"/>
      </w:pPr>
      <w:r w:rsidRPr="003228DD">
        <w:rPr>
          <w:rFonts w:hint="eastAsia"/>
        </w:rPr>
        <w:t>高</w:t>
      </w:r>
      <w:r w:rsidRPr="003228DD">
        <w:rPr>
          <w:rFonts w:hint="eastAsia"/>
        </w:rPr>
        <w:t>3</w:t>
      </w:r>
      <w:r w:rsidRPr="003228DD">
        <w:rPr>
          <w:rFonts w:hint="eastAsia"/>
        </w:rPr>
        <w:t>块共有计量接转站</w:t>
      </w:r>
      <w:r w:rsidRPr="003228DD">
        <w:rPr>
          <w:rFonts w:hint="eastAsia"/>
        </w:rPr>
        <w:t>3</w:t>
      </w:r>
      <w:r w:rsidRPr="003228DD">
        <w:rPr>
          <w:rFonts w:hint="eastAsia"/>
        </w:rPr>
        <w:t>座，分别为</w:t>
      </w:r>
      <w:r w:rsidRPr="003228DD">
        <w:rPr>
          <w:rFonts w:hint="eastAsia"/>
        </w:rPr>
        <w:t>20</w:t>
      </w:r>
      <w:r w:rsidRPr="003228DD">
        <w:rPr>
          <w:rFonts w:hint="eastAsia"/>
        </w:rPr>
        <w:t>站、</w:t>
      </w:r>
      <w:r w:rsidRPr="003228DD">
        <w:rPr>
          <w:rFonts w:hint="eastAsia"/>
        </w:rPr>
        <w:t>20</w:t>
      </w:r>
      <w:r w:rsidRPr="003228DD">
        <w:rPr>
          <w:rFonts w:hint="eastAsia"/>
        </w:rPr>
        <w:t>站平台、</w:t>
      </w:r>
      <w:r w:rsidRPr="003228DD">
        <w:rPr>
          <w:rFonts w:hint="eastAsia"/>
        </w:rPr>
        <w:t>21</w:t>
      </w:r>
      <w:r w:rsidRPr="003228DD">
        <w:rPr>
          <w:rFonts w:hint="eastAsia"/>
        </w:rPr>
        <w:t>站。</w:t>
      </w:r>
      <w:r w:rsidRPr="003228DD">
        <w:rPr>
          <w:rFonts w:hint="eastAsia"/>
        </w:rPr>
        <w:t>20</w:t>
      </w:r>
      <w:r w:rsidRPr="003228DD">
        <w:rPr>
          <w:rFonts w:hint="eastAsia"/>
        </w:rPr>
        <w:t>站共有油井</w:t>
      </w:r>
      <w:r w:rsidRPr="003228DD">
        <w:rPr>
          <w:rFonts w:hint="eastAsia"/>
        </w:rPr>
        <w:t>62</w:t>
      </w:r>
      <w:r w:rsidRPr="003228DD">
        <w:rPr>
          <w:rFonts w:hint="eastAsia"/>
        </w:rPr>
        <w:t>口、开井</w:t>
      </w:r>
      <w:r w:rsidRPr="003228DD">
        <w:rPr>
          <w:rFonts w:hint="eastAsia"/>
        </w:rPr>
        <w:t>5</w:t>
      </w:r>
      <w:r w:rsidRPr="003228DD">
        <w:rPr>
          <w:rFonts w:hint="eastAsia"/>
        </w:rPr>
        <w:t>口，日产液</w:t>
      </w:r>
      <w:r w:rsidRPr="003228DD">
        <w:rPr>
          <w:rFonts w:hint="eastAsia"/>
        </w:rPr>
        <w:t>18</w:t>
      </w:r>
      <w:r w:rsidRPr="003228DD">
        <w:rPr>
          <w:rFonts w:hint="eastAsia"/>
        </w:rPr>
        <w:t>吨、日产油</w:t>
      </w:r>
      <w:r w:rsidRPr="003228DD">
        <w:rPr>
          <w:rFonts w:hint="eastAsia"/>
        </w:rPr>
        <w:t>2.6</w:t>
      </w:r>
      <w:r w:rsidRPr="003228DD">
        <w:rPr>
          <w:rFonts w:hint="eastAsia"/>
        </w:rPr>
        <w:t>吨，计量采用</w:t>
      </w:r>
      <w:r w:rsidRPr="003228DD">
        <w:rPr>
          <w:rFonts w:hint="eastAsia"/>
        </w:rPr>
        <w:t>3</w:t>
      </w:r>
      <w:r w:rsidRPr="003228DD">
        <w:rPr>
          <w:rFonts w:hint="eastAsia"/>
        </w:rPr>
        <w:t>组</w:t>
      </w:r>
      <w:r w:rsidRPr="003228DD">
        <w:rPr>
          <w:rFonts w:hint="eastAsia"/>
        </w:rPr>
        <w:t>9</w:t>
      </w:r>
      <w:r w:rsidRPr="003228DD">
        <w:rPr>
          <w:rFonts w:hint="eastAsia"/>
        </w:rPr>
        <w:t>井式人工计量阀组，站内有</w:t>
      </w:r>
      <w:r w:rsidRPr="003228DD">
        <w:rPr>
          <w:rFonts w:hint="eastAsia"/>
        </w:rPr>
        <w:t>50m</w:t>
      </w:r>
      <w:r w:rsidRPr="003228DD">
        <w:rPr>
          <w:rFonts w:hint="eastAsia"/>
          <w:vertAlign w:val="superscript"/>
        </w:rPr>
        <w:t>3</w:t>
      </w:r>
      <w:r w:rsidRPr="003228DD">
        <w:rPr>
          <w:rFonts w:hint="eastAsia"/>
        </w:rPr>
        <w:t>二合一罐</w:t>
      </w:r>
      <w:r w:rsidRPr="003228DD">
        <w:rPr>
          <w:rFonts w:hint="eastAsia"/>
        </w:rPr>
        <w:t>1</w:t>
      </w:r>
      <w:r w:rsidRPr="003228DD">
        <w:rPr>
          <w:rFonts w:hint="eastAsia"/>
        </w:rPr>
        <w:t>座，外输泵排量</w:t>
      </w:r>
      <w:r w:rsidRPr="003228DD">
        <w:rPr>
          <w:rFonts w:hint="eastAsia"/>
        </w:rPr>
        <w:t>25m</w:t>
      </w:r>
      <w:r w:rsidRPr="003228DD">
        <w:rPr>
          <w:rFonts w:hint="eastAsia"/>
          <w:vertAlign w:val="superscript"/>
        </w:rPr>
        <w:t>3</w:t>
      </w:r>
      <w:r w:rsidRPr="003228DD">
        <w:rPr>
          <w:rFonts w:hint="eastAsia"/>
        </w:rPr>
        <w:t>/h</w:t>
      </w:r>
      <w:r w:rsidRPr="003228DD">
        <w:rPr>
          <w:rFonts w:hint="eastAsia"/>
        </w:rPr>
        <w:t>，外输管线尺寸为φ</w:t>
      </w:r>
      <w:r w:rsidRPr="003228DD">
        <w:rPr>
          <w:rFonts w:hint="eastAsia"/>
        </w:rPr>
        <w:t>159</w:t>
      </w:r>
      <w:r w:rsidRPr="003228DD">
        <w:rPr>
          <w:rFonts w:hint="eastAsia"/>
        </w:rPr>
        <w:t>×</w:t>
      </w:r>
      <w:r w:rsidRPr="003228DD">
        <w:rPr>
          <w:rFonts w:hint="eastAsia"/>
        </w:rPr>
        <w:t>6</w:t>
      </w:r>
      <w:r w:rsidRPr="003228DD">
        <w:rPr>
          <w:rFonts w:hint="eastAsia"/>
        </w:rPr>
        <w:t>泡夹管，外输压力</w:t>
      </w:r>
      <w:r w:rsidRPr="003228DD">
        <w:rPr>
          <w:rFonts w:hint="eastAsia"/>
        </w:rPr>
        <w:t>1.2MPa</w:t>
      </w:r>
      <w:r w:rsidRPr="003228DD">
        <w:rPr>
          <w:rFonts w:hint="eastAsia"/>
        </w:rPr>
        <w:t>、外输温度</w:t>
      </w:r>
      <w:r w:rsidRPr="003228DD">
        <w:rPr>
          <w:rFonts w:hint="eastAsia"/>
        </w:rPr>
        <w:t>56</w:t>
      </w:r>
      <w:r w:rsidRPr="003228DD">
        <w:rPr>
          <w:rFonts w:hint="eastAsia"/>
        </w:rPr>
        <w:t>℃。</w:t>
      </w:r>
      <w:r w:rsidRPr="003228DD">
        <w:rPr>
          <w:rFonts w:hint="eastAsia"/>
        </w:rPr>
        <w:t>20</w:t>
      </w:r>
      <w:r w:rsidRPr="003228DD">
        <w:rPr>
          <w:rFonts w:hint="eastAsia"/>
        </w:rPr>
        <w:t>站平台共有油井</w:t>
      </w:r>
      <w:r w:rsidRPr="003228DD">
        <w:rPr>
          <w:rFonts w:hint="eastAsia"/>
        </w:rPr>
        <w:t>9</w:t>
      </w:r>
      <w:r w:rsidRPr="003228DD">
        <w:rPr>
          <w:rFonts w:hint="eastAsia"/>
        </w:rPr>
        <w:t>口、</w:t>
      </w:r>
      <w:r w:rsidRPr="003228DD">
        <w:rPr>
          <w:rFonts w:hint="eastAsia"/>
        </w:rPr>
        <w:lastRenderedPageBreak/>
        <w:t>开井</w:t>
      </w:r>
      <w:r w:rsidRPr="003228DD">
        <w:rPr>
          <w:rFonts w:hint="eastAsia"/>
        </w:rPr>
        <w:t>7</w:t>
      </w:r>
      <w:r w:rsidRPr="003228DD">
        <w:rPr>
          <w:rFonts w:hint="eastAsia"/>
        </w:rPr>
        <w:t>口，日产液</w:t>
      </w:r>
      <w:r w:rsidRPr="003228DD">
        <w:rPr>
          <w:rFonts w:hint="eastAsia"/>
        </w:rPr>
        <w:t>80</w:t>
      </w:r>
      <w:r w:rsidRPr="003228DD">
        <w:rPr>
          <w:rFonts w:hint="eastAsia"/>
        </w:rPr>
        <w:t>吨、日产油</w:t>
      </w:r>
      <w:r w:rsidRPr="003228DD">
        <w:rPr>
          <w:rFonts w:hint="eastAsia"/>
        </w:rPr>
        <w:t>28</w:t>
      </w:r>
      <w:r w:rsidRPr="003228DD">
        <w:rPr>
          <w:rFonts w:hint="eastAsia"/>
        </w:rPr>
        <w:t>吨，计量采用</w:t>
      </w:r>
      <w:r w:rsidRPr="003228DD">
        <w:rPr>
          <w:rFonts w:hint="eastAsia"/>
        </w:rPr>
        <w:t>2</w:t>
      </w:r>
      <w:r w:rsidRPr="003228DD">
        <w:rPr>
          <w:rFonts w:hint="eastAsia"/>
        </w:rPr>
        <w:t>组</w:t>
      </w:r>
      <w:r w:rsidRPr="003228DD">
        <w:rPr>
          <w:rFonts w:hint="eastAsia"/>
        </w:rPr>
        <w:t>12</w:t>
      </w:r>
      <w:r w:rsidRPr="003228DD">
        <w:rPr>
          <w:rFonts w:hint="eastAsia"/>
        </w:rPr>
        <w:t>井式人工计量阀组，站内有</w:t>
      </w:r>
      <w:r w:rsidRPr="003228DD">
        <w:rPr>
          <w:rFonts w:hint="eastAsia"/>
        </w:rPr>
        <w:t>60m</w:t>
      </w:r>
      <w:r w:rsidRPr="003228DD">
        <w:rPr>
          <w:rFonts w:hint="eastAsia"/>
          <w:vertAlign w:val="superscript"/>
        </w:rPr>
        <w:t>3</w:t>
      </w:r>
      <w:r w:rsidRPr="003228DD">
        <w:rPr>
          <w:rFonts w:hint="eastAsia"/>
        </w:rPr>
        <w:t>二合一罐</w:t>
      </w:r>
      <w:r w:rsidRPr="003228DD">
        <w:rPr>
          <w:rFonts w:hint="eastAsia"/>
        </w:rPr>
        <w:t>1</w:t>
      </w:r>
      <w:r w:rsidRPr="003228DD">
        <w:rPr>
          <w:rFonts w:hint="eastAsia"/>
        </w:rPr>
        <w:t>座，外输泵排量为</w:t>
      </w:r>
      <w:r w:rsidRPr="003228DD">
        <w:rPr>
          <w:rFonts w:hint="eastAsia"/>
        </w:rPr>
        <w:t>30m</w:t>
      </w:r>
      <w:r w:rsidRPr="003228DD">
        <w:rPr>
          <w:rFonts w:hint="eastAsia"/>
          <w:vertAlign w:val="superscript"/>
        </w:rPr>
        <w:t>3</w:t>
      </w:r>
      <w:r w:rsidRPr="003228DD">
        <w:rPr>
          <w:rFonts w:hint="eastAsia"/>
        </w:rPr>
        <w:t>/h</w:t>
      </w:r>
      <w:r w:rsidRPr="003228DD">
        <w:rPr>
          <w:rFonts w:hint="eastAsia"/>
        </w:rPr>
        <w:t>，外输管线尺寸为φ</w:t>
      </w:r>
      <w:r w:rsidRPr="003228DD">
        <w:rPr>
          <w:rFonts w:hint="eastAsia"/>
        </w:rPr>
        <w:t>108</w:t>
      </w:r>
      <w:r w:rsidRPr="003228DD">
        <w:rPr>
          <w:rFonts w:hint="eastAsia"/>
        </w:rPr>
        <w:t>×</w:t>
      </w:r>
      <w:r w:rsidRPr="003228DD">
        <w:rPr>
          <w:rFonts w:hint="eastAsia"/>
        </w:rPr>
        <w:t>4.5</w:t>
      </w:r>
      <w:r w:rsidRPr="003228DD">
        <w:rPr>
          <w:rFonts w:hint="eastAsia"/>
        </w:rPr>
        <w:t>泡夹管，外输压力</w:t>
      </w:r>
      <w:r w:rsidRPr="003228DD">
        <w:rPr>
          <w:rFonts w:hint="eastAsia"/>
        </w:rPr>
        <w:t>1.2MPa</w:t>
      </w:r>
      <w:r w:rsidRPr="003228DD">
        <w:rPr>
          <w:rFonts w:hint="eastAsia"/>
        </w:rPr>
        <w:t>、外输温度</w:t>
      </w:r>
      <w:r w:rsidRPr="003228DD">
        <w:rPr>
          <w:rFonts w:hint="eastAsia"/>
        </w:rPr>
        <w:t>55</w:t>
      </w:r>
      <w:r w:rsidRPr="003228DD">
        <w:rPr>
          <w:rFonts w:hint="eastAsia"/>
        </w:rPr>
        <w:t>℃。</w:t>
      </w:r>
      <w:r w:rsidRPr="003228DD">
        <w:rPr>
          <w:rFonts w:hint="eastAsia"/>
        </w:rPr>
        <w:t>21</w:t>
      </w:r>
      <w:r w:rsidRPr="003228DD">
        <w:rPr>
          <w:rFonts w:hint="eastAsia"/>
        </w:rPr>
        <w:t>站共有油井</w:t>
      </w:r>
      <w:r w:rsidRPr="003228DD">
        <w:rPr>
          <w:rFonts w:hint="eastAsia"/>
        </w:rPr>
        <w:t>21</w:t>
      </w:r>
      <w:r w:rsidRPr="003228DD">
        <w:rPr>
          <w:rFonts w:hint="eastAsia"/>
        </w:rPr>
        <w:t>口、开井</w:t>
      </w:r>
      <w:r w:rsidRPr="003228DD">
        <w:rPr>
          <w:rFonts w:hint="eastAsia"/>
        </w:rPr>
        <w:t>10</w:t>
      </w:r>
      <w:r w:rsidRPr="003228DD">
        <w:rPr>
          <w:rFonts w:hint="eastAsia"/>
        </w:rPr>
        <w:t>口，日产液</w:t>
      </w:r>
      <w:r w:rsidR="00BD1020" w:rsidRPr="003228DD">
        <w:rPr>
          <w:rFonts w:hint="eastAsia"/>
        </w:rPr>
        <w:t>104</w:t>
      </w:r>
      <w:r w:rsidRPr="003228DD">
        <w:rPr>
          <w:rFonts w:hint="eastAsia"/>
        </w:rPr>
        <w:t>吨、日产油</w:t>
      </w:r>
      <w:r w:rsidR="00BD1020" w:rsidRPr="003228DD">
        <w:rPr>
          <w:rFonts w:hint="eastAsia"/>
        </w:rPr>
        <w:t>17.3</w:t>
      </w:r>
      <w:r w:rsidRPr="003228DD">
        <w:rPr>
          <w:rFonts w:hint="eastAsia"/>
        </w:rPr>
        <w:t>吨，计量采用</w:t>
      </w:r>
      <w:r w:rsidR="00BD1020" w:rsidRPr="003228DD">
        <w:rPr>
          <w:rFonts w:hint="eastAsia"/>
        </w:rPr>
        <w:t>24</w:t>
      </w:r>
      <w:r w:rsidRPr="003228DD">
        <w:rPr>
          <w:rFonts w:hint="eastAsia"/>
        </w:rPr>
        <w:t>井式人工计量阀组，站内有</w:t>
      </w:r>
      <w:r w:rsidRPr="003228DD">
        <w:rPr>
          <w:rFonts w:hint="eastAsia"/>
        </w:rPr>
        <w:t>65m</w:t>
      </w:r>
      <w:r w:rsidRPr="003228DD">
        <w:rPr>
          <w:rFonts w:hint="eastAsia"/>
          <w:vertAlign w:val="superscript"/>
        </w:rPr>
        <w:t>3</w:t>
      </w:r>
      <w:r w:rsidRPr="003228DD">
        <w:rPr>
          <w:rFonts w:hint="eastAsia"/>
        </w:rPr>
        <w:t>二合一罐</w:t>
      </w:r>
      <w:r w:rsidRPr="003228DD">
        <w:rPr>
          <w:rFonts w:hint="eastAsia"/>
        </w:rPr>
        <w:t>2</w:t>
      </w:r>
      <w:r w:rsidRPr="003228DD">
        <w:rPr>
          <w:rFonts w:hint="eastAsia"/>
        </w:rPr>
        <w:t>座，外输泵排量为</w:t>
      </w:r>
      <w:r w:rsidR="00BD1020" w:rsidRPr="003228DD">
        <w:rPr>
          <w:rFonts w:hint="eastAsia"/>
        </w:rPr>
        <w:t>20.5</w:t>
      </w:r>
      <w:r w:rsidRPr="003228DD">
        <w:rPr>
          <w:rFonts w:hint="eastAsia"/>
        </w:rPr>
        <w:t>m</w:t>
      </w:r>
      <w:r w:rsidRPr="003228DD">
        <w:rPr>
          <w:rFonts w:hint="eastAsia"/>
          <w:vertAlign w:val="superscript"/>
        </w:rPr>
        <w:t>3</w:t>
      </w:r>
      <w:r w:rsidRPr="003228DD">
        <w:rPr>
          <w:rFonts w:hint="eastAsia"/>
        </w:rPr>
        <w:t>/h</w:t>
      </w:r>
      <w:r w:rsidRPr="003228DD">
        <w:rPr>
          <w:rFonts w:hint="eastAsia"/>
        </w:rPr>
        <w:t>，外输管线尺寸为φ</w:t>
      </w:r>
      <w:r w:rsidR="00BD1020" w:rsidRPr="003228DD">
        <w:rPr>
          <w:rFonts w:hint="eastAsia"/>
        </w:rPr>
        <w:t>15</w:t>
      </w:r>
      <w:r w:rsidRPr="003228DD">
        <w:rPr>
          <w:rFonts w:hint="eastAsia"/>
        </w:rPr>
        <w:t>9</w:t>
      </w:r>
      <w:r w:rsidRPr="003228DD">
        <w:rPr>
          <w:rFonts w:hint="eastAsia"/>
        </w:rPr>
        <w:t>×</w:t>
      </w:r>
      <w:r w:rsidR="00BD1020" w:rsidRPr="003228DD">
        <w:rPr>
          <w:rFonts w:hint="eastAsia"/>
        </w:rPr>
        <w:t>6</w:t>
      </w:r>
      <w:r w:rsidRPr="003228DD">
        <w:rPr>
          <w:rFonts w:hint="eastAsia"/>
        </w:rPr>
        <w:t>泡夹管，外输压力</w:t>
      </w:r>
      <w:r w:rsidRPr="003228DD">
        <w:rPr>
          <w:rFonts w:hint="eastAsia"/>
        </w:rPr>
        <w:t>1.</w:t>
      </w:r>
      <w:r w:rsidR="00BD1020" w:rsidRPr="003228DD">
        <w:rPr>
          <w:rFonts w:hint="eastAsia"/>
        </w:rPr>
        <w:t>2</w:t>
      </w:r>
      <w:r w:rsidRPr="003228DD">
        <w:rPr>
          <w:rFonts w:hint="eastAsia"/>
        </w:rPr>
        <w:t>MPa</w:t>
      </w:r>
      <w:r w:rsidRPr="003228DD">
        <w:rPr>
          <w:rFonts w:hint="eastAsia"/>
        </w:rPr>
        <w:t>、外输温度</w:t>
      </w:r>
      <w:r w:rsidRPr="003228DD">
        <w:rPr>
          <w:rFonts w:hint="eastAsia"/>
        </w:rPr>
        <w:t>55</w:t>
      </w:r>
      <w:r w:rsidRPr="003228DD">
        <w:rPr>
          <w:rFonts w:hint="eastAsia"/>
        </w:rPr>
        <w:t>℃。</w:t>
      </w:r>
    </w:p>
    <w:p w:rsidR="000C7334" w:rsidRPr="003228DD" w:rsidRDefault="000C7334" w:rsidP="000C7334">
      <w:pPr>
        <w:ind w:firstLine="480"/>
      </w:pPr>
      <w:r w:rsidRPr="003228DD">
        <w:rPr>
          <w:rFonts w:hint="eastAsia"/>
        </w:rPr>
        <w:t>各</w:t>
      </w:r>
      <w:r w:rsidR="00583297" w:rsidRPr="003228DD">
        <w:rPr>
          <w:rFonts w:hint="eastAsia"/>
        </w:rPr>
        <w:t>计量接转</w:t>
      </w:r>
      <w:r w:rsidRPr="003228DD">
        <w:rPr>
          <w:rFonts w:hint="eastAsia"/>
        </w:rPr>
        <w:t>站基础数据统计见表</w:t>
      </w:r>
      <w:r w:rsidR="00583297" w:rsidRPr="003228DD">
        <w:rPr>
          <w:rFonts w:hint="eastAsia"/>
        </w:rPr>
        <w:t>2.2-1</w:t>
      </w:r>
      <w:r w:rsidRPr="003228DD">
        <w:rPr>
          <w:rFonts w:hint="eastAsia"/>
        </w:rPr>
        <w:t>。</w:t>
      </w:r>
    </w:p>
    <w:p w:rsidR="000C7334" w:rsidRPr="003228DD" w:rsidRDefault="000C7334" w:rsidP="00583297">
      <w:pPr>
        <w:pStyle w:val="Re--wyt"/>
      </w:pPr>
      <w:r w:rsidRPr="003228DD">
        <w:rPr>
          <w:rFonts w:hint="eastAsia"/>
        </w:rPr>
        <w:t>表</w:t>
      </w:r>
      <w:r w:rsidR="00583297" w:rsidRPr="003228DD">
        <w:t>2.2-1</w:t>
      </w:r>
      <w:r w:rsidRPr="003228DD">
        <w:rPr>
          <w:rFonts w:hint="eastAsia"/>
        </w:rPr>
        <w:t xml:space="preserve">  </w:t>
      </w:r>
      <w:r w:rsidRPr="003228DD">
        <w:rPr>
          <w:rFonts w:hint="eastAsia"/>
        </w:rPr>
        <w:t>各站基础数据统计表</w:t>
      </w:r>
    </w:p>
    <w:tbl>
      <w:tblPr>
        <w:tblW w:w="9029" w:type="dxa"/>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848"/>
        <w:gridCol w:w="768"/>
        <w:gridCol w:w="988"/>
        <w:gridCol w:w="988"/>
        <w:gridCol w:w="991"/>
        <w:gridCol w:w="989"/>
        <w:gridCol w:w="640"/>
        <w:gridCol w:w="640"/>
        <w:gridCol w:w="640"/>
        <w:gridCol w:w="700"/>
        <w:gridCol w:w="837"/>
      </w:tblGrid>
      <w:tr w:rsidR="000C7334" w:rsidRPr="003228DD" w:rsidTr="00583297">
        <w:trPr>
          <w:trHeight w:val="340"/>
          <w:jc w:val="center"/>
        </w:trPr>
        <w:tc>
          <w:tcPr>
            <w:tcW w:w="848" w:type="dxa"/>
            <w:vMerge w:val="restart"/>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区块</w:t>
            </w:r>
          </w:p>
        </w:tc>
        <w:tc>
          <w:tcPr>
            <w:tcW w:w="768" w:type="dxa"/>
            <w:vMerge w:val="restart"/>
            <w:shd w:val="clear" w:color="auto" w:fill="auto"/>
            <w:vAlign w:val="center"/>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站号</w:t>
            </w:r>
          </w:p>
        </w:tc>
        <w:tc>
          <w:tcPr>
            <w:tcW w:w="988" w:type="dxa"/>
            <w:vMerge w:val="restart"/>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总井数</w:t>
            </w:r>
            <w:r w:rsidRPr="003228DD">
              <w:rPr>
                <w:kern w:val="0"/>
                <w:sz w:val="20"/>
              </w:rPr>
              <w:br/>
              <w:t>(</w:t>
            </w:r>
            <w:r w:rsidRPr="003228DD">
              <w:rPr>
                <w:rFonts w:hint="eastAsia"/>
                <w:kern w:val="0"/>
                <w:sz w:val="20"/>
              </w:rPr>
              <w:t>口</w:t>
            </w:r>
            <w:r w:rsidRPr="003228DD">
              <w:rPr>
                <w:kern w:val="0"/>
                <w:sz w:val="20"/>
              </w:rPr>
              <w:t>)</w:t>
            </w:r>
          </w:p>
        </w:tc>
        <w:tc>
          <w:tcPr>
            <w:tcW w:w="988" w:type="dxa"/>
            <w:vMerge w:val="restart"/>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开井数</w:t>
            </w:r>
            <w:r w:rsidRPr="003228DD">
              <w:rPr>
                <w:kern w:val="0"/>
                <w:sz w:val="20"/>
              </w:rPr>
              <w:br/>
              <w:t>(</w:t>
            </w:r>
            <w:r w:rsidRPr="003228DD">
              <w:rPr>
                <w:rFonts w:hint="eastAsia"/>
                <w:kern w:val="0"/>
                <w:sz w:val="20"/>
              </w:rPr>
              <w:t>口</w:t>
            </w:r>
            <w:r w:rsidRPr="003228DD">
              <w:rPr>
                <w:kern w:val="0"/>
                <w:sz w:val="20"/>
              </w:rPr>
              <w:t>)</w:t>
            </w:r>
          </w:p>
        </w:tc>
        <w:tc>
          <w:tcPr>
            <w:tcW w:w="991" w:type="dxa"/>
            <w:vMerge w:val="restart"/>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产液量</w:t>
            </w:r>
            <w:r w:rsidRPr="003228DD">
              <w:rPr>
                <w:kern w:val="0"/>
                <w:sz w:val="20"/>
              </w:rPr>
              <w:br/>
              <w:t>(t</w:t>
            </w:r>
            <w:r w:rsidRPr="003228DD">
              <w:rPr>
                <w:rFonts w:hint="eastAsia"/>
                <w:kern w:val="0"/>
                <w:sz w:val="20"/>
              </w:rPr>
              <w:t>/d</w:t>
            </w:r>
            <w:r w:rsidRPr="003228DD">
              <w:rPr>
                <w:kern w:val="0"/>
                <w:sz w:val="20"/>
              </w:rPr>
              <w:t>)</w:t>
            </w:r>
          </w:p>
        </w:tc>
        <w:tc>
          <w:tcPr>
            <w:tcW w:w="989" w:type="dxa"/>
            <w:vMerge w:val="restart"/>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产油量</w:t>
            </w:r>
            <w:r w:rsidRPr="003228DD">
              <w:rPr>
                <w:kern w:val="0"/>
                <w:sz w:val="20"/>
              </w:rPr>
              <w:br/>
              <w:t>(t</w:t>
            </w:r>
            <w:r w:rsidRPr="003228DD">
              <w:rPr>
                <w:rFonts w:hint="eastAsia"/>
                <w:kern w:val="0"/>
                <w:sz w:val="20"/>
              </w:rPr>
              <w:t>/d</w:t>
            </w:r>
            <w:r w:rsidRPr="003228DD">
              <w:rPr>
                <w:kern w:val="0"/>
                <w:sz w:val="20"/>
              </w:rPr>
              <w:t>)</w:t>
            </w:r>
          </w:p>
        </w:tc>
        <w:tc>
          <w:tcPr>
            <w:tcW w:w="1920" w:type="dxa"/>
            <w:gridSpan w:val="3"/>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计量阀组</w:t>
            </w:r>
          </w:p>
        </w:tc>
        <w:tc>
          <w:tcPr>
            <w:tcW w:w="1537" w:type="dxa"/>
            <w:gridSpan w:val="2"/>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二合一罐</w:t>
            </w:r>
          </w:p>
        </w:tc>
      </w:tr>
      <w:tr w:rsidR="000C7334" w:rsidRPr="003228DD" w:rsidTr="00583297">
        <w:trPr>
          <w:trHeight w:val="340"/>
          <w:jc w:val="center"/>
        </w:trPr>
        <w:tc>
          <w:tcPr>
            <w:tcW w:w="848" w:type="dxa"/>
            <w:vMerge/>
            <w:vAlign w:val="center"/>
            <w:hideMark/>
          </w:tcPr>
          <w:p w:rsidR="000C7334" w:rsidRPr="003228DD" w:rsidRDefault="000C7334" w:rsidP="000F0164">
            <w:pPr>
              <w:widowControl/>
              <w:adjustRightInd/>
              <w:snapToGrid/>
              <w:spacing w:line="240" w:lineRule="auto"/>
              <w:ind w:firstLineChars="0" w:firstLine="0"/>
              <w:jc w:val="left"/>
              <w:rPr>
                <w:kern w:val="0"/>
                <w:sz w:val="20"/>
              </w:rPr>
            </w:pPr>
          </w:p>
        </w:tc>
        <w:tc>
          <w:tcPr>
            <w:tcW w:w="768" w:type="dxa"/>
            <w:vMerge/>
            <w:vAlign w:val="center"/>
          </w:tcPr>
          <w:p w:rsidR="000C7334" w:rsidRPr="003228DD" w:rsidRDefault="000C7334" w:rsidP="000F0164">
            <w:pPr>
              <w:widowControl/>
              <w:adjustRightInd/>
              <w:snapToGrid/>
              <w:spacing w:line="240" w:lineRule="auto"/>
              <w:ind w:firstLineChars="0" w:firstLine="0"/>
              <w:jc w:val="left"/>
              <w:rPr>
                <w:kern w:val="0"/>
                <w:sz w:val="20"/>
              </w:rPr>
            </w:pPr>
          </w:p>
        </w:tc>
        <w:tc>
          <w:tcPr>
            <w:tcW w:w="988" w:type="dxa"/>
            <w:vMerge/>
            <w:vAlign w:val="center"/>
            <w:hideMark/>
          </w:tcPr>
          <w:p w:rsidR="000C7334" w:rsidRPr="003228DD" w:rsidRDefault="000C7334" w:rsidP="000F0164">
            <w:pPr>
              <w:widowControl/>
              <w:adjustRightInd/>
              <w:snapToGrid/>
              <w:spacing w:line="240" w:lineRule="auto"/>
              <w:ind w:firstLineChars="0" w:firstLine="0"/>
              <w:jc w:val="left"/>
              <w:rPr>
                <w:kern w:val="0"/>
                <w:sz w:val="20"/>
              </w:rPr>
            </w:pPr>
          </w:p>
        </w:tc>
        <w:tc>
          <w:tcPr>
            <w:tcW w:w="988" w:type="dxa"/>
            <w:vMerge/>
            <w:vAlign w:val="center"/>
            <w:hideMark/>
          </w:tcPr>
          <w:p w:rsidR="000C7334" w:rsidRPr="003228DD" w:rsidRDefault="000C7334" w:rsidP="000F0164">
            <w:pPr>
              <w:widowControl/>
              <w:adjustRightInd/>
              <w:snapToGrid/>
              <w:spacing w:line="240" w:lineRule="auto"/>
              <w:ind w:firstLineChars="0" w:firstLine="0"/>
              <w:jc w:val="left"/>
              <w:rPr>
                <w:kern w:val="0"/>
                <w:sz w:val="20"/>
              </w:rPr>
            </w:pPr>
          </w:p>
        </w:tc>
        <w:tc>
          <w:tcPr>
            <w:tcW w:w="991" w:type="dxa"/>
            <w:vMerge/>
            <w:vAlign w:val="center"/>
            <w:hideMark/>
          </w:tcPr>
          <w:p w:rsidR="000C7334" w:rsidRPr="003228DD" w:rsidRDefault="000C7334" w:rsidP="000F0164">
            <w:pPr>
              <w:widowControl/>
              <w:adjustRightInd/>
              <w:snapToGrid/>
              <w:spacing w:line="240" w:lineRule="auto"/>
              <w:ind w:firstLineChars="0" w:firstLine="0"/>
              <w:jc w:val="left"/>
              <w:rPr>
                <w:kern w:val="0"/>
                <w:sz w:val="20"/>
              </w:rPr>
            </w:pPr>
          </w:p>
        </w:tc>
        <w:tc>
          <w:tcPr>
            <w:tcW w:w="989" w:type="dxa"/>
            <w:vMerge/>
            <w:vAlign w:val="center"/>
            <w:hideMark/>
          </w:tcPr>
          <w:p w:rsidR="000C7334" w:rsidRPr="003228DD" w:rsidRDefault="000C7334" w:rsidP="000F0164">
            <w:pPr>
              <w:widowControl/>
              <w:adjustRightInd/>
              <w:snapToGrid/>
              <w:spacing w:line="240" w:lineRule="auto"/>
              <w:ind w:firstLineChars="0" w:firstLine="0"/>
              <w:jc w:val="left"/>
              <w:rPr>
                <w:kern w:val="0"/>
                <w:sz w:val="20"/>
              </w:rPr>
            </w:pPr>
          </w:p>
        </w:tc>
        <w:tc>
          <w:tcPr>
            <w:tcW w:w="640"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个数</w:t>
            </w:r>
          </w:p>
        </w:tc>
        <w:tc>
          <w:tcPr>
            <w:tcW w:w="640"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井式</w:t>
            </w:r>
          </w:p>
        </w:tc>
        <w:tc>
          <w:tcPr>
            <w:tcW w:w="640"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方式</w:t>
            </w:r>
          </w:p>
        </w:tc>
        <w:tc>
          <w:tcPr>
            <w:tcW w:w="700"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个数</w:t>
            </w:r>
          </w:p>
        </w:tc>
        <w:tc>
          <w:tcPr>
            <w:tcW w:w="837"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容积</w:t>
            </w:r>
            <w:r w:rsidRPr="003228DD">
              <w:rPr>
                <w:kern w:val="0"/>
                <w:sz w:val="20"/>
              </w:rPr>
              <w:br/>
            </w:r>
            <w:r w:rsidRPr="003228DD">
              <w:rPr>
                <w:kern w:val="0"/>
                <w:sz w:val="20"/>
              </w:rPr>
              <w:t>（</w:t>
            </w:r>
            <w:r w:rsidRPr="003228DD">
              <w:rPr>
                <w:kern w:val="0"/>
                <w:sz w:val="20"/>
              </w:rPr>
              <w:t>m</w:t>
            </w:r>
            <w:r w:rsidRPr="003228DD">
              <w:rPr>
                <w:kern w:val="0"/>
                <w:sz w:val="20"/>
                <w:vertAlign w:val="superscript"/>
              </w:rPr>
              <w:t>3</w:t>
            </w:r>
            <w:r w:rsidRPr="003228DD">
              <w:rPr>
                <w:kern w:val="0"/>
                <w:sz w:val="20"/>
              </w:rPr>
              <w:t>）</w:t>
            </w:r>
          </w:p>
        </w:tc>
      </w:tr>
      <w:tr w:rsidR="000C7334" w:rsidRPr="003228DD" w:rsidTr="00583297">
        <w:trPr>
          <w:trHeight w:val="340"/>
          <w:jc w:val="center"/>
        </w:trPr>
        <w:tc>
          <w:tcPr>
            <w:tcW w:w="848" w:type="dxa"/>
            <w:vMerge w:val="restart"/>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高</w:t>
            </w:r>
            <w:r w:rsidRPr="003228DD">
              <w:rPr>
                <w:kern w:val="0"/>
                <w:sz w:val="20"/>
              </w:rPr>
              <w:t>21</w:t>
            </w:r>
          </w:p>
        </w:tc>
        <w:tc>
          <w:tcPr>
            <w:tcW w:w="768" w:type="dxa"/>
            <w:shd w:val="clear" w:color="auto" w:fill="auto"/>
            <w:vAlign w:val="center"/>
          </w:tcPr>
          <w:p w:rsidR="000C7334" w:rsidRPr="003228DD" w:rsidRDefault="000C7334" w:rsidP="000F0164">
            <w:pPr>
              <w:adjustRightInd/>
              <w:snapToGrid/>
              <w:spacing w:line="240" w:lineRule="auto"/>
              <w:ind w:firstLineChars="0" w:firstLine="0"/>
              <w:jc w:val="distribute"/>
              <w:rPr>
                <w:kern w:val="0"/>
                <w:sz w:val="20"/>
              </w:rPr>
            </w:pPr>
            <w:r w:rsidRPr="003228DD">
              <w:rPr>
                <w:kern w:val="0"/>
                <w:sz w:val="20"/>
              </w:rPr>
              <w:t>12</w:t>
            </w:r>
            <w:r w:rsidRPr="003228DD">
              <w:rPr>
                <w:kern w:val="0"/>
                <w:sz w:val="20"/>
              </w:rPr>
              <w:t>站</w:t>
            </w:r>
          </w:p>
        </w:tc>
        <w:tc>
          <w:tcPr>
            <w:tcW w:w="988"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17</w:t>
            </w:r>
          </w:p>
        </w:tc>
        <w:tc>
          <w:tcPr>
            <w:tcW w:w="988"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15</w:t>
            </w:r>
          </w:p>
        </w:tc>
        <w:tc>
          <w:tcPr>
            <w:tcW w:w="991"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77.9</w:t>
            </w:r>
          </w:p>
        </w:tc>
        <w:tc>
          <w:tcPr>
            <w:tcW w:w="989"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25.6</w:t>
            </w:r>
          </w:p>
        </w:tc>
        <w:tc>
          <w:tcPr>
            <w:tcW w:w="640"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2</w:t>
            </w:r>
          </w:p>
        </w:tc>
        <w:tc>
          <w:tcPr>
            <w:tcW w:w="640"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9</w:t>
            </w:r>
          </w:p>
        </w:tc>
        <w:tc>
          <w:tcPr>
            <w:tcW w:w="640"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人工</w:t>
            </w:r>
          </w:p>
        </w:tc>
        <w:tc>
          <w:tcPr>
            <w:tcW w:w="700" w:type="dxa"/>
            <w:shd w:val="clear" w:color="auto" w:fill="auto"/>
            <w:noWrap/>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2</w:t>
            </w:r>
          </w:p>
        </w:tc>
        <w:tc>
          <w:tcPr>
            <w:tcW w:w="837" w:type="dxa"/>
            <w:shd w:val="clear" w:color="auto" w:fill="auto"/>
            <w:noWrap/>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64.9</w:t>
            </w:r>
          </w:p>
        </w:tc>
      </w:tr>
      <w:tr w:rsidR="000C7334" w:rsidRPr="003228DD" w:rsidTr="00583297">
        <w:trPr>
          <w:trHeight w:val="340"/>
          <w:jc w:val="center"/>
        </w:trPr>
        <w:tc>
          <w:tcPr>
            <w:tcW w:w="848" w:type="dxa"/>
            <w:vMerge/>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p>
        </w:tc>
        <w:tc>
          <w:tcPr>
            <w:tcW w:w="768" w:type="dxa"/>
            <w:shd w:val="clear" w:color="auto" w:fill="auto"/>
            <w:vAlign w:val="center"/>
          </w:tcPr>
          <w:p w:rsidR="000C7334" w:rsidRPr="003228DD" w:rsidRDefault="000C7334" w:rsidP="000F0164">
            <w:pPr>
              <w:adjustRightInd/>
              <w:snapToGrid/>
              <w:spacing w:line="240" w:lineRule="auto"/>
              <w:ind w:firstLineChars="0" w:firstLine="0"/>
              <w:jc w:val="distribute"/>
              <w:rPr>
                <w:kern w:val="0"/>
                <w:sz w:val="20"/>
              </w:rPr>
            </w:pPr>
            <w:r w:rsidRPr="003228DD">
              <w:rPr>
                <w:kern w:val="0"/>
                <w:sz w:val="20"/>
              </w:rPr>
              <w:t>18</w:t>
            </w:r>
            <w:r w:rsidRPr="003228DD">
              <w:rPr>
                <w:kern w:val="0"/>
                <w:sz w:val="20"/>
              </w:rPr>
              <w:t>站</w:t>
            </w:r>
          </w:p>
        </w:tc>
        <w:tc>
          <w:tcPr>
            <w:tcW w:w="988"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18</w:t>
            </w:r>
          </w:p>
        </w:tc>
        <w:tc>
          <w:tcPr>
            <w:tcW w:w="988"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14</w:t>
            </w:r>
          </w:p>
        </w:tc>
        <w:tc>
          <w:tcPr>
            <w:tcW w:w="991"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120.9</w:t>
            </w:r>
          </w:p>
        </w:tc>
        <w:tc>
          <w:tcPr>
            <w:tcW w:w="989"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31</w:t>
            </w:r>
          </w:p>
        </w:tc>
        <w:tc>
          <w:tcPr>
            <w:tcW w:w="640"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2</w:t>
            </w:r>
          </w:p>
        </w:tc>
        <w:tc>
          <w:tcPr>
            <w:tcW w:w="640"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11</w:t>
            </w:r>
          </w:p>
        </w:tc>
        <w:tc>
          <w:tcPr>
            <w:tcW w:w="640"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自动</w:t>
            </w:r>
          </w:p>
        </w:tc>
        <w:tc>
          <w:tcPr>
            <w:tcW w:w="700" w:type="dxa"/>
            <w:shd w:val="clear" w:color="auto" w:fill="auto"/>
            <w:noWrap/>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2</w:t>
            </w:r>
          </w:p>
        </w:tc>
        <w:tc>
          <w:tcPr>
            <w:tcW w:w="837" w:type="dxa"/>
            <w:shd w:val="clear" w:color="auto" w:fill="auto"/>
            <w:noWrap/>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64.9</w:t>
            </w:r>
          </w:p>
        </w:tc>
      </w:tr>
      <w:tr w:rsidR="000C7334" w:rsidRPr="003228DD" w:rsidTr="00583297">
        <w:trPr>
          <w:trHeight w:val="340"/>
          <w:jc w:val="center"/>
        </w:trPr>
        <w:tc>
          <w:tcPr>
            <w:tcW w:w="848" w:type="dxa"/>
            <w:vMerge w:val="restart"/>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高</w:t>
            </w:r>
            <w:r w:rsidRPr="003228DD">
              <w:rPr>
                <w:kern w:val="0"/>
                <w:sz w:val="20"/>
              </w:rPr>
              <w:t>3624</w:t>
            </w:r>
          </w:p>
        </w:tc>
        <w:tc>
          <w:tcPr>
            <w:tcW w:w="768" w:type="dxa"/>
            <w:shd w:val="clear" w:color="auto" w:fill="auto"/>
            <w:vAlign w:val="center"/>
          </w:tcPr>
          <w:p w:rsidR="000C7334" w:rsidRPr="003228DD" w:rsidRDefault="000C7334" w:rsidP="000F0164">
            <w:pPr>
              <w:adjustRightInd/>
              <w:snapToGrid/>
              <w:spacing w:line="240" w:lineRule="auto"/>
              <w:ind w:firstLineChars="0" w:firstLine="0"/>
              <w:jc w:val="distribute"/>
              <w:rPr>
                <w:kern w:val="0"/>
                <w:sz w:val="20"/>
              </w:rPr>
            </w:pPr>
            <w:r w:rsidRPr="003228DD">
              <w:rPr>
                <w:kern w:val="0"/>
                <w:sz w:val="20"/>
              </w:rPr>
              <w:t>26</w:t>
            </w:r>
            <w:r w:rsidRPr="003228DD">
              <w:rPr>
                <w:kern w:val="0"/>
                <w:sz w:val="20"/>
              </w:rPr>
              <w:t>站</w:t>
            </w:r>
          </w:p>
        </w:tc>
        <w:tc>
          <w:tcPr>
            <w:tcW w:w="988"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29</w:t>
            </w:r>
          </w:p>
        </w:tc>
        <w:tc>
          <w:tcPr>
            <w:tcW w:w="988"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23</w:t>
            </w:r>
          </w:p>
        </w:tc>
        <w:tc>
          <w:tcPr>
            <w:tcW w:w="991"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214.5</w:t>
            </w:r>
          </w:p>
        </w:tc>
        <w:tc>
          <w:tcPr>
            <w:tcW w:w="989"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73.8</w:t>
            </w:r>
          </w:p>
        </w:tc>
        <w:tc>
          <w:tcPr>
            <w:tcW w:w="640"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1</w:t>
            </w:r>
          </w:p>
        </w:tc>
        <w:tc>
          <w:tcPr>
            <w:tcW w:w="640"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11</w:t>
            </w:r>
          </w:p>
        </w:tc>
        <w:tc>
          <w:tcPr>
            <w:tcW w:w="640"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自动</w:t>
            </w:r>
          </w:p>
        </w:tc>
        <w:tc>
          <w:tcPr>
            <w:tcW w:w="700" w:type="dxa"/>
            <w:shd w:val="clear" w:color="auto" w:fill="auto"/>
            <w:noWrap/>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2</w:t>
            </w:r>
          </w:p>
        </w:tc>
        <w:tc>
          <w:tcPr>
            <w:tcW w:w="837" w:type="dxa"/>
            <w:shd w:val="clear" w:color="auto" w:fill="auto"/>
            <w:noWrap/>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64.9</w:t>
            </w:r>
          </w:p>
        </w:tc>
      </w:tr>
      <w:tr w:rsidR="000C7334" w:rsidRPr="003228DD" w:rsidTr="00583297">
        <w:trPr>
          <w:trHeight w:val="340"/>
          <w:jc w:val="center"/>
        </w:trPr>
        <w:tc>
          <w:tcPr>
            <w:tcW w:w="848" w:type="dxa"/>
            <w:vMerge/>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p>
        </w:tc>
        <w:tc>
          <w:tcPr>
            <w:tcW w:w="768" w:type="dxa"/>
            <w:shd w:val="clear" w:color="auto" w:fill="auto"/>
            <w:vAlign w:val="center"/>
          </w:tcPr>
          <w:p w:rsidR="000C7334" w:rsidRPr="003228DD" w:rsidRDefault="000C7334" w:rsidP="000F0164">
            <w:pPr>
              <w:adjustRightInd/>
              <w:snapToGrid/>
              <w:spacing w:line="240" w:lineRule="auto"/>
              <w:ind w:firstLineChars="0" w:firstLine="0"/>
              <w:jc w:val="distribute"/>
              <w:rPr>
                <w:kern w:val="0"/>
                <w:sz w:val="20"/>
              </w:rPr>
            </w:pPr>
            <w:r w:rsidRPr="003228DD">
              <w:rPr>
                <w:kern w:val="0"/>
                <w:sz w:val="20"/>
              </w:rPr>
              <w:t>27</w:t>
            </w:r>
            <w:r w:rsidRPr="003228DD">
              <w:rPr>
                <w:kern w:val="0"/>
                <w:sz w:val="20"/>
              </w:rPr>
              <w:t>站</w:t>
            </w:r>
          </w:p>
        </w:tc>
        <w:tc>
          <w:tcPr>
            <w:tcW w:w="988"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14</w:t>
            </w:r>
          </w:p>
        </w:tc>
        <w:tc>
          <w:tcPr>
            <w:tcW w:w="988"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8</w:t>
            </w:r>
          </w:p>
        </w:tc>
        <w:tc>
          <w:tcPr>
            <w:tcW w:w="991"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46.3</w:t>
            </w:r>
          </w:p>
        </w:tc>
        <w:tc>
          <w:tcPr>
            <w:tcW w:w="989"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10.8</w:t>
            </w:r>
          </w:p>
        </w:tc>
        <w:tc>
          <w:tcPr>
            <w:tcW w:w="640"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1</w:t>
            </w:r>
          </w:p>
        </w:tc>
        <w:tc>
          <w:tcPr>
            <w:tcW w:w="640"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11</w:t>
            </w:r>
          </w:p>
        </w:tc>
        <w:tc>
          <w:tcPr>
            <w:tcW w:w="640" w:type="dxa"/>
            <w:shd w:val="clear" w:color="auto" w:fill="auto"/>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自动</w:t>
            </w:r>
          </w:p>
        </w:tc>
        <w:tc>
          <w:tcPr>
            <w:tcW w:w="700" w:type="dxa"/>
            <w:shd w:val="clear" w:color="auto" w:fill="auto"/>
            <w:noWrap/>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2</w:t>
            </w:r>
          </w:p>
        </w:tc>
        <w:tc>
          <w:tcPr>
            <w:tcW w:w="837" w:type="dxa"/>
            <w:shd w:val="clear" w:color="auto" w:fill="auto"/>
            <w:noWrap/>
            <w:vAlign w:val="center"/>
            <w:hideMark/>
          </w:tcPr>
          <w:p w:rsidR="000C7334" w:rsidRPr="003228DD" w:rsidRDefault="000C7334" w:rsidP="000F0164">
            <w:pPr>
              <w:widowControl/>
              <w:adjustRightInd/>
              <w:snapToGrid/>
              <w:spacing w:line="240" w:lineRule="auto"/>
              <w:ind w:firstLineChars="0" w:firstLine="0"/>
              <w:jc w:val="center"/>
              <w:rPr>
                <w:kern w:val="0"/>
                <w:sz w:val="20"/>
              </w:rPr>
            </w:pPr>
            <w:r w:rsidRPr="003228DD">
              <w:rPr>
                <w:kern w:val="0"/>
                <w:sz w:val="20"/>
              </w:rPr>
              <w:t>64.9</w:t>
            </w:r>
          </w:p>
        </w:tc>
      </w:tr>
      <w:tr w:rsidR="0030685C" w:rsidRPr="003228DD" w:rsidTr="00583297">
        <w:trPr>
          <w:trHeight w:val="340"/>
          <w:jc w:val="center"/>
        </w:trPr>
        <w:tc>
          <w:tcPr>
            <w:tcW w:w="848" w:type="dxa"/>
            <w:vMerge w:val="restart"/>
            <w:shd w:val="clear" w:color="auto" w:fill="auto"/>
            <w:vAlign w:val="center"/>
          </w:tcPr>
          <w:p w:rsidR="0030685C"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高</w:t>
            </w:r>
            <w:r w:rsidR="0030685C" w:rsidRPr="003228DD">
              <w:rPr>
                <w:rFonts w:hint="eastAsia"/>
                <w:kern w:val="0"/>
                <w:sz w:val="20"/>
              </w:rPr>
              <w:t>3618</w:t>
            </w:r>
          </w:p>
        </w:tc>
        <w:tc>
          <w:tcPr>
            <w:tcW w:w="768" w:type="dxa"/>
            <w:shd w:val="clear" w:color="auto" w:fill="auto"/>
            <w:vAlign w:val="center"/>
          </w:tcPr>
          <w:p w:rsidR="0030685C" w:rsidRPr="003228DD" w:rsidRDefault="0030685C" w:rsidP="000F0164">
            <w:pPr>
              <w:adjustRightInd/>
              <w:snapToGrid/>
              <w:spacing w:line="240" w:lineRule="auto"/>
              <w:ind w:firstLineChars="0" w:firstLine="0"/>
              <w:jc w:val="distribute"/>
              <w:rPr>
                <w:kern w:val="0"/>
                <w:sz w:val="20"/>
              </w:rPr>
            </w:pPr>
            <w:r w:rsidRPr="003228DD">
              <w:rPr>
                <w:rFonts w:hint="eastAsia"/>
                <w:kern w:val="0"/>
                <w:sz w:val="20"/>
              </w:rPr>
              <w:t>22</w:t>
            </w:r>
            <w:r w:rsidRPr="003228DD">
              <w:rPr>
                <w:kern w:val="0"/>
                <w:sz w:val="20"/>
              </w:rPr>
              <w:t>站</w:t>
            </w:r>
          </w:p>
        </w:tc>
        <w:tc>
          <w:tcPr>
            <w:tcW w:w="988" w:type="dxa"/>
            <w:shd w:val="clear" w:color="auto" w:fill="auto"/>
            <w:vAlign w:val="center"/>
          </w:tcPr>
          <w:p w:rsidR="0030685C" w:rsidRPr="003228DD" w:rsidRDefault="0030685C" w:rsidP="000F0164">
            <w:pPr>
              <w:widowControl/>
              <w:adjustRightInd/>
              <w:snapToGrid/>
              <w:spacing w:line="240" w:lineRule="auto"/>
              <w:ind w:firstLineChars="0" w:firstLine="0"/>
              <w:jc w:val="center"/>
              <w:rPr>
                <w:kern w:val="0"/>
                <w:sz w:val="20"/>
              </w:rPr>
            </w:pPr>
            <w:r w:rsidRPr="003228DD">
              <w:rPr>
                <w:rFonts w:hint="eastAsia"/>
                <w:kern w:val="0"/>
                <w:sz w:val="20"/>
              </w:rPr>
              <w:t>25</w:t>
            </w:r>
          </w:p>
        </w:tc>
        <w:tc>
          <w:tcPr>
            <w:tcW w:w="988" w:type="dxa"/>
            <w:shd w:val="clear" w:color="auto" w:fill="auto"/>
            <w:vAlign w:val="center"/>
          </w:tcPr>
          <w:p w:rsidR="0030685C" w:rsidRPr="003228DD" w:rsidRDefault="0030685C" w:rsidP="000F0164">
            <w:pPr>
              <w:widowControl/>
              <w:adjustRightInd/>
              <w:snapToGrid/>
              <w:spacing w:line="240" w:lineRule="auto"/>
              <w:ind w:firstLineChars="0" w:firstLine="0"/>
              <w:jc w:val="center"/>
              <w:rPr>
                <w:kern w:val="0"/>
                <w:sz w:val="20"/>
              </w:rPr>
            </w:pPr>
            <w:r w:rsidRPr="003228DD">
              <w:rPr>
                <w:rFonts w:hint="eastAsia"/>
                <w:kern w:val="0"/>
                <w:sz w:val="20"/>
              </w:rPr>
              <w:t>6</w:t>
            </w:r>
          </w:p>
        </w:tc>
        <w:tc>
          <w:tcPr>
            <w:tcW w:w="991" w:type="dxa"/>
            <w:shd w:val="clear" w:color="auto" w:fill="auto"/>
            <w:vAlign w:val="center"/>
          </w:tcPr>
          <w:p w:rsidR="0030685C" w:rsidRPr="003228DD" w:rsidRDefault="0030685C" w:rsidP="000F0164">
            <w:pPr>
              <w:widowControl/>
              <w:adjustRightInd/>
              <w:snapToGrid/>
              <w:spacing w:line="240" w:lineRule="auto"/>
              <w:ind w:firstLineChars="0" w:firstLine="0"/>
              <w:jc w:val="center"/>
              <w:rPr>
                <w:kern w:val="0"/>
                <w:sz w:val="20"/>
              </w:rPr>
            </w:pPr>
            <w:r w:rsidRPr="003228DD">
              <w:rPr>
                <w:rFonts w:hint="eastAsia"/>
                <w:kern w:val="0"/>
                <w:sz w:val="20"/>
              </w:rPr>
              <w:t>56</w:t>
            </w:r>
          </w:p>
        </w:tc>
        <w:tc>
          <w:tcPr>
            <w:tcW w:w="989" w:type="dxa"/>
            <w:shd w:val="clear" w:color="auto" w:fill="auto"/>
            <w:vAlign w:val="center"/>
          </w:tcPr>
          <w:p w:rsidR="0030685C" w:rsidRPr="003228DD" w:rsidRDefault="0030685C" w:rsidP="000F0164">
            <w:pPr>
              <w:widowControl/>
              <w:adjustRightInd/>
              <w:snapToGrid/>
              <w:spacing w:line="240" w:lineRule="auto"/>
              <w:ind w:firstLineChars="0" w:firstLine="0"/>
              <w:jc w:val="center"/>
              <w:rPr>
                <w:kern w:val="0"/>
                <w:sz w:val="20"/>
              </w:rPr>
            </w:pPr>
            <w:r w:rsidRPr="003228DD">
              <w:rPr>
                <w:rFonts w:hint="eastAsia"/>
                <w:kern w:val="0"/>
                <w:sz w:val="20"/>
              </w:rPr>
              <w:t>4.6</w:t>
            </w:r>
          </w:p>
        </w:tc>
        <w:tc>
          <w:tcPr>
            <w:tcW w:w="640" w:type="dxa"/>
            <w:shd w:val="clear" w:color="auto" w:fill="auto"/>
            <w:vAlign w:val="center"/>
          </w:tcPr>
          <w:p w:rsidR="0030685C" w:rsidRPr="003228DD" w:rsidRDefault="0030685C" w:rsidP="000F0164">
            <w:pPr>
              <w:widowControl/>
              <w:adjustRightInd/>
              <w:snapToGrid/>
              <w:spacing w:line="240" w:lineRule="auto"/>
              <w:ind w:firstLineChars="0" w:firstLine="0"/>
              <w:jc w:val="center"/>
              <w:rPr>
                <w:kern w:val="0"/>
                <w:sz w:val="20"/>
              </w:rPr>
            </w:pPr>
            <w:r w:rsidRPr="003228DD">
              <w:rPr>
                <w:rFonts w:hint="eastAsia"/>
                <w:kern w:val="0"/>
                <w:sz w:val="20"/>
              </w:rPr>
              <w:t>1</w:t>
            </w:r>
          </w:p>
        </w:tc>
        <w:tc>
          <w:tcPr>
            <w:tcW w:w="640" w:type="dxa"/>
            <w:shd w:val="clear" w:color="auto" w:fill="auto"/>
            <w:vAlign w:val="center"/>
          </w:tcPr>
          <w:p w:rsidR="0030685C" w:rsidRPr="003228DD" w:rsidRDefault="0030685C" w:rsidP="000F0164">
            <w:pPr>
              <w:widowControl/>
              <w:adjustRightInd/>
              <w:snapToGrid/>
              <w:spacing w:line="240" w:lineRule="auto"/>
              <w:ind w:firstLineChars="0" w:firstLine="0"/>
              <w:jc w:val="center"/>
              <w:rPr>
                <w:kern w:val="0"/>
                <w:sz w:val="20"/>
              </w:rPr>
            </w:pPr>
            <w:r w:rsidRPr="003228DD">
              <w:rPr>
                <w:rFonts w:hint="eastAsia"/>
                <w:kern w:val="0"/>
                <w:sz w:val="20"/>
              </w:rPr>
              <w:t>26</w:t>
            </w:r>
          </w:p>
        </w:tc>
        <w:tc>
          <w:tcPr>
            <w:tcW w:w="640" w:type="dxa"/>
            <w:shd w:val="clear" w:color="auto" w:fill="auto"/>
            <w:vAlign w:val="center"/>
          </w:tcPr>
          <w:p w:rsidR="0030685C" w:rsidRPr="003228DD" w:rsidRDefault="0030685C" w:rsidP="000F0164">
            <w:pPr>
              <w:widowControl/>
              <w:adjustRightInd/>
              <w:snapToGrid/>
              <w:spacing w:line="240" w:lineRule="auto"/>
              <w:ind w:firstLineChars="0" w:firstLine="0"/>
              <w:jc w:val="center"/>
              <w:rPr>
                <w:kern w:val="0"/>
                <w:sz w:val="20"/>
              </w:rPr>
            </w:pPr>
            <w:r w:rsidRPr="003228DD">
              <w:rPr>
                <w:kern w:val="0"/>
                <w:sz w:val="20"/>
              </w:rPr>
              <w:t>人工</w:t>
            </w:r>
          </w:p>
        </w:tc>
        <w:tc>
          <w:tcPr>
            <w:tcW w:w="700" w:type="dxa"/>
            <w:shd w:val="clear" w:color="auto" w:fill="auto"/>
            <w:noWrap/>
            <w:vAlign w:val="center"/>
          </w:tcPr>
          <w:p w:rsidR="0030685C" w:rsidRPr="003228DD" w:rsidRDefault="0030685C" w:rsidP="000F0164">
            <w:pPr>
              <w:widowControl/>
              <w:adjustRightInd/>
              <w:snapToGrid/>
              <w:spacing w:line="240" w:lineRule="auto"/>
              <w:ind w:firstLineChars="0" w:firstLine="0"/>
              <w:jc w:val="center"/>
              <w:rPr>
                <w:kern w:val="0"/>
                <w:sz w:val="20"/>
              </w:rPr>
            </w:pPr>
            <w:r w:rsidRPr="003228DD">
              <w:rPr>
                <w:rFonts w:hint="eastAsia"/>
                <w:kern w:val="0"/>
                <w:sz w:val="20"/>
              </w:rPr>
              <w:t>2</w:t>
            </w:r>
          </w:p>
        </w:tc>
        <w:tc>
          <w:tcPr>
            <w:tcW w:w="837" w:type="dxa"/>
            <w:shd w:val="clear" w:color="auto" w:fill="auto"/>
            <w:noWrap/>
            <w:vAlign w:val="center"/>
          </w:tcPr>
          <w:p w:rsidR="0030685C" w:rsidRPr="003228DD" w:rsidRDefault="0030685C" w:rsidP="000F0164">
            <w:pPr>
              <w:widowControl/>
              <w:adjustRightInd/>
              <w:snapToGrid/>
              <w:spacing w:line="240" w:lineRule="auto"/>
              <w:ind w:firstLineChars="0" w:firstLine="0"/>
              <w:jc w:val="center"/>
              <w:rPr>
                <w:kern w:val="0"/>
                <w:sz w:val="20"/>
              </w:rPr>
            </w:pPr>
            <w:r w:rsidRPr="003228DD">
              <w:rPr>
                <w:rFonts w:hint="eastAsia"/>
                <w:kern w:val="0"/>
                <w:sz w:val="20"/>
              </w:rPr>
              <w:t>30</w:t>
            </w:r>
          </w:p>
        </w:tc>
      </w:tr>
      <w:tr w:rsidR="0030685C" w:rsidRPr="003228DD" w:rsidTr="00583297">
        <w:trPr>
          <w:trHeight w:val="340"/>
          <w:jc w:val="center"/>
        </w:trPr>
        <w:tc>
          <w:tcPr>
            <w:tcW w:w="848" w:type="dxa"/>
            <w:vMerge/>
            <w:shd w:val="clear" w:color="auto" w:fill="auto"/>
            <w:vAlign w:val="center"/>
          </w:tcPr>
          <w:p w:rsidR="0030685C" w:rsidRPr="003228DD" w:rsidRDefault="0030685C" w:rsidP="000F0164">
            <w:pPr>
              <w:widowControl/>
              <w:adjustRightInd/>
              <w:snapToGrid/>
              <w:spacing w:line="240" w:lineRule="auto"/>
              <w:ind w:firstLineChars="0" w:firstLine="0"/>
              <w:jc w:val="center"/>
              <w:rPr>
                <w:kern w:val="0"/>
                <w:sz w:val="20"/>
              </w:rPr>
            </w:pPr>
          </w:p>
        </w:tc>
        <w:tc>
          <w:tcPr>
            <w:tcW w:w="768" w:type="dxa"/>
            <w:shd w:val="clear" w:color="auto" w:fill="auto"/>
            <w:vAlign w:val="center"/>
          </w:tcPr>
          <w:p w:rsidR="0030685C" w:rsidRPr="003228DD" w:rsidRDefault="0030685C" w:rsidP="0030685C">
            <w:pPr>
              <w:adjustRightInd/>
              <w:snapToGrid/>
              <w:spacing w:line="240" w:lineRule="auto"/>
              <w:ind w:firstLineChars="0" w:firstLine="0"/>
              <w:jc w:val="distribute"/>
              <w:rPr>
                <w:kern w:val="0"/>
                <w:sz w:val="20"/>
              </w:rPr>
            </w:pPr>
            <w:r w:rsidRPr="003228DD">
              <w:rPr>
                <w:kern w:val="0"/>
                <w:sz w:val="20"/>
              </w:rPr>
              <w:t>2</w:t>
            </w:r>
            <w:r w:rsidRPr="003228DD">
              <w:rPr>
                <w:rFonts w:hint="eastAsia"/>
                <w:kern w:val="0"/>
                <w:sz w:val="20"/>
              </w:rPr>
              <w:t>4</w:t>
            </w:r>
            <w:r w:rsidRPr="003228DD">
              <w:rPr>
                <w:kern w:val="0"/>
                <w:sz w:val="20"/>
              </w:rPr>
              <w:t>站</w:t>
            </w:r>
          </w:p>
        </w:tc>
        <w:tc>
          <w:tcPr>
            <w:tcW w:w="988" w:type="dxa"/>
            <w:shd w:val="clear" w:color="auto" w:fill="auto"/>
            <w:vAlign w:val="center"/>
          </w:tcPr>
          <w:p w:rsidR="0030685C" w:rsidRPr="003228DD" w:rsidRDefault="0030685C" w:rsidP="000F0164">
            <w:pPr>
              <w:widowControl/>
              <w:adjustRightInd/>
              <w:snapToGrid/>
              <w:spacing w:line="240" w:lineRule="auto"/>
              <w:ind w:firstLineChars="0" w:firstLine="0"/>
              <w:jc w:val="center"/>
              <w:rPr>
                <w:kern w:val="0"/>
                <w:sz w:val="20"/>
              </w:rPr>
            </w:pPr>
            <w:r w:rsidRPr="003228DD">
              <w:rPr>
                <w:rFonts w:hint="eastAsia"/>
                <w:kern w:val="0"/>
                <w:sz w:val="20"/>
              </w:rPr>
              <w:t>27</w:t>
            </w:r>
          </w:p>
        </w:tc>
        <w:tc>
          <w:tcPr>
            <w:tcW w:w="988" w:type="dxa"/>
            <w:shd w:val="clear" w:color="auto" w:fill="auto"/>
            <w:vAlign w:val="center"/>
          </w:tcPr>
          <w:p w:rsidR="0030685C" w:rsidRPr="003228DD" w:rsidRDefault="0030685C" w:rsidP="000F0164">
            <w:pPr>
              <w:widowControl/>
              <w:adjustRightInd/>
              <w:snapToGrid/>
              <w:spacing w:line="240" w:lineRule="auto"/>
              <w:ind w:firstLineChars="0" w:firstLine="0"/>
              <w:jc w:val="center"/>
              <w:rPr>
                <w:kern w:val="0"/>
                <w:sz w:val="20"/>
              </w:rPr>
            </w:pPr>
            <w:r w:rsidRPr="003228DD">
              <w:rPr>
                <w:rFonts w:hint="eastAsia"/>
                <w:kern w:val="0"/>
                <w:sz w:val="20"/>
              </w:rPr>
              <w:t>16</w:t>
            </w:r>
          </w:p>
        </w:tc>
        <w:tc>
          <w:tcPr>
            <w:tcW w:w="991" w:type="dxa"/>
            <w:shd w:val="clear" w:color="auto" w:fill="auto"/>
            <w:vAlign w:val="center"/>
          </w:tcPr>
          <w:p w:rsidR="0030685C" w:rsidRPr="003228DD" w:rsidRDefault="0030685C" w:rsidP="000F0164">
            <w:pPr>
              <w:widowControl/>
              <w:adjustRightInd/>
              <w:snapToGrid/>
              <w:spacing w:line="240" w:lineRule="auto"/>
              <w:ind w:firstLineChars="0" w:firstLine="0"/>
              <w:jc w:val="center"/>
              <w:rPr>
                <w:kern w:val="0"/>
                <w:sz w:val="20"/>
              </w:rPr>
            </w:pPr>
            <w:r w:rsidRPr="003228DD">
              <w:rPr>
                <w:rFonts w:hint="eastAsia"/>
                <w:kern w:val="0"/>
                <w:sz w:val="20"/>
              </w:rPr>
              <w:t>135</w:t>
            </w:r>
          </w:p>
        </w:tc>
        <w:tc>
          <w:tcPr>
            <w:tcW w:w="989" w:type="dxa"/>
            <w:shd w:val="clear" w:color="auto" w:fill="auto"/>
            <w:vAlign w:val="center"/>
          </w:tcPr>
          <w:p w:rsidR="0030685C" w:rsidRPr="003228DD" w:rsidRDefault="0030685C" w:rsidP="000F0164">
            <w:pPr>
              <w:widowControl/>
              <w:adjustRightInd/>
              <w:snapToGrid/>
              <w:spacing w:line="240" w:lineRule="auto"/>
              <w:ind w:firstLineChars="0" w:firstLine="0"/>
              <w:jc w:val="center"/>
              <w:rPr>
                <w:kern w:val="0"/>
                <w:sz w:val="20"/>
              </w:rPr>
            </w:pPr>
            <w:r w:rsidRPr="003228DD">
              <w:rPr>
                <w:rFonts w:hint="eastAsia"/>
                <w:kern w:val="0"/>
                <w:sz w:val="20"/>
              </w:rPr>
              <w:t>40.9</w:t>
            </w:r>
          </w:p>
        </w:tc>
        <w:tc>
          <w:tcPr>
            <w:tcW w:w="640" w:type="dxa"/>
            <w:shd w:val="clear" w:color="auto" w:fill="auto"/>
            <w:vAlign w:val="center"/>
          </w:tcPr>
          <w:p w:rsidR="0030685C" w:rsidRPr="003228DD" w:rsidRDefault="0030685C" w:rsidP="000F0164">
            <w:pPr>
              <w:widowControl/>
              <w:adjustRightInd/>
              <w:snapToGrid/>
              <w:spacing w:line="240" w:lineRule="auto"/>
              <w:ind w:firstLineChars="0" w:firstLine="0"/>
              <w:jc w:val="center"/>
              <w:rPr>
                <w:kern w:val="0"/>
                <w:sz w:val="20"/>
              </w:rPr>
            </w:pPr>
            <w:r w:rsidRPr="003228DD">
              <w:rPr>
                <w:rFonts w:hint="eastAsia"/>
                <w:kern w:val="0"/>
                <w:sz w:val="20"/>
              </w:rPr>
              <w:t>3</w:t>
            </w:r>
          </w:p>
        </w:tc>
        <w:tc>
          <w:tcPr>
            <w:tcW w:w="640" w:type="dxa"/>
            <w:shd w:val="clear" w:color="auto" w:fill="auto"/>
            <w:vAlign w:val="center"/>
          </w:tcPr>
          <w:p w:rsidR="0030685C" w:rsidRPr="003228DD" w:rsidRDefault="0030685C" w:rsidP="000F0164">
            <w:pPr>
              <w:widowControl/>
              <w:adjustRightInd/>
              <w:snapToGrid/>
              <w:spacing w:line="240" w:lineRule="auto"/>
              <w:ind w:firstLineChars="0" w:firstLine="0"/>
              <w:jc w:val="center"/>
              <w:rPr>
                <w:kern w:val="0"/>
                <w:sz w:val="20"/>
              </w:rPr>
            </w:pPr>
            <w:r w:rsidRPr="003228DD">
              <w:rPr>
                <w:rFonts w:hint="eastAsia"/>
                <w:kern w:val="0"/>
                <w:sz w:val="20"/>
              </w:rPr>
              <w:t>11</w:t>
            </w:r>
          </w:p>
        </w:tc>
        <w:tc>
          <w:tcPr>
            <w:tcW w:w="640" w:type="dxa"/>
            <w:shd w:val="clear" w:color="auto" w:fill="auto"/>
            <w:vAlign w:val="center"/>
          </w:tcPr>
          <w:p w:rsidR="0030685C" w:rsidRPr="003228DD" w:rsidRDefault="0030685C" w:rsidP="00A504B9">
            <w:pPr>
              <w:widowControl/>
              <w:adjustRightInd/>
              <w:snapToGrid/>
              <w:spacing w:line="240" w:lineRule="auto"/>
              <w:ind w:firstLineChars="0" w:firstLine="0"/>
              <w:jc w:val="center"/>
              <w:rPr>
                <w:kern w:val="0"/>
                <w:sz w:val="20"/>
              </w:rPr>
            </w:pPr>
            <w:r w:rsidRPr="003228DD">
              <w:rPr>
                <w:kern w:val="0"/>
                <w:sz w:val="20"/>
              </w:rPr>
              <w:t>自动</w:t>
            </w:r>
          </w:p>
        </w:tc>
        <w:tc>
          <w:tcPr>
            <w:tcW w:w="700" w:type="dxa"/>
            <w:shd w:val="clear" w:color="auto" w:fill="auto"/>
            <w:noWrap/>
            <w:vAlign w:val="center"/>
          </w:tcPr>
          <w:p w:rsidR="0030685C"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3</w:t>
            </w:r>
          </w:p>
        </w:tc>
        <w:tc>
          <w:tcPr>
            <w:tcW w:w="837" w:type="dxa"/>
            <w:shd w:val="clear" w:color="auto" w:fill="auto"/>
            <w:noWrap/>
            <w:vAlign w:val="center"/>
          </w:tcPr>
          <w:p w:rsidR="0030685C"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65</w:t>
            </w:r>
          </w:p>
        </w:tc>
      </w:tr>
      <w:tr w:rsidR="0030685C" w:rsidRPr="003228DD" w:rsidTr="00583297">
        <w:trPr>
          <w:trHeight w:val="340"/>
          <w:jc w:val="center"/>
        </w:trPr>
        <w:tc>
          <w:tcPr>
            <w:tcW w:w="848" w:type="dxa"/>
            <w:vMerge/>
            <w:shd w:val="clear" w:color="auto" w:fill="auto"/>
            <w:vAlign w:val="center"/>
          </w:tcPr>
          <w:p w:rsidR="0030685C" w:rsidRPr="003228DD" w:rsidRDefault="0030685C" w:rsidP="000F0164">
            <w:pPr>
              <w:widowControl/>
              <w:adjustRightInd/>
              <w:snapToGrid/>
              <w:spacing w:line="240" w:lineRule="auto"/>
              <w:ind w:firstLineChars="0" w:firstLine="0"/>
              <w:jc w:val="center"/>
              <w:rPr>
                <w:kern w:val="0"/>
                <w:sz w:val="20"/>
              </w:rPr>
            </w:pPr>
          </w:p>
        </w:tc>
        <w:tc>
          <w:tcPr>
            <w:tcW w:w="768" w:type="dxa"/>
            <w:shd w:val="clear" w:color="auto" w:fill="auto"/>
            <w:vAlign w:val="center"/>
          </w:tcPr>
          <w:p w:rsidR="0030685C" w:rsidRPr="003228DD" w:rsidRDefault="0030685C" w:rsidP="0030685C">
            <w:pPr>
              <w:adjustRightInd/>
              <w:snapToGrid/>
              <w:spacing w:line="240" w:lineRule="auto"/>
              <w:ind w:firstLineChars="0" w:firstLine="0"/>
              <w:jc w:val="distribute"/>
              <w:rPr>
                <w:spacing w:val="-12"/>
                <w:kern w:val="0"/>
                <w:sz w:val="20"/>
              </w:rPr>
            </w:pPr>
            <w:r w:rsidRPr="003228DD">
              <w:rPr>
                <w:spacing w:val="-12"/>
                <w:kern w:val="0"/>
                <w:sz w:val="20"/>
              </w:rPr>
              <w:t>2</w:t>
            </w:r>
            <w:r w:rsidRPr="003228DD">
              <w:rPr>
                <w:rFonts w:hint="eastAsia"/>
                <w:spacing w:val="-12"/>
                <w:kern w:val="0"/>
                <w:sz w:val="20"/>
              </w:rPr>
              <w:t>4</w:t>
            </w:r>
            <w:r w:rsidRPr="003228DD">
              <w:rPr>
                <w:spacing w:val="-12"/>
                <w:kern w:val="0"/>
                <w:sz w:val="20"/>
              </w:rPr>
              <w:t>站</w:t>
            </w:r>
            <w:r w:rsidRPr="003228DD">
              <w:rPr>
                <w:rFonts w:hint="eastAsia"/>
                <w:spacing w:val="-12"/>
                <w:kern w:val="0"/>
                <w:sz w:val="20"/>
              </w:rPr>
              <w:t>北平台</w:t>
            </w:r>
          </w:p>
        </w:tc>
        <w:tc>
          <w:tcPr>
            <w:tcW w:w="988" w:type="dxa"/>
            <w:shd w:val="clear" w:color="auto" w:fill="auto"/>
            <w:vAlign w:val="center"/>
          </w:tcPr>
          <w:p w:rsidR="0030685C"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27</w:t>
            </w:r>
          </w:p>
        </w:tc>
        <w:tc>
          <w:tcPr>
            <w:tcW w:w="988" w:type="dxa"/>
            <w:shd w:val="clear" w:color="auto" w:fill="auto"/>
            <w:vAlign w:val="center"/>
          </w:tcPr>
          <w:p w:rsidR="0030685C"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19</w:t>
            </w:r>
          </w:p>
        </w:tc>
        <w:tc>
          <w:tcPr>
            <w:tcW w:w="991" w:type="dxa"/>
            <w:shd w:val="clear" w:color="auto" w:fill="auto"/>
            <w:vAlign w:val="center"/>
          </w:tcPr>
          <w:p w:rsidR="0030685C"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88</w:t>
            </w:r>
          </w:p>
        </w:tc>
        <w:tc>
          <w:tcPr>
            <w:tcW w:w="989" w:type="dxa"/>
            <w:shd w:val="clear" w:color="auto" w:fill="auto"/>
            <w:vAlign w:val="center"/>
          </w:tcPr>
          <w:p w:rsidR="0030685C"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30.6</w:t>
            </w:r>
          </w:p>
        </w:tc>
        <w:tc>
          <w:tcPr>
            <w:tcW w:w="640" w:type="dxa"/>
            <w:shd w:val="clear" w:color="auto" w:fill="auto"/>
            <w:vAlign w:val="center"/>
          </w:tcPr>
          <w:p w:rsidR="0030685C"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2</w:t>
            </w:r>
          </w:p>
        </w:tc>
        <w:tc>
          <w:tcPr>
            <w:tcW w:w="640" w:type="dxa"/>
            <w:shd w:val="clear" w:color="auto" w:fill="auto"/>
            <w:vAlign w:val="center"/>
          </w:tcPr>
          <w:p w:rsidR="0030685C"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12</w:t>
            </w:r>
          </w:p>
        </w:tc>
        <w:tc>
          <w:tcPr>
            <w:tcW w:w="640" w:type="dxa"/>
            <w:shd w:val="clear" w:color="auto" w:fill="auto"/>
            <w:vAlign w:val="center"/>
          </w:tcPr>
          <w:p w:rsidR="0030685C" w:rsidRPr="003228DD" w:rsidRDefault="00F93AC4" w:rsidP="000F0164">
            <w:pPr>
              <w:widowControl/>
              <w:adjustRightInd/>
              <w:snapToGrid/>
              <w:spacing w:line="240" w:lineRule="auto"/>
              <w:ind w:firstLineChars="0" w:firstLine="0"/>
              <w:jc w:val="center"/>
              <w:rPr>
                <w:kern w:val="0"/>
                <w:sz w:val="20"/>
              </w:rPr>
            </w:pPr>
            <w:r w:rsidRPr="003228DD">
              <w:rPr>
                <w:kern w:val="0"/>
                <w:sz w:val="20"/>
              </w:rPr>
              <w:t>人工</w:t>
            </w:r>
          </w:p>
        </w:tc>
        <w:tc>
          <w:tcPr>
            <w:tcW w:w="700" w:type="dxa"/>
            <w:shd w:val="clear" w:color="auto" w:fill="auto"/>
            <w:noWrap/>
            <w:vAlign w:val="center"/>
          </w:tcPr>
          <w:p w:rsidR="0030685C"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2</w:t>
            </w:r>
          </w:p>
        </w:tc>
        <w:tc>
          <w:tcPr>
            <w:tcW w:w="837" w:type="dxa"/>
            <w:shd w:val="clear" w:color="auto" w:fill="auto"/>
            <w:noWrap/>
            <w:vAlign w:val="center"/>
          </w:tcPr>
          <w:p w:rsidR="0030685C"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65</w:t>
            </w:r>
          </w:p>
        </w:tc>
      </w:tr>
      <w:tr w:rsidR="00F93AC4" w:rsidRPr="003228DD" w:rsidTr="00583297">
        <w:trPr>
          <w:trHeight w:val="340"/>
          <w:jc w:val="center"/>
        </w:trPr>
        <w:tc>
          <w:tcPr>
            <w:tcW w:w="848" w:type="dxa"/>
            <w:vMerge w:val="restart"/>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高</w:t>
            </w:r>
            <w:r w:rsidRPr="003228DD">
              <w:rPr>
                <w:rFonts w:hint="eastAsia"/>
                <w:kern w:val="0"/>
                <w:sz w:val="20"/>
              </w:rPr>
              <w:t>3</w:t>
            </w:r>
          </w:p>
        </w:tc>
        <w:tc>
          <w:tcPr>
            <w:tcW w:w="768" w:type="dxa"/>
            <w:shd w:val="clear" w:color="auto" w:fill="auto"/>
            <w:vAlign w:val="center"/>
          </w:tcPr>
          <w:p w:rsidR="00F93AC4" w:rsidRPr="003228DD" w:rsidRDefault="00F93AC4" w:rsidP="00F93AC4">
            <w:pPr>
              <w:adjustRightInd/>
              <w:snapToGrid/>
              <w:spacing w:line="240" w:lineRule="auto"/>
              <w:ind w:firstLineChars="0" w:firstLine="0"/>
              <w:jc w:val="distribute"/>
              <w:rPr>
                <w:kern w:val="0"/>
                <w:sz w:val="20"/>
              </w:rPr>
            </w:pPr>
            <w:r w:rsidRPr="003228DD">
              <w:rPr>
                <w:rFonts w:hint="eastAsia"/>
                <w:kern w:val="0"/>
                <w:sz w:val="20"/>
              </w:rPr>
              <w:t>20</w:t>
            </w:r>
            <w:r w:rsidRPr="003228DD">
              <w:rPr>
                <w:kern w:val="0"/>
                <w:sz w:val="20"/>
              </w:rPr>
              <w:t>站</w:t>
            </w:r>
          </w:p>
        </w:tc>
        <w:tc>
          <w:tcPr>
            <w:tcW w:w="988"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62</w:t>
            </w:r>
          </w:p>
        </w:tc>
        <w:tc>
          <w:tcPr>
            <w:tcW w:w="988"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5</w:t>
            </w:r>
          </w:p>
        </w:tc>
        <w:tc>
          <w:tcPr>
            <w:tcW w:w="991"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18</w:t>
            </w:r>
          </w:p>
        </w:tc>
        <w:tc>
          <w:tcPr>
            <w:tcW w:w="989"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2.6</w:t>
            </w:r>
          </w:p>
        </w:tc>
        <w:tc>
          <w:tcPr>
            <w:tcW w:w="640"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3</w:t>
            </w:r>
          </w:p>
        </w:tc>
        <w:tc>
          <w:tcPr>
            <w:tcW w:w="640"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9</w:t>
            </w:r>
          </w:p>
        </w:tc>
        <w:tc>
          <w:tcPr>
            <w:tcW w:w="640" w:type="dxa"/>
            <w:shd w:val="clear" w:color="auto" w:fill="auto"/>
            <w:vAlign w:val="center"/>
          </w:tcPr>
          <w:p w:rsidR="00F93AC4" w:rsidRPr="003228DD" w:rsidRDefault="00F93AC4" w:rsidP="00F93AC4">
            <w:pPr>
              <w:widowControl/>
              <w:adjustRightInd/>
              <w:snapToGrid/>
              <w:spacing w:line="240" w:lineRule="auto"/>
              <w:ind w:firstLineChars="0" w:firstLine="0"/>
              <w:jc w:val="center"/>
              <w:rPr>
                <w:kern w:val="0"/>
                <w:sz w:val="20"/>
              </w:rPr>
            </w:pPr>
            <w:r w:rsidRPr="003228DD">
              <w:rPr>
                <w:rFonts w:hint="eastAsia"/>
                <w:kern w:val="0"/>
                <w:sz w:val="20"/>
              </w:rPr>
              <w:t>人工</w:t>
            </w:r>
          </w:p>
        </w:tc>
        <w:tc>
          <w:tcPr>
            <w:tcW w:w="700" w:type="dxa"/>
            <w:shd w:val="clear" w:color="auto" w:fill="auto"/>
            <w:noWrap/>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1</w:t>
            </w:r>
          </w:p>
        </w:tc>
        <w:tc>
          <w:tcPr>
            <w:tcW w:w="837" w:type="dxa"/>
            <w:shd w:val="clear" w:color="auto" w:fill="auto"/>
            <w:noWrap/>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25</w:t>
            </w:r>
          </w:p>
        </w:tc>
      </w:tr>
      <w:tr w:rsidR="00F93AC4" w:rsidRPr="003228DD" w:rsidTr="00583297">
        <w:trPr>
          <w:trHeight w:val="340"/>
          <w:jc w:val="center"/>
        </w:trPr>
        <w:tc>
          <w:tcPr>
            <w:tcW w:w="848" w:type="dxa"/>
            <w:vMerge/>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p>
        </w:tc>
        <w:tc>
          <w:tcPr>
            <w:tcW w:w="768" w:type="dxa"/>
            <w:shd w:val="clear" w:color="auto" w:fill="auto"/>
            <w:vAlign w:val="center"/>
          </w:tcPr>
          <w:p w:rsidR="00F93AC4" w:rsidRPr="003228DD" w:rsidRDefault="00F93AC4" w:rsidP="00F93AC4">
            <w:pPr>
              <w:adjustRightInd/>
              <w:snapToGrid/>
              <w:spacing w:line="240" w:lineRule="auto"/>
              <w:ind w:firstLineChars="0" w:firstLine="0"/>
              <w:jc w:val="distribute"/>
              <w:rPr>
                <w:spacing w:val="-12"/>
                <w:kern w:val="0"/>
                <w:sz w:val="20"/>
              </w:rPr>
            </w:pPr>
            <w:r w:rsidRPr="003228DD">
              <w:rPr>
                <w:spacing w:val="-12"/>
                <w:kern w:val="0"/>
                <w:sz w:val="20"/>
              </w:rPr>
              <w:t>2</w:t>
            </w:r>
            <w:r w:rsidRPr="003228DD">
              <w:rPr>
                <w:rFonts w:hint="eastAsia"/>
                <w:spacing w:val="-12"/>
                <w:kern w:val="0"/>
                <w:sz w:val="20"/>
              </w:rPr>
              <w:t>0</w:t>
            </w:r>
            <w:r w:rsidRPr="003228DD">
              <w:rPr>
                <w:spacing w:val="-12"/>
                <w:kern w:val="0"/>
                <w:sz w:val="20"/>
              </w:rPr>
              <w:t>站</w:t>
            </w:r>
          </w:p>
          <w:p w:rsidR="00F93AC4" w:rsidRPr="003228DD" w:rsidRDefault="00F93AC4" w:rsidP="00F93AC4">
            <w:pPr>
              <w:adjustRightInd/>
              <w:snapToGrid/>
              <w:spacing w:line="240" w:lineRule="auto"/>
              <w:ind w:firstLineChars="0" w:firstLine="0"/>
              <w:jc w:val="distribute"/>
              <w:rPr>
                <w:kern w:val="0"/>
                <w:sz w:val="20"/>
              </w:rPr>
            </w:pPr>
            <w:r w:rsidRPr="003228DD">
              <w:rPr>
                <w:rFonts w:hint="eastAsia"/>
                <w:spacing w:val="-12"/>
                <w:kern w:val="0"/>
                <w:sz w:val="20"/>
              </w:rPr>
              <w:t>平台</w:t>
            </w:r>
          </w:p>
        </w:tc>
        <w:tc>
          <w:tcPr>
            <w:tcW w:w="988"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9</w:t>
            </w:r>
          </w:p>
        </w:tc>
        <w:tc>
          <w:tcPr>
            <w:tcW w:w="988"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7</w:t>
            </w:r>
          </w:p>
        </w:tc>
        <w:tc>
          <w:tcPr>
            <w:tcW w:w="991"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80</w:t>
            </w:r>
          </w:p>
        </w:tc>
        <w:tc>
          <w:tcPr>
            <w:tcW w:w="989"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28</w:t>
            </w:r>
          </w:p>
        </w:tc>
        <w:tc>
          <w:tcPr>
            <w:tcW w:w="640"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2</w:t>
            </w:r>
          </w:p>
        </w:tc>
        <w:tc>
          <w:tcPr>
            <w:tcW w:w="640"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12</w:t>
            </w:r>
          </w:p>
        </w:tc>
        <w:tc>
          <w:tcPr>
            <w:tcW w:w="640"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人工</w:t>
            </w:r>
          </w:p>
        </w:tc>
        <w:tc>
          <w:tcPr>
            <w:tcW w:w="700" w:type="dxa"/>
            <w:shd w:val="clear" w:color="auto" w:fill="auto"/>
            <w:noWrap/>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1</w:t>
            </w:r>
          </w:p>
        </w:tc>
        <w:tc>
          <w:tcPr>
            <w:tcW w:w="837" w:type="dxa"/>
            <w:shd w:val="clear" w:color="auto" w:fill="auto"/>
            <w:noWrap/>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60</w:t>
            </w:r>
          </w:p>
        </w:tc>
      </w:tr>
      <w:tr w:rsidR="00F93AC4" w:rsidRPr="003228DD" w:rsidTr="00583297">
        <w:trPr>
          <w:trHeight w:val="340"/>
          <w:jc w:val="center"/>
        </w:trPr>
        <w:tc>
          <w:tcPr>
            <w:tcW w:w="848" w:type="dxa"/>
            <w:vMerge/>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p>
        </w:tc>
        <w:tc>
          <w:tcPr>
            <w:tcW w:w="768" w:type="dxa"/>
            <w:shd w:val="clear" w:color="auto" w:fill="auto"/>
            <w:vAlign w:val="center"/>
          </w:tcPr>
          <w:p w:rsidR="00F93AC4" w:rsidRPr="003228DD" w:rsidRDefault="00F93AC4" w:rsidP="00F93AC4">
            <w:pPr>
              <w:adjustRightInd/>
              <w:snapToGrid/>
              <w:spacing w:line="240" w:lineRule="auto"/>
              <w:ind w:firstLineChars="0" w:firstLine="0"/>
              <w:jc w:val="distribute"/>
              <w:rPr>
                <w:spacing w:val="-12"/>
                <w:kern w:val="0"/>
                <w:sz w:val="20"/>
              </w:rPr>
            </w:pPr>
            <w:r w:rsidRPr="003228DD">
              <w:rPr>
                <w:spacing w:val="-12"/>
                <w:kern w:val="0"/>
                <w:sz w:val="20"/>
              </w:rPr>
              <w:t>2</w:t>
            </w:r>
            <w:r w:rsidRPr="003228DD">
              <w:rPr>
                <w:rFonts w:hint="eastAsia"/>
                <w:spacing w:val="-12"/>
                <w:kern w:val="0"/>
                <w:sz w:val="20"/>
              </w:rPr>
              <w:t>1</w:t>
            </w:r>
            <w:r w:rsidRPr="003228DD">
              <w:rPr>
                <w:spacing w:val="-12"/>
                <w:kern w:val="0"/>
                <w:sz w:val="20"/>
              </w:rPr>
              <w:t>站</w:t>
            </w:r>
          </w:p>
        </w:tc>
        <w:tc>
          <w:tcPr>
            <w:tcW w:w="988"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21</w:t>
            </w:r>
          </w:p>
        </w:tc>
        <w:tc>
          <w:tcPr>
            <w:tcW w:w="988"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10</w:t>
            </w:r>
          </w:p>
        </w:tc>
        <w:tc>
          <w:tcPr>
            <w:tcW w:w="991"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104</w:t>
            </w:r>
          </w:p>
        </w:tc>
        <w:tc>
          <w:tcPr>
            <w:tcW w:w="989"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17.3</w:t>
            </w:r>
          </w:p>
        </w:tc>
        <w:tc>
          <w:tcPr>
            <w:tcW w:w="640"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1</w:t>
            </w:r>
          </w:p>
        </w:tc>
        <w:tc>
          <w:tcPr>
            <w:tcW w:w="640"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24</w:t>
            </w:r>
          </w:p>
        </w:tc>
        <w:tc>
          <w:tcPr>
            <w:tcW w:w="640" w:type="dxa"/>
            <w:shd w:val="clear" w:color="auto" w:fill="auto"/>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人工</w:t>
            </w:r>
          </w:p>
        </w:tc>
        <w:tc>
          <w:tcPr>
            <w:tcW w:w="700" w:type="dxa"/>
            <w:shd w:val="clear" w:color="auto" w:fill="auto"/>
            <w:noWrap/>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2</w:t>
            </w:r>
          </w:p>
        </w:tc>
        <w:tc>
          <w:tcPr>
            <w:tcW w:w="837" w:type="dxa"/>
            <w:shd w:val="clear" w:color="auto" w:fill="auto"/>
            <w:noWrap/>
            <w:vAlign w:val="center"/>
          </w:tcPr>
          <w:p w:rsidR="00F93AC4" w:rsidRPr="003228DD" w:rsidRDefault="00F93AC4" w:rsidP="000F0164">
            <w:pPr>
              <w:widowControl/>
              <w:adjustRightInd/>
              <w:snapToGrid/>
              <w:spacing w:line="240" w:lineRule="auto"/>
              <w:ind w:firstLineChars="0" w:firstLine="0"/>
              <w:jc w:val="center"/>
              <w:rPr>
                <w:kern w:val="0"/>
                <w:sz w:val="20"/>
              </w:rPr>
            </w:pPr>
            <w:r w:rsidRPr="003228DD">
              <w:rPr>
                <w:rFonts w:hint="eastAsia"/>
                <w:kern w:val="0"/>
                <w:sz w:val="20"/>
              </w:rPr>
              <w:t>65</w:t>
            </w:r>
          </w:p>
        </w:tc>
      </w:tr>
    </w:tbl>
    <w:p w:rsidR="000C7334" w:rsidRPr="003228DD" w:rsidRDefault="00583297" w:rsidP="000C7334">
      <w:pPr>
        <w:spacing w:line="500" w:lineRule="exact"/>
        <w:ind w:firstLine="480"/>
      </w:pPr>
      <w:r w:rsidRPr="003228DD">
        <w:rPr>
          <w:rFonts w:hint="eastAsia"/>
        </w:rPr>
        <w:t>2</w:t>
      </w:r>
      <w:r w:rsidRPr="003228DD">
        <w:rPr>
          <w:rFonts w:hint="eastAsia"/>
        </w:rPr>
        <w:t>、</w:t>
      </w:r>
      <w:r w:rsidR="000C7334" w:rsidRPr="003228DD">
        <w:rPr>
          <w:rFonts w:hint="eastAsia"/>
        </w:rPr>
        <w:t>联合站</w:t>
      </w:r>
    </w:p>
    <w:p w:rsidR="000C7334" w:rsidRPr="003228DD" w:rsidRDefault="000C7334" w:rsidP="000C7334">
      <w:pPr>
        <w:spacing w:line="500" w:lineRule="exact"/>
        <w:ind w:firstLine="480"/>
      </w:pPr>
      <w:r w:rsidRPr="003228DD">
        <w:rPr>
          <w:rFonts w:hint="eastAsia"/>
        </w:rPr>
        <w:t>高升采油厂目前共有</w:t>
      </w:r>
      <w:r w:rsidRPr="003228DD">
        <w:rPr>
          <w:rFonts w:hint="eastAsia"/>
        </w:rPr>
        <w:t>2</w:t>
      </w:r>
      <w:r w:rsidRPr="003228DD">
        <w:rPr>
          <w:rFonts w:hint="eastAsia"/>
        </w:rPr>
        <w:t>座联合站，即高升油田高一联合站和牛心坨油田高二联合站。本项目依托高一联合站，因此仅对高一联合站进行介绍。</w:t>
      </w:r>
    </w:p>
    <w:p w:rsidR="000C7334" w:rsidRPr="003228DD" w:rsidRDefault="000C7334" w:rsidP="000C7334">
      <w:pPr>
        <w:spacing w:line="440" w:lineRule="exact"/>
        <w:ind w:firstLine="480"/>
      </w:pPr>
      <w:r w:rsidRPr="003228DD">
        <w:rPr>
          <w:rFonts w:hint="eastAsia"/>
        </w:rPr>
        <w:t>高一联合站简称高一联，位于沈盘公路</w:t>
      </w:r>
      <w:r w:rsidRPr="003228DD">
        <w:rPr>
          <w:rFonts w:hint="eastAsia"/>
        </w:rPr>
        <w:t>120</w:t>
      </w:r>
      <w:r w:rsidRPr="003228DD">
        <w:rPr>
          <w:rFonts w:hint="eastAsia"/>
        </w:rPr>
        <w:t>公里处北侧，高升采油厂机关东侧</w:t>
      </w:r>
      <w:r w:rsidRPr="003228DD">
        <w:rPr>
          <w:rFonts w:hint="eastAsia"/>
        </w:rPr>
        <w:t>1.5</w:t>
      </w:r>
      <w:r w:rsidRPr="003228DD">
        <w:rPr>
          <w:rFonts w:hint="eastAsia"/>
        </w:rPr>
        <w:t>公里处，</w:t>
      </w:r>
      <w:r w:rsidRPr="003228DD">
        <w:rPr>
          <w:rFonts w:hint="eastAsia"/>
        </w:rPr>
        <w:t>1978</w:t>
      </w:r>
      <w:r w:rsidRPr="003228DD">
        <w:rPr>
          <w:rFonts w:hint="eastAsia"/>
        </w:rPr>
        <w:t>年</w:t>
      </w:r>
      <w:r w:rsidRPr="003228DD">
        <w:rPr>
          <w:rFonts w:hint="eastAsia"/>
        </w:rPr>
        <w:t>10</w:t>
      </w:r>
      <w:r w:rsidRPr="003228DD">
        <w:rPr>
          <w:rFonts w:hint="eastAsia"/>
        </w:rPr>
        <w:t>月正式建成投产，占地面积</w:t>
      </w:r>
      <w:r w:rsidRPr="003228DD">
        <w:rPr>
          <w:rFonts w:hint="eastAsia"/>
        </w:rPr>
        <w:t>7</w:t>
      </w:r>
      <w:r w:rsidRPr="003228DD">
        <w:rPr>
          <w:rFonts w:hint="eastAsia"/>
        </w:rPr>
        <w:t>万多平方米。现有各种固定设备</w:t>
      </w:r>
      <w:r w:rsidRPr="003228DD">
        <w:rPr>
          <w:rFonts w:hint="eastAsia"/>
        </w:rPr>
        <w:t>80</w:t>
      </w:r>
      <w:r w:rsidRPr="003228DD">
        <w:rPr>
          <w:rFonts w:hint="eastAsia"/>
        </w:rPr>
        <w:t>多台，员工</w:t>
      </w:r>
      <w:r w:rsidRPr="003228DD">
        <w:rPr>
          <w:rFonts w:hint="eastAsia"/>
        </w:rPr>
        <w:t>84</w:t>
      </w:r>
      <w:r w:rsidRPr="003228DD">
        <w:rPr>
          <w:rFonts w:hint="eastAsia"/>
        </w:rPr>
        <w:t>名，下设输油、污水、卸油、化验、计量等</w:t>
      </w:r>
      <w:r w:rsidRPr="003228DD">
        <w:rPr>
          <w:rFonts w:hint="eastAsia"/>
        </w:rPr>
        <w:t>9</w:t>
      </w:r>
      <w:r w:rsidRPr="003228DD">
        <w:rPr>
          <w:rFonts w:hint="eastAsia"/>
        </w:rPr>
        <w:t>个生产班组，承担着全厂的原油集输任务。高一联现有各类大小储罐</w:t>
      </w:r>
      <w:r w:rsidRPr="003228DD">
        <w:rPr>
          <w:rFonts w:hint="eastAsia"/>
        </w:rPr>
        <w:t>20</w:t>
      </w:r>
      <w:r w:rsidRPr="003228DD">
        <w:rPr>
          <w:rFonts w:hint="eastAsia"/>
        </w:rPr>
        <w:t>个，加热炉</w:t>
      </w:r>
      <w:r w:rsidRPr="003228DD">
        <w:rPr>
          <w:rFonts w:hint="eastAsia"/>
        </w:rPr>
        <w:t>9</w:t>
      </w:r>
      <w:r w:rsidRPr="003228DD">
        <w:rPr>
          <w:rFonts w:hint="eastAsia"/>
        </w:rPr>
        <w:t>台，总平面布置见图</w:t>
      </w:r>
      <w:r w:rsidR="00583297" w:rsidRPr="003228DD">
        <w:rPr>
          <w:rFonts w:hint="eastAsia"/>
        </w:rPr>
        <w:t>2</w:t>
      </w:r>
      <w:r w:rsidRPr="003228DD">
        <w:rPr>
          <w:rFonts w:hint="eastAsia"/>
        </w:rPr>
        <w:t>.</w:t>
      </w:r>
      <w:r w:rsidR="005322FE" w:rsidRPr="003228DD">
        <w:rPr>
          <w:rFonts w:hint="eastAsia"/>
        </w:rPr>
        <w:t>2-</w:t>
      </w:r>
      <w:r w:rsidRPr="003228DD">
        <w:rPr>
          <w:rFonts w:hint="eastAsia"/>
        </w:rPr>
        <w:t>1</w:t>
      </w:r>
      <w:r w:rsidRPr="003228DD">
        <w:rPr>
          <w:rFonts w:hint="eastAsia"/>
        </w:rPr>
        <w:t>，主要设备见表</w:t>
      </w:r>
      <w:r w:rsidR="00583297" w:rsidRPr="003228DD">
        <w:t>2.2-</w:t>
      </w:r>
      <w:r w:rsidR="00583297" w:rsidRPr="003228DD">
        <w:rPr>
          <w:rFonts w:hint="eastAsia"/>
        </w:rPr>
        <w:t>2</w:t>
      </w:r>
      <w:r w:rsidRPr="003228DD">
        <w:rPr>
          <w:rFonts w:hint="eastAsia"/>
        </w:rPr>
        <w:t>。</w:t>
      </w:r>
      <w:r w:rsidRPr="003228DD">
        <w:t>设计日处理液量</w:t>
      </w:r>
      <w:r w:rsidRPr="003228DD">
        <w:t>10000m</w:t>
      </w:r>
      <w:r w:rsidRPr="003228DD">
        <w:rPr>
          <w:vertAlign w:val="superscript"/>
        </w:rPr>
        <w:t>3</w:t>
      </w:r>
      <w:r w:rsidRPr="003228DD">
        <w:t>，目前日均进液量</w:t>
      </w:r>
      <w:r w:rsidRPr="003228DD">
        <w:t>4</w:t>
      </w:r>
      <w:r w:rsidR="00F0549A" w:rsidRPr="003228DD">
        <w:rPr>
          <w:rFonts w:hint="eastAsia"/>
        </w:rPr>
        <w:t>2</w:t>
      </w:r>
      <w:r w:rsidRPr="003228DD">
        <w:t>00m</w:t>
      </w:r>
      <w:r w:rsidRPr="003228DD">
        <w:rPr>
          <w:vertAlign w:val="superscript"/>
        </w:rPr>
        <w:t>3</w:t>
      </w:r>
      <w:r w:rsidRPr="003228DD">
        <w:t>；设计日处理污水</w:t>
      </w:r>
      <w:r w:rsidRPr="003228DD">
        <w:t>3000m</w:t>
      </w:r>
      <w:r w:rsidRPr="003228DD">
        <w:rPr>
          <w:vertAlign w:val="superscript"/>
        </w:rPr>
        <w:t>3</w:t>
      </w:r>
      <w:r w:rsidRPr="003228DD">
        <w:t>，目前日均处理污水</w:t>
      </w:r>
      <w:r w:rsidRPr="003228DD">
        <w:t>2</w:t>
      </w:r>
      <w:r w:rsidR="00F0549A" w:rsidRPr="003228DD">
        <w:rPr>
          <w:rFonts w:hint="eastAsia"/>
        </w:rPr>
        <w:t>2</w:t>
      </w:r>
      <w:r w:rsidRPr="003228DD">
        <w:t>00m</w:t>
      </w:r>
      <w:r w:rsidRPr="003228DD">
        <w:rPr>
          <w:vertAlign w:val="superscript"/>
        </w:rPr>
        <w:t>3</w:t>
      </w:r>
      <w:r w:rsidRPr="003228DD">
        <w:rPr>
          <w:rFonts w:hint="eastAsia"/>
        </w:rPr>
        <w:t>，设计规模和剩余能力见表</w:t>
      </w:r>
      <w:r w:rsidR="00583297" w:rsidRPr="003228DD">
        <w:t>2.2-</w:t>
      </w:r>
      <w:r w:rsidR="00583297" w:rsidRPr="003228DD">
        <w:rPr>
          <w:rFonts w:hint="eastAsia"/>
        </w:rPr>
        <w:t>3</w:t>
      </w:r>
      <w:r w:rsidRPr="003228DD">
        <w:rPr>
          <w:rFonts w:hint="eastAsia"/>
        </w:rPr>
        <w:t>。</w:t>
      </w:r>
    </w:p>
    <w:p w:rsidR="000C7334" w:rsidRPr="003228DD" w:rsidRDefault="000C7334" w:rsidP="00583297">
      <w:pPr>
        <w:pStyle w:val="Re--wyt"/>
        <w:rPr>
          <w:lang w:eastAsia="zh-CN"/>
        </w:rPr>
      </w:pPr>
      <w:r w:rsidRPr="003228DD">
        <w:rPr>
          <w:rFonts w:hint="eastAsia"/>
          <w:lang w:eastAsia="zh-CN"/>
        </w:rPr>
        <w:lastRenderedPageBreak/>
        <w:t>表</w:t>
      </w:r>
      <w:r w:rsidR="00583297" w:rsidRPr="003228DD">
        <w:rPr>
          <w:lang w:eastAsia="zh-CN"/>
        </w:rPr>
        <w:t>2.2-2</w:t>
      </w:r>
      <w:r w:rsidRPr="003228DD">
        <w:rPr>
          <w:rFonts w:hint="eastAsia"/>
          <w:lang w:eastAsia="zh-CN"/>
        </w:rPr>
        <w:t xml:space="preserve">  </w:t>
      </w:r>
      <w:r w:rsidRPr="003228DD">
        <w:rPr>
          <w:rFonts w:hint="eastAsia"/>
          <w:lang w:eastAsia="zh-CN"/>
        </w:rPr>
        <w:t>高一联主要设备一览表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104"/>
        <w:gridCol w:w="2303"/>
        <w:gridCol w:w="1705"/>
        <w:gridCol w:w="1705"/>
        <w:gridCol w:w="1705"/>
      </w:tblGrid>
      <w:tr w:rsidR="000C7334" w:rsidRPr="003228DD" w:rsidTr="00055BF1">
        <w:trPr>
          <w:trHeight w:val="397"/>
          <w:tblHeader/>
        </w:trPr>
        <w:tc>
          <w:tcPr>
            <w:tcW w:w="1101"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sz w:val="21"/>
                <w:szCs w:val="21"/>
              </w:rPr>
              <w:t>序号</w:t>
            </w:r>
          </w:p>
        </w:tc>
        <w:tc>
          <w:tcPr>
            <w:tcW w:w="2296"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名称</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规模</w:t>
            </w:r>
            <w:r w:rsidRPr="003228DD">
              <w:rPr>
                <w:rFonts w:hint="eastAsia"/>
                <w:sz w:val="21"/>
                <w:szCs w:val="21"/>
              </w:rPr>
              <w:t>/</w:t>
            </w:r>
            <w:r w:rsidRPr="003228DD">
              <w:rPr>
                <w:rFonts w:hint="eastAsia"/>
                <w:sz w:val="21"/>
                <w:szCs w:val="21"/>
              </w:rPr>
              <w:t>处理能力</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数量（个</w:t>
            </w:r>
            <w:r w:rsidRPr="003228DD">
              <w:rPr>
                <w:rFonts w:hint="eastAsia"/>
                <w:sz w:val="21"/>
                <w:szCs w:val="21"/>
              </w:rPr>
              <w:t>/</w:t>
            </w:r>
            <w:r w:rsidRPr="003228DD">
              <w:rPr>
                <w:rFonts w:hint="eastAsia"/>
                <w:sz w:val="21"/>
                <w:szCs w:val="21"/>
              </w:rPr>
              <w:t>台）</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备注</w:t>
            </w:r>
          </w:p>
        </w:tc>
      </w:tr>
      <w:tr w:rsidR="000C7334" w:rsidRPr="003228DD" w:rsidTr="00055BF1">
        <w:trPr>
          <w:trHeight w:val="397"/>
        </w:trPr>
        <w:tc>
          <w:tcPr>
            <w:tcW w:w="1101"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1</w:t>
            </w:r>
          </w:p>
        </w:tc>
        <w:tc>
          <w:tcPr>
            <w:tcW w:w="2296"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净化油罐（成品原油）</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5000m</w:t>
            </w:r>
            <w:r w:rsidRPr="003228DD">
              <w:rPr>
                <w:rFonts w:hint="eastAsia"/>
                <w:sz w:val="21"/>
                <w:szCs w:val="21"/>
                <w:vertAlign w:val="superscript"/>
              </w:rPr>
              <w:t>3</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4</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1/2/11/12</w:t>
            </w:r>
            <w:r w:rsidRPr="003228DD">
              <w:rPr>
                <w:rFonts w:hint="eastAsia"/>
                <w:sz w:val="21"/>
                <w:szCs w:val="21"/>
              </w:rPr>
              <w:t>号罐</w:t>
            </w:r>
          </w:p>
        </w:tc>
      </w:tr>
      <w:tr w:rsidR="000C7334" w:rsidRPr="003228DD" w:rsidTr="00055BF1">
        <w:trPr>
          <w:trHeight w:val="397"/>
        </w:trPr>
        <w:tc>
          <w:tcPr>
            <w:tcW w:w="1101"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2</w:t>
            </w:r>
          </w:p>
        </w:tc>
        <w:tc>
          <w:tcPr>
            <w:tcW w:w="2296"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掺稀油罐</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3000m</w:t>
            </w:r>
            <w:r w:rsidRPr="003228DD">
              <w:rPr>
                <w:rFonts w:hint="eastAsia"/>
                <w:sz w:val="21"/>
                <w:szCs w:val="21"/>
                <w:vertAlign w:val="superscript"/>
              </w:rPr>
              <w:t>3</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1</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6</w:t>
            </w:r>
            <w:r w:rsidRPr="003228DD">
              <w:rPr>
                <w:rFonts w:hint="eastAsia"/>
                <w:sz w:val="21"/>
                <w:szCs w:val="21"/>
              </w:rPr>
              <w:t>号罐</w:t>
            </w:r>
          </w:p>
        </w:tc>
      </w:tr>
      <w:tr w:rsidR="000C7334" w:rsidRPr="003228DD" w:rsidTr="00055BF1">
        <w:trPr>
          <w:trHeight w:val="397"/>
        </w:trPr>
        <w:tc>
          <w:tcPr>
            <w:tcW w:w="1101" w:type="dxa"/>
            <w:vMerge w:val="restart"/>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3</w:t>
            </w:r>
          </w:p>
        </w:tc>
        <w:tc>
          <w:tcPr>
            <w:tcW w:w="2296" w:type="dxa"/>
            <w:vMerge w:val="restart"/>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原油沉降罐</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5000m</w:t>
            </w:r>
            <w:r w:rsidRPr="003228DD">
              <w:rPr>
                <w:rFonts w:hint="eastAsia"/>
                <w:sz w:val="21"/>
                <w:szCs w:val="21"/>
                <w:vertAlign w:val="superscript"/>
              </w:rPr>
              <w:t>3</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3</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3/7/8</w:t>
            </w:r>
            <w:r w:rsidRPr="003228DD">
              <w:rPr>
                <w:rFonts w:hint="eastAsia"/>
                <w:sz w:val="21"/>
                <w:szCs w:val="21"/>
              </w:rPr>
              <w:t>号罐</w:t>
            </w:r>
          </w:p>
        </w:tc>
      </w:tr>
      <w:tr w:rsidR="000C7334" w:rsidRPr="003228DD" w:rsidTr="00055BF1">
        <w:trPr>
          <w:trHeight w:val="397"/>
        </w:trPr>
        <w:tc>
          <w:tcPr>
            <w:tcW w:w="1101" w:type="dxa"/>
            <w:vMerge/>
            <w:shd w:val="clear" w:color="auto" w:fill="auto"/>
            <w:vAlign w:val="center"/>
          </w:tcPr>
          <w:p w:rsidR="000C7334" w:rsidRPr="003228DD" w:rsidRDefault="000C7334" w:rsidP="000F0164">
            <w:pPr>
              <w:spacing w:line="300" w:lineRule="exact"/>
              <w:ind w:firstLineChars="0" w:firstLine="0"/>
              <w:jc w:val="center"/>
              <w:rPr>
                <w:sz w:val="21"/>
                <w:szCs w:val="21"/>
              </w:rPr>
            </w:pPr>
          </w:p>
        </w:tc>
        <w:tc>
          <w:tcPr>
            <w:tcW w:w="2296" w:type="dxa"/>
            <w:vMerge/>
            <w:shd w:val="clear" w:color="auto" w:fill="auto"/>
            <w:vAlign w:val="center"/>
          </w:tcPr>
          <w:p w:rsidR="000C7334" w:rsidRPr="003228DD" w:rsidRDefault="000C7334" w:rsidP="000F0164">
            <w:pPr>
              <w:spacing w:line="300" w:lineRule="exact"/>
              <w:ind w:firstLineChars="0" w:firstLine="0"/>
              <w:jc w:val="center"/>
              <w:rPr>
                <w:sz w:val="21"/>
                <w:szCs w:val="21"/>
              </w:rPr>
            </w:pP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3000m</w:t>
            </w:r>
            <w:r w:rsidRPr="003228DD">
              <w:rPr>
                <w:rFonts w:hint="eastAsia"/>
                <w:sz w:val="21"/>
                <w:szCs w:val="21"/>
                <w:vertAlign w:val="superscript"/>
              </w:rPr>
              <w:t>3</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1</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5</w:t>
            </w:r>
            <w:r w:rsidRPr="003228DD">
              <w:rPr>
                <w:rFonts w:hint="eastAsia"/>
                <w:sz w:val="21"/>
                <w:szCs w:val="21"/>
              </w:rPr>
              <w:t>号罐</w:t>
            </w:r>
          </w:p>
        </w:tc>
      </w:tr>
      <w:tr w:rsidR="000C7334" w:rsidRPr="003228DD" w:rsidTr="00055BF1">
        <w:trPr>
          <w:trHeight w:val="397"/>
        </w:trPr>
        <w:tc>
          <w:tcPr>
            <w:tcW w:w="1101"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4</w:t>
            </w:r>
          </w:p>
        </w:tc>
        <w:tc>
          <w:tcPr>
            <w:tcW w:w="2296"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预脱罐</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3000m</w:t>
            </w:r>
            <w:r w:rsidRPr="003228DD">
              <w:rPr>
                <w:rFonts w:hint="eastAsia"/>
                <w:sz w:val="21"/>
                <w:szCs w:val="21"/>
                <w:vertAlign w:val="superscript"/>
              </w:rPr>
              <w:t>3</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1</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9</w:t>
            </w:r>
            <w:r w:rsidRPr="003228DD">
              <w:rPr>
                <w:rFonts w:hint="eastAsia"/>
                <w:sz w:val="21"/>
                <w:szCs w:val="21"/>
              </w:rPr>
              <w:t>号罐</w:t>
            </w:r>
          </w:p>
        </w:tc>
      </w:tr>
      <w:tr w:rsidR="000C7334" w:rsidRPr="003228DD" w:rsidTr="00055BF1">
        <w:trPr>
          <w:trHeight w:val="397"/>
        </w:trPr>
        <w:tc>
          <w:tcPr>
            <w:tcW w:w="1101"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5</w:t>
            </w:r>
          </w:p>
        </w:tc>
        <w:tc>
          <w:tcPr>
            <w:tcW w:w="2296"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事故应急罐</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3000m</w:t>
            </w:r>
            <w:r w:rsidRPr="003228DD">
              <w:rPr>
                <w:rFonts w:hint="eastAsia"/>
                <w:sz w:val="21"/>
                <w:szCs w:val="21"/>
                <w:vertAlign w:val="superscript"/>
              </w:rPr>
              <w:t>3</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1</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10</w:t>
            </w:r>
            <w:r w:rsidRPr="003228DD">
              <w:rPr>
                <w:rFonts w:hint="eastAsia"/>
                <w:sz w:val="21"/>
                <w:szCs w:val="21"/>
              </w:rPr>
              <w:t>号罐</w:t>
            </w:r>
          </w:p>
        </w:tc>
      </w:tr>
      <w:tr w:rsidR="000C7334" w:rsidRPr="003228DD" w:rsidTr="00055BF1">
        <w:trPr>
          <w:trHeight w:val="397"/>
        </w:trPr>
        <w:tc>
          <w:tcPr>
            <w:tcW w:w="1101"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6</w:t>
            </w:r>
          </w:p>
        </w:tc>
        <w:tc>
          <w:tcPr>
            <w:tcW w:w="2296"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污水缓冲罐</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2000m</w:t>
            </w:r>
            <w:r w:rsidRPr="003228DD">
              <w:rPr>
                <w:rFonts w:hint="eastAsia"/>
                <w:sz w:val="21"/>
                <w:szCs w:val="21"/>
                <w:vertAlign w:val="superscript"/>
              </w:rPr>
              <w:t>3</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1</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4</w:t>
            </w:r>
            <w:r w:rsidRPr="003228DD">
              <w:rPr>
                <w:rFonts w:hint="eastAsia"/>
                <w:sz w:val="21"/>
                <w:szCs w:val="21"/>
              </w:rPr>
              <w:t>号罐</w:t>
            </w:r>
          </w:p>
        </w:tc>
      </w:tr>
      <w:tr w:rsidR="000C7334" w:rsidRPr="003228DD" w:rsidTr="00055BF1">
        <w:trPr>
          <w:trHeight w:val="397"/>
        </w:trPr>
        <w:tc>
          <w:tcPr>
            <w:tcW w:w="1101"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7</w:t>
            </w:r>
          </w:p>
        </w:tc>
        <w:tc>
          <w:tcPr>
            <w:tcW w:w="2296"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污水外输罐</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1000m</w:t>
            </w:r>
            <w:r w:rsidRPr="003228DD">
              <w:rPr>
                <w:rFonts w:hint="eastAsia"/>
                <w:sz w:val="21"/>
                <w:szCs w:val="21"/>
                <w:vertAlign w:val="superscript"/>
              </w:rPr>
              <w:t>3</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1</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回注油层的水</w:t>
            </w:r>
          </w:p>
        </w:tc>
      </w:tr>
      <w:tr w:rsidR="000C7334" w:rsidRPr="003228DD" w:rsidTr="00055BF1">
        <w:trPr>
          <w:trHeight w:val="397"/>
        </w:trPr>
        <w:tc>
          <w:tcPr>
            <w:tcW w:w="1101"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8</w:t>
            </w:r>
          </w:p>
        </w:tc>
        <w:tc>
          <w:tcPr>
            <w:tcW w:w="2296"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清水罐</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1000m</w:t>
            </w:r>
            <w:r w:rsidRPr="003228DD">
              <w:rPr>
                <w:rFonts w:hint="eastAsia"/>
                <w:sz w:val="21"/>
                <w:szCs w:val="21"/>
                <w:vertAlign w:val="superscript"/>
              </w:rPr>
              <w:t>3</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3</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装自来水</w:t>
            </w:r>
          </w:p>
        </w:tc>
      </w:tr>
      <w:tr w:rsidR="000C7334" w:rsidRPr="003228DD" w:rsidTr="00055BF1">
        <w:trPr>
          <w:trHeight w:val="397"/>
        </w:trPr>
        <w:tc>
          <w:tcPr>
            <w:tcW w:w="1101"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9</w:t>
            </w:r>
          </w:p>
        </w:tc>
        <w:tc>
          <w:tcPr>
            <w:tcW w:w="2296"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斜板除油罐</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500m</w:t>
            </w:r>
            <w:r w:rsidRPr="003228DD">
              <w:rPr>
                <w:rFonts w:hint="eastAsia"/>
                <w:sz w:val="21"/>
                <w:szCs w:val="21"/>
                <w:vertAlign w:val="superscript"/>
              </w:rPr>
              <w:t>3</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2</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进一步分离污水中的原油</w:t>
            </w:r>
          </w:p>
        </w:tc>
      </w:tr>
      <w:tr w:rsidR="000C7334" w:rsidRPr="003228DD" w:rsidTr="00055BF1">
        <w:trPr>
          <w:trHeight w:val="397"/>
        </w:trPr>
        <w:tc>
          <w:tcPr>
            <w:tcW w:w="1101"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10</w:t>
            </w:r>
          </w:p>
        </w:tc>
        <w:tc>
          <w:tcPr>
            <w:tcW w:w="2296"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收油罐</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100m</w:t>
            </w:r>
            <w:r w:rsidRPr="003228DD">
              <w:rPr>
                <w:rFonts w:hint="eastAsia"/>
                <w:sz w:val="21"/>
                <w:szCs w:val="21"/>
                <w:vertAlign w:val="superscript"/>
              </w:rPr>
              <w:t>3</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2</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收斜板除油罐分离出的原油</w:t>
            </w:r>
          </w:p>
        </w:tc>
      </w:tr>
      <w:tr w:rsidR="000C7334" w:rsidRPr="003228DD" w:rsidTr="00055BF1">
        <w:trPr>
          <w:trHeight w:val="397"/>
        </w:trPr>
        <w:tc>
          <w:tcPr>
            <w:tcW w:w="1101"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11</w:t>
            </w:r>
          </w:p>
        </w:tc>
        <w:tc>
          <w:tcPr>
            <w:tcW w:w="2296"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水套加热炉</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106m</w:t>
            </w:r>
            <w:r w:rsidRPr="003228DD">
              <w:rPr>
                <w:rFonts w:hint="eastAsia"/>
                <w:sz w:val="21"/>
                <w:szCs w:val="21"/>
                <w:vertAlign w:val="superscript"/>
              </w:rPr>
              <w:t>3</w:t>
            </w:r>
            <w:r w:rsidRPr="003228DD">
              <w:rPr>
                <w:rFonts w:hint="eastAsia"/>
                <w:sz w:val="21"/>
                <w:szCs w:val="21"/>
              </w:rPr>
              <w:t>/h</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9</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用于原油加热和冬季采暖</w:t>
            </w:r>
          </w:p>
        </w:tc>
      </w:tr>
      <w:tr w:rsidR="000C7334" w:rsidRPr="003228DD" w:rsidTr="00055BF1">
        <w:trPr>
          <w:trHeight w:val="397"/>
        </w:trPr>
        <w:tc>
          <w:tcPr>
            <w:tcW w:w="1101"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12</w:t>
            </w:r>
          </w:p>
        </w:tc>
        <w:tc>
          <w:tcPr>
            <w:tcW w:w="2296"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浮选机</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2</w:t>
            </w:r>
          </w:p>
        </w:tc>
        <w:tc>
          <w:tcPr>
            <w:tcW w:w="1699" w:type="dxa"/>
            <w:shd w:val="clear" w:color="auto" w:fill="auto"/>
            <w:vAlign w:val="center"/>
          </w:tcPr>
          <w:p w:rsidR="000C7334" w:rsidRPr="003228DD" w:rsidRDefault="000C7334" w:rsidP="000F0164">
            <w:pPr>
              <w:spacing w:line="300" w:lineRule="exact"/>
              <w:ind w:firstLineChars="0" w:firstLine="0"/>
              <w:jc w:val="center"/>
              <w:rPr>
                <w:sz w:val="21"/>
                <w:szCs w:val="21"/>
              </w:rPr>
            </w:pPr>
            <w:r w:rsidRPr="003228DD">
              <w:rPr>
                <w:rFonts w:hint="eastAsia"/>
                <w:sz w:val="21"/>
                <w:szCs w:val="21"/>
              </w:rPr>
              <w:t>进一步分离污水中的原油</w:t>
            </w:r>
          </w:p>
        </w:tc>
      </w:tr>
    </w:tbl>
    <w:p w:rsidR="000C7334" w:rsidRPr="003228DD" w:rsidRDefault="000C7334" w:rsidP="00583297">
      <w:pPr>
        <w:pStyle w:val="Re--wyt"/>
        <w:rPr>
          <w:lang w:eastAsia="zh-CN"/>
        </w:rPr>
      </w:pPr>
      <w:r w:rsidRPr="003228DD">
        <w:rPr>
          <w:lang w:eastAsia="zh-CN"/>
        </w:rPr>
        <w:t>表</w:t>
      </w:r>
      <w:r w:rsidR="00583297" w:rsidRPr="003228DD">
        <w:rPr>
          <w:lang w:eastAsia="zh-CN"/>
        </w:rPr>
        <w:t>2.2-</w:t>
      </w:r>
      <w:r w:rsidR="00583297" w:rsidRPr="003228DD">
        <w:rPr>
          <w:rFonts w:hint="eastAsia"/>
          <w:lang w:eastAsia="zh-CN"/>
        </w:rPr>
        <w:t>3</w:t>
      </w:r>
      <w:r w:rsidRPr="003228DD">
        <w:rPr>
          <w:lang w:eastAsia="zh-CN"/>
        </w:rPr>
        <w:t xml:space="preserve">  </w:t>
      </w:r>
      <w:r w:rsidRPr="003228DD">
        <w:rPr>
          <w:rFonts w:hint="eastAsia"/>
          <w:lang w:eastAsia="zh-CN"/>
        </w:rPr>
        <w:t>高一</w:t>
      </w:r>
      <w:r w:rsidRPr="003228DD">
        <w:rPr>
          <w:lang w:eastAsia="zh-CN"/>
        </w:rPr>
        <w:t>联</w:t>
      </w:r>
      <w:r w:rsidRPr="003228DD">
        <w:rPr>
          <w:rFonts w:hint="eastAsia"/>
          <w:lang w:eastAsia="zh-CN"/>
        </w:rPr>
        <w:t>设计规模和剩余能力统计</w:t>
      </w:r>
      <w:r w:rsidRPr="003228DD">
        <w:rPr>
          <w:lang w:eastAsia="zh-CN"/>
        </w:rPr>
        <w:t>表</w:t>
      </w:r>
    </w:p>
    <w:p w:rsidR="000C7334" w:rsidRPr="003228DD" w:rsidRDefault="000C7334" w:rsidP="000C7334">
      <w:pPr>
        <w:spacing w:before="10" w:line="30" w:lineRule="exact"/>
        <w:ind w:firstLine="60"/>
        <w:rPr>
          <w:sz w:val="3"/>
          <w:szCs w:val="3"/>
        </w:rPr>
      </w:pPr>
    </w:p>
    <w:tbl>
      <w:tblPr>
        <w:tblW w:w="5120" w:type="pct"/>
        <w:jc w:val="center"/>
        <w:tblBorders>
          <w:top w:val="single" w:sz="12" w:space="0" w:color="000000"/>
          <w:bottom w:val="single" w:sz="12"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147"/>
        <w:gridCol w:w="1784"/>
        <w:gridCol w:w="1786"/>
        <w:gridCol w:w="1788"/>
      </w:tblGrid>
      <w:tr w:rsidR="000C7334" w:rsidRPr="003228DD" w:rsidTr="00055BF1">
        <w:trPr>
          <w:trHeight w:val="397"/>
          <w:jc w:val="center"/>
        </w:trPr>
        <w:tc>
          <w:tcPr>
            <w:tcW w:w="3147" w:type="dxa"/>
            <w:vAlign w:val="center"/>
          </w:tcPr>
          <w:p w:rsidR="000C7334" w:rsidRPr="003228DD" w:rsidRDefault="000C7334" w:rsidP="00055BF1">
            <w:pPr>
              <w:pStyle w:val="Re-0"/>
              <w:spacing w:line="300" w:lineRule="exact"/>
              <w:rPr>
                <w:szCs w:val="21"/>
              </w:rPr>
            </w:pPr>
            <w:r w:rsidRPr="003228DD">
              <w:rPr>
                <w:szCs w:val="21"/>
              </w:rPr>
              <w:t>项目</w:t>
            </w:r>
          </w:p>
        </w:tc>
        <w:tc>
          <w:tcPr>
            <w:tcW w:w="1784" w:type="dxa"/>
            <w:vAlign w:val="center"/>
          </w:tcPr>
          <w:p w:rsidR="000C7334" w:rsidRPr="003228DD" w:rsidRDefault="000C7334" w:rsidP="00055BF1">
            <w:pPr>
              <w:pStyle w:val="Re-0"/>
              <w:spacing w:line="300" w:lineRule="exact"/>
              <w:rPr>
                <w:szCs w:val="21"/>
              </w:rPr>
            </w:pPr>
            <w:r w:rsidRPr="003228DD">
              <w:rPr>
                <w:szCs w:val="21"/>
              </w:rPr>
              <w:t>能力</w:t>
            </w:r>
          </w:p>
        </w:tc>
        <w:tc>
          <w:tcPr>
            <w:tcW w:w="1786" w:type="dxa"/>
            <w:vAlign w:val="center"/>
          </w:tcPr>
          <w:p w:rsidR="000C7334" w:rsidRPr="003228DD" w:rsidRDefault="000C7334" w:rsidP="00055BF1">
            <w:pPr>
              <w:pStyle w:val="Re-0"/>
              <w:spacing w:line="300" w:lineRule="exact"/>
              <w:rPr>
                <w:szCs w:val="21"/>
              </w:rPr>
            </w:pPr>
            <w:r w:rsidRPr="003228DD">
              <w:rPr>
                <w:szCs w:val="21"/>
              </w:rPr>
              <w:t>现处理量</w:t>
            </w:r>
          </w:p>
        </w:tc>
        <w:tc>
          <w:tcPr>
            <w:tcW w:w="1788" w:type="dxa"/>
            <w:vAlign w:val="center"/>
          </w:tcPr>
          <w:p w:rsidR="000C7334" w:rsidRPr="003228DD" w:rsidRDefault="000C7334" w:rsidP="00055BF1">
            <w:pPr>
              <w:pStyle w:val="Re-0"/>
              <w:spacing w:line="300" w:lineRule="exact"/>
              <w:rPr>
                <w:szCs w:val="21"/>
              </w:rPr>
            </w:pPr>
            <w:r w:rsidRPr="003228DD">
              <w:rPr>
                <w:szCs w:val="21"/>
              </w:rPr>
              <w:t>剩余能力</w:t>
            </w:r>
          </w:p>
        </w:tc>
      </w:tr>
      <w:tr w:rsidR="000C7334" w:rsidRPr="003228DD" w:rsidTr="00055BF1">
        <w:trPr>
          <w:trHeight w:val="397"/>
          <w:jc w:val="center"/>
        </w:trPr>
        <w:tc>
          <w:tcPr>
            <w:tcW w:w="3147" w:type="dxa"/>
            <w:vAlign w:val="center"/>
          </w:tcPr>
          <w:p w:rsidR="000C7334" w:rsidRPr="003228DD" w:rsidRDefault="000C7334" w:rsidP="00055BF1">
            <w:pPr>
              <w:pStyle w:val="Re-0"/>
              <w:spacing w:line="300" w:lineRule="exact"/>
              <w:rPr>
                <w:szCs w:val="21"/>
              </w:rPr>
            </w:pPr>
            <w:r w:rsidRPr="003228DD">
              <w:rPr>
                <w:szCs w:val="21"/>
              </w:rPr>
              <w:t>处理液量</w:t>
            </w:r>
            <w:r w:rsidRPr="003228DD">
              <w:rPr>
                <w:szCs w:val="21"/>
              </w:rPr>
              <w:t>(m</w:t>
            </w:r>
            <w:r w:rsidRPr="003228DD">
              <w:rPr>
                <w:szCs w:val="21"/>
                <w:vertAlign w:val="superscript"/>
              </w:rPr>
              <w:t>3</w:t>
            </w:r>
            <w:r w:rsidRPr="003228DD">
              <w:rPr>
                <w:szCs w:val="21"/>
              </w:rPr>
              <w:t>/d)</w:t>
            </w:r>
          </w:p>
        </w:tc>
        <w:tc>
          <w:tcPr>
            <w:tcW w:w="1784" w:type="dxa"/>
            <w:vAlign w:val="center"/>
          </w:tcPr>
          <w:p w:rsidR="000C7334" w:rsidRPr="003228DD" w:rsidRDefault="000C7334" w:rsidP="00055BF1">
            <w:pPr>
              <w:pStyle w:val="Re-0"/>
              <w:spacing w:line="300" w:lineRule="exact"/>
              <w:rPr>
                <w:szCs w:val="21"/>
                <w:lang w:eastAsia="zh-CN"/>
              </w:rPr>
            </w:pPr>
            <w:r w:rsidRPr="003228DD">
              <w:rPr>
                <w:szCs w:val="21"/>
                <w:lang w:eastAsia="zh-CN"/>
              </w:rPr>
              <w:t>10000</w:t>
            </w:r>
          </w:p>
        </w:tc>
        <w:tc>
          <w:tcPr>
            <w:tcW w:w="1786" w:type="dxa"/>
            <w:vAlign w:val="center"/>
          </w:tcPr>
          <w:p w:rsidR="000C7334" w:rsidRPr="003228DD" w:rsidRDefault="000C7334" w:rsidP="00F0549A">
            <w:pPr>
              <w:pStyle w:val="Re-0"/>
              <w:spacing w:line="300" w:lineRule="exact"/>
              <w:rPr>
                <w:szCs w:val="21"/>
                <w:lang w:eastAsia="zh-CN"/>
              </w:rPr>
            </w:pPr>
            <w:r w:rsidRPr="003228DD">
              <w:rPr>
                <w:szCs w:val="21"/>
                <w:lang w:eastAsia="zh-CN"/>
              </w:rPr>
              <w:t>4</w:t>
            </w:r>
            <w:r w:rsidR="00F0549A" w:rsidRPr="003228DD">
              <w:rPr>
                <w:rFonts w:hint="eastAsia"/>
                <w:szCs w:val="21"/>
                <w:lang w:eastAsia="zh-CN"/>
              </w:rPr>
              <w:t>2</w:t>
            </w:r>
            <w:r w:rsidRPr="003228DD">
              <w:rPr>
                <w:szCs w:val="21"/>
                <w:lang w:eastAsia="zh-CN"/>
              </w:rPr>
              <w:t>00</w:t>
            </w:r>
          </w:p>
        </w:tc>
        <w:tc>
          <w:tcPr>
            <w:tcW w:w="1788" w:type="dxa"/>
            <w:vAlign w:val="center"/>
          </w:tcPr>
          <w:p w:rsidR="000C7334" w:rsidRPr="003228DD" w:rsidRDefault="000C7334" w:rsidP="00F0549A">
            <w:pPr>
              <w:pStyle w:val="Re-0"/>
              <w:spacing w:line="300" w:lineRule="exact"/>
              <w:rPr>
                <w:szCs w:val="21"/>
                <w:lang w:eastAsia="zh-CN"/>
              </w:rPr>
            </w:pPr>
            <w:r w:rsidRPr="003228DD">
              <w:rPr>
                <w:szCs w:val="21"/>
                <w:lang w:eastAsia="zh-CN"/>
              </w:rPr>
              <w:t>5</w:t>
            </w:r>
            <w:r w:rsidR="00F0549A" w:rsidRPr="003228DD">
              <w:rPr>
                <w:rFonts w:hint="eastAsia"/>
                <w:szCs w:val="21"/>
                <w:lang w:eastAsia="zh-CN"/>
              </w:rPr>
              <w:t>8</w:t>
            </w:r>
            <w:r w:rsidRPr="003228DD">
              <w:rPr>
                <w:szCs w:val="21"/>
                <w:lang w:eastAsia="zh-CN"/>
              </w:rPr>
              <w:t>00</w:t>
            </w:r>
          </w:p>
        </w:tc>
      </w:tr>
      <w:tr w:rsidR="000C7334" w:rsidRPr="003228DD" w:rsidTr="00055BF1">
        <w:trPr>
          <w:trHeight w:val="397"/>
          <w:jc w:val="center"/>
        </w:trPr>
        <w:tc>
          <w:tcPr>
            <w:tcW w:w="3147" w:type="dxa"/>
            <w:vAlign w:val="center"/>
          </w:tcPr>
          <w:p w:rsidR="000C7334" w:rsidRPr="003228DD" w:rsidRDefault="000C7334" w:rsidP="00055BF1">
            <w:pPr>
              <w:pStyle w:val="Re-0"/>
              <w:spacing w:line="300" w:lineRule="exact"/>
              <w:rPr>
                <w:szCs w:val="21"/>
              </w:rPr>
            </w:pPr>
            <w:r w:rsidRPr="003228DD">
              <w:rPr>
                <w:szCs w:val="21"/>
              </w:rPr>
              <w:t>污水处理</w:t>
            </w:r>
            <w:r w:rsidRPr="003228DD">
              <w:rPr>
                <w:szCs w:val="21"/>
              </w:rPr>
              <w:t>(m</w:t>
            </w:r>
            <w:r w:rsidRPr="003228DD">
              <w:rPr>
                <w:szCs w:val="21"/>
                <w:vertAlign w:val="superscript"/>
              </w:rPr>
              <w:t>3</w:t>
            </w:r>
            <w:r w:rsidRPr="003228DD">
              <w:rPr>
                <w:szCs w:val="21"/>
              </w:rPr>
              <w:t>/d)</w:t>
            </w:r>
          </w:p>
        </w:tc>
        <w:tc>
          <w:tcPr>
            <w:tcW w:w="1784" w:type="dxa"/>
            <w:vAlign w:val="center"/>
          </w:tcPr>
          <w:p w:rsidR="000C7334" w:rsidRPr="003228DD" w:rsidRDefault="000C7334" w:rsidP="00055BF1">
            <w:pPr>
              <w:pStyle w:val="Re-0"/>
              <w:spacing w:line="300" w:lineRule="exact"/>
              <w:rPr>
                <w:szCs w:val="21"/>
                <w:lang w:eastAsia="zh-CN"/>
              </w:rPr>
            </w:pPr>
            <w:r w:rsidRPr="003228DD">
              <w:rPr>
                <w:szCs w:val="21"/>
                <w:lang w:eastAsia="zh-CN"/>
              </w:rPr>
              <w:t>3000</w:t>
            </w:r>
          </w:p>
        </w:tc>
        <w:tc>
          <w:tcPr>
            <w:tcW w:w="1786" w:type="dxa"/>
            <w:vAlign w:val="center"/>
          </w:tcPr>
          <w:p w:rsidR="000C7334" w:rsidRPr="003228DD" w:rsidRDefault="000C7334" w:rsidP="00F0549A">
            <w:pPr>
              <w:pStyle w:val="Re-0"/>
              <w:spacing w:line="300" w:lineRule="exact"/>
              <w:rPr>
                <w:szCs w:val="21"/>
                <w:lang w:eastAsia="zh-CN"/>
              </w:rPr>
            </w:pPr>
            <w:r w:rsidRPr="003228DD">
              <w:rPr>
                <w:szCs w:val="21"/>
                <w:lang w:eastAsia="zh-CN"/>
              </w:rPr>
              <w:t>2</w:t>
            </w:r>
            <w:r w:rsidR="00F0549A" w:rsidRPr="003228DD">
              <w:rPr>
                <w:rFonts w:hint="eastAsia"/>
                <w:szCs w:val="21"/>
                <w:lang w:eastAsia="zh-CN"/>
              </w:rPr>
              <w:t>2</w:t>
            </w:r>
            <w:r w:rsidRPr="003228DD">
              <w:rPr>
                <w:szCs w:val="21"/>
                <w:lang w:eastAsia="zh-CN"/>
              </w:rPr>
              <w:t>00</w:t>
            </w:r>
          </w:p>
        </w:tc>
        <w:tc>
          <w:tcPr>
            <w:tcW w:w="1788" w:type="dxa"/>
            <w:vAlign w:val="center"/>
          </w:tcPr>
          <w:p w:rsidR="000C7334" w:rsidRPr="003228DD" w:rsidRDefault="00F0549A" w:rsidP="00055BF1">
            <w:pPr>
              <w:pStyle w:val="Re-0"/>
              <w:spacing w:line="300" w:lineRule="exact"/>
              <w:rPr>
                <w:szCs w:val="21"/>
                <w:lang w:eastAsia="zh-CN"/>
              </w:rPr>
            </w:pPr>
            <w:r w:rsidRPr="003228DD">
              <w:rPr>
                <w:rFonts w:hint="eastAsia"/>
                <w:szCs w:val="21"/>
                <w:lang w:eastAsia="zh-CN"/>
              </w:rPr>
              <w:t>8</w:t>
            </w:r>
            <w:r w:rsidR="000C7334" w:rsidRPr="003228DD">
              <w:rPr>
                <w:szCs w:val="21"/>
                <w:lang w:eastAsia="zh-CN"/>
              </w:rPr>
              <w:t>00</w:t>
            </w:r>
          </w:p>
        </w:tc>
      </w:tr>
    </w:tbl>
    <w:p w:rsidR="000C7334" w:rsidRPr="003228DD" w:rsidRDefault="000C7334" w:rsidP="000C7334">
      <w:pPr>
        <w:spacing w:line="500" w:lineRule="exact"/>
        <w:ind w:firstLine="482"/>
        <w:rPr>
          <w:b/>
          <w:szCs w:val="24"/>
        </w:rPr>
      </w:pPr>
      <w:r w:rsidRPr="003228DD">
        <w:rPr>
          <w:rFonts w:hint="eastAsia"/>
          <w:b/>
          <w:szCs w:val="24"/>
        </w:rPr>
        <w:t>高一联原油外输工艺：</w:t>
      </w:r>
    </w:p>
    <w:p w:rsidR="00064C9E" w:rsidRPr="003228DD" w:rsidRDefault="000C7334" w:rsidP="000C7334">
      <w:pPr>
        <w:pStyle w:val="-wyt"/>
      </w:pPr>
      <w:r w:rsidRPr="003228DD">
        <w:t>各计量接转站含水原油</w:t>
      </w:r>
      <w:r w:rsidRPr="003228DD">
        <w:rPr>
          <w:rFonts w:hint="eastAsia"/>
        </w:rPr>
        <w:t>进入</w:t>
      </w:r>
      <w:r w:rsidRPr="003228DD">
        <w:t>高一联</w:t>
      </w:r>
      <w:r w:rsidRPr="003228DD">
        <w:rPr>
          <w:rFonts w:hint="eastAsia"/>
        </w:rPr>
        <w:t>，加热后依次</w:t>
      </w:r>
      <w:r w:rsidRPr="003228DD">
        <w:t>进入</w:t>
      </w:r>
      <w:r w:rsidRPr="003228DD">
        <w:rPr>
          <w:rFonts w:hint="eastAsia"/>
        </w:rPr>
        <w:t>一次原油</w:t>
      </w:r>
      <w:r w:rsidRPr="003228DD">
        <w:t>沉降罐</w:t>
      </w:r>
      <w:r w:rsidRPr="003228DD">
        <w:rPr>
          <w:rFonts w:hint="eastAsia"/>
        </w:rPr>
        <w:t>、</w:t>
      </w:r>
      <w:r w:rsidRPr="003228DD">
        <w:t>二</w:t>
      </w:r>
      <w:r w:rsidRPr="003228DD">
        <w:rPr>
          <w:rFonts w:hint="eastAsia"/>
        </w:rPr>
        <w:t>次</w:t>
      </w:r>
      <w:r w:rsidRPr="003228DD">
        <w:t>原油沉降罐脱水，</w:t>
      </w:r>
      <w:r w:rsidRPr="003228DD">
        <w:rPr>
          <w:rFonts w:hint="eastAsia"/>
        </w:rPr>
        <w:t>经过滤、计量和加热，原油送入净化油罐（成品原油）</w:t>
      </w:r>
      <w:r w:rsidRPr="003228DD">
        <w:t>，</w:t>
      </w:r>
      <w:r w:rsidRPr="003228DD">
        <w:rPr>
          <w:rFonts w:hint="eastAsia"/>
        </w:rPr>
        <w:t>再经过滤、计量和加热后，</w:t>
      </w:r>
      <w:r w:rsidRPr="003228DD">
        <w:t>通过</w:t>
      </w:r>
      <w:r w:rsidRPr="003228DD">
        <w:t>D273×7</w:t>
      </w:r>
      <w:r w:rsidR="00FA0C7F" w:rsidRPr="003228DD">
        <w:t>mm</w:t>
      </w:r>
      <w:r w:rsidRPr="003228DD">
        <w:t>管线输送到渤海装车站，设计输送量</w:t>
      </w:r>
      <w:r w:rsidRPr="003228DD">
        <w:rPr>
          <w:rFonts w:hint="eastAsia"/>
        </w:rPr>
        <w:t>4000</w:t>
      </w:r>
      <w:r w:rsidRPr="003228DD">
        <w:t>t/d</w:t>
      </w:r>
      <w:r w:rsidRPr="003228DD">
        <w:t>。脱</w:t>
      </w:r>
      <w:r w:rsidRPr="003228DD">
        <w:rPr>
          <w:rFonts w:hint="eastAsia"/>
        </w:rPr>
        <w:t>除</w:t>
      </w:r>
      <w:r w:rsidRPr="003228DD">
        <w:t>水份</w:t>
      </w:r>
      <w:r w:rsidRPr="003228DD">
        <w:rPr>
          <w:rFonts w:hint="eastAsia"/>
        </w:rPr>
        <w:t>排入</w:t>
      </w:r>
      <w:r w:rsidR="00055BF1" w:rsidRPr="003228DD">
        <w:rPr>
          <w:rFonts w:hint="eastAsia"/>
        </w:rPr>
        <w:t>高一联内</w:t>
      </w:r>
      <w:r w:rsidRPr="003228DD">
        <w:t>污水</w:t>
      </w:r>
      <w:r w:rsidRPr="003228DD">
        <w:rPr>
          <w:rFonts w:hint="eastAsia"/>
        </w:rPr>
        <w:t>站处理。输油岗工艺流程见图</w:t>
      </w:r>
      <w:r w:rsidR="00BE31B6" w:rsidRPr="003228DD">
        <w:rPr>
          <w:rFonts w:hint="eastAsia"/>
        </w:rPr>
        <w:t>2</w:t>
      </w:r>
      <w:r w:rsidRPr="003228DD">
        <w:rPr>
          <w:rFonts w:hint="eastAsia"/>
        </w:rPr>
        <w:t>.2</w:t>
      </w:r>
      <w:r w:rsidR="005322FE" w:rsidRPr="003228DD">
        <w:rPr>
          <w:rFonts w:hint="eastAsia"/>
        </w:rPr>
        <w:t>-</w:t>
      </w:r>
      <w:r w:rsidR="00F43220" w:rsidRPr="003228DD">
        <w:rPr>
          <w:rFonts w:hint="eastAsia"/>
        </w:rPr>
        <w:t>2</w:t>
      </w:r>
      <w:r w:rsidRPr="003228DD">
        <w:rPr>
          <w:rFonts w:hint="eastAsia"/>
        </w:rPr>
        <w:t>。</w:t>
      </w:r>
    </w:p>
    <w:p w:rsidR="00BC0EEE" w:rsidRPr="003228DD" w:rsidRDefault="00BC0EEE" w:rsidP="00BC0EEE">
      <w:pPr>
        <w:ind w:firstLine="482"/>
        <w:rPr>
          <w:b/>
        </w:rPr>
      </w:pPr>
      <w:r w:rsidRPr="003228DD">
        <w:rPr>
          <w:rFonts w:hint="eastAsia"/>
          <w:b/>
        </w:rPr>
        <w:t>高一联污水处理工艺：</w:t>
      </w:r>
    </w:p>
    <w:p w:rsidR="00BC0EEE" w:rsidRPr="003228DD" w:rsidRDefault="00BC0EEE" w:rsidP="00BC0EEE">
      <w:pPr>
        <w:pStyle w:val="-wyt"/>
      </w:pPr>
      <w:r w:rsidRPr="003228DD">
        <w:rPr>
          <w:rFonts w:hint="eastAsia"/>
        </w:rPr>
        <w:t>高一联污水处理系统设计处理水量</w:t>
      </w:r>
      <w:r w:rsidRPr="003228DD">
        <w:rPr>
          <w:rFonts w:hint="eastAsia"/>
        </w:rPr>
        <w:t>3000</w:t>
      </w:r>
      <w:r w:rsidRPr="003228DD">
        <w:rPr>
          <w:szCs w:val="21"/>
        </w:rPr>
        <w:t>m</w:t>
      </w:r>
      <w:r w:rsidRPr="003228DD">
        <w:rPr>
          <w:szCs w:val="21"/>
          <w:vertAlign w:val="superscript"/>
        </w:rPr>
        <w:t>3</w:t>
      </w:r>
      <w:r w:rsidRPr="003228DD">
        <w:rPr>
          <w:szCs w:val="21"/>
        </w:rPr>
        <w:t>/</w:t>
      </w:r>
      <w:r w:rsidRPr="003228DD">
        <w:rPr>
          <w:rFonts w:hint="eastAsia"/>
          <w:szCs w:val="21"/>
        </w:rPr>
        <w:t>d</w:t>
      </w:r>
      <w:r w:rsidRPr="003228DD">
        <w:rPr>
          <w:rFonts w:hint="eastAsia"/>
          <w:szCs w:val="21"/>
        </w:rPr>
        <w:t>，现处理水量约</w:t>
      </w:r>
      <w:r w:rsidRPr="003228DD">
        <w:rPr>
          <w:rFonts w:hint="eastAsia"/>
          <w:szCs w:val="21"/>
        </w:rPr>
        <w:t>2200</w:t>
      </w:r>
      <w:r w:rsidRPr="003228DD">
        <w:rPr>
          <w:szCs w:val="21"/>
        </w:rPr>
        <w:t>m</w:t>
      </w:r>
      <w:r w:rsidRPr="003228DD">
        <w:rPr>
          <w:szCs w:val="21"/>
          <w:vertAlign w:val="superscript"/>
        </w:rPr>
        <w:t>3</w:t>
      </w:r>
      <w:r w:rsidRPr="003228DD">
        <w:rPr>
          <w:szCs w:val="21"/>
        </w:rPr>
        <w:t>/d</w:t>
      </w:r>
      <w:r w:rsidRPr="003228DD">
        <w:rPr>
          <w:rFonts w:hint="eastAsia"/>
          <w:szCs w:val="21"/>
        </w:rPr>
        <w:t>。处理工艺为：原油</w:t>
      </w:r>
      <w:r w:rsidRPr="003228DD">
        <w:rPr>
          <w:rFonts w:hint="eastAsia"/>
        </w:rPr>
        <w:t>沉降罐分离出的污水先进入污水缓冲罐，再依次进入斜板除油罐和浮选机分离出悬浮物的浮油，后经核桃壳过滤器过滤，达到《碎屑岩油藏注水</w:t>
      </w:r>
      <w:r w:rsidRPr="003228DD">
        <w:rPr>
          <w:rFonts w:hint="eastAsia"/>
        </w:rPr>
        <w:lastRenderedPageBreak/>
        <w:t>水质指标及分析方法》（</w:t>
      </w:r>
      <w:r w:rsidRPr="003228DD">
        <w:rPr>
          <w:rFonts w:hint="eastAsia"/>
        </w:rPr>
        <w:t>SY/T5329-2012</w:t>
      </w:r>
      <w:r w:rsidRPr="003228DD">
        <w:rPr>
          <w:rFonts w:hint="eastAsia"/>
        </w:rPr>
        <w:t>）表</w:t>
      </w:r>
      <w:r w:rsidRPr="003228DD">
        <w:rPr>
          <w:rFonts w:hint="eastAsia"/>
        </w:rPr>
        <w:t>1</w:t>
      </w:r>
      <w:r w:rsidRPr="003228DD">
        <w:rPr>
          <w:rFonts w:hint="eastAsia"/>
        </w:rPr>
        <w:t>中标准，回注油层。根据高一联合站水质在线监测数据显示，过滤后水质指标中</w:t>
      </w:r>
      <w:r w:rsidRPr="003228DD">
        <w:rPr>
          <w:rFonts w:hint="eastAsia"/>
        </w:rPr>
        <w:t>SS</w:t>
      </w:r>
      <w:r w:rsidRPr="003228DD">
        <w:rPr>
          <w:rFonts w:hint="eastAsia"/>
        </w:rPr>
        <w:t>一般为</w:t>
      </w:r>
      <w:r w:rsidRPr="003228DD">
        <w:rPr>
          <w:rFonts w:hint="eastAsia"/>
        </w:rPr>
        <w:t>4.5mg/L</w:t>
      </w:r>
      <w:r w:rsidRPr="003228DD">
        <w:rPr>
          <w:rFonts w:hint="eastAsia"/>
        </w:rPr>
        <w:t>（标准要求</w:t>
      </w:r>
      <w:r w:rsidRPr="003228DD">
        <w:rPr>
          <w:rFonts w:hint="eastAsia"/>
        </w:rPr>
        <w:t>SS</w:t>
      </w:r>
      <w:r w:rsidRPr="003228DD">
        <w:rPr>
          <w:rFonts w:hint="eastAsia"/>
        </w:rPr>
        <w:t>≤</w:t>
      </w:r>
      <w:r w:rsidRPr="003228DD">
        <w:rPr>
          <w:rFonts w:hint="eastAsia"/>
        </w:rPr>
        <w:t>5mg/L</w:t>
      </w:r>
      <w:r w:rsidRPr="003228DD">
        <w:rPr>
          <w:rFonts w:hint="eastAsia"/>
        </w:rPr>
        <w:t>），石油类一般为</w:t>
      </w:r>
      <w:r w:rsidRPr="003228DD">
        <w:rPr>
          <w:rFonts w:hint="eastAsia"/>
        </w:rPr>
        <w:t>2.1mg/L</w:t>
      </w:r>
      <w:r w:rsidRPr="003228DD">
        <w:rPr>
          <w:rFonts w:hint="eastAsia"/>
        </w:rPr>
        <w:t>（标准要求石油类≤</w:t>
      </w:r>
      <w:r w:rsidRPr="003228DD">
        <w:rPr>
          <w:rFonts w:hint="eastAsia"/>
        </w:rPr>
        <w:t>15mg/L</w:t>
      </w:r>
      <w:r w:rsidRPr="003228DD">
        <w:rPr>
          <w:rFonts w:hint="eastAsia"/>
        </w:rPr>
        <w:t>），可保证回注水水质长期稳定达标。工艺流程见图</w:t>
      </w:r>
      <w:r w:rsidRPr="003228DD">
        <w:rPr>
          <w:rFonts w:hint="eastAsia"/>
        </w:rPr>
        <w:t>2.2-</w:t>
      </w:r>
      <w:r w:rsidR="00F43220" w:rsidRPr="003228DD">
        <w:rPr>
          <w:rFonts w:hint="eastAsia"/>
        </w:rPr>
        <w:t>3</w:t>
      </w:r>
      <w:r w:rsidRPr="003228DD">
        <w:rPr>
          <w:rFonts w:hint="eastAsia"/>
        </w:rPr>
        <w:t>。</w:t>
      </w:r>
    </w:p>
    <w:p w:rsidR="00BC0EEE" w:rsidRPr="003228DD" w:rsidRDefault="00BC0EEE" w:rsidP="00BC0EEE">
      <w:pPr>
        <w:pStyle w:val="-wyt"/>
      </w:pPr>
    </w:p>
    <w:p w:rsidR="00BC0EEE" w:rsidRPr="003228DD" w:rsidRDefault="00BC0EEE" w:rsidP="00BC0EEE">
      <w:pPr>
        <w:pStyle w:val="-wyt"/>
      </w:pPr>
    </w:p>
    <w:p w:rsidR="00064C9E" w:rsidRPr="003228DD" w:rsidRDefault="00461ADF" w:rsidP="00DE2E34">
      <w:pPr>
        <w:pStyle w:val="-wyt"/>
      </w:pPr>
      <w:r>
        <w:rPr>
          <w:noProof/>
        </w:rPr>
        <w:pict>
          <v:shape id="图片 19" o:spid="_x0000_s1031" type="#_x0000_t75" style="position:absolute;left:0;text-align:left;margin-left:-29.85pt;margin-top:14.65pt;width:484.9pt;height:293.5pt;z-index:6;visibility:visible">
            <v:imagedata r:id="rId21" o:title="" croptop="957f" cropleft="906f"/>
          </v:shape>
        </w:pict>
      </w:r>
    </w:p>
    <w:p w:rsidR="00055BF1" w:rsidRPr="003228DD" w:rsidRDefault="00055BF1" w:rsidP="00DE2E34">
      <w:pPr>
        <w:pStyle w:val="-wyt"/>
      </w:pPr>
    </w:p>
    <w:p w:rsidR="00055BF1" w:rsidRPr="003228DD" w:rsidRDefault="00055BF1" w:rsidP="00DE2E34">
      <w:pPr>
        <w:pStyle w:val="-wyt"/>
      </w:pPr>
    </w:p>
    <w:p w:rsidR="00055BF1" w:rsidRPr="003228DD" w:rsidRDefault="00055BF1" w:rsidP="00DE2E34">
      <w:pPr>
        <w:pStyle w:val="-wyt"/>
      </w:pPr>
    </w:p>
    <w:p w:rsidR="00055BF1" w:rsidRPr="003228DD" w:rsidRDefault="00055BF1" w:rsidP="00DE2E34">
      <w:pPr>
        <w:pStyle w:val="-wyt"/>
      </w:pPr>
    </w:p>
    <w:p w:rsidR="00055BF1" w:rsidRPr="003228DD" w:rsidRDefault="00055BF1" w:rsidP="00DE2E34">
      <w:pPr>
        <w:pStyle w:val="-wyt"/>
      </w:pPr>
    </w:p>
    <w:p w:rsidR="00055BF1" w:rsidRPr="003228DD" w:rsidRDefault="00055BF1" w:rsidP="00DE2E34">
      <w:pPr>
        <w:pStyle w:val="-wyt"/>
      </w:pPr>
    </w:p>
    <w:p w:rsidR="00055BF1" w:rsidRPr="003228DD" w:rsidRDefault="00055BF1" w:rsidP="00DE2E34">
      <w:pPr>
        <w:pStyle w:val="-wyt"/>
      </w:pPr>
    </w:p>
    <w:p w:rsidR="00055BF1" w:rsidRPr="003228DD" w:rsidRDefault="00055BF1" w:rsidP="00DE2E34">
      <w:pPr>
        <w:pStyle w:val="-wyt"/>
      </w:pPr>
    </w:p>
    <w:p w:rsidR="00055BF1" w:rsidRPr="003228DD" w:rsidRDefault="00055BF1" w:rsidP="00DE2E34">
      <w:pPr>
        <w:pStyle w:val="-wyt"/>
      </w:pPr>
    </w:p>
    <w:p w:rsidR="00055BF1" w:rsidRPr="003228DD" w:rsidRDefault="00055BF1" w:rsidP="00DE2E34">
      <w:pPr>
        <w:pStyle w:val="-wyt"/>
      </w:pPr>
    </w:p>
    <w:p w:rsidR="00055BF1" w:rsidRPr="003228DD" w:rsidRDefault="00055BF1" w:rsidP="00DE2E34">
      <w:pPr>
        <w:pStyle w:val="-wyt"/>
      </w:pPr>
    </w:p>
    <w:p w:rsidR="00055BF1" w:rsidRPr="003228DD" w:rsidRDefault="00055BF1" w:rsidP="00BE31B6">
      <w:pPr>
        <w:pStyle w:val="Re--wyt"/>
        <w:rPr>
          <w:lang w:eastAsia="zh-CN"/>
        </w:rPr>
      </w:pPr>
      <w:r w:rsidRPr="003228DD">
        <w:rPr>
          <w:rFonts w:hint="eastAsia"/>
          <w:lang w:eastAsia="zh-CN"/>
        </w:rPr>
        <w:t>图</w:t>
      </w:r>
      <w:r w:rsidR="00BE31B6" w:rsidRPr="003228DD">
        <w:rPr>
          <w:rFonts w:hint="eastAsia"/>
          <w:lang w:eastAsia="zh-CN"/>
        </w:rPr>
        <w:t>2</w:t>
      </w:r>
      <w:r w:rsidRPr="003228DD">
        <w:rPr>
          <w:rFonts w:hint="eastAsia"/>
          <w:lang w:eastAsia="zh-CN"/>
        </w:rPr>
        <w:t>.2</w:t>
      </w:r>
      <w:r w:rsidR="005322FE" w:rsidRPr="003228DD">
        <w:rPr>
          <w:rFonts w:hint="eastAsia"/>
          <w:lang w:eastAsia="zh-CN"/>
        </w:rPr>
        <w:t>-</w:t>
      </w:r>
      <w:r w:rsidR="00F43220" w:rsidRPr="003228DD">
        <w:rPr>
          <w:rFonts w:hint="eastAsia"/>
          <w:lang w:eastAsia="zh-CN"/>
        </w:rPr>
        <w:t>2</w:t>
      </w:r>
      <w:r w:rsidRPr="003228DD">
        <w:rPr>
          <w:rFonts w:hint="eastAsia"/>
          <w:lang w:eastAsia="zh-CN"/>
        </w:rPr>
        <w:t xml:space="preserve">  </w:t>
      </w:r>
      <w:r w:rsidRPr="003228DD">
        <w:rPr>
          <w:rFonts w:hint="eastAsia"/>
          <w:lang w:eastAsia="zh-CN"/>
        </w:rPr>
        <w:t>高一联输油岗工艺流程图</w:t>
      </w:r>
    </w:p>
    <w:p w:rsidR="00BE31B6" w:rsidRPr="003228DD" w:rsidRDefault="00BE31B6" w:rsidP="00BE31B6">
      <w:pPr>
        <w:ind w:firstLine="480"/>
      </w:pPr>
    </w:p>
    <w:p w:rsidR="00BE31B6" w:rsidRPr="003228DD" w:rsidRDefault="00461ADF" w:rsidP="00BE31B6">
      <w:pPr>
        <w:ind w:firstLine="480"/>
      </w:pPr>
      <w:r>
        <w:rPr>
          <w:noProof/>
        </w:rPr>
        <w:pict>
          <v:group id="_x0000_s1032" style="position:absolute;left:0;text-align:left;margin-left:-23.1pt;margin-top:8.35pt;width:477.65pt;height:69pt;z-index:7" coordorigin="1577,4320" coordsize="9553,1380">
            <v:group id="_x0000_s1033" style="position:absolute;left:1577;top:4320;width:9553;height:1140" coordorigin="1577,4320" coordsize="9553,1140">
              <v:group id="_x0000_s1034" style="position:absolute;left:1577;top:4320;width:9553;height:750" coordorigin="1577,4320" coordsize="9553,750">
                <v:rect id="_x0000_s1035" style="position:absolute;left:1577;top:4500;width:1192;height:555" filled="f" stroked="f">
                  <v:textbox style="mso-next-textbox:#_x0000_s1035">
                    <w:txbxContent>
                      <w:p w:rsidR="0004283B" w:rsidRPr="003E3294" w:rsidRDefault="0004283B" w:rsidP="00BE31B6">
                        <w:pPr>
                          <w:spacing w:line="300" w:lineRule="exact"/>
                          <w:ind w:firstLineChars="0" w:firstLine="0"/>
                          <w:jc w:val="center"/>
                          <w:rPr>
                            <w:sz w:val="21"/>
                            <w:szCs w:val="21"/>
                          </w:rPr>
                        </w:pPr>
                        <w:r w:rsidRPr="003E3294">
                          <w:rPr>
                            <w:rFonts w:hint="eastAsia"/>
                            <w:sz w:val="21"/>
                            <w:szCs w:val="21"/>
                          </w:rPr>
                          <w:t>含油污水</w:t>
                        </w:r>
                      </w:p>
                    </w:txbxContent>
                  </v:textbox>
                </v:rect>
                <v:shapetype id="_x0000_t32" coordsize="21600,21600" o:spt="32" o:oned="t" path="m,l21600,21600e" filled="f">
                  <v:path arrowok="t" fillok="f" o:connecttype="none"/>
                  <o:lock v:ext="edit" shapetype="t"/>
                </v:shapetype>
                <v:shape id="_x0000_s1036" type="#_x0000_t32" style="position:absolute;left:2608;top:4740;width:630;height:0" o:connectortype="straight" strokecolor="#0d0d0d">
                  <v:stroke endarrow="block"/>
                </v:shape>
                <v:rect id="_x0000_s1037" style="position:absolute;left:3238;top:4470;width:1421;height:555" filled="f">
                  <v:textbox style="mso-next-textbox:#_x0000_s1037">
                    <w:txbxContent>
                      <w:p w:rsidR="0004283B" w:rsidRPr="003E3294" w:rsidRDefault="0004283B" w:rsidP="00BE31B6">
                        <w:pPr>
                          <w:spacing w:line="300" w:lineRule="exact"/>
                          <w:ind w:firstLineChars="0" w:firstLine="0"/>
                          <w:rPr>
                            <w:sz w:val="21"/>
                            <w:szCs w:val="21"/>
                          </w:rPr>
                        </w:pPr>
                        <w:r w:rsidRPr="003E3294">
                          <w:rPr>
                            <w:rFonts w:hint="eastAsia"/>
                            <w:sz w:val="21"/>
                            <w:szCs w:val="21"/>
                          </w:rPr>
                          <w:t>污水缓冲罐</w:t>
                        </w:r>
                      </w:p>
                    </w:txbxContent>
                  </v:textbox>
                </v:rect>
                <v:shape id="_x0000_s1038" type="#_x0000_t32" style="position:absolute;left:4659;top:4740;width:630;height:0" o:connectortype="straight" strokecolor="#0d0d0d">
                  <v:stroke endarrow="block"/>
                </v:shape>
                <v:rect id="_x0000_s1039" style="position:absolute;left:5289;top:4470;width:1421;height:555" filled="f">
                  <v:textbox style="mso-next-textbox:#_x0000_s1039">
                    <w:txbxContent>
                      <w:p w:rsidR="0004283B" w:rsidRPr="003E3294" w:rsidRDefault="0004283B" w:rsidP="00BE31B6">
                        <w:pPr>
                          <w:spacing w:line="300" w:lineRule="exact"/>
                          <w:ind w:firstLineChars="0" w:firstLine="0"/>
                          <w:rPr>
                            <w:sz w:val="21"/>
                            <w:szCs w:val="21"/>
                          </w:rPr>
                        </w:pPr>
                        <w:r>
                          <w:rPr>
                            <w:rFonts w:hint="eastAsia"/>
                            <w:sz w:val="21"/>
                            <w:szCs w:val="21"/>
                          </w:rPr>
                          <w:t>斜板除油罐</w:t>
                        </w:r>
                      </w:p>
                    </w:txbxContent>
                  </v:textbox>
                </v:rect>
                <v:shape id="_x0000_s1040" type="#_x0000_t32" style="position:absolute;left:6729;top:4740;width:630;height:0" o:connectortype="straight" strokecolor="#0d0d0d">
                  <v:stroke endarrow="block"/>
                </v:shape>
                <v:rect id="_x0000_s1041" style="position:absolute;left:7359;top:4470;width:951;height:555" filled="f">
                  <v:textbox style="mso-next-textbox:#_x0000_s1041">
                    <w:txbxContent>
                      <w:p w:rsidR="0004283B" w:rsidRPr="003E3294" w:rsidRDefault="0004283B" w:rsidP="00BE31B6">
                        <w:pPr>
                          <w:spacing w:line="300" w:lineRule="exact"/>
                          <w:ind w:firstLineChars="0" w:firstLine="0"/>
                          <w:rPr>
                            <w:sz w:val="21"/>
                            <w:szCs w:val="21"/>
                          </w:rPr>
                        </w:pPr>
                        <w:r>
                          <w:rPr>
                            <w:rFonts w:hint="eastAsia"/>
                            <w:sz w:val="21"/>
                            <w:szCs w:val="21"/>
                          </w:rPr>
                          <w:t>浮选机</w:t>
                        </w:r>
                      </w:p>
                    </w:txbxContent>
                  </v:textbox>
                </v:rect>
                <v:shape id="_x0000_s1042" type="#_x0000_t32" style="position:absolute;left:8304;top:4740;width:630;height:0" o:connectortype="straight" strokecolor="#0d0d0d">
                  <v:stroke endarrow="block"/>
                </v:shape>
                <v:rect id="_x0000_s1043" style="position:absolute;left:8934;top:4470;width:951;height:555" filled="f">
                  <v:textbox style="mso-next-textbox:#_x0000_s1043">
                    <w:txbxContent>
                      <w:p w:rsidR="0004283B" w:rsidRPr="003E3294" w:rsidRDefault="0004283B" w:rsidP="00BE31B6">
                        <w:pPr>
                          <w:spacing w:line="300" w:lineRule="exact"/>
                          <w:ind w:firstLineChars="0" w:firstLine="0"/>
                          <w:jc w:val="center"/>
                          <w:rPr>
                            <w:sz w:val="21"/>
                            <w:szCs w:val="21"/>
                          </w:rPr>
                        </w:pPr>
                        <w:r>
                          <w:rPr>
                            <w:rFonts w:hint="eastAsia"/>
                            <w:sz w:val="21"/>
                            <w:szCs w:val="21"/>
                          </w:rPr>
                          <w:t>过滤</w:t>
                        </w:r>
                      </w:p>
                    </w:txbxContent>
                  </v:textbox>
                </v:rect>
                <v:shape id="_x0000_s1044" type="#_x0000_t32" style="position:absolute;left:9885;top:4740;width:630;height:0" o:connectortype="straight" strokecolor="#0d0d0d">
                  <v:stroke endarrow="block"/>
                </v:shape>
                <v:rect id="_x0000_s1045" style="position:absolute;left:10380;top:4320;width:750;height:750" filled="f" stroked="f">
                  <v:textbox style="mso-next-textbox:#_x0000_s1045">
                    <w:txbxContent>
                      <w:p w:rsidR="0004283B" w:rsidRDefault="0004283B" w:rsidP="00BE31B6">
                        <w:pPr>
                          <w:spacing w:line="300" w:lineRule="exact"/>
                          <w:ind w:firstLineChars="0" w:firstLine="0"/>
                          <w:jc w:val="center"/>
                          <w:rPr>
                            <w:sz w:val="21"/>
                            <w:szCs w:val="21"/>
                          </w:rPr>
                        </w:pPr>
                        <w:r>
                          <w:rPr>
                            <w:rFonts w:hint="eastAsia"/>
                            <w:sz w:val="21"/>
                            <w:szCs w:val="21"/>
                          </w:rPr>
                          <w:t>回注</w:t>
                        </w:r>
                      </w:p>
                      <w:p w:rsidR="0004283B" w:rsidRPr="003E3294" w:rsidRDefault="0004283B" w:rsidP="00BE31B6">
                        <w:pPr>
                          <w:spacing w:line="300" w:lineRule="exact"/>
                          <w:ind w:firstLineChars="0" w:firstLine="0"/>
                          <w:jc w:val="center"/>
                          <w:rPr>
                            <w:sz w:val="21"/>
                            <w:szCs w:val="21"/>
                          </w:rPr>
                        </w:pPr>
                        <w:r>
                          <w:rPr>
                            <w:rFonts w:hint="eastAsia"/>
                            <w:sz w:val="21"/>
                            <w:szCs w:val="21"/>
                          </w:rPr>
                          <w:t>油层</w:t>
                        </w:r>
                      </w:p>
                    </w:txbxContent>
                  </v:textbox>
                </v:rect>
              </v:group>
              <v:shape id="_x0000_s1046" type="#_x0000_t32" style="position:absolute;left:5953;top:5055;width:0;height:390;mso-position-horizontal:center" o:connectortype="straight"/>
              <v:shape id="_x0000_s1047" type="#_x0000_t32" style="position:absolute;left:5944;top:5445;width:3077;height:0" o:connectortype="straight">
                <v:stroke endarrow="block"/>
              </v:shape>
              <v:shape id="_x0000_s1048" type="#_x0000_t32" style="position:absolute;left:7854;top:5070;width:0;height:390" o:connectortype="straight"/>
            </v:group>
            <v:rect id="_x0000_s1049" style="position:absolute;left:9021;top:5250;width:1060;height:450" filled="f" stroked="f">
              <v:textbox style="mso-next-textbox:#_x0000_s1049">
                <w:txbxContent>
                  <w:p w:rsidR="0004283B" w:rsidRPr="00076458" w:rsidRDefault="0004283B" w:rsidP="00BE31B6">
                    <w:pPr>
                      <w:spacing w:line="300" w:lineRule="exact"/>
                      <w:ind w:firstLineChars="0" w:firstLine="0"/>
                      <w:jc w:val="center"/>
                      <w:rPr>
                        <w:sz w:val="21"/>
                        <w:szCs w:val="21"/>
                      </w:rPr>
                    </w:pPr>
                    <w:r w:rsidRPr="00076458">
                      <w:rPr>
                        <w:rFonts w:hint="eastAsia"/>
                        <w:sz w:val="21"/>
                        <w:szCs w:val="21"/>
                      </w:rPr>
                      <w:t>压滤机</w:t>
                    </w:r>
                  </w:p>
                </w:txbxContent>
              </v:textbox>
            </v:rect>
          </v:group>
        </w:pict>
      </w:r>
    </w:p>
    <w:p w:rsidR="00BE31B6" w:rsidRPr="003228DD" w:rsidRDefault="00BE31B6" w:rsidP="00BE31B6">
      <w:pPr>
        <w:ind w:firstLine="480"/>
      </w:pPr>
    </w:p>
    <w:p w:rsidR="00BE31B6" w:rsidRPr="003228DD" w:rsidRDefault="00BE31B6" w:rsidP="00BE31B6">
      <w:pPr>
        <w:ind w:firstLine="480"/>
      </w:pPr>
    </w:p>
    <w:p w:rsidR="00BE31B6" w:rsidRPr="003228DD" w:rsidRDefault="00BE31B6" w:rsidP="00FA0C7F">
      <w:pPr>
        <w:pStyle w:val="Re--wyt"/>
        <w:rPr>
          <w:lang w:eastAsia="zh-CN"/>
        </w:rPr>
      </w:pPr>
      <w:r w:rsidRPr="003228DD">
        <w:rPr>
          <w:rFonts w:hint="eastAsia"/>
          <w:lang w:eastAsia="zh-CN"/>
        </w:rPr>
        <w:t>图</w:t>
      </w:r>
      <w:r w:rsidR="002C4CC3" w:rsidRPr="003228DD">
        <w:rPr>
          <w:lang w:eastAsia="zh-CN"/>
        </w:rPr>
        <w:t>2.2-</w:t>
      </w:r>
      <w:r w:rsidR="00F43220" w:rsidRPr="003228DD">
        <w:rPr>
          <w:rFonts w:hint="eastAsia"/>
          <w:lang w:eastAsia="zh-CN"/>
        </w:rPr>
        <w:t>3</w:t>
      </w:r>
      <w:r w:rsidRPr="003228DD">
        <w:rPr>
          <w:rFonts w:hint="eastAsia"/>
          <w:lang w:eastAsia="zh-CN"/>
        </w:rPr>
        <w:t xml:space="preserve">  </w:t>
      </w:r>
      <w:r w:rsidRPr="003228DD">
        <w:rPr>
          <w:rFonts w:hint="eastAsia"/>
          <w:lang w:eastAsia="zh-CN"/>
        </w:rPr>
        <w:t>高一联污水处理工艺流程图</w:t>
      </w:r>
    </w:p>
    <w:p w:rsidR="00FA0C7F" w:rsidRPr="003228DD" w:rsidRDefault="00FA0C7F" w:rsidP="00FA0C7F">
      <w:pPr>
        <w:ind w:firstLine="480"/>
      </w:pPr>
      <w:r w:rsidRPr="003228DD">
        <w:rPr>
          <w:rFonts w:hint="eastAsia"/>
        </w:rPr>
        <w:t>3</w:t>
      </w:r>
      <w:r w:rsidRPr="003228DD">
        <w:rPr>
          <w:rFonts w:hint="eastAsia"/>
        </w:rPr>
        <w:t>、气二站</w:t>
      </w:r>
    </w:p>
    <w:p w:rsidR="00FA0C7F" w:rsidRPr="003228DD" w:rsidRDefault="0033616B" w:rsidP="00FA0C7F">
      <w:pPr>
        <w:ind w:firstLine="480"/>
      </w:pPr>
      <w:r w:rsidRPr="003228DD">
        <w:rPr>
          <w:rFonts w:hint="eastAsia"/>
        </w:rPr>
        <w:t>气二站</w:t>
      </w:r>
      <w:r w:rsidRPr="003228DD">
        <w:rPr>
          <w:rFonts w:hint="eastAsia"/>
        </w:rPr>
        <w:t>2000</w:t>
      </w:r>
      <w:r w:rsidRPr="003228DD">
        <w:rPr>
          <w:rFonts w:hint="eastAsia"/>
        </w:rPr>
        <w:t>年以前建成，</w:t>
      </w:r>
      <w:r w:rsidR="00FA0C7F" w:rsidRPr="003228DD">
        <w:rPr>
          <w:rFonts w:hint="eastAsia"/>
        </w:rPr>
        <w:t>高升油田各站场用气为气二站净化后的</w:t>
      </w:r>
      <w:r w:rsidR="0040274E" w:rsidRPr="003228DD">
        <w:rPr>
          <w:rFonts w:hint="eastAsia"/>
        </w:rPr>
        <w:t>天然气</w:t>
      </w:r>
      <w:r w:rsidR="00FA0C7F" w:rsidRPr="003228DD">
        <w:rPr>
          <w:rFonts w:hint="eastAsia"/>
        </w:rPr>
        <w:t>。</w:t>
      </w:r>
      <w:r w:rsidR="00FA0C7F" w:rsidRPr="003228DD">
        <w:rPr>
          <w:rFonts w:hint="eastAsia"/>
        </w:rPr>
        <w:lastRenderedPageBreak/>
        <w:t>根据调查，气二站</w:t>
      </w:r>
      <w:r w:rsidR="0040274E" w:rsidRPr="003228DD">
        <w:rPr>
          <w:rFonts w:hint="eastAsia"/>
        </w:rPr>
        <w:t>天然气</w:t>
      </w:r>
      <w:r w:rsidR="00FA0C7F" w:rsidRPr="003228DD">
        <w:rPr>
          <w:rFonts w:hint="eastAsia"/>
        </w:rPr>
        <w:t>回收量约</w:t>
      </w:r>
      <w:r w:rsidR="00FA0C7F" w:rsidRPr="003228DD">
        <w:rPr>
          <w:rFonts w:hint="eastAsia"/>
        </w:rPr>
        <w:t>6.2</w:t>
      </w:r>
      <w:r w:rsidR="00FA0C7F" w:rsidRPr="003228DD">
        <w:rPr>
          <w:rFonts w:hint="eastAsia"/>
        </w:rPr>
        <w:t>×</w:t>
      </w:r>
      <w:r w:rsidR="00FA0C7F" w:rsidRPr="003228DD">
        <w:rPr>
          <w:rFonts w:hint="eastAsia"/>
        </w:rPr>
        <w:t>10</w:t>
      </w:r>
      <w:r w:rsidR="00FA0C7F" w:rsidRPr="003228DD">
        <w:rPr>
          <w:rFonts w:hint="eastAsia"/>
          <w:vertAlign w:val="superscript"/>
        </w:rPr>
        <w:t>7</w:t>
      </w:r>
      <w:r w:rsidR="00FA0C7F" w:rsidRPr="003228DD">
        <w:rPr>
          <w:rFonts w:hint="eastAsia"/>
        </w:rPr>
        <w:t>m</w:t>
      </w:r>
      <w:r w:rsidR="00FA0C7F" w:rsidRPr="003228DD">
        <w:rPr>
          <w:rFonts w:hint="eastAsia"/>
          <w:vertAlign w:val="superscript"/>
        </w:rPr>
        <w:t>3</w:t>
      </w:r>
      <w:r w:rsidR="00FA0C7F" w:rsidRPr="003228DD">
        <w:rPr>
          <w:rFonts w:hint="eastAsia"/>
        </w:rPr>
        <w:t>/a</w:t>
      </w:r>
      <w:r w:rsidR="00FA0C7F" w:rsidRPr="003228DD">
        <w:rPr>
          <w:rFonts w:hint="eastAsia"/>
        </w:rPr>
        <w:t>，回收率达到</w:t>
      </w:r>
      <w:r w:rsidR="00FA0C7F" w:rsidRPr="003228DD">
        <w:rPr>
          <w:rFonts w:hint="eastAsia"/>
        </w:rPr>
        <w:t>90%</w:t>
      </w:r>
      <w:r w:rsidR="00FA0C7F" w:rsidRPr="003228DD">
        <w:rPr>
          <w:rFonts w:hint="eastAsia"/>
        </w:rPr>
        <w:t>以上。</w:t>
      </w:r>
      <w:r w:rsidR="0040274E" w:rsidRPr="003228DD">
        <w:rPr>
          <w:rFonts w:hint="eastAsia"/>
        </w:rPr>
        <w:t>天然气</w:t>
      </w:r>
      <w:r w:rsidR="00FA0C7F" w:rsidRPr="003228DD">
        <w:rPr>
          <w:rFonts w:hint="eastAsia"/>
        </w:rPr>
        <w:t>回收是经各计量接转站气液分离柜分离出</w:t>
      </w:r>
      <w:r w:rsidR="0040274E" w:rsidRPr="003228DD">
        <w:rPr>
          <w:rFonts w:hint="eastAsia"/>
        </w:rPr>
        <w:t>天然气</w:t>
      </w:r>
      <w:r w:rsidR="00FA0C7F" w:rsidRPr="003228DD">
        <w:rPr>
          <w:rFonts w:hint="eastAsia"/>
        </w:rPr>
        <w:t>，通过管径</w:t>
      </w:r>
      <w:r w:rsidR="00FA0C7F" w:rsidRPr="003228DD">
        <w:rPr>
          <w:rFonts w:hint="eastAsia"/>
        </w:rPr>
        <w:t>219</w:t>
      </w:r>
      <w:r w:rsidR="00FA0C7F" w:rsidRPr="003228DD">
        <w:rPr>
          <w:rFonts w:hint="eastAsia"/>
        </w:rPr>
        <w:t>×</w:t>
      </w:r>
      <w:r w:rsidR="00FA0C7F" w:rsidRPr="003228DD">
        <w:rPr>
          <w:rFonts w:hint="eastAsia"/>
        </w:rPr>
        <w:t>7mm</w:t>
      </w:r>
      <w:r w:rsidR="00FA0C7F" w:rsidRPr="003228DD">
        <w:rPr>
          <w:rFonts w:hint="eastAsia"/>
        </w:rPr>
        <w:t>管线输送到集气干线，再由集气干线送到气二站做进一步的处理，净化后的气体通过管线送至各用气点。气二站</w:t>
      </w:r>
      <w:r w:rsidR="0040274E" w:rsidRPr="003228DD">
        <w:rPr>
          <w:rFonts w:hint="eastAsia"/>
        </w:rPr>
        <w:t>天然气</w:t>
      </w:r>
      <w:r w:rsidR="00FA0C7F" w:rsidRPr="003228DD">
        <w:rPr>
          <w:rFonts w:hint="eastAsia"/>
        </w:rPr>
        <w:t>处理工艺流程见图</w:t>
      </w:r>
      <w:r w:rsidR="00FA0C7F" w:rsidRPr="003228DD">
        <w:rPr>
          <w:rFonts w:hint="eastAsia"/>
        </w:rPr>
        <w:t>2.</w:t>
      </w:r>
      <w:r w:rsidR="002C4CC3" w:rsidRPr="003228DD">
        <w:rPr>
          <w:rFonts w:hint="eastAsia"/>
        </w:rPr>
        <w:t>2-</w:t>
      </w:r>
      <w:r w:rsidR="00F43220" w:rsidRPr="003228DD">
        <w:rPr>
          <w:rFonts w:hint="eastAsia"/>
        </w:rPr>
        <w:t>4</w:t>
      </w:r>
      <w:r w:rsidR="00FA0C7F" w:rsidRPr="003228DD">
        <w:rPr>
          <w:rFonts w:hint="eastAsia"/>
        </w:rPr>
        <w:t>。</w:t>
      </w:r>
    </w:p>
    <w:p w:rsidR="00BC0EEE" w:rsidRPr="003228DD" w:rsidRDefault="00BC0EEE" w:rsidP="00FA0C7F">
      <w:pPr>
        <w:ind w:firstLine="480"/>
      </w:pPr>
      <w:r w:rsidRPr="003228DD">
        <w:rPr>
          <w:rFonts w:hint="eastAsia"/>
        </w:rPr>
        <w:t>气二站天然气净化工艺主要是将初分离的天然气经压缩机增压后，进入后段的分子筛过滤、干燥、冷却分离、脱乙烷塔和稳定塔、精馏提纯等工艺，将天然气中的水、杂质及乙、丁烷等组份分离、回收，处理后的干气再经下游的压缩机增压后供给至各用气点。处理后的天然气主要成分为甲烷。</w:t>
      </w:r>
    </w:p>
    <w:p w:rsidR="00FA0C7F" w:rsidRPr="003228DD" w:rsidRDefault="00461ADF" w:rsidP="00FA0C7F">
      <w:pPr>
        <w:ind w:firstLine="480"/>
      </w:pPr>
      <w:r>
        <w:rPr>
          <w:noProof/>
        </w:rPr>
        <w:pict>
          <v:group id="_x0000_s1050" style="position:absolute;left:0;text-align:left;margin-left:-21.4pt;margin-top:7.75pt;width:455.5pt;height:125.25pt;z-index:8" coordorigin="1369,11625" coordsize="9110,2505">
            <v:rect id="_x0000_s1051" style="position:absolute;left:5766;top:11625;width:2115;height:525" stroked="f">
              <v:fill opacity="0"/>
              <v:textbox style="mso-next-textbox:#_x0000_s1051">
                <w:txbxContent>
                  <w:p w:rsidR="0004283B" w:rsidRPr="00747D72" w:rsidRDefault="0004283B" w:rsidP="00FA0C7F">
                    <w:pPr>
                      <w:spacing w:line="320" w:lineRule="exact"/>
                      <w:ind w:firstLine="420"/>
                      <w:rPr>
                        <w:color w:val="FF0000"/>
                        <w:sz w:val="21"/>
                        <w:szCs w:val="21"/>
                      </w:rPr>
                    </w:pPr>
                    <w:r w:rsidRPr="00747D72">
                      <w:rPr>
                        <w:rFonts w:hint="eastAsia"/>
                        <w:color w:val="FF0000"/>
                        <w:sz w:val="21"/>
                        <w:szCs w:val="21"/>
                      </w:rPr>
                      <w:t>气二站</w:t>
                    </w:r>
                  </w:p>
                </w:txbxContent>
              </v:textbox>
            </v:rect>
            <v:group id="_x0000_s1052" style="position:absolute;left:1369;top:11880;width:8890;height:2007" coordorigin="949,11640" coordsize="8890,2007">
              <v:rect id="_x0000_s1053" style="position:absolute;left:1080;top:11640;width:1192;height:1200" filled="f" stroked="f">
                <v:textbox style="mso-next-textbox:#_x0000_s1053">
                  <w:txbxContent>
                    <w:p w:rsidR="0004283B" w:rsidRPr="003E3294" w:rsidRDefault="0004283B" w:rsidP="00FA0C7F">
                      <w:pPr>
                        <w:spacing w:line="300" w:lineRule="exact"/>
                        <w:ind w:firstLineChars="0" w:firstLine="0"/>
                        <w:jc w:val="center"/>
                        <w:rPr>
                          <w:sz w:val="21"/>
                          <w:szCs w:val="21"/>
                        </w:rPr>
                      </w:pPr>
                      <w:r>
                        <w:rPr>
                          <w:rFonts w:hint="eastAsia"/>
                          <w:sz w:val="21"/>
                          <w:szCs w:val="21"/>
                        </w:rPr>
                        <w:t>计量接转站初分离的天然气</w:t>
                      </w:r>
                    </w:p>
                  </w:txbxContent>
                </v:textbox>
              </v:rect>
              <v:shape id="_x0000_s1054" type="#_x0000_t32" style="position:absolute;left:2156;top:12180;width:630;height:0" o:connectortype="straight" strokecolor="#0d0d0d">
                <v:stroke endarrow="block"/>
              </v:shape>
              <v:rect id="_x0000_s1055" style="position:absolute;left:2786;top:11910;width:1421;height:555" filled="f">
                <v:textbox style="mso-next-textbox:#_x0000_s1055">
                  <w:txbxContent>
                    <w:p w:rsidR="0004283B" w:rsidRPr="003E3294" w:rsidRDefault="0004283B" w:rsidP="00FA0C7F">
                      <w:pPr>
                        <w:spacing w:line="300" w:lineRule="exact"/>
                        <w:ind w:firstLineChars="0" w:firstLine="0"/>
                        <w:rPr>
                          <w:sz w:val="21"/>
                          <w:szCs w:val="21"/>
                        </w:rPr>
                      </w:pPr>
                      <w:r>
                        <w:rPr>
                          <w:rFonts w:hint="eastAsia"/>
                          <w:sz w:val="21"/>
                          <w:szCs w:val="21"/>
                        </w:rPr>
                        <w:t>压缩机增压</w:t>
                      </w:r>
                    </w:p>
                  </w:txbxContent>
                </v:textbox>
              </v:rect>
              <v:shape id="_x0000_s1056" type="#_x0000_t32" style="position:absolute;left:4207;top:12180;width:630;height:0" o:connectortype="straight" strokecolor="#0d0d0d">
                <v:stroke endarrow="block"/>
              </v:shape>
              <v:rect id="_x0000_s1057" style="position:absolute;left:4837;top:11910;width:1421;height:555" filled="f">
                <v:textbox style="mso-next-textbox:#_x0000_s1057">
                  <w:txbxContent>
                    <w:p w:rsidR="0004283B" w:rsidRPr="003E3294" w:rsidRDefault="0004283B" w:rsidP="00FA0C7F">
                      <w:pPr>
                        <w:spacing w:line="300" w:lineRule="exact"/>
                        <w:ind w:firstLineChars="0" w:firstLine="0"/>
                        <w:rPr>
                          <w:sz w:val="21"/>
                          <w:szCs w:val="21"/>
                        </w:rPr>
                      </w:pPr>
                      <w:r>
                        <w:rPr>
                          <w:rFonts w:hint="eastAsia"/>
                          <w:sz w:val="21"/>
                          <w:szCs w:val="21"/>
                        </w:rPr>
                        <w:t>分子筛过滤</w:t>
                      </w:r>
                    </w:p>
                  </w:txbxContent>
                </v:textbox>
              </v:rect>
              <v:shape id="_x0000_s1058" type="#_x0000_t32" style="position:absolute;left:6277;top:12180;width:630;height:0" o:connectortype="straight" strokecolor="#0d0d0d">
                <v:stroke endarrow="block"/>
              </v:shape>
              <v:rect id="_x0000_s1059" style="position:absolute;left:6907;top:11910;width:951;height:555" filled="f">
                <v:textbox style="mso-next-textbox:#_x0000_s1059">
                  <w:txbxContent>
                    <w:p w:rsidR="0004283B" w:rsidRPr="003E3294" w:rsidRDefault="0004283B" w:rsidP="00FA0C7F">
                      <w:pPr>
                        <w:spacing w:line="300" w:lineRule="exact"/>
                        <w:ind w:firstLineChars="0" w:firstLine="0"/>
                        <w:jc w:val="center"/>
                        <w:rPr>
                          <w:sz w:val="21"/>
                          <w:szCs w:val="21"/>
                        </w:rPr>
                      </w:pPr>
                      <w:r>
                        <w:rPr>
                          <w:rFonts w:hint="eastAsia"/>
                          <w:sz w:val="21"/>
                          <w:szCs w:val="21"/>
                        </w:rPr>
                        <w:t>干燥</w:t>
                      </w:r>
                    </w:p>
                  </w:txbxContent>
                </v:textbox>
              </v:rect>
              <v:shape id="_x0000_s1060" type="#_x0000_t32" style="position:absolute;left:7852;top:12180;width:630;height:0" o:connectortype="straight" strokecolor="#0d0d0d">
                <v:stroke endarrow="block"/>
              </v:shape>
              <v:rect id="_x0000_s1061" style="position:absolute;left:8482;top:11910;width:1357;height:555" filled="f">
                <v:textbox style="mso-next-textbox:#_x0000_s1061">
                  <w:txbxContent>
                    <w:p w:rsidR="0004283B" w:rsidRPr="003E3294" w:rsidRDefault="0004283B" w:rsidP="00FA0C7F">
                      <w:pPr>
                        <w:spacing w:line="300" w:lineRule="exact"/>
                        <w:ind w:firstLineChars="0" w:firstLine="0"/>
                        <w:jc w:val="center"/>
                        <w:rPr>
                          <w:sz w:val="21"/>
                          <w:szCs w:val="21"/>
                        </w:rPr>
                      </w:pPr>
                      <w:r>
                        <w:rPr>
                          <w:rFonts w:hint="eastAsia"/>
                          <w:sz w:val="21"/>
                          <w:szCs w:val="21"/>
                        </w:rPr>
                        <w:t>冷却分离</w:t>
                      </w:r>
                    </w:p>
                  </w:txbxContent>
                </v:textbox>
              </v:rect>
              <v:shape id="_x0000_s1062" type="#_x0000_t32" style="position:absolute;left:9180;top:12468;width:0;height:624" o:connectortype="straight">
                <v:stroke endarrow="block"/>
              </v:shape>
              <v:rect id="_x0000_s1063" style="position:absolute;left:8482;top:13092;width:1357;height:555" filled="f">
                <v:textbox style="mso-next-textbox:#_x0000_s1063">
                  <w:txbxContent>
                    <w:p w:rsidR="0004283B" w:rsidRPr="003E3294" w:rsidRDefault="0004283B" w:rsidP="00FA0C7F">
                      <w:pPr>
                        <w:spacing w:line="300" w:lineRule="exact"/>
                        <w:ind w:firstLineChars="0" w:firstLine="0"/>
                        <w:jc w:val="center"/>
                        <w:rPr>
                          <w:sz w:val="21"/>
                          <w:szCs w:val="21"/>
                        </w:rPr>
                      </w:pPr>
                      <w:r>
                        <w:rPr>
                          <w:rFonts w:hint="eastAsia"/>
                          <w:sz w:val="21"/>
                          <w:szCs w:val="21"/>
                        </w:rPr>
                        <w:t>脱乙烷塔</w:t>
                      </w:r>
                    </w:p>
                  </w:txbxContent>
                </v:textbox>
              </v:rect>
              <v:shape id="_x0000_s1064" type="#_x0000_t32" style="position:absolute;left:5970;top:13362;width:630;height:0;rotation:180" o:connectortype="straight" strokecolor="#0d0d0d">
                <v:stroke endarrow="block"/>
              </v:shape>
              <v:rect id="_x0000_s1065" style="position:absolute;left:6645;top:13092;width:1206;height:555" filled="f">
                <v:textbox style="mso-next-textbox:#_x0000_s1065">
                  <w:txbxContent>
                    <w:p w:rsidR="0004283B" w:rsidRPr="003E3294" w:rsidRDefault="0004283B" w:rsidP="00FA0C7F">
                      <w:pPr>
                        <w:spacing w:line="300" w:lineRule="exact"/>
                        <w:ind w:firstLineChars="0" w:firstLine="0"/>
                        <w:jc w:val="center"/>
                        <w:rPr>
                          <w:sz w:val="21"/>
                          <w:szCs w:val="21"/>
                        </w:rPr>
                      </w:pPr>
                      <w:r>
                        <w:rPr>
                          <w:rFonts w:hint="eastAsia"/>
                          <w:sz w:val="21"/>
                          <w:szCs w:val="21"/>
                        </w:rPr>
                        <w:t>稳定塔</w:t>
                      </w:r>
                    </w:p>
                  </w:txbxContent>
                </v:textbox>
              </v:rect>
              <v:shape id="_x0000_s1066" type="#_x0000_t32" style="position:absolute;left:7845;top:13362;width:630;height:0;rotation:180" o:connectortype="straight" strokecolor="#0d0d0d">
                <v:stroke endarrow="block"/>
              </v:shape>
              <v:rect id="_x0000_s1067" style="position:absolute;left:4764;top:13092;width:1206;height:555" filled="f">
                <v:textbox style="mso-next-textbox:#_x0000_s1067">
                  <w:txbxContent>
                    <w:p w:rsidR="0004283B" w:rsidRPr="003E3294" w:rsidRDefault="0004283B" w:rsidP="00FA0C7F">
                      <w:pPr>
                        <w:spacing w:line="300" w:lineRule="exact"/>
                        <w:ind w:firstLineChars="0" w:firstLine="0"/>
                        <w:jc w:val="center"/>
                        <w:rPr>
                          <w:sz w:val="21"/>
                          <w:szCs w:val="21"/>
                        </w:rPr>
                      </w:pPr>
                      <w:r>
                        <w:rPr>
                          <w:rFonts w:hint="eastAsia"/>
                          <w:sz w:val="21"/>
                          <w:szCs w:val="21"/>
                        </w:rPr>
                        <w:t>精馏提纯</w:t>
                      </w:r>
                    </w:p>
                  </w:txbxContent>
                </v:textbox>
              </v:rect>
              <v:rect id="_x0000_s1068" style="position:absolute;left:2711;top:13092;width:1421;height:555" filled="f">
                <v:textbox style="mso-next-textbox:#_x0000_s1068">
                  <w:txbxContent>
                    <w:p w:rsidR="0004283B" w:rsidRPr="003E3294" w:rsidRDefault="0004283B" w:rsidP="00FA0C7F">
                      <w:pPr>
                        <w:spacing w:line="300" w:lineRule="exact"/>
                        <w:ind w:firstLineChars="0" w:firstLine="0"/>
                        <w:rPr>
                          <w:sz w:val="21"/>
                          <w:szCs w:val="21"/>
                        </w:rPr>
                      </w:pPr>
                      <w:r>
                        <w:rPr>
                          <w:rFonts w:hint="eastAsia"/>
                          <w:sz w:val="21"/>
                          <w:szCs w:val="21"/>
                        </w:rPr>
                        <w:t>压缩机增压</w:t>
                      </w:r>
                    </w:p>
                  </w:txbxContent>
                </v:textbox>
              </v:rect>
              <v:shape id="_x0000_s1069" type="#_x0000_t32" style="position:absolute;left:4132;top:13362;width:630;height:0;rotation:180" o:connectortype="straight" strokecolor="#0d0d0d">
                <v:stroke endarrow="block"/>
              </v:shape>
              <v:shape id="_x0000_s1070" type="#_x0000_t32" style="position:absolute;left:2081;top:13362;width:630;height:0;rotation:180" o:connectortype="straight" strokecolor="#0d0d0d">
                <v:stroke endarrow="block"/>
              </v:shape>
              <v:rect id="_x0000_s1071" style="position:absolute;left:949;top:13110;width:1192;height:522" filled="f" stroked="f">
                <v:textbox style="mso-next-textbox:#_x0000_s1071">
                  <w:txbxContent>
                    <w:p w:rsidR="0004283B" w:rsidRPr="003E3294" w:rsidRDefault="0004283B" w:rsidP="00FA0C7F">
                      <w:pPr>
                        <w:spacing w:line="300" w:lineRule="exact"/>
                        <w:ind w:firstLineChars="0" w:firstLine="0"/>
                        <w:jc w:val="center"/>
                        <w:rPr>
                          <w:sz w:val="21"/>
                          <w:szCs w:val="21"/>
                        </w:rPr>
                      </w:pPr>
                      <w:r>
                        <w:rPr>
                          <w:rFonts w:hint="eastAsia"/>
                          <w:sz w:val="21"/>
                          <w:szCs w:val="21"/>
                        </w:rPr>
                        <w:t>各用气点</w:t>
                      </w:r>
                    </w:p>
                  </w:txbxContent>
                </v:textbox>
              </v:rect>
            </v:group>
            <v:rect id="_x0000_s1072" style="position:absolute;left:2778;top:11625;width:7701;height:2505" strokecolor="red">
              <v:fill opacity="0"/>
              <v:stroke dashstyle="dash"/>
            </v:rect>
          </v:group>
        </w:pict>
      </w:r>
    </w:p>
    <w:p w:rsidR="00FA0C7F" w:rsidRPr="003228DD" w:rsidRDefault="00FA0C7F" w:rsidP="00FA0C7F">
      <w:pPr>
        <w:ind w:firstLine="480"/>
      </w:pPr>
    </w:p>
    <w:p w:rsidR="00FA0C7F" w:rsidRPr="003228DD" w:rsidRDefault="00FA0C7F" w:rsidP="00FA0C7F">
      <w:pPr>
        <w:ind w:firstLine="480"/>
      </w:pPr>
    </w:p>
    <w:p w:rsidR="00FA0C7F" w:rsidRPr="003228DD" w:rsidRDefault="00FA0C7F" w:rsidP="00FA0C7F">
      <w:pPr>
        <w:ind w:firstLine="480"/>
      </w:pPr>
    </w:p>
    <w:p w:rsidR="00FA0C7F" w:rsidRPr="003228DD" w:rsidRDefault="00FA0C7F" w:rsidP="00FA0C7F">
      <w:pPr>
        <w:ind w:firstLine="480"/>
      </w:pPr>
    </w:p>
    <w:p w:rsidR="00FA0C7F" w:rsidRPr="003228DD" w:rsidRDefault="00FA0C7F" w:rsidP="00FA0C7F">
      <w:pPr>
        <w:pStyle w:val="Re--wyt"/>
        <w:rPr>
          <w:lang w:eastAsia="zh-CN"/>
        </w:rPr>
      </w:pPr>
      <w:r w:rsidRPr="003228DD">
        <w:rPr>
          <w:rFonts w:hint="eastAsia"/>
          <w:lang w:eastAsia="zh-CN"/>
        </w:rPr>
        <w:t>图</w:t>
      </w:r>
      <w:r w:rsidR="002C4CC3" w:rsidRPr="003228DD">
        <w:rPr>
          <w:lang w:eastAsia="zh-CN"/>
        </w:rPr>
        <w:t>2.2-</w:t>
      </w:r>
      <w:r w:rsidR="00F43220" w:rsidRPr="003228DD">
        <w:rPr>
          <w:rFonts w:hint="eastAsia"/>
          <w:lang w:eastAsia="zh-CN"/>
        </w:rPr>
        <w:t>4</w:t>
      </w:r>
      <w:r w:rsidRPr="003228DD">
        <w:rPr>
          <w:rFonts w:hint="eastAsia"/>
          <w:lang w:eastAsia="zh-CN"/>
        </w:rPr>
        <w:t xml:space="preserve">  </w:t>
      </w:r>
      <w:r w:rsidRPr="003228DD">
        <w:rPr>
          <w:rFonts w:hint="eastAsia"/>
          <w:lang w:eastAsia="zh-CN"/>
        </w:rPr>
        <w:t>气二站</w:t>
      </w:r>
      <w:r w:rsidR="0040274E" w:rsidRPr="003228DD">
        <w:rPr>
          <w:rFonts w:hint="eastAsia"/>
          <w:lang w:eastAsia="zh-CN"/>
        </w:rPr>
        <w:t>天然气</w:t>
      </w:r>
      <w:r w:rsidRPr="003228DD">
        <w:rPr>
          <w:rFonts w:hint="eastAsia"/>
          <w:lang w:eastAsia="zh-CN"/>
        </w:rPr>
        <w:t>处理工艺流程图</w:t>
      </w:r>
    </w:p>
    <w:p w:rsidR="00E44038" w:rsidRPr="003228DD" w:rsidRDefault="00E44038" w:rsidP="00FA0C7F">
      <w:pPr>
        <w:ind w:firstLine="480"/>
      </w:pPr>
      <w:r w:rsidRPr="003228DD">
        <w:rPr>
          <w:rFonts w:hint="eastAsia"/>
        </w:rPr>
        <w:t>4</w:t>
      </w:r>
      <w:r w:rsidRPr="003228DD">
        <w:rPr>
          <w:rFonts w:hint="eastAsia"/>
        </w:rPr>
        <w:t>、注空气站</w:t>
      </w:r>
    </w:p>
    <w:p w:rsidR="00E44038" w:rsidRPr="003228DD" w:rsidRDefault="00AD4013" w:rsidP="00FA0C7F">
      <w:pPr>
        <w:ind w:firstLine="480"/>
      </w:pPr>
      <w:r w:rsidRPr="003228DD">
        <w:rPr>
          <w:rFonts w:hint="eastAsia"/>
        </w:rPr>
        <w:t>高升油田注空气井所用空气均由注空气站提供，根据调查，注空气站位于高</w:t>
      </w:r>
      <w:r w:rsidRPr="003228DD">
        <w:rPr>
          <w:rFonts w:hint="eastAsia"/>
        </w:rPr>
        <w:t>3</w:t>
      </w:r>
      <w:r w:rsidRPr="003228DD">
        <w:rPr>
          <w:rFonts w:hint="eastAsia"/>
        </w:rPr>
        <w:t>块北部，建站规模为</w:t>
      </w:r>
      <w:r w:rsidRPr="003228DD">
        <w:rPr>
          <w:rFonts w:hint="eastAsia"/>
        </w:rPr>
        <w:t>60</w:t>
      </w:r>
      <w:r w:rsidRPr="003228DD">
        <w:rPr>
          <w:rFonts w:hint="eastAsia"/>
        </w:rPr>
        <w:t>万</w:t>
      </w:r>
      <w:r w:rsidRPr="003228DD">
        <w:rPr>
          <w:rFonts w:hint="eastAsia"/>
        </w:rPr>
        <w:t>m</w:t>
      </w:r>
      <w:r w:rsidRPr="003228DD">
        <w:rPr>
          <w:rFonts w:hint="eastAsia"/>
          <w:vertAlign w:val="superscript"/>
        </w:rPr>
        <w:t>3</w:t>
      </w:r>
      <w:r w:rsidRPr="003228DD">
        <w:rPr>
          <w:rFonts w:hint="eastAsia"/>
        </w:rPr>
        <w:t>/d</w:t>
      </w:r>
      <w:r w:rsidRPr="003228DD">
        <w:rPr>
          <w:rFonts w:hint="eastAsia"/>
        </w:rPr>
        <w:t>，目前实际注空气量约</w:t>
      </w:r>
      <w:r w:rsidRPr="003228DD">
        <w:rPr>
          <w:rFonts w:hint="eastAsia"/>
        </w:rPr>
        <w:t>54.3</w:t>
      </w:r>
      <w:r w:rsidRPr="003228DD">
        <w:rPr>
          <w:rFonts w:hint="eastAsia"/>
        </w:rPr>
        <w:t>万</w:t>
      </w:r>
      <w:r w:rsidRPr="003228DD">
        <w:rPr>
          <w:rFonts w:hint="eastAsia"/>
        </w:rPr>
        <w:t>m</w:t>
      </w:r>
      <w:r w:rsidRPr="003228DD">
        <w:rPr>
          <w:rFonts w:hint="eastAsia"/>
          <w:vertAlign w:val="superscript"/>
        </w:rPr>
        <w:t>3</w:t>
      </w:r>
      <w:r w:rsidRPr="003228DD">
        <w:rPr>
          <w:rFonts w:hint="eastAsia"/>
        </w:rPr>
        <w:t>/d</w:t>
      </w:r>
      <w:r w:rsidRPr="003228DD">
        <w:rPr>
          <w:rFonts w:hint="eastAsia"/>
        </w:rPr>
        <w:t>，注空气余量为</w:t>
      </w:r>
      <w:r w:rsidRPr="003228DD">
        <w:rPr>
          <w:rFonts w:hint="eastAsia"/>
        </w:rPr>
        <w:t>5.7</w:t>
      </w:r>
      <w:r w:rsidRPr="003228DD">
        <w:rPr>
          <w:rFonts w:hint="eastAsia"/>
        </w:rPr>
        <w:t>万</w:t>
      </w:r>
      <w:r w:rsidRPr="003228DD">
        <w:rPr>
          <w:rFonts w:hint="eastAsia"/>
        </w:rPr>
        <w:t>m</w:t>
      </w:r>
      <w:r w:rsidRPr="003228DD">
        <w:rPr>
          <w:rFonts w:hint="eastAsia"/>
          <w:vertAlign w:val="superscript"/>
        </w:rPr>
        <w:t>3</w:t>
      </w:r>
      <w:r w:rsidRPr="003228DD">
        <w:rPr>
          <w:rFonts w:hint="eastAsia"/>
        </w:rPr>
        <w:t>/d</w:t>
      </w:r>
      <w:r w:rsidRPr="003228DD">
        <w:rPr>
          <w:rFonts w:hint="eastAsia"/>
        </w:rPr>
        <w:t>。</w:t>
      </w:r>
      <w:r w:rsidR="0061656A" w:rsidRPr="003228DD">
        <w:rPr>
          <w:rFonts w:hint="eastAsia"/>
        </w:rPr>
        <w:t>注空气站内通过螺杆机压缩空气，经干燥器干燥后，压缩空气进入缓冲罐，再由往复机将压缩空气送出，通过</w:t>
      </w:r>
      <w:r w:rsidR="00FF5187" w:rsidRPr="003228DD">
        <w:rPr>
          <w:rFonts w:hint="eastAsia"/>
        </w:rPr>
        <w:t>D89</w:t>
      </w:r>
      <w:r w:rsidR="00FF5187" w:rsidRPr="003228DD">
        <w:rPr>
          <w:rFonts w:hint="eastAsia"/>
        </w:rPr>
        <w:t>管线送至各注空气井。注空气压力小于</w:t>
      </w:r>
      <w:r w:rsidR="00FF5187" w:rsidRPr="003228DD">
        <w:rPr>
          <w:rFonts w:hint="eastAsia"/>
        </w:rPr>
        <w:t>10MPa</w:t>
      </w:r>
      <w:r w:rsidR="00FF5187" w:rsidRPr="003228DD">
        <w:rPr>
          <w:rFonts w:hint="eastAsia"/>
        </w:rPr>
        <w:t>。注空气站处理工艺流程见图</w:t>
      </w:r>
      <w:r w:rsidR="00FF5187" w:rsidRPr="003228DD">
        <w:rPr>
          <w:rFonts w:hint="eastAsia"/>
        </w:rPr>
        <w:t>2.2-</w:t>
      </w:r>
      <w:r w:rsidR="00F43220" w:rsidRPr="003228DD">
        <w:rPr>
          <w:rFonts w:hint="eastAsia"/>
        </w:rPr>
        <w:t>5</w:t>
      </w:r>
      <w:r w:rsidR="00FF5187" w:rsidRPr="003228DD">
        <w:rPr>
          <w:rFonts w:hint="eastAsia"/>
        </w:rPr>
        <w:t>。</w:t>
      </w:r>
    </w:p>
    <w:p w:rsidR="00FF5187" w:rsidRPr="003228DD" w:rsidRDefault="00461ADF" w:rsidP="00FA0C7F">
      <w:pPr>
        <w:ind w:firstLine="480"/>
      </w:pPr>
      <w:r>
        <w:rPr>
          <w:noProof/>
        </w:rPr>
        <w:pict>
          <v:group id="_x0000_s1397" style="position:absolute;left:0;text-align:left;margin-left:-20.65pt;margin-top:21.7pt;width:452.35pt;height:98.5pt;z-index:30" coordorigin="1387,9674" coordsize="9047,1970">
            <v:shape id="_x0000_s1370" type="#_x0000_t32" style="position:absolute;left:1876;top:10125;width:910;height:0" o:connectortype="straight">
              <v:stroke endarrow="block"/>
            </v:shape>
            <v:shape id="_x0000_s1371" type="#_x0000_t32" style="position:absolute;left:1876;top:11195;width:910;height:0" o:connectortype="straight">
              <v:stroke endarrow="block"/>
            </v:shape>
            <v:rect id="_x0000_s1372" style="position:absolute;left:2786;top:9920;width:1087;height:449">
              <v:textbox>
                <w:txbxContent>
                  <w:p w:rsidR="0004283B" w:rsidRPr="00FF5187" w:rsidRDefault="0004283B" w:rsidP="00FF5187">
                    <w:pPr>
                      <w:spacing w:line="240" w:lineRule="exact"/>
                      <w:ind w:firstLineChars="0" w:firstLine="0"/>
                      <w:jc w:val="center"/>
                      <w:rPr>
                        <w:sz w:val="21"/>
                        <w:szCs w:val="21"/>
                      </w:rPr>
                    </w:pPr>
                    <w:r w:rsidRPr="00FF5187">
                      <w:rPr>
                        <w:rFonts w:hint="eastAsia"/>
                        <w:sz w:val="21"/>
                        <w:szCs w:val="21"/>
                      </w:rPr>
                      <w:t>螺杆机</w:t>
                    </w:r>
                  </w:p>
                </w:txbxContent>
              </v:textbox>
            </v:rect>
            <v:rect id="_x0000_s1373" style="position:absolute;left:2786;top:10991;width:1087;height:449">
              <v:textbox style="mso-next-textbox:#_x0000_s1373">
                <w:txbxContent>
                  <w:p w:rsidR="0004283B" w:rsidRPr="00FF5187" w:rsidRDefault="0004283B" w:rsidP="00FF5187">
                    <w:pPr>
                      <w:spacing w:line="240" w:lineRule="exact"/>
                      <w:ind w:firstLineChars="0" w:firstLine="0"/>
                      <w:jc w:val="center"/>
                      <w:rPr>
                        <w:sz w:val="21"/>
                        <w:szCs w:val="21"/>
                      </w:rPr>
                    </w:pPr>
                    <w:r w:rsidRPr="00FF5187">
                      <w:rPr>
                        <w:rFonts w:hint="eastAsia"/>
                        <w:sz w:val="21"/>
                        <w:szCs w:val="21"/>
                      </w:rPr>
                      <w:t>螺杆机</w:t>
                    </w:r>
                  </w:p>
                </w:txbxContent>
              </v:textbox>
            </v:rect>
            <v:shape id="_x0000_s1374" type="#_x0000_t32" style="position:absolute;left:3873;top:10125;width:285;height:0" o:connectortype="straight"/>
            <v:rect id="_x0000_s1375" style="position:absolute;left:4158;top:9674;width:489;height:925">
              <v:textbox>
                <w:txbxContent>
                  <w:p w:rsidR="0004283B" w:rsidRPr="00FF5187" w:rsidRDefault="0004283B" w:rsidP="00FF5187">
                    <w:pPr>
                      <w:spacing w:line="240" w:lineRule="exact"/>
                      <w:ind w:firstLineChars="0" w:firstLine="0"/>
                      <w:jc w:val="center"/>
                      <w:rPr>
                        <w:sz w:val="21"/>
                        <w:szCs w:val="21"/>
                      </w:rPr>
                    </w:pPr>
                    <w:r>
                      <w:rPr>
                        <w:rFonts w:hint="eastAsia"/>
                        <w:sz w:val="21"/>
                        <w:szCs w:val="21"/>
                      </w:rPr>
                      <w:t>干燥器</w:t>
                    </w:r>
                  </w:p>
                </w:txbxContent>
              </v:textbox>
            </v:rect>
            <v:shape id="_x0000_s1376" type="#_x0000_t32" style="position:absolute;left:3873;top:11170;width:285;height:0" o:connectortype="straight"/>
            <v:rect id="_x0000_s1377" style="position:absolute;left:4158;top:10719;width:489;height:925">
              <v:textbox style="mso-next-textbox:#_x0000_s1377">
                <w:txbxContent>
                  <w:p w:rsidR="0004283B" w:rsidRPr="00FF5187" w:rsidRDefault="0004283B" w:rsidP="00FF5187">
                    <w:pPr>
                      <w:spacing w:line="240" w:lineRule="exact"/>
                      <w:ind w:firstLineChars="0" w:firstLine="0"/>
                      <w:jc w:val="center"/>
                      <w:rPr>
                        <w:sz w:val="21"/>
                        <w:szCs w:val="21"/>
                      </w:rPr>
                    </w:pPr>
                    <w:r>
                      <w:rPr>
                        <w:rFonts w:hint="eastAsia"/>
                        <w:sz w:val="21"/>
                        <w:szCs w:val="21"/>
                      </w:rPr>
                      <w:t>干燥器</w:t>
                    </w:r>
                  </w:p>
                </w:txbxContent>
              </v:textbox>
            </v:rect>
            <v:shape id="_x0000_s1379" type="#_x0000_t32" style="position:absolute;left:4647;top:10125;width:367;height:0" o:connectortype="straight"/>
            <v:shape id="_x0000_s1380" type="#_x0000_t32" style="position:absolute;left:4647;top:11170;width:367;height:0" o:connectortype="straight"/>
            <v:shape id="_x0000_s1381" type="#_x0000_t32" style="position:absolute;left:5014;top:10125;width:0;height:1045" o:connectortype="straight"/>
            <v:shape id="_x0000_s1382" type="#_x0000_t32" style="position:absolute;left:5014;top:10599;width:462;height:0" o:connectortype="straight">
              <v:stroke endarrow="block"/>
            </v:shape>
            <v:oval id="_x0000_s1383" style="position:absolute;left:5490;top:9996;width:1059;height:1181">
              <v:textbox>
                <w:txbxContent>
                  <w:p w:rsidR="0004283B" w:rsidRDefault="0004283B" w:rsidP="008E2C7E">
                    <w:pPr>
                      <w:spacing w:line="240" w:lineRule="exact"/>
                      <w:ind w:firstLineChars="0" w:firstLine="0"/>
                      <w:jc w:val="center"/>
                      <w:rPr>
                        <w:sz w:val="21"/>
                        <w:szCs w:val="21"/>
                      </w:rPr>
                    </w:pPr>
                    <w:r w:rsidRPr="008E2C7E">
                      <w:rPr>
                        <w:rFonts w:hint="eastAsia"/>
                        <w:sz w:val="21"/>
                        <w:szCs w:val="21"/>
                      </w:rPr>
                      <w:t>缓</w:t>
                    </w:r>
                  </w:p>
                  <w:p w:rsidR="0004283B" w:rsidRDefault="0004283B" w:rsidP="008E2C7E">
                    <w:pPr>
                      <w:spacing w:line="240" w:lineRule="exact"/>
                      <w:ind w:firstLineChars="0" w:firstLine="0"/>
                      <w:jc w:val="center"/>
                      <w:rPr>
                        <w:sz w:val="21"/>
                        <w:szCs w:val="21"/>
                      </w:rPr>
                    </w:pPr>
                    <w:r w:rsidRPr="008E2C7E">
                      <w:rPr>
                        <w:rFonts w:hint="eastAsia"/>
                        <w:sz w:val="21"/>
                        <w:szCs w:val="21"/>
                      </w:rPr>
                      <w:t>冲</w:t>
                    </w:r>
                  </w:p>
                  <w:p w:rsidR="0004283B" w:rsidRPr="008E2C7E" w:rsidRDefault="0004283B" w:rsidP="008E2C7E">
                    <w:pPr>
                      <w:spacing w:line="240" w:lineRule="exact"/>
                      <w:ind w:firstLineChars="0" w:firstLine="0"/>
                      <w:jc w:val="center"/>
                      <w:rPr>
                        <w:sz w:val="21"/>
                        <w:szCs w:val="21"/>
                      </w:rPr>
                    </w:pPr>
                    <w:r w:rsidRPr="008E2C7E">
                      <w:rPr>
                        <w:rFonts w:hint="eastAsia"/>
                        <w:sz w:val="21"/>
                        <w:szCs w:val="21"/>
                      </w:rPr>
                      <w:t>罐</w:t>
                    </w:r>
                  </w:p>
                </w:txbxContent>
              </v:textbox>
            </v:oval>
            <v:shape id="_x0000_s1384" type="#_x0000_t32" style="position:absolute;left:6549;top:10599;width:462;height:0" o:connectortype="straight">
              <v:stroke endarrow="block"/>
            </v:shape>
            <v:shape id="_x0000_s1385" type="#_x0000_t32" style="position:absolute;left:7037;top:10111;width:367;height:0" o:connectortype="straight"/>
            <v:shape id="_x0000_s1386" type="#_x0000_t32" style="position:absolute;left:7037;top:11156;width:367;height:0" o:connectortype="straight"/>
            <v:shape id="_x0000_s1387" type="#_x0000_t32" style="position:absolute;left:7037;top:10111;width:0;height:1045" o:connectortype="straight"/>
            <v:rect id="_x0000_s1388" style="position:absolute;left:7418;top:9878;width:1087;height:449">
              <v:textbox>
                <w:txbxContent>
                  <w:p w:rsidR="0004283B" w:rsidRPr="00FF5187" w:rsidRDefault="0004283B" w:rsidP="00FF5187">
                    <w:pPr>
                      <w:spacing w:line="240" w:lineRule="exact"/>
                      <w:ind w:firstLineChars="0" w:firstLine="0"/>
                      <w:jc w:val="center"/>
                      <w:rPr>
                        <w:sz w:val="21"/>
                        <w:szCs w:val="21"/>
                      </w:rPr>
                    </w:pPr>
                    <w:r w:rsidRPr="00FF5187">
                      <w:rPr>
                        <w:rFonts w:hint="eastAsia"/>
                        <w:sz w:val="21"/>
                        <w:szCs w:val="21"/>
                      </w:rPr>
                      <w:t>螺杆机</w:t>
                    </w:r>
                  </w:p>
                </w:txbxContent>
              </v:textbox>
            </v:rect>
            <v:rect id="_x0000_s1389" style="position:absolute;left:7418;top:10949;width:1087;height:449">
              <v:textbox style="mso-next-textbox:#_x0000_s1389">
                <w:txbxContent>
                  <w:p w:rsidR="0004283B" w:rsidRPr="00FF5187" w:rsidRDefault="0004283B" w:rsidP="00FF5187">
                    <w:pPr>
                      <w:spacing w:line="240" w:lineRule="exact"/>
                      <w:ind w:firstLineChars="0" w:firstLine="0"/>
                      <w:jc w:val="center"/>
                      <w:rPr>
                        <w:sz w:val="21"/>
                        <w:szCs w:val="21"/>
                      </w:rPr>
                    </w:pPr>
                    <w:r w:rsidRPr="00FF5187">
                      <w:rPr>
                        <w:rFonts w:hint="eastAsia"/>
                        <w:sz w:val="21"/>
                        <w:szCs w:val="21"/>
                      </w:rPr>
                      <w:t>螺杆机</w:t>
                    </w:r>
                  </w:p>
                </w:txbxContent>
              </v:textbox>
            </v:rect>
            <v:shape id="_x0000_s1390" type="#_x0000_t32" style="position:absolute;left:8518;top:10111;width:367;height:0" o:connectortype="straight"/>
            <v:shape id="_x0000_s1391" type="#_x0000_t32" style="position:absolute;left:8518;top:11156;width:367;height:0" o:connectortype="straight"/>
            <v:shape id="_x0000_s1392" type="#_x0000_t32" style="position:absolute;left:8885;top:10111;width:0;height:1045" o:connectortype="straight"/>
            <v:shape id="_x0000_s1393" type="#_x0000_t32" style="position:absolute;left:8885;top:10585;width:462;height:0" o:connectortype="straight">
              <v:stroke endarrow="block"/>
            </v:shape>
            <v:rect id="_x0000_s1394" style="position:absolute;left:9347;top:10271;width:1087;height:636">
              <v:textbox>
                <w:txbxContent>
                  <w:p w:rsidR="0004283B" w:rsidRPr="00FF5187" w:rsidRDefault="0004283B" w:rsidP="00FF5187">
                    <w:pPr>
                      <w:spacing w:line="240" w:lineRule="exact"/>
                      <w:ind w:firstLineChars="0" w:firstLine="0"/>
                      <w:jc w:val="center"/>
                      <w:rPr>
                        <w:sz w:val="21"/>
                        <w:szCs w:val="21"/>
                      </w:rPr>
                    </w:pPr>
                    <w:r>
                      <w:rPr>
                        <w:rFonts w:hint="eastAsia"/>
                        <w:sz w:val="21"/>
                        <w:szCs w:val="21"/>
                      </w:rPr>
                      <w:t>管网至注气井</w:t>
                    </w:r>
                  </w:p>
                </w:txbxContent>
              </v:textbox>
            </v:rect>
            <v:rect id="_x0000_s1396" style="position:absolute;left:1387;top:9758;width:489;height:1766">
              <v:textbox style="mso-next-textbox:#_x0000_s1396">
                <w:txbxContent>
                  <w:p w:rsidR="0004283B" w:rsidRDefault="0004283B" w:rsidP="00FF5187">
                    <w:pPr>
                      <w:spacing w:line="240" w:lineRule="exact"/>
                      <w:ind w:firstLineChars="0" w:firstLine="0"/>
                      <w:jc w:val="center"/>
                      <w:rPr>
                        <w:sz w:val="21"/>
                        <w:szCs w:val="21"/>
                      </w:rPr>
                    </w:pPr>
                  </w:p>
                  <w:p w:rsidR="0004283B" w:rsidRDefault="0004283B" w:rsidP="00FF5187">
                    <w:pPr>
                      <w:spacing w:line="240" w:lineRule="exact"/>
                      <w:ind w:firstLineChars="0" w:firstLine="0"/>
                      <w:jc w:val="center"/>
                      <w:rPr>
                        <w:sz w:val="21"/>
                        <w:szCs w:val="21"/>
                      </w:rPr>
                    </w:pPr>
                  </w:p>
                  <w:p w:rsidR="0004283B" w:rsidRPr="00FF5187" w:rsidRDefault="0004283B" w:rsidP="00FF5187">
                    <w:pPr>
                      <w:spacing w:line="240" w:lineRule="exact"/>
                      <w:ind w:firstLineChars="0" w:firstLine="0"/>
                      <w:jc w:val="center"/>
                      <w:rPr>
                        <w:sz w:val="21"/>
                        <w:szCs w:val="21"/>
                      </w:rPr>
                    </w:pPr>
                    <w:r>
                      <w:rPr>
                        <w:rFonts w:hint="eastAsia"/>
                        <w:sz w:val="21"/>
                        <w:szCs w:val="21"/>
                      </w:rPr>
                      <w:t>空气</w:t>
                    </w:r>
                  </w:p>
                </w:txbxContent>
              </v:textbox>
            </v:rect>
          </v:group>
        </w:pict>
      </w:r>
    </w:p>
    <w:p w:rsidR="00FF5187" w:rsidRPr="003228DD" w:rsidRDefault="00FF5187" w:rsidP="00FA0C7F">
      <w:pPr>
        <w:ind w:firstLine="480"/>
      </w:pPr>
    </w:p>
    <w:p w:rsidR="00FF5187" w:rsidRPr="003228DD" w:rsidRDefault="00FF5187" w:rsidP="00FA0C7F">
      <w:pPr>
        <w:ind w:firstLine="480"/>
      </w:pPr>
    </w:p>
    <w:p w:rsidR="00FF5187" w:rsidRPr="003228DD" w:rsidRDefault="00FF5187" w:rsidP="00FA0C7F">
      <w:pPr>
        <w:ind w:firstLine="480"/>
      </w:pPr>
    </w:p>
    <w:p w:rsidR="00FF5187" w:rsidRPr="003228DD" w:rsidRDefault="00FF5187" w:rsidP="00FA0C7F">
      <w:pPr>
        <w:ind w:firstLine="480"/>
      </w:pPr>
    </w:p>
    <w:p w:rsidR="00FF5187" w:rsidRDefault="005B789F" w:rsidP="005B789F">
      <w:pPr>
        <w:pStyle w:val="Re--wyt"/>
        <w:rPr>
          <w:lang w:eastAsia="zh-CN"/>
        </w:rPr>
      </w:pPr>
      <w:r w:rsidRPr="003228DD">
        <w:rPr>
          <w:rFonts w:hint="eastAsia"/>
          <w:lang w:eastAsia="zh-CN"/>
        </w:rPr>
        <w:t>图</w:t>
      </w:r>
      <w:r w:rsidRPr="003228DD">
        <w:rPr>
          <w:rFonts w:hint="eastAsia"/>
          <w:lang w:eastAsia="zh-CN"/>
        </w:rPr>
        <w:t>2.2-</w:t>
      </w:r>
      <w:r w:rsidR="00F43220" w:rsidRPr="003228DD">
        <w:rPr>
          <w:rFonts w:hint="eastAsia"/>
          <w:lang w:eastAsia="zh-CN"/>
        </w:rPr>
        <w:t>5</w:t>
      </w:r>
      <w:r w:rsidRPr="003228DD">
        <w:rPr>
          <w:rFonts w:hint="eastAsia"/>
          <w:lang w:eastAsia="zh-CN"/>
        </w:rPr>
        <w:t xml:space="preserve">  </w:t>
      </w:r>
      <w:r w:rsidRPr="003228DD">
        <w:rPr>
          <w:rFonts w:hint="eastAsia"/>
          <w:lang w:eastAsia="zh-CN"/>
        </w:rPr>
        <w:t>注空气站处理工艺流程图</w:t>
      </w:r>
    </w:p>
    <w:p w:rsidR="002434D8" w:rsidRDefault="002434D8" w:rsidP="002434D8">
      <w:pPr>
        <w:pStyle w:val="-wyt"/>
      </w:pPr>
      <w:r>
        <w:rPr>
          <w:rFonts w:hint="eastAsia"/>
        </w:rPr>
        <w:lastRenderedPageBreak/>
        <w:t>5</w:t>
      </w:r>
      <w:r>
        <w:rPr>
          <w:rFonts w:hint="eastAsia"/>
        </w:rPr>
        <w:t>、落地油资源回收单位</w:t>
      </w:r>
    </w:p>
    <w:p w:rsidR="002434D8" w:rsidRDefault="002434D8" w:rsidP="009267C6">
      <w:pPr>
        <w:pStyle w:val="-wyt"/>
      </w:pPr>
      <w:r>
        <w:rPr>
          <w:rFonts w:hint="eastAsia"/>
        </w:rPr>
        <w:t>高升采油厂</w:t>
      </w:r>
      <w:r w:rsidRPr="002434D8">
        <w:rPr>
          <w:rFonts w:hint="eastAsia"/>
        </w:rPr>
        <w:t>落地油资源</w:t>
      </w:r>
      <w:r>
        <w:rPr>
          <w:rFonts w:hint="eastAsia"/>
        </w:rPr>
        <w:t>化</w:t>
      </w:r>
      <w:r w:rsidRPr="002434D8">
        <w:rPr>
          <w:rFonts w:hint="eastAsia"/>
        </w:rPr>
        <w:t>回收单位</w:t>
      </w:r>
      <w:r>
        <w:rPr>
          <w:rFonts w:hint="eastAsia"/>
        </w:rPr>
        <w:t>位于台安县新台镇，占地面积</w:t>
      </w:r>
      <w:r>
        <w:rPr>
          <w:rFonts w:hint="eastAsia"/>
        </w:rPr>
        <w:t>4500m</w:t>
      </w:r>
      <w:r w:rsidRPr="002434D8">
        <w:rPr>
          <w:rFonts w:hint="eastAsia"/>
          <w:vertAlign w:val="superscript"/>
        </w:rPr>
        <w:t>2</w:t>
      </w:r>
      <w:r>
        <w:rPr>
          <w:rFonts w:hint="eastAsia"/>
        </w:rPr>
        <w:t>，</w:t>
      </w:r>
      <w:r w:rsidR="009267C6">
        <w:rPr>
          <w:rFonts w:hint="eastAsia"/>
        </w:rPr>
        <w:t>设计处理规模</w:t>
      </w:r>
      <w:r w:rsidR="009267C6">
        <w:rPr>
          <w:rFonts w:hint="eastAsia"/>
        </w:rPr>
        <w:t>3200t/a</w:t>
      </w:r>
      <w:r w:rsidR="009267C6">
        <w:rPr>
          <w:rFonts w:hint="eastAsia"/>
        </w:rPr>
        <w:t>，</w:t>
      </w:r>
      <w:r>
        <w:rPr>
          <w:rFonts w:hint="eastAsia"/>
        </w:rPr>
        <w:t>于</w:t>
      </w:r>
      <w:r>
        <w:rPr>
          <w:rFonts w:hint="eastAsia"/>
        </w:rPr>
        <w:t>2017</w:t>
      </w:r>
      <w:r>
        <w:rPr>
          <w:rFonts w:hint="eastAsia"/>
        </w:rPr>
        <w:t>年</w:t>
      </w:r>
      <w:r>
        <w:rPr>
          <w:rFonts w:hint="eastAsia"/>
        </w:rPr>
        <w:t>9</w:t>
      </w:r>
      <w:r>
        <w:rPr>
          <w:rFonts w:hint="eastAsia"/>
        </w:rPr>
        <w:t>月</w:t>
      </w:r>
      <w:r>
        <w:rPr>
          <w:rFonts w:hint="eastAsia"/>
        </w:rPr>
        <w:t>15</w:t>
      </w:r>
      <w:r>
        <w:rPr>
          <w:rFonts w:hint="eastAsia"/>
        </w:rPr>
        <w:t>日获得鞍山市环境保护局</w:t>
      </w:r>
      <w:r w:rsidR="0085045C">
        <w:rPr>
          <w:rFonts w:hint="eastAsia"/>
        </w:rPr>
        <w:t>《关于</w:t>
      </w:r>
      <w:r w:rsidR="0085045C" w:rsidRPr="0085045C">
        <w:rPr>
          <w:rFonts w:hint="eastAsia"/>
        </w:rPr>
        <w:t>高升采油厂落地</w:t>
      </w:r>
      <w:r w:rsidR="0085045C">
        <w:rPr>
          <w:rFonts w:hint="eastAsia"/>
        </w:rPr>
        <w:t>原</w:t>
      </w:r>
      <w:r w:rsidR="0085045C" w:rsidRPr="0085045C">
        <w:rPr>
          <w:rFonts w:hint="eastAsia"/>
        </w:rPr>
        <w:t>油资源化回收</w:t>
      </w:r>
      <w:r w:rsidR="0085045C">
        <w:rPr>
          <w:rFonts w:hint="eastAsia"/>
        </w:rPr>
        <w:t>项目》的批复；于</w:t>
      </w:r>
      <w:r w:rsidR="0085045C">
        <w:rPr>
          <w:rFonts w:hint="eastAsia"/>
        </w:rPr>
        <w:t>2018</w:t>
      </w:r>
      <w:r w:rsidR="0085045C">
        <w:rPr>
          <w:rFonts w:hint="eastAsia"/>
        </w:rPr>
        <w:t>年</w:t>
      </w:r>
      <w:r w:rsidR="0085045C">
        <w:rPr>
          <w:rFonts w:hint="eastAsia"/>
        </w:rPr>
        <w:t>10</w:t>
      </w:r>
      <w:r w:rsidR="0085045C">
        <w:rPr>
          <w:rFonts w:hint="eastAsia"/>
        </w:rPr>
        <w:t>月</w:t>
      </w:r>
      <w:r w:rsidR="0085045C">
        <w:rPr>
          <w:rFonts w:hint="eastAsia"/>
        </w:rPr>
        <w:t>14</w:t>
      </w:r>
      <w:r w:rsidR="0085045C">
        <w:rPr>
          <w:rFonts w:hint="eastAsia"/>
        </w:rPr>
        <w:t>日验收合格。</w:t>
      </w:r>
    </w:p>
    <w:p w:rsidR="002434D8" w:rsidRDefault="009267C6" w:rsidP="009267C6">
      <w:pPr>
        <w:pStyle w:val="-wyt"/>
      </w:pPr>
      <w:r>
        <w:rPr>
          <w:rFonts w:hint="eastAsia"/>
        </w:rPr>
        <w:t>工艺简述：</w:t>
      </w:r>
      <w:r w:rsidR="00667C69">
        <w:rPr>
          <w:rFonts w:hint="eastAsia"/>
        </w:rPr>
        <w:t>将落地原油运入上料系统，上料系统内由人工将落地原油装满上料斗，由上料机输送到固液分离机上端分拣室内的旋转捡笼，经旋转捡笼反复冲洗后落地原油内的泥沙及小砾石逐步掉入固液分离机的下部，经过加热、射流爆气等流程的反复运转，内部的大部分油漂浮在固液分离机下层箱体的上端，沉淀出的细沙由刮板机挂出送入出料斗，后放入回收池，人工将废塑料及棉手套分拣出经沉淀后油泥混合物由固液分离机底部根据其浓度不定时放入振动池，经振动筛选后由泥浆泵打入混合搅拌罐，经再次搅拌后沉淀出微油泥水送入搅拌机搅拌，后送入高压脱水机进行脱水，脱水后泥饼送入回收池</w:t>
      </w:r>
      <w:r>
        <w:rPr>
          <w:rFonts w:hint="eastAsia"/>
        </w:rPr>
        <w:t>；</w:t>
      </w:r>
      <w:r w:rsidR="00667C69">
        <w:rPr>
          <w:rFonts w:hint="eastAsia"/>
        </w:rPr>
        <w:t>废塑料送入破碎冲洗机，破碎冲洗机经破碎、冲洗等过程后送入回收池</w:t>
      </w:r>
      <w:r>
        <w:rPr>
          <w:rFonts w:hint="eastAsia"/>
        </w:rPr>
        <w:t>；</w:t>
      </w:r>
      <w:r w:rsidR="00667C69">
        <w:rPr>
          <w:rFonts w:hint="eastAsia"/>
        </w:rPr>
        <w:t>小砂石由出料斗进入</w:t>
      </w:r>
      <w:r>
        <w:rPr>
          <w:rFonts w:hint="eastAsia"/>
        </w:rPr>
        <w:t>搅拌</w:t>
      </w:r>
      <w:r w:rsidR="00667C69">
        <w:rPr>
          <w:rFonts w:hint="eastAsia"/>
        </w:rPr>
        <w:t>罐，运入回收池</w:t>
      </w:r>
      <w:r>
        <w:rPr>
          <w:rFonts w:hint="eastAsia"/>
        </w:rPr>
        <w:t>。</w:t>
      </w:r>
      <w:r w:rsidR="00667C69">
        <w:rPr>
          <w:rFonts w:hint="eastAsia"/>
        </w:rPr>
        <w:t>固液分离机下层箱体内</w:t>
      </w:r>
      <w:r>
        <w:rPr>
          <w:rFonts w:hint="eastAsia"/>
        </w:rPr>
        <w:t>上</w:t>
      </w:r>
      <w:r w:rsidR="00667C69">
        <w:rPr>
          <w:rFonts w:hint="eastAsia"/>
        </w:rPr>
        <w:t>部的高含油污水输送入油水分离器，破碎冲洗机内含油污水送入油水分离器、混合搅拌罐内上层含油污水输入油水分离器，雨水收集池内污水送入油水分离器、高压脱水机脱出污水送入油水分离器，经加</w:t>
      </w:r>
      <w:r>
        <w:rPr>
          <w:rFonts w:hint="eastAsia"/>
        </w:rPr>
        <w:t>热</w:t>
      </w:r>
      <w:r w:rsidR="00667C69">
        <w:rPr>
          <w:rFonts w:hint="eastAsia"/>
        </w:rPr>
        <w:t>、爆气工艺使污水中油、水分</w:t>
      </w:r>
      <w:r>
        <w:rPr>
          <w:rFonts w:hint="eastAsia"/>
        </w:rPr>
        <w:t>离</w:t>
      </w:r>
      <w:r w:rsidR="00667C69">
        <w:rPr>
          <w:rFonts w:hint="eastAsia"/>
        </w:rPr>
        <w:t>，油由罐车外运，污水再次打入同液分离机循环利用</w:t>
      </w:r>
      <w:r>
        <w:rPr>
          <w:rFonts w:hint="eastAsia"/>
        </w:rPr>
        <w:t>，</w:t>
      </w:r>
      <w:r w:rsidR="00667C69">
        <w:rPr>
          <w:rFonts w:hint="eastAsia"/>
        </w:rPr>
        <w:t>不外排</w:t>
      </w:r>
      <w:r>
        <w:rPr>
          <w:rFonts w:hint="eastAsia"/>
        </w:rPr>
        <w:t>。</w:t>
      </w:r>
    </w:p>
    <w:p w:rsidR="00FA0C7F" w:rsidRPr="003228DD" w:rsidRDefault="00FA0C7F" w:rsidP="00FA0C7F">
      <w:pPr>
        <w:pStyle w:val="4-wyt"/>
      </w:pPr>
      <w:r w:rsidRPr="003228DD">
        <w:rPr>
          <w:rFonts w:hint="eastAsia"/>
        </w:rPr>
        <w:t>地面管网现状</w:t>
      </w:r>
    </w:p>
    <w:p w:rsidR="00FA0C7F" w:rsidRPr="003228DD" w:rsidRDefault="00FA0C7F" w:rsidP="00FA0C7F">
      <w:pPr>
        <w:ind w:firstLine="480"/>
      </w:pPr>
      <w:r w:rsidRPr="003228DD">
        <w:rPr>
          <w:rFonts w:hint="eastAsia"/>
        </w:rPr>
        <w:t>自</w:t>
      </w:r>
      <w:r w:rsidRPr="003228DD">
        <w:rPr>
          <w:rFonts w:hint="eastAsia"/>
        </w:rPr>
        <w:t>1977</w:t>
      </w:r>
      <w:r w:rsidRPr="003228DD">
        <w:rPr>
          <w:rFonts w:hint="eastAsia"/>
        </w:rPr>
        <w:t>年高升开始兴建地面管线以来，至今已形成了包括油气集输干线和集油气支线在内的油气水地面建设管网和注汽注水管网。</w:t>
      </w:r>
    </w:p>
    <w:p w:rsidR="00FA0C7F" w:rsidRPr="003228DD" w:rsidRDefault="00FA0C7F" w:rsidP="00E47D71">
      <w:pPr>
        <w:numPr>
          <w:ilvl w:val="0"/>
          <w:numId w:val="17"/>
        </w:numPr>
        <w:ind w:firstLineChars="0"/>
      </w:pPr>
      <w:r w:rsidRPr="003228DD">
        <w:rPr>
          <w:rFonts w:hint="eastAsia"/>
        </w:rPr>
        <w:t>油气集输干线</w:t>
      </w:r>
    </w:p>
    <w:p w:rsidR="00FA0C7F" w:rsidRPr="003228DD" w:rsidRDefault="00FA0C7F" w:rsidP="00FA0C7F">
      <w:pPr>
        <w:ind w:firstLine="480"/>
      </w:pPr>
      <w:r w:rsidRPr="003228DD">
        <w:rPr>
          <w:rFonts w:hint="eastAsia"/>
        </w:rPr>
        <w:t>高一联合站与各计量接转站之间集油气干线已累计铺设</w:t>
      </w:r>
      <w:r w:rsidRPr="003228DD">
        <w:rPr>
          <w:rFonts w:hint="eastAsia"/>
        </w:rPr>
        <w:t>95.3km</w:t>
      </w:r>
      <w:r w:rsidRPr="003228DD">
        <w:rPr>
          <w:rFonts w:hint="eastAsia"/>
        </w:rPr>
        <w:t>。联合站与计量接转站、计量接转站与井场之间的管线采用埋地的方式，埋深一般地面以下</w:t>
      </w:r>
      <w:r w:rsidRPr="003228DD">
        <w:rPr>
          <w:rFonts w:hint="eastAsia"/>
        </w:rPr>
        <w:t>1.6-1.8m</w:t>
      </w:r>
      <w:r w:rsidRPr="003228DD">
        <w:rPr>
          <w:rFonts w:hint="eastAsia"/>
        </w:rPr>
        <w:t>。</w:t>
      </w:r>
    </w:p>
    <w:p w:rsidR="00FA0C7F" w:rsidRPr="003228DD" w:rsidRDefault="00FA0C7F" w:rsidP="00FA0C7F">
      <w:pPr>
        <w:ind w:firstLine="480"/>
      </w:pPr>
      <w:r w:rsidRPr="003228DD">
        <w:rPr>
          <w:rFonts w:hint="eastAsia"/>
        </w:rPr>
        <w:t>1978</w:t>
      </w:r>
      <w:r w:rsidRPr="003228DD">
        <w:rPr>
          <w:rFonts w:hint="eastAsia"/>
        </w:rPr>
        <w:t>年</w:t>
      </w:r>
      <w:r w:rsidRPr="003228DD">
        <w:rPr>
          <w:rFonts w:hint="eastAsia"/>
        </w:rPr>
        <w:t>3</w:t>
      </w:r>
      <w:r w:rsidRPr="003228DD">
        <w:rPr>
          <w:rFonts w:hint="eastAsia"/>
        </w:rPr>
        <w:t>月开始铺设高一联合站外输油干线，目前已铺设输油干线</w:t>
      </w:r>
      <w:r w:rsidRPr="003228DD">
        <w:rPr>
          <w:rFonts w:hint="eastAsia"/>
        </w:rPr>
        <w:t>151km</w:t>
      </w:r>
      <w:r w:rsidRPr="003228DD">
        <w:rPr>
          <w:rFonts w:hint="eastAsia"/>
        </w:rPr>
        <w:t>。</w:t>
      </w:r>
      <w:r w:rsidRPr="003228DD">
        <w:rPr>
          <w:rFonts w:hint="eastAsia"/>
        </w:rPr>
        <w:lastRenderedPageBreak/>
        <w:t>油气长输干线均深埋于冻土层以下，管线保温防腐层为</w:t>
      </w:r>
      <w:r w:rsidRPr="003228DD">
        <w:rPr>
          <w:rFonts w:hint="eastAsia"/>
        </w:rPr>
        <w:t>40mm</w:t>
      </w:r>
      <w:r w:rsidRPr="003228DD">
        <w:rPr>
          <w:rFonts w:hint="eastAsia"/>
        </w:rPr>
        <w:t>厚聚氨酯泡沫塑料加</w:t>
      </w:r>
      <w:r w:rsidRPr="003228DD">
        <w:rPr>
          <w:rFonts w:hint="eastAsia"/>
        </w:rPr>
        <w:t>3.5mm</w:t>
      </w:r>
      <w:r w:rsidRPr="003228DD">
        <w:rPr>
          <w:rFonts w:hint="eastAsia"/>
        </w:rPr>
        <w:t>厚黄夹克绝缘防腐层。</w:t>
      </w:r>
    </w:p>
    <w:p w:rsidR="00FA0C7F" w:rsidRPr="003228DD" w:rsidRDefault="00FA0C7F" w:rsidP="00FA0C7F">
      <w:pPr>
        <w:ind w:firstLine="472"/>
        <w:rPr>
          <w:spacing w:val="-2"/>
        </w:rPr>
      </w:pPr>
      <w:r w:rsidRPr="003228DD">
        <w:rPr>
          <w:rFonts w:hint="eastAsia"/>
          <w:spacing w:val="-2"/>
        </w:rPr>
        <w:t>采油厂单井进站集油气支线已累计长达</w:t>
      </w:r>
      <w:r w:rsidRPr="003228DD">
        <w:rPr>
          <w:rFonts w:hint="eastAsia"/>
          <w:spacing w:val="-2"/>
        </w:rPr>
        <w:t>334km</w:t>
      </w:r>
      <w:r w:rsidRPr="003228DD">
        <w:rPr>
          <w:rFonts w:hint="eastAsia"/>
          <w:spacing w:val="-2"/>
        </w:rPr>
        <w:t>，一般埋入地表以下</w:t>
      </w:r>
      <w:r w:rsidRPr="003228DD">
        <w:rPr>
          <w:rFonts w:hint="eastAsia"/>
          <w:spacing w:val="-2"/>
        </w:rPr>
        <w:t>0.8-1.2m</w:t>
      </w:r>
      <w:r w:rsidRPr="003228DD">
        <w:rPr>
          <w:rFonts w:hint="eastAsia"/>
          <w:spacing w:val="-2"/>
        </w:rPr>
        <w:t>，井站间敷设的混油管线除采用泡沫保温和沥青防腐外，还利用水套加热炉加热混油管线和伴热水管线的方法保温，防止冬季管线因冷冻而堵塞或破裂。</w:t>
      </w:r>
    </w:p>
    <w:p w:rsidR="00FA0C7F" w:rsidRPr="003228DD" w:rsidRDefault="00FA0C7F" w:rsidP="00FA0C7F">
      <w:pPr>
        <w:ind w:firstLine="480"/>
      </w:pPr>
      <w:r w:rsidRPr="003228DD">
        <w:rPr>
          <w:rFonts w:hint="eastAsia"/>
        </w:rPr>
        <w:t>高升采油厂掺稀油管线、燃气管线、供水管线和回水管线均与油气集输干线或支线相伴随。目前，高升油田内部掺稀油管线累计长度达</w:t>
      </w:r>
      <w:r w:rsidRPr="003228DD">
        <w:rPr>
          <w:rFonts w:hint="eastAsia"/>
        </w:rPr>
        <w:t>298km</w:t>
      </w:r>
      <w:r w:rsidRPr="003228DD">
        <w:rPr>
          <w:rFonts w:hint="eastAsia"/>
        </w:rPr>
        <w:t>，累计兴建燃气管线</w:t>
      </w:r>
      <w:r w:rsidRPr="003228DD">
        <w:rPr>
          <w:rFonts w:hint="eastAsia"/>
        </w:rPr>
        <w:t>438km</w:t>
      </w:r>
      <w:r w:rsidRPr="003228DD">
        <w:rPr>
          <w:rFonts w:hint="eastAsia"/>
        </w:rPr>
        <w:t>，供水管线</w:t>
      </w:r>
      <w:r w:rsidRPr="003228DD">
        <w:rPr>
          <w:rFonts w:hint="eastAsia"/>
        </w:rPr>
        <w:t>42km</w:t>
      </w:r>
      <w:r w:rsidRPr="003228DD">
        <w:rPr>
          <w:rFonts w:hint="eastAsia"/>
        </w:rPr>
        <w:t>。</w:t>
      </w:r>
    </w:p>
    <w:p w:rsidR="00FA0C7F" w:rsidRPr="003228DD" w:rsidRDefault="00FA0C7F" w:rsidP="00E47D71">
      <w:pPr>
        <w:numPr>
          <w:ilvl w:val="0"/>
          <w:numId w:val="17"/>
        </w:numPr>
        <w:ind w:firstLineChars="0"/>
      </w:pPr>
      <w:r w:rsidRPr="003228DD">
        <w:rPr>
          <w:rFonts w:hint="eastAsia"/>
        </w:rPr>
        <w:t>注</w:t>
      </w:r>
      <w:r w:rsidR="005B789F" w:rsidRPr="003228DD">
        <w:rPr>
          <w:rFonts w:hint="eastAsia"/>
        </w:rPr>
        <w:t>空气</w:t>
      </w:r>
      <w:r w:rsidRPr="003228DD">
        <w:rPr>
          <w:rFonts w:hint="eastAsia"/>
        </w:rPr>
        <w:t>管网</w:t>
      </w:r>
    </w:p>
    <w:p w:rsidR="00FA0C7F" w:rsidRPr="003228DD" w:rsidRDefault="00FA0C7F" w:rsidP="00FA0C7F">
      <w:pPr>
        <w:ind w:firstLine="480"/>
      </w:pPr>
      <w:r w:rsidRPr="003228DD">
        <w:rPr>
          <w:rFonts w:hint="eastAsia"/>
        </w:rPr>
        <w:t>高升油田</w:t>
      </w:r>
      <w:r w:rsidR="005B789F" w:rsidRPr="003228DD">
        <w:rPr>
          <w:rFonts w:hint="eastAsia"/>
        </w:rPr>
        <w:t>至今累计</w:t>
      </w:r>
      <w:r w:rsidRPr="003228DD">
        <w:rPr>
          <w:rFonts w:hint="eastAsia"/>
        </w:rPr>
        <w:t>铺设注</w:t>
      </w:r>
      <w:r w:rsidR="005B789F" w:rsidRPr="003228DD">
        <w:rPr>
          <w:rFonts w:hint="eastAsia"/>
        </w:rPr>
        <w:t>空气管网</w:t>
      </w:r>
      <w:r w:rsidRPr="003228DD">
        <w:rPr>
          <w:rFonts w:hint="eastAsia"/>
        </w:rPr>
        <w:t>长度达</w:t>
      </w:r>
      <w:r w:rsidR="005B789F" w:rsidRPr="003228DD">
        <w:rPr>
          <w:rFonts w:hint="eastAsia"/>
        </w:rPr>
        <w:t>21.6</w:t>
      </w:r>
      <w:r w:rsidRPr="003228DD">
        <w:rPr>
          <w:rFonts w:hint="eastAsia"/>
        </w:rPr>
        <w:t>km</w:t>
      </w:r>
      <w:r w:rsidRPr="003228DD">
        <w:rPr>
          <w:rFonts w:hint="eastAsia"/>
        </w:rPr>
        <w:t>。</w:t>
      </w:r>
    </w:p>
    <w:p w:rsidR="00FA0C7F" w:rsidRPr="003228DD" w:rsidRDefault="00FA0C7F" w:rsidP="00E47D71">
      <w:pPr>
        <w:numPr>
          <w:ilvl w:val="0"/>
          <w:numId w:val="17"/>
        </w:numPr>
        <w:ind w:firstLineChars="0"/>
      </w:pPr>
      <w:r w:rsidRPr="003228DD">
        <w:rPr>
          <w:rFonts w:hint="eastAsia"/>
        </w:rPr>
        <w:t>注水管网</w:t>
      </w:r>
    </w:p>
    <w:p w:rsidR="00FA0C7F" w:rsidRPr="003228DD" w:rsidRDefault="00FA0C7F" w:rsidP="00FA0C7F">
      <w:pPr>
        <w:ind w:firstLine="480"/>
      </w:pPr>
      <w:r w:rsidRPr="003228DD">
        <w:rPr>
          <w:rFonts w:hint="eastAsia"/>
        </w:rPr>
        <w:t>高升采油厂目前共有四个注水站，分别为雷</w:t>
      </w:r>
      <w:r w:rsidRPr="003228DD">
        <w:rPr>
          <w:rFonts w:hint="eastAsia"/>
        </w:rPr>
        <w:t>1</w:t>
      </w:r>
      <w:r w:rsidRPr="003228DD">
        <w:rPr>
          <w:rFonts w:hint="eastAsia"/>
        </w:rPr>
        <w:t>注水站，高</w:t>
      </w:r>
      <w:r w:rsidRPr="003228DD">
        <w:rPr>
          <w:rFonts w:hint="eastAsia"/>
        </w:rPr>
        <w:t>81</w:t>
      </w:r>
      <w:r w:rsidRPr="003228DD">
        <w:rPr>
          <w:rFonts w:hint="eastAsia"/>
        </w:rPr>
        <w:t>块注水站，高</w:t>
      </w:r>
      <w:r w:rsidRPr="003228DD">
        <w:rPr>
          <w:rFonts w:hint="eastAsia"/>
        </w:rPr>
        <w:t>2</w:t>
      </w:r>
      <w:r w:rsidRPr="003228DD">
        <w:rPr>
          <w:rFonts w:hint="eastAsia"/>
        </w:rPr>
        <w:t>转注水站和高二联注水站，注水管线已累计长达</w:t>
      </w:r>
      <w:r w:rsidRPr="003228DD">
        <w:rPr>
          <w:rFonts w:hint="eastAsia"/>
        </w:rPr>
        <w:t>30km</w:t>
      </w:r>
      <w:r w:rsidRPr="003228DD">
        <w:rPr>
          <w:rFonts w:hint="eastAsia"/>
        </w:rPr>
        <w:t>。</w:t>
      </w:r>
    </w:p>
    <w:p w:rsidR="00FA0C7F" w:rsidRPr="003228DD" w:rsidRDefault="00FA0C7F" w:rsidP="00EE33BA">
      <w:pPr>
        <w:pStyle w:val="4-wyt"/>
      </w:pPr>
      <w:r w:rsidRPr="003228DD">
        <w:rPr>
          <w:rFonts w:hint="eastAsia"/>
        </w:rPr>
        <w:t>基础设施现状</w:t>
      </w:r>
    </w:p>
    <w:p w:rsidR="00FA0C7F" w:rsidRPr="003228DD" w:rsidRDefault="00FA0C7F" w:rsidP="00E47D71">
      <w:pPr>
        <w:numPr>
          <w:ilvl w:val="0"/>
          <w:numId w:val="18"/>
        </w:numPr>
        <w:ind w:firstLineChars="0"/>
      </w:pPr>
      <w:r w:rsidRPr="003228DD">
        <w:rPr>
          <w:rFonts w:hint="eastAsia"/>
        </w:rPr>
        <w:t>供电工程</w:t>
      </w:r>
    </w:p>
    <w:p w:rsidR="00FA0C7F" w:rsidRPr="003228DD" w:rsidRDefault="00FA0C7F" w:rsidP="00FA0C7F">
      <w:pPr>
        <w:ind w:firstLine="480"/>
      </w:pPr>
      <w:r w:rsidRPr="003228DD">
        <w:rPr>
          <w:rFonts w:hint="eastAsia"/>
        </w:rPr>
        <w:t>高升采油厂共配备高低压变压器</w:t>
      </w:r>
      <w:r w:rsidRPr="003228DD">
        <w:rPr>
          <w:rFonts w:hint="eastAsia"/>
        </w:rPr>
        <w:t>364</w:t>
      </w:r>
      <w:r w:rsidRPr="003228DD">
        <w:rPr>
          <w:rFonts w:hint="eastAsia"/>
        </w:rPr>
        <w:t>台，架设</w:t>
      </w:r>
      <w:r w:rsidRPr="003228DD">
        <w:rPr>
          <w:rFonts w:hint="eastAsia"/>
        </w:rPr>
        <w:t>60KV</w:t>
      </w:r>
      <w:r w:rsidRPr="003228DD">
        <w:rPr>
          <w:rFonts w:hint="eastAsia"/>
        </w:rPr>
        <w:t>高压线</w:t>
      </w:r>
      <w:r w:rsidRPr="003228DD">
        <w:rPr>
          <w:rFonts w:hint="eastAsia"/>
        </w:rPr>
        <w:t>60km</w:t>
      </w:r>
      <w:r w:rsidRPr="003228DD">
        <w:rPr>
          <w:rFonts w:hint="eastAsia"/>
        </w:rPr>
        <w:t>，</w:t>
      </w:r>
      <w:r w:rsidRPr="003228DD">
        <w:rPr>
          <w:rFonts w:hint="eastAsia"/>
        </w:rPr>
        <w:t>6KV</w:t>
      </w:r>
      <w:r w:rsidRPr="003228DD">
        <w:rPr>
          <w:rFonts w:hint="eastAsia"/>
        </w:rPr>
        <w:t>高压线</w:t>
      </w:r>
      <w:r w:rsidRPr="003228DD">
        <w:rPr>
          <w:rFonts w:hint="eastAsia"/>
        </w:rPr>
        <w:t>193km</w:t>
      </w:r>
      <w:r w:rsidRPr="003228DD">
        <w:rPr>
          <w:rFonts w:hint="eastAsia"/>
        </w:rPr>
        <w:t>，共建设</w:t>
      </w:r>
      <w:r w:rsidRPr="003228DD">
        <w:rPr>
          <w:rFonts w:hint="eastAsia"/>
        </w:rPr>
        <w:t>3</w:t>
      </w:r>
      <w:r w:rsidRPr="003228DD">
        <w:rPr>
          <w:rFonts w:hint="eastAsia"/>
        </w:rPr>
        <w:t>座变电所，每座变电所容量均为</w:t>
      </w:r>
      <w:r w:rsidRPr="003228DD">
        <w:rPr>
          <w:rFonts w:hint="eastAsia"/>
        </w:rPr>
        <w:t>2</w:t>
      </w:r>
      <w:r w:rsidRPr="003228DD">
        <w:rPr>
          <w:rFonts w:hint="eastAsia"/>
        </w:rPr>
        <w:t>×</w:t>
      </w:r>
      <w:r w:rsidRPr="003228DD">
        <w:rPr>
          <w:rFonts w:hint="eastAsia"/>
        </w:rPr>
        <w:t>4000KVA</w:t>
      </w:r>
      <w:r w:rsidRPr="003228DD">
        <w:rPr>
          <w:rFonts w:hint="eastAsia"/>
        </w:rPr>
        <w:t>。目前，变电所在高升油田已形成了供电网络，满足了工艺与生活用电需要。</w:t>
      </w:r>
    </w:p>
    <w:p w:rsidR="00FA0C7F" w:rsidRPr="003228DD" w:rsidRDefault="00FA0C7F" w:rsidP="00E47D71">
      <w:pPr>
        <w:numPr>
          <w:ilvl w:val="0"/>
          <w:numId w:val="18"/>
        </w:numPr>
        <w:ind w:firstLineChars="0"/>
      </w:pPr>
      <w:r w:rsidRPr="003228DD">
        <w:rPr>
          <w:rFonts w:hint="eastAsia"/>
        </w:rPr>
        <w:t>通信工程</w:t>
      </w:r>
    </w:p>
    <w:p w:rsidR="00FA0C7F" w:rsidRPr="003228DD" w:rsidRDefault="00FA0C7F" w:rsidP="00FA0C7F">
      <w:pPr>
        <w:ind w:firstLine="480"/>
      </w:pPr>
      <w:r w:rsidRPr="003228DD">
        <w:t>通信线路已覆盖本</w:t>
      </w:r>
      <w:r w:rsidRPr="003228DD">
        <w:rPr>
          <w:rFonts w:hint="eastAsia"/>
        </w:rPr>
        <w:t>项目</w:t>
      </w:r>
      <w:r w:rsidRPr="003228DD">
        <w:t>所处区域，能够满足需要。</w:t>
      </w:r>
    </w:p>
    <w:p w:rsidR="00FA0C7F" w:rsidRPr="003228DD" w:rsidRDefault="00FA0C7F" w:rsidP="00E47D71">
      <w:pPr>
        <w:numPr>
          <w:ilvl w:val="0"/>
          <w:numId w:val="18"/>
        </w:numPr>
        <w:ind w:firstLineChars="0"/>
      </w:pPr>
      <w:r w:rsidRPr="003228DD">
        <w:rPr>
          <w:rFonts w:hint="eastAsia"/>
        </w:rPr>
        <w:t>道路工程</w:t>
      </w:r>
    </w:p>
    <w:p w:rsidR="00055BF1" w:rsidRPr="003228DD" w:rsidRDefault="00FA0C7F" w:rsidP="00FA0C7F">
      <w:pPr>
        <w:pStyle w:val="-wyt"/>
      </w:pPr>
      <w:r w:rsidRPr="003228DD">
        <w:rPr>
          <w:rFonts w:hint="eastAsia"/>
        </w:rPr>
        <w:t>油田</w:t>
      </w:r>
      <w:r w:rsidRPr="003228DD">
        <w:t>现有道路</w:t>
      </w:r>
      <w:r w:rsidRPr="003228DD">
        <w:rPr>
          <w:rFonts w:hint="eastAsia"/>
        </w:rPr>
        <w:t>较为完善，主干道路及配套进站道路均已形成。</w:t>
      </w:r>
    </w:p>
    <w:p w:rsidR="00EE33BA" w:rsidRPr="003228DD" w:rsidRDefault="00D523FD" w:rsidP="00D451B6">
      <w:pPr>
        <w:pStyle w:val="3-wyt"/>
        <w:keepNext w:val="0"/>
        <w:keepLines w:val="0"/>
      </w:pPr>
      <w:bookmarkStart w:id="46" w:name="_Toc532971340"/>
      <w:r w:rsidRPr="003228DD">
        <w:rPr>
          <w:rFonts w:hint="eastAsia"/>
        </w:rPr>
        <w:t>现有工程</w:t>
      </w:r>
      <w:r w:rsidR="00E64484" w:rsidRPr="003228DD">
        <w:rPr>
          <w:rFonts w:hint="eastAsia"/>
        </w:rPr>
        <w:t>污染源达标排放情况</w:t>
      </w:r>
      <w:bookmarkEnd w:id="46"/>
    </w:p>
    <w:p w:rsidR="00EE33BA" w:rsidRPr="003228DD" w:rsidRDefault="00EE33BA" w:rsidP="000F3161">
      <w:pPr>
        <w:pStyle w:val="4-wyt"/>
        <w:keepNext w:val="0"/>
        <w:keepLines w:val="0"/>
      </w:pPr>
      <w:r w:rsidRPr="003228DD">
        <w:rPr>
          <w:rFonts w:hint="eastAsia"/>
        </w:rPr>
        <w:t>废气</w:t>
      </w:r>
    </w:p>
    <w:p w:rsidR="000F3161" w:rsidRPr="003228DD" w:rsidRDefault="000F3161" w:rsidP="00E47D71">
      <w:pPr>
        <w:numPr>
          <w:ilvl w:val="0"/>
          <w:numId w:val="19"/>
        </w:numPr>
        <w:adjustRightInd/>
        <w:snapToGrid/>
        <w:spacing w:line="360" w:lineRule="auto"/>
        <w:ind w:firstLineChars="0"/>
        <w:rPr>
          <w:kern w:val="0"/>
          <w:szCs w:val="24"/>
          <w:lang w:val="x-none"/>
        </w:rPr>
      </w:pPr>
      <w:r w:rsidRPr="003228DD">
        <w:rPr>
          <w:kern w:val="0"/>
          <w:szCs w:val="24"/>
          <w:lang w:val="x-none"/>
        </w:rPr>
        <w:t>有组织排放</w:t>
      </w:r>
      <w:r w:rsidRPr="003228DD">
        <w:rPr>
          <w:rFonts w:hint="eastAsia"/>
          <w:kern w:val="0"/>
          <w:szCs w:val="24"/>
          <w:lang w:val="x-none"/>
        </w:rPr>
        <w:t>废气</w:t>
      </w:r>
    </w:p>
    <w:p w:rsidR="000F3161" w:rsidRPr="003228DD" w:rsidRDefault="00AF30A9" w:rsidP="000F3161">
      <w:pPr>
        <w:adjustRightInd/>
        <w:snapToGrid/>
        <w:spacing w:line="360" w:lineRule="auto"/>
        <w:ind w:firstLineChars="0" w:firstLine="482"/>
        <w:rPr>
          <w:kern w:val="0"/>
          <w:szCs w:val="24"/>
          <w:lang w:val="x-none"/>
        </w:rPr>
      </w:pPr>
      <w:r w:rsidRPr="003228DD">
        <w:rPr>
          <w:rFonts w:hint="eastAsia"/>
          <w:kern w:val="0"/>
          <w:szCs w:val="24"/>
          <w:lang w:val="x-none"/>
        </w:rPr>
        <w:t>高升采油厂</w:t>
      </w:r>
      <w:r w:rsidR="00CE6106" w:rsidRPr="003228DD">
        <w:rPr>
          <w:rFonts w:hint="eastAsia"/>
          <w:kern w:val="0"/>
          <w:szCs w:val="24"/>
          <w:lang w:val="x-none"/>
        </w:rPr>
        <w:t>高升油田（台安地区）</w:t>
      </w:r>
      <w:r w:rsidRPr="003228DD">
        <w:rPr>
          <w:rFonts w:hint="eastAsia"/>
          <w:kern w:val="0"/>
          <w:szCs w:val="24"/>
          <w:lang w:val="x-none"/>
        </w:rPr>
        <w:t>现有工程</w:t>
      </w:r>
      <w:r w:rsidR="000F3161" w:rsidRPr="003228DD">
        <w:rPr>
          <w:kern w:val="0"/>
          <w:szCs w:val="24"/>
          <w:lang w:val="x-none"/>
        </w:rPr>
        <w:t>大气有组织排放源排放的污染物</w:t>
      </w:r>
      <w:r w:rsidR="000F3161" w:rsidRPr="003228DD">
        <w:rPr>
          <w:kern w:val="0"/>
          <w:szCs w:val="24"/>
          <w:lang w:val="x-none"/>
        </w:rPr>
        <w:lastRenderedPageBreak/>
        <w:t>主要为各燃气加热炉排放的废气。</w:t>
      </w:r>
    </w:p>
    <w:p w:rsidR="000F3161" w:rsidRPr="003228DD" w:rsidRDefault="000F3161" w:rsidP="000F3161">
      <w:pPr>
        <w:adjustRightInd/>
        <w:snapToGrid/>
        <w:spacing w:line="360" w:lineRule="auto"/>
        <w:ind w:firstLineChars="0" w:firstLine="482"/>
        <w:rPr>
          <w:kern w:val="0"/>
          <w:szCs w:val="24"/>
          <w:lang w:val="x-none"/>
        </w:rPr>
      </w:pPr>
      <w:r w:rsidRPr="003228DD">
        <w:rPr>
          <w:kern w:val="0"/>
          <w:szCs w:val="24"/>
          <w:lang w:val="x-none"/>
        </w:rPr>
        <w:t>经现场调查，</w:t>
      </w:r>
      <w:r w:rsidR="00AF30A9" w:rsidRPr="003228DD">
        <w:rPr>
          <w:rFonts w:hint="eastAsia"/>
          <w:kern w:val="0"/>
          <w:szCs w:val="24"/>
          <w:lang w:val="x-none"/>
        </w:rPr>
        <w:t>高升采油厂高升油田</w:t>
      </w:r>
      <w:r w:rsidR="0084210D" w:rsidRPr="003228DD">
        <w:rPr>
          <w:rFonts w:hint="eastAsia"/>
          <w:kern w:val="0"/>
          <w:szCs w:val="24"/>
          <w:lang w:val="x-none"/>
        </w:rPr>
        <w:t>（台安地区）</w:t>
      </w:r>
      <w:r w:rsidRPr="003228DD">
        <w:rPr>
          <w:kern w:val="0"/>
          <w:szCs w:val="24"/>
          <w:lang w:val="x-none"/>
        </w:rPr>
        <w:t>所有加热炉燃料均为本厂油气分离</w:t>
      </w:r>
      <w:r w:rsidR="0084210D" w:rsidRPr="003228DD">
        <w:rPr>
          <w:rFonts w:hint="eastAsia"/>
          <w:kern w:val="0"/>
          <w:szCs w:val="24"/>
          <w:lang w:val="x-none"/>
        </w:rPr>
        <w:t>及净化后的</w:t>
      </w:r>
      <w:r w:rsidR="0040274E" w:rsidRPr="003228DD">
        <w:rPr>
          <w:rFonts w:hint="eastAsia"/>
          <w:kern w:val="0"/>
          <w:szCs w:val="24"/>
          <w:lang w:val="x-none"/>
        </w:rPr>
        <w:t>天然气</w:t>
      </w:r>
      <w:r w:rsidRPr="003228DD">
        <w:rPr>
          <w:kern w:val="0"/>
          <w:szCs w:val="24"/>
          <w:lang w:val="x-none"/>
        </w:rPr>
        <w:t>，属于清洁能源。</w:t>
      </w:r>
    </w:p>
    <w:p w:rsidR="000F3161" w:rsidRPr="003228DD" w:rsidRDefault="000F3161" w:rsidP="000F3161">
      <w:pPr>
        <w:adjustRightInd/>
        <w:snapToGrid/>
        <w:spacing w:line="360" w:lineRule="auto"/>
        <w:ind w:firstLineChars="0" w:firstLine="482"/>
        <w:rPr>
          <w:kern w:val="0"/>
          <w:szCs w:val="24"/>
          <w:lang w:val="x-none"/>
        </w:rPr>
      </w:pPr>
      <w:r w:rsidRPr="003228DD">
        <w:rPr>
          <w:rFonts w:hint="eastAsia"/>
          <w:kern w:val="0"/>
          <w:szCs w:val="24"/>
          <w:lang w:val="x-none"/>
        </w:rPr>
        <w:t>本次评价引用</w:t>
      </w:r>
      <w:r w:rsidR="005A776D" w:rsidRPr="003228DD">
        <w:rPr>
          <w:rFonts w:hint="eastAsia"/>
          <w:kern w:val="0"/>
          <w:szCs w:val="24"/>
          <w:lang w:val="x-none"/>
        </w:rPr>
        <w:t>已批复的</w:t>
      </w:r>
      <w:r w:rsidRPr="003228DD">
        <w:rPr>
          <w:rFonts w:hint="eastAsia"/>
          <w:kern w:val="0"/>
          <w:szCs w:val="24"/>
          <w:lang w:val="x-none"/>
        </w:rPr>
        <w:t>《</w:t>
      </w:r>
      <w:r w:rsidR="009C1C5A" w:rsidRPr="003228DD">
        <w:rPr>
          <w:rFonts w:hint="eastAsia"/>
          <w:kern w:val="0"/>
          <w:szCs w:val="24"/>
          <w:lang w:val="x-none"/>
        </w:rPr>
        <w:t>高升采油厂鞍山地区（高升油田）</w:t>
      </w:r>
      <w:r w:rsidR="009C1C5A" w:rsidRPr="003228DD">
        <w:rPr>
          <w:rFonts w:hint="eastAsia"/>
          <w:kern w:val="0"/>
          <w:szCs w:val="24"/>
          <w:lang w:val="x-none"/>
        </w:rPr>
        <w:t>2000-2014</w:t>
      </w:r>
      <w:r w:rsidR="009C1C5A" w:rsidRPr="003228DD">
        <w:rPr>
          <w:rFonts w:hint="eastAsia"/>
          <w:kern w:val="0"/>
          <w:szCs w:val="24"/>
          <w:lang w:val="x-none"/>
        </w:rPr>
        <w:t>年产能建设项目</w:t>
      </w:r>
      <w:r w:rsidRPr="003228DD">
        <w:rPr>
          <w:rFonts w:hint="eastAsia"/>
          <w:kern w:val="0"/>
          <w:szCs w:val="24"/>
          <w:lang w:val="x-none"/>
        </w:rPr>
        <w:t>环境现状</w:t>
      </w:r>
      <w:r w:rsidR="00B818BA" w:rsidRPr="003228DD">
        <w:rPr>
          <w:rFonts w:hint="eastAsia"/>
          <w:kern w:val="0"/>
          <w:szCs w:val="24"/>
          <w:lang w:val="x-none"/>
        </w:rPr>
        <w:t>评价</w:t>
      </w:r>
      <w:r w:rsidRPr="003228DD">
        <w:rPr>
          <w:rFonts w:hint="eastAsia"/>
          <w:kern w:val="0"/>
          <w:szCs w:val="24"/>
          <w:lang w:val="x-none"/>
        </w:rPr>
        <w:t>报告》中现状污染源监测数据，监测结果见表</w:t>
      </w:r>
      <w:r w:rsidR="009C1C5A" w:rsidRPr="003228DD">
        <w:rPr>
          <w:rFonts w:hint="eastAsia"/>
          <w:kern w:val="0"/>
          <w:szCs w:val="24"/>
          <w:lang w:val="x-none"/>
        </w:rPr>
        <w:t>2.2</w:t>
      </w:r>
      <w:r w:rsidRPr="003228DD">
        <w:rPr>
          <w:rFonts w:hint="eastAsia"/>
          <w:kern w:val="0"/>
          <w:szCs w:val="24"/>
          <w:lang w:val="x-none"/>
        </w:rPr>
        <w:t>-</w:t>
      </w:r>
      <w:r w:rsidR="009C1C5A" w:rsidRPr="003228DD">
        <w:rPr>
          <w:rFonts w:hint="eastAsia"/>
          <w:kern w:val="0"/>
          <w:szCs w:val="24"/>
          <w:lang w:val="x-none"/>
        </w:rPr>
        <w:t>4</w:t>
      </w:r>
      <w:r w:rsidRPr="003228DD">
        <w:rPr>
          <w:rFonts w:hint="eastAsia"/>
          <w:kern w:val="0"/>
          <w:szCs w:val="24"/>
          <w:lang w:val="x-none"/>
        </w:rPr>
        <w:t>。</w:t>
      </w:r>
    </w:p>
    <w:p w:rsidR="000F3161" w:rsidRPr="003228DD" w:rsidRDefault="000F3161" w:rsidP="009C1C5A">
      <w:pPr>
        <w:pStyle w:val="Re--wyt"/>
        <w:rPr>
          <w:lang w:eastAsia="zh-CN"/>
        </w:rPr>
      </w:pPr>
      <w:r w:rsidRPr="003228DD">
        <w:rPr>
          <w:rFonts w:hint="eastAsia"/>
          <w:lang w:eastAsia="zh-CN"/>
        </w:rPr>
        <w:t>表</w:t>
      </w:r>
      <w:r w:rsidR="009C1C5A" w:rsidRPr="003228DD">
        <w:rPr>
          <w:rFonts w:hint="eastAsia"/>
          <w:lang w:eastAsia="zh-CN"/>
        </w:rPr>
        <w:t>2.2-4</w:t>
      </w:r>
      <w:r w:rsidRPr="003228DD">
        <w:rPr>
          <w:rFonts w:hint="eastAsia"/>
          <w:lang w:eastAsia="zh-CN"/>
        </w:rPr>
        <w:t xml:space="preserve">  </w:t>
      </w:r>
      <w:r w:rsidR="00D02EE4" w:rsidRPr="003228DD">
        <w:rPr>
          <w:rFonts w:hint="eastAsia"/>
          <w:lang w:eastAsia="zh-CN"/>
        </w:rPr>
        <w:t>加热炉废气监测结果</w:t>
      </w:r>
    </w:p>
    <w:tbl>
      <w:tblPr>
        <w:tblW w:w="5000" w:type="pct"/>
        <w:tblBorders>
          <w:top w:val="single" w:sz="12" w:space="0" w:color="auto"/>
          <w:bottom w:val="single" w:sz="12" w:space="0" w:color="auto"/>
          <w:insideH w:val="single" w:sz="2" w:space="0" w:color="auto"/>
          <w:insideV w:val="single" w:sz="2" w:space="0" w:color="auto"/>
        </w:tblBorders>
        <w:tblLook w:val="0000" w:firstRow="0" w:lastRow="0" w:firstColumn="0" w:lastColumn="0" w:noHBand="0" w:noVBand="0"/>
      </w:tblPr>
      <w:tblGrid>
        <w:gridCol w:w="619"/>
        <w:gridCol w:w="1303"/>
        <w:gridCol w:w="1038"/>
        <w:gridCol w:w="830"/>
        <w:gridCol w:w="1141"/>
        <w:gridCol w:w="1197"/>
        <w:gridCol w:w="1197"/>
        <w:gridCol w:w="1197"/>
      </w:tblGrid>
      <w:tr w:rsidR="00E4707C" w:rsidRPr="003228DD" w:rsidTr="004F7C18">
        <w:trPr>
          <w:trHeight w:val="369"/>
        </w:trPr>
        <w:tc>
          <w:tcPr>
            <w:tcW w:w="1922" w:type="dxa"/>
            <w:gridSpan w:val="2"/>
            <w:vMerge w:val="restart"/>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监测点位</w:t>
            </w:r>
            <w:r w:rsidRPr="003228DD">
              <w:rPr>
                <w:sz w:val="21"/>
                <w:szCs w:val="21"/>
              </w:rPr>
              <w:t xml:space="preserve"> </w:t>
            </w:r>
          </w:p>
        </w:tc>
        <w:tc>
          <w:tcPr>
            <w:tcW w:w="1868" w:type="dxa"/>
            <w:gridSpan w:val="2"/>
            <w:vMerge w:val="restart"/>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监测时间</w:t>
            </w:r>
          </w:p>
        </w:tc>
        <w:tc>
          <w:tcPr>
            <w:tcW w:w="4732" w:type="dxa"/>
            <w:gridSpan w:val="4"/>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监测结果（</w:t>
            </w:r>
            <w:r w:rsidRPr="003228DD">
              <w:rPr>
                <w:sz w:val="21"/>
                <w:szCs w:val="21"/>
              </w:rPr>
              <w:t>mg/m</w:t>
            </w:r>
            <w:r w:rsidRPr="003228DD">
              <w:rPr>
                <w:sz w:val="21"/>
                <w:szCs w:val="21"/>
                <w:vertAlign w:val="superscript"/>
              </w:rPr>
              <w:t>3</w:t>
            </w:r>
            <w:r w:rsidRPr="003228DD">
              <w:rPr>
                <w:sz w:val="21"/>
                <w:szCs w:val="21"/>
              </w:rPr>
              <w:t>）</w:t>
            </w:r>
          </w:p>
        </w:tc>
      </w:tr>
      <w:tr w:rsidR="00E4707C" w:rsidRPr="003228DD" w:rsidTr="004F7C18">
        <w:trPr>
          <w:trHeight w:val="369"/>
        </w:trPr>
        <w:tc>
          <w:tcPr>
            <w:tcW w:w="1922" w:type="dxa"/>
            <w:gridSpan w:val="2"/>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868" w:type="dxa"/>
            <w:gridSpan w:val="2"/>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废气量（</w:t>
            </w:r>
            <w:r w:rsidRPr="003228DD">
              <w:rPr>
                <w:rFonts w:hint="eastAsia"/>
              </w:rPr>
              <w:t>m</w:t>
            </w:r>
            <w:r w:rsidRPr="003228DD">
              <w:rPr>
                <w:rFonts w:hint="eastAsia"/>
                <w:vertAlign w:val="superscript"/>
              </w:rPr>
              <w:t>3</w:t>
            </w:r>
            <w:r w:rsidRPr="003228DD">
              <w:rPr>
                <w:rFonts w:hint="eastAsia"/>
              </w:rPr>
              <w:t>/h</w:t>
            </w:r>
            <w:r w:rsidRPr="003228DD">
              <w:rPr>
                <w:rFonts w:hint="eastAsia"/>
                <w:sz w:val="21"/>
                <w:szCs w:val="21"/>
              </w:rPr>
              <w:t>）</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烟尘</w:t>
            </w:r>
            <w:r w:rsidRPr="003228DD">
              <w:rPr>
                <w:sz w:val="21"/>
                <w:szCs w:val="21"/>
              </w:rPr>
              <w:t>（</w:t>
            </w:r>
            <w:r w:rsidRPr="003228DD">
              <w:rPr>
                <w:sz w:val="21"/>
                <w:szCs w:val="21"/>
              </w:rPr>
              <w:t>mg/m</w:t>
            </w:r>
            <w:r w:rsidRPr="003228DD">
              <w:rPr>
                <w:sz w:val="21"/>
                <w:szCs w:val="21"/>
                <w:vertAlign w:val="superscript"/>
              </w:rPr>
              <w:t>3</w:t>
            </w:r>
            <w:r w:rsidRPr="003228DD">
              <w:rPr>
                <w:sz w:val="21"/>
                <w:szCs w:val="21"/>
              </w:rPr>
              <w:t>）</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SO</w:t>
            </w:r>
            <w:r w:rsidRPr="003228DD">
              <w:rPr>
                <w:rFonts w:hint="eastAsia"/>
                <w:sz w:val="21"/>
                <w:szCs w:val="21"/>
                <w:vertAlign w:val="subscript"/>
              </w:rPr>
              <w:t>2</w:t>
            </w:r>
            <w:r w:rsidRPr="003228DD">
              <w:rPr>
                <w:sz w:val="21"/>
                <w:szCs w:val="21"/>
              </w:rPr>
              <w:t>（</w:t>
            </w:r>
            <w:r w:rsidRPr="003228DD">
              <w:rPr>
                <w:sz w:val="21"/>
                <w:szCs w:val="21"/>
              </w:rPr>
              <w:t>mg/m</w:t>
            </w:r>
            <w:r w:rsidRPr="003228DD">
              <w:rPr>
                <w:sz w:val="21"/>
                <w:szCs w:val="21"/>
                <w:vertAlign w:val="superscript"/>
              </w:rPr>
              <w:t>3</w:t>
            </w:r>
            <w:r w:rsidRPr="003228DD">
              <w:rPr>
                <w:sz w:val="21"/>
                <w:szCs w:val="21"/>
              </w:rPr>
              <w:t>）</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NOx</w:t>
            </w:r>
            <w:r w:rsidRPr="003228DD">
              <w:rPr>
                <w:sz w:val="21"/>
                <w:szCs w:val="21"/>
              </w:rPr>
              <w:t>（</w:t>
            </w:r>
            <w:r w:rsidRPr="003228DD">
              <w:rPr>
                <w:sz w:val="21"/>
                <w:szCs w:val="21"/>
              </w:rPr>
              <w:t>mg/m</w:t>
            </w:r>
            <w:r w:rsidRPr="003228DD">
              <w:rPr>
                <w:sz w:val="21"/>
                <w:szCs w:val="21"/>
                <w:vertAlign w:val="superscript"/>
              </w:rPr>
              <w:t>3</w:t>
            </w:r>
            <w:r w:rsidRPr="003228DD">
              <w:rPr>
                <w:sz w:val="21"/>
                <w:szCs w:val="21"/>
              </w:rPr>
              <w:t>）</w:t>
            </w:r>
          </w:p>
        </w:tc>
      </w:tr>
      <w:tr w:rsidR="00E4707C" w:rsidRPr="003228DD" w:rsidTr="004F7C18">
        <w:trPr>
          <w:trHeight w:val="369"/>
        </w:trPr>
        <w:tc>
          <w:tcPr>
            <w:tcW w:w="1922" w:type="dxa"/>
            <w:gridSpan w:val="2"/>
            <w:vMerge w:val="restart"/>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井场加热炉</w:t>
            </w:r>
          </w:p>
        </w:tc>
        <w:tc>
          <w:tcPr>
            <w:tcW w:w="1038" w:type="dxa"/>
            <w:vMerge w:val="restart"/>
            <w:shd w:val="clear" w:color="auto" w:fill="auto"/>
            <w:vAlign w:val="center"/>
          </w:tcPr>
          <w:p w:rsidR="00E4707C" w:rsidRPr="003228DD" w:rsidRDefault="00E4707C" w:rsidP="00052A50">
            <w:pPr>
              <w:tabs>
                <w:tab w:val="left" w:pos="1245"/>
              </w:tabs>
              <w:spacing w:line="300" w:lineRule="exact"/>
              <w:ind w:firstLineChars="0" w:firstLine="0"/>
              <w:jc w:val="center"/>
              <w:rPr>
                <w:sz w:val="21"/>
                <w:szCs w:val="21"/>
              </w:rPr>
            </w:pPr>
            <w:r w:rsidRPr="003228DD">
              <w:rPr>
                <w:rFonts w:hint="eastAsia"/>
                <w:sz w:val="21"/>
                <w:szCs w:val="21"/>
              </w:rPr>
              <w:t>2016</w:t>
            </w:r>
            <w:r w:rsidRPr="003228DD">
              <w:rPr>
                <w:rFonts w:hint="eastAsia"/>
                <w:sz w:val="21"/>
                <w:szCs w:val="21"/>
              </w:rPr>
              <w:t>年</w:t>
            </w:r>
            <w:r w:rsidRPr="003228DD">
              <w:rPr>
                <w:rFonts w:hint="eastAsia"/>
                <w:sz w:val="21"/>
                <w:szCs w:val="21"/>
              </w:rPr>
              <w:t>6</w:t>
            </w:r>
            <w:r w:rsidRPr="003228DD">
              <w:rPr>
                <w:sz w:val="21"/>
                <w:szCs w:val="21"/>
              </w:rPr>
              <w:t>月</w:t>
            </w:r>
            <w:r w:rsidRPr="003228DD">
              <w:rPr>
                <w:rFonts w:hint="eastAsia"/>
                <w:sz w:val="21"/>
                <w:szCs w:val="21"/>
              </w:rPr>
              <w:t>16</w:t>
            </w:r>
            <w:r w:rsidRPr="003228DD">
              <w:rPr>
                <w:sz w:val="21"/>
                <w:szCs w:val="21"/>
              </w:rPr>
              <w:t>日</w:t>
            </w: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8:00</w:t>
            </w:r>
          </w:p>
        </w:tc>
        <w:tc>
          <w:tcPr>
            <w:tcW w:w="1141" w:type="dxa"/>
            <w:tcBorders>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152</w:t>
            </w:r>
          </w:p>
        </w:tc>
        <w:tc>
          <w:tcPr>
            <w:tcW w:w="1197" w:type="dxa"/>
            <w:tcBorders>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14.2</w:t>
            </w:r>
          </w:p>
        </w:tc>
        <w:tc>
          <w:tcPr>
            <w:tcW w:w="1197" w:type="dxa"/>
            <w:tcBorders>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29</w:t>
            </w:r>
          </w:p>
        </w:tc>
        <w:tc>
          <w:tcPr>
            <w:tcW w:w="1197" w:type="dxa"/>
            <w:tcBorders>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103</w:t>
            </w:r>
          </w:p>
        </w:tc>
      </w:tr>
      <w:tr w:rsidR="00E4707C" w:rsidRPr="003228DD" w:rsidTr="004F7C18">
        <w:trPr>
          <w:trHeight w:val="369"/>
        </w:trPr>
        <w:tc>
          <w:tcPr>
            <w:tcW w:w="1922" w:type="dxa"/>
            <w:gridSpan w:val="2"/>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11:00</w:t>
            </w:r>
          </w:p>
        </w:tc>
        <w:tc>
          <w:tcPr>
            <w:tcW w:w="1141" w:type="dxa"/>
            <w:tcBorders>
              <w:top w:val="sing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144</w:t>
            </w:r>
          </w:p>
        </w:tc>
        <w:tc>
          <w:tcPr>
            <w:tcW w:w="1197" w:type="dxa"/>
            <w:tcBorders>
              <w:top w:val="sing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16.4</w:t>
            </w:r>
          </w:p>
        </w:tc>
        <w:tc>
          <w:tcPr>
            <w:tcW w:w="1197" w:type="dxa"/>
            <w:tcBorders>
              <w:top w:val="sing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36</w:t>
            </w:r>
          </w:p>
        </w:tc>
        <w:tc>
          <w:tcPr>
            <w:tcW w:w="1197" w:type="dxa"/>
            <w:tcBorders>
              <w:top w:val="sing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115</w:t>
            </w:r>
          </w:p>
        </w:tc>
      </w:tr>
      <w:tr w:rsidR="00E4707C" w:rsidRPr="003228DD" w:rsidTr="004F7C18">
        <w:trPr>
          <w:trHeight w:val="369"/>
        </w:trPr>
        <w:tc>
          <w:tcPr>
            <w:tcW w:w="1922" w:type="dxa"/>
            <w:gridSpan w:val="2"/>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14:00</w:t>
            </w:r>
          </w:p>
        </w:tc>
        <w:tc>
          <w:tcPr>
            <w:tcW w:w="1141" w:type="dxa"/>
            <w:tcBorders>
              <w:top w:val="sing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138</w:t>
            </w:r>
          </w:p>
        </w:tc>
        <w:tc>
          <w:tcPr>
            <w:tcW w:w="1197" w:type="dxa"/>
            <w:tcBorders>
              <w:top w:val="sing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13.3</w:t>
            </w:r>
          </w:p>
        </w:tc>
        <w:tc>
          <w:tcPr>
            <w:tcW w:w="1197" w:type="dxa"/>
            <w:tcBorders>
              <w:top w:val="sing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41</w:t>
            </w:r>
          </w:p>
        </w:tc>
        <w:tc>
          <w:tcPr>
            <w:tcW w:w="1197" w:type="dxa"/>
            <w:tcBorders>
              <w:top w:val="sing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122</w:t>
            </w:r>
          </w:p>
        </w:tc>
      </w:tr>
      <w:tr w:rsidR="00E4707C" w:rsidRPr="003228DD" w:rsidTr="004F7C18">
        <w:trPr>
          <w:trHeight w:val="369"/>
        </w:trPr>
        <w:tc>
          <w:tcPr>
            <w:tcW w:w="1922" w:type="dxa"/>
            <w:gridSpan w:val="2"/>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val="restart"/>
            <w:shd w:val="clear" w:color="auto" w:fill="auto"/>
            <w:vAlign w:val="center"/>
          </w:tcPr>
          <w:p w:rsidR="00E4707C" w:rsidRPr="003228DD" w:rsidRDefault="00E4707C" w:rsidP="00052A50">
            <w:pPr>
              <w:tabs>
                <w:tab w:val="left" w:pos="1245"/>
              </w:tabs>
              <w:spacing w:line="300" w:lineRule="exact"/>
              <w:ind w:firstLineChars="0" w:firstLine="0"/>
              <w:jc w:val="center"/>
              <w:rPr>
                <w:sz w:val="21"/>
                <w:szCs w:val="21"/>
              </w:rPr>
            </w:pPr>
            <w:r w:rsidRPr="003228DD">
              <w:rPr>
                <w:rFonts w:hint="eastAsia"/>
                <w:sz w:val="21"/>
                <w:szCs w:val="21"/>
              </w:rPr>
              <w:t>2016</w:t>
            </w:r>
            <w:r w:rsidRPr="003228DD">
              <w:rPr>
                <w:rFonts w:hint="eastAsia"/>
                <w:sz w:val="21"/>
                <w:szCs w:val="21"/>
              </w:rPr>
              <w:t>年</w:t>
            </w:r>
            <w:r w:rsidRPr="003228DD">
              <w:rPr>
                <w:rFonts w:hint="eastAsia"/>
                <w:sz w:val="21"/>
                <w:szCs w:val="21"/>
              </w:rPr>
              <w:t>6</w:t>
            </w:r>
            <w:r w:rsidRPr="003228DD">
              <w:rPr>
                <w:sz w:val="21"/>
                <w:szCs w:val="21"/>
              </w:rPr>
              <w:t>月</w:t>
            </w:r>
            <w:r w:rsidRPr="003228DD">
              <w:rPr>
                <w:rFonts w:hint="eastAsia"/>
                <w:sz w:val="21"/>
                <w:szCs w:val="21"/>
              </w:rPr>
              <w:t>17</w:t>
            </w:r>
            <w:r w:rsidRPr="003228DD">
              <w:rPr>
                <w:sz w:val="21"/>
                <w:szCs w:val="21"/>
              </w:rPr>
              <w:t>日</w:t>
            </w: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8:00</w:t>
            </w:r>
          </w:p>
        </w:tc>
        <w:tc>
          <w:tcPr>
            <w:tcW w:w="1141" w:type="dxa"/>
            <w:tcBorders>
              <w:top w:val="sing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142</w:t>
            </w:r>
          </w:p>
        </w:tc>
        <w:tc>
          <w:tcPr>
            <w:tcW w:w="1197" w:type="dxa"/>
            <w:tcBorders>
              <w:top w:val="sing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14.2</w:t>
            </w:r>
          </w:p>
        </w:tc>
        <w:tc>
          <w:tcPr>
            <w:tcW w:w="1197" w:type="dxa"/>
            <w:tcBorders>
              <w:top w:val="sing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31</w:t>
            </w:r>
          </w:p>
        </w:tc>
        <w:tc>
          <w:tcPr>
            <w:tcW w:w="1197" w:type="dxa"/>
            <w:tcBorders>
              <w:top w:val="sing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103</w:t>
            </w:r>
          </w:p>
        </w:tc>
      </w:tr>
      <w:tr w:rsidR="00E4707C" w:rsidRPr="003228DD" w:rsidTr="004F7C18">
        <w:trPr>
          <w:trHeight w:val="369"/>
        </w:trPr>
        <w:tc>
          <w:tcPr>
            <w:tcW w:w="1922" w:type="dxa"/>
            <w:gridSpan w:val="2"/>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11:00</w:t>
            </w:r>
          </w:p>
        </w:tc>
        <w:tc>
          <w:tcPr>
            <w:tcW w:w="1141" w:type="dxa"/>
            <w:tcBorders>
              <w:top w:val="sing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137</w:t>
            </w:r>
          </w:p>
        </w:tc>
        <w:tc>
          <w:tcPr>
            <w:tcW w:w="1197" w:type="dxa"/>
            <w:tcBorders>
              <w:top w:val="sing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12.4</w:t>
            </w:r>
          </w:p>
        </w:tc>
        <w:tc>
          <w:tcPr>
            <w:tcW w:w="1197" w:type="dxa"/>
            <w:tcBorders>
              <w:top w:val="sing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39</w:t>
            </w:r>
          </w:p>
        </w:tc>
        <w:tc>
          <w:tcPr>
            <w:tcW w:w="1197" w:type="dxa"/>
            <w:tcBorders>
              <w:top w:val="sing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124</w:t>
            </w:r>
          </w:p>
        </w:tc>
      </w:tr>
      <w:tr w:rsidR="00E4707C" w:rsidRPr="003228DD" w:rsidTr="004F7C18">
        <w:trPr>
          <w:trHeight w:val="369"/>
        </w:trPr>
        <w:tc>
          <w:tcPr>
            <w:tcW w:w="1922" w:type="dxa"/>
            <w:gridSpan w:val="2"/>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tcBorders>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tcBorders>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14:00</w:t>
            </w:r>
          </w:p>
        </w:tc>
        <w:tc>
          <w:tcPr>
            <w:tcW w:w="1141" w:type="dxa"/>
            <w:tcBorders>
              <w:top w:val="sing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140</w:t>
            </w:r>
          </w:p>
        </w:tc>
        <w:tc>
          <w:tcPr>
            <w:tcW w:w="1197" w:type="dxa"/>
            <w:tcBorders>
              <w:top w:val="sing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17.1</w:t>
            </w:r>
          </w:p>
        </w:tc>
        <w:tc>
          <w:tcPr>
            <w:tcW w:w="1197" w:type="dxa"/>
            <w:tcBorders>
              <w:top w:val="sing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33</w:t>
            </w:r>
          </w:p>
        </w:tc>
        <w:tc>
          <w:tcPr>
            <w:tcW w:w="1197" w:type="dxa"/>
            <w:tcBorders>
              <w:top w:val="sing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114</w:t>
            </w:r>
          </w:p>
        </w:tc>
      </w:tr>
      <w:tr w:rsidR="00E4707C" w:rsidRPr="003228DD" w:rsidTr="004F7C18">
        <w:trPr>
          <w:trHeight w:val="369"/>
        </w:trPr>
        <w:tc>
          <w:tcPr>
            <w:tcW w:w="1922" w:type="dxa"/>
            <w:gridSpan w:val="2"/>
            <w:vMerge/>
            <w:tcBorders>
              <w:bottom w:val="doub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868" w:type="dxa"/>
            <w:gridSpan w:val="2"/>
            <w:tcBorders>
              <w:top w:val="single" w:sz="4" w:space="0" w:color="auto"/>
              <w:bottom w:val="doub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平均值</w:t>
            </w:r>
          </w:p>
        </w:tc>
        <w:tc>
          <w:tcPr>
            <w:tcW w:w="1141" w:type="dxa"/>
            <w:tcBorders>
              <w:top w:val="single" w:sz="4" w:space="0" w:color="auto"/>
              <w:bottom w:val="doub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142</w:t>
            </w:r>
          </w:p>
        </w:tc>
        <w:tc>
          <w:tcPr>
            <w:tcW w:w="1197" w:type="dxa"/>
            <w:tcBorders>
              <w:top w:val="single" w:sz="4" w:space="0" w:color="auto"/>
              <w:left w:val="single" w:sz="4" w:space="0" w:color="auto"/>
              <w:bottom w:val="doub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14.6</w:t>
            </w:r>
          </w:p>
        </w:tc>
        <w:tc>
          <w:tcPr>
            <w:tcW w:w="1197" w:type="dxa"/>
            <w:tcBorders>
              <w:top w:val="single" w:sz="4" w:space="0" w:color="auto"/>
              <w:bottom w:val="doub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35</w:t>
            </w:r>
          </w:p>
        </w:tc>
        <w:tc>
          <w:tcPr>
            <w:tcW w:w="1197" w:type="dxa"/>
            <w:tcBorders>
              <w:top w:val="single" w:sz="4" w:space="0" w:color="auto"/>
              <w:left w:val="single" w:sz="4" w:space="0" w:color="auto"/>
              <w:bottom w:val="doub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114</w:t>
            </w:r>
          </w:p>
        </w:tc>
      </w:tr>
      <w:tr w:rsidR="00E4707C" w:rsidRPr="003228DD" w:rsidTr="004F7C18">
        <w:trPr>
          <w:trHeight w:val="369"/>
        </w:trPr>
        <w:tc>
          <w:tcPr>
            <w:tcW w:w="619" w:type="dxa"/>
            <w:vMerge w:val="restart"/>
            <w:tcBorders>
              <w:top w:val="doub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计量接转站加热炉</w:t>
            </w:r>
          </w:p>
        </w:tc>
        <w:tc>
          <w:tcPr>
            <w:tcW w:w="1303" w:type="dxa"/>
            <w:vMerge w:val="restart"/>
            <w:tcBorders>
              <w:top w:val="double" w:sz="4" w:space="0" w:color="auto"/>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315KW</w:t>
            </w:r>
          </w:p>
        </w:tc>
        <w:tc>
          <w:tcPr>
            <w:tcW w:w="1038" w:type="dxa"/>
            <w:vMerge w:val="restart"/>
            <w:tcBorders>
              <w:top w:val="double" w:sz="4" w:space="0" w:color="auto"/>
            </w:tcBorders>
            <w:shd w:val="clear" w:color="auto" w:fill="auto"/>
            <w:vAlign w:val="center"/>
          </w:tcPr>
          <w:p w:rsidR="00E4707C" w:rsidRPr="003228DD" w:rsidRDefault="00E4707C" w:rsidP="00052A50">
            <w:pPr>
              <w:tabs>
                <w:tab w:val="left" w:pos="1245"/>
              </w:tabs>
              <w:spacing w:line="300" w:lineRule="exact"/>
              <w:ind w:firstLineChars="0" w:firstLine="0"/>
              <w:jc w:val="center"/>
              <w:rPr>
                <w:sz w:val="21"/>
                <w:szCs w:val="21"/>
              </w:rPr>
            </w:pPr>
            <w:r w:rsidRPr="003228DD">
              <w:rPr>
                <w:rFonts w:hint="eastAsia"/>
                <w:sz w:val="21"/>
                <w:szCs w:val="21"/>
              </w:rPr>
              <w:t>2016</w:t>
            </w:r>
            <w:r w:rsidRPr="003228DD">
              <w:rPr>
                <w:rFonts w:hint="eastAsia"/>
                <w:sz w:val="21"/>
                <w:szCs w:val="21"/>
              </w:rPr>
              <w:t>年</w:t>
            </w:r>
            <w:r w:rsidRPr="003228DD">
              <w:rPr>
                <w:rFonts w:hint="eastAsia"/>
                <w:sz w:val="21"/>
                <w:szCs w:val="21"/>
              </w:rPr>
              <w:t>6</w:t>
            </w:r>
            <w:r w:rsidRPr="003228DD">
              <w:rPr>
                <w:sz w:val="21"/>
                <w:szCs w:val="21"/>
              </w:rPr>
              <w:t>月</w:t>
            </w:r>
            <w:r w:rsidRPr="003228DD">
              <w:rPr>
                <w:rFonts w:hint="eastAsia"/>
                <w:sz w:val="21"/>
                <w:szCs w:val="21"/>
              </w:rPr>
              <w:t>16</w:t>
            </w:r>
            <w:r w:rsidRPr="003228DD">
              <w:rPr>
                <w:sz w:val="21"/>
                <w:szCs w:val="21"/>
              </w:rPr>
              <w:t>日</w:t>
            </w:r>
          </w:p>
        </w:tc>
        <w:tc>
          <w:tcPr>
            <w:tcW w:w="830" w:type="dxa"/>
            <w:tcBorders>
              <w:top w:val="doub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8:00</w:t>
            </w:r>
          </w:p>
        </w:tc>
        <w:tc>
          <w:tcPr>
            <w:tcW w:w="1141" w:type="dxa"/>
            <w:tcBorders>
              <w:top w:val="doub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519</w:t>
            </w:r>
          </w:p>
        </w:tc>
        <w:tc>
          <w:tcPr>
            <w:tcW w:w="1197" w:type="dxa"/>
            <w:tcBorders>
              <w:top w:val="doub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12.3</w:t>
            </w:r>
          </w:p>
        </w:tc>
        <w:tc>
          <w:tcPr>
            <w:tcW w:w="1197" w:type="dxa"/>
            <w:tcBorders>
              <w:top w:val="doub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39</w:t>
            </w:r>
          </w:p>
        </w:tc>
        <w:tc>
          <w:tcPr>
            <w:tcW w:w="1197" w:type="dxa"/>
            <w:tcBorders>
              <w:top w:val="doub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133</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11:00</w:t>
            </w:r>
          </w:p>
        </w:tc>
        <w:tc>
          <w:tcPr>
            <w:tcW w:w="1141" w:type="dxa"/>
            <w:tcBorders>
              <w:top w:val="sing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524</w:t>
            </w:r>
          </w:p>
        </w:tc>
        <w:tc>
          <w:tcPr>
            <w:tcW w:w="1197" w:type="dxa"/>
            <w:tcBorders>
              <w:top w:val="sing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11.2</w:t>
            </w:r>
          </w:p>
        </w:tc>
        <w:tc>
          <w:tcPr>
            <w:tcW w:w="1197" w:type="dxa"/>
            <w:tcBorders>
              <w:top w:val="sing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44</w:t>
            </w:r>
          </w:p>
        </w:tc>
        <w:tc>
          <w:tcPr>
            <w:tcW w:w="1197" w:type="dxa"/>
            <w:tcBorders>
              <w:top w:val="sing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143</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14:00</w:t>
            </w:r>
          </w:p>
        </w:tc>
        <w:tc>
          <w:tcPr>
            <w:tcW w:w="1141" w:type="dxa"/>
            <w:tcBorders>
              <w:top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531</w:t>
            </w:r>
          </w:p>
        </w:tc>
        <w:tc>
          <w:tcPr>
            <w:tcW w:w="1197" w:type="dxa"/>
            <w:tcBorders>
              <w:top w:val="single" w:sz="4" w:space="0" w:color="auto"/>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17.1</w:t>
            </w:r>
          </w:p>
        </w:tc>
        <w:tc>
          <w:tcPr>
            <w:tcW w:w="1197" w:type="dxa"/>
            <w:tcBorders>
              <w:top w:val="sing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41</w:t>
            </w:r>
          </w:p>
        </w:tc>
        <w:tc>
          <w:tcPr>
            <w:tcW w:w="1197" w:type="dxa"/>
            <w:tcBorders>
              <w:top w:val="sing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140</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val="restart"/>
            <w:shd w:val="clear" w:color="auto" w:fill="auto"/>
            <w:vAlign w:val="center"/>
          </w:tcPr>
          <w:p w:rsidR="00E4707C" w:rsidRPr="003228DD" w:rsidRDefault="00E4707C" w:rsidP="00052A50">
            <w:pPr>
              <w:tabs>
                <w:tab w:val="left" w:pos="1245"/>
              </w:tabs>
              <w:spacing w:line="300" w:lineRule="exact"/>
              <w:ind w:firstLineChars="0" w:firstLine="0"/>
              <w:jc w:val="center"/>
              <w:rPr>
                <w:sz w:val="21"/>
                <w:szCs w:val="21"/>
              </w:rPr>
            </w:pPr>
            <w:r w:rsidRPr="003228DD">
              <w:rPr>
                <w:rFonts w:hint="eastAsia"/>
                <w:sz w:val="21"/>
                <w:szCs w:val="21"/>
              </w:rPr>
              <w:t>2016</w:t>
            </w:r>
            <w:r w:rsidRPr="003228DD">
              <w:rPr>
                <w:rFonts w:hint="eastAsia"/>
                <w:sz w:val="21"/>
                <w:szCs w:val="21"/>
              </w:rPr>
              <w:t>年</w:t>
            </w:r>
            <w:r w:rsidRPr="003228DD">
              <w:rPr>
                <w:rFonts w:hint="eastAsia"/>
                <w:sz w:val="21"/>
                <w:szCs w:val="21"/>
              </w:rPr>
              <w:t>6</w:t>
            </w:r>
            <w:r w:rsidRPr="003228DD">
              <w:rPr>
                <w:sz w:val="21"/>
                <w:szCs w:val="21"/>
              </w:rPr>
              <w:t>月</w:t>
            </w:r>
            <w:r w:rsidRPr="003228DD">
              <w:rPr>
                <w:rFonts w:hint="eastAsia"/>
                <w:sz w:val="21"/>
                <w:szCs w:val="21"/>
              </w:rPr>
              <w:t>17</w:t>
            </w:r>
            <w:r w:rsidRPr="003228DD">
              <w:rPr>
                <w:sz w:val="21"/>
                <w:szCs w:val="21"/>
              </w:rPr>
              <w:t>日</w:t>
            </w: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8:00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509</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14.4</w:t>
            </w:r>
          </w:p>
        </w:tc>
        <w:tc>
          <w:tcPr>
            <w:tcW w:w="1197" w:type="dxa"/>
            <w:tcBorders>
              <w:top w:val="sing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46</w:t>
            </w:r>
          </w:p>
        </w:tc>
        <w:tc>
          <w:tcPr>
            <w:tcW w:w="1197" w:type="dxa"/>
            <w:tcBorders>
              <w:top w:val="sing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152</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11:00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522</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13.3</w:t>
            </w:r>
          </w:p>
        </w:tc>
        <w:tc>
          <w:tcPr>
            <w:tcW w:w="1197" w:type="dxa"/>
            <w:tcBorders>
              <w:top w:val="sing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42</w:t>
            </w:r>
          </w:p>
        </w:tc>
        <w:tc>
          <w:tcPr>
            <w:tcW w:w="1197" w:type="dxa"/>
            <w:tcBorders>
              <w:top w:val="sing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139</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14:00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519</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16.4</w:t>
            </w:r>
          </w:p>
        </w:tc>
        <w:tc>
          <w:tcPr>
            <w:tcW w:w="1197" w:type="dxa"/>
            <w:tcBorders>
              <w:top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33</w:t>
            </w:r>
          </w:p>
        </w:tc>
        <w:tc>
          <w:tcPr>
            <w:tcW w:w="1197" w:type="dxa"/>
            <w:tcBorders>
              <w:top w:val="single" w:sz="4" w:space="0" w:color="auto"/>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147</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val="restart"/>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185KW</w:t>
            </w:r>
          </w:p>
        </w:tc>
        <w:tc>
          <w:tcPr>
            <w:tcW w:w="1038" w:type="dxa"/>
            <w:vMerge w:val="restart"/>
            <w:shd w:val="clear" w:color="auto" w:fill="auto"/>
            <w:vAlign w:val="center"/>
          </w:tcPr>
          <w:p w:rsidR="00E4707C" w:rsidRPr="003228DD" w:rsidRDefault="00E4707C" w:rsidP="00052A50">
            <w:pPr>
              <w:tabs>
                <w:tab w:val="left" w:pos="1245"/>
              </w:tabs>
              <w:spacing w:line="300" w:lineRule="exact"/>
              <w:ind w:firstLineChars="0" w:firstLine="0"/>
              <w:jc w:val="center"/>
              <w:rPr>
                <w:sz w:val="21"/>
                <w:szCs w:val="21"/>
              </w:rPr>
            </w:pPr>
            <w:r w:rsidRPr="003228DD">
              <w:rPr>
                <w:rFonts w:hint="eastAsia"/>
                <w:sz w:val="21"/>
                <w:szCs w:val="21"/>
              </w:rPr>
              <w:t>2016</w:t>
            </w:r>
            <w:r w:rsidRPr="003228DD">
              <w:rPr>
                <w:rFonts w:hint="eastAsia"/>
                <w:sz w:val="21"/>
                <w:szCs w:val="21"/>
              </w:rPr>
              <w:t>年</w:t>
            </w:r>
            <w:r w:rsidRPr="003228DD">
              <w:rPr>
                <w:rFonts w:hint="eastAsia"/>
                <w:sz w:val="21"/>
                <w:szCs w:val="21"/>
              </w:rPr>
              <w:t>6</w:t>
            </w:r>
            <w:r w:rsidRPr="003228DD">
              <w:rPr>
                <w:sz w:val="21"/>
                <w:szCs w:val="21"/>
              </w:rPr>
              <w:t>月</w:t>
            </w:r>
            <w:r w:rsidRPr="003228DD">
              <w:rPr>
                <w:rFonts w:hint="eastAsia"/>
                <w:sz w:val="21"/>
                <w:szCs w:val="21"/>
              </w:rPr>
              <w:t>16</w:t>
            </w:r>
            <w:r w:rsidRPr="003228DD">
              <w:rPr>
                <w:sz w:val="21"/>
                <w:szCs w:val="21"/>
              </w:rPr>
              <w:t>日</w:t>
            </w: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8:00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299</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13.2</w:t>
            </w:r>
          </w:p>
        </w:tc>
        <w:tc>
          <w:tcPr>
            <w:tcW w:w="1197" w:type="dxa"/>
            <w:tcBorders>
              <w:top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40</w:t>
            </w:r>
          </w:p>
        </w:tc>
        <w:tc>
          <w:tcPr>
            <w:tcW w:w="1197" w:type="dxa"/>
            <w:tcBorders>
              <w:top w:val="single" w:sz="4" w:space="0" w:color="auto"/>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149</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11:00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302</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14.3</w:t>
            </w:r>
          </w:p>
        </w:tc>
        <w:tc>
          <w:tcPr>
            <w:tcW w:w="1197" w:type="dxa"/>
            <w:tcBorders>
              <w:top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36</w:t>
            </w:r>
          </w:p>
        </w:tc>
        <w:tc>
          <w:tcPr>
            <w:tcW w:w="1197" w:type="dxa"/>
            <w:tcBorders>
              <w:top w:val="single" w:sz="4" w:space="0" w:color="auto"/>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137</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14:00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287</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7.1</w:t>
            </w:r>
          </w:p>
        </w:tc>
        <w:tc>
          <w:tcPr>
            <w:tcW w:w="1197" w:type="dxa"/>
            <w:tcBorders>
              <w:top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44</w:t>
            </w:r>
          </w:p>
        </w:tc>
        <w:tc>
          <w:tcPr>
            <w:tcW w:w="1197" w:type="dxa"/>
            <w:tcBorders>
              <w:top w:val="single" w:sz="4" w:space="0" w:color="auto"/>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133</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val="restart"/>
            <w:shd w:val="clear" w:color="auto" w:fill="auto"/>
            <w:vAlign w:val="center"/>
          </w:tcPr>
          <w:p w:rsidR="00E4707C" w:rsidRPr="003228DD" w:rsidRDefault="00E4707C" w:rsidP="00052A50">
            <w:pPr>
              <w:tabs>
                <w:tab w:val="left" w:pos="1245"/>
              </w:tabs>
              <w:spacing w:line="300" w:lineRule="exact"/>
              <w:ind w:firstLineChars="0" w:firstLine="0"/>
              <w:jc w:val="center"/>
              <w:rPr>
                <w:sz w:val="21"/>
                <w:szCs w:val="21"/>
              </w:rPr>
            </w:pPr>
            <w:r w:rsidRPr="003228DD">
              <w:rPr>
                <w:rFonts w:hint="eastAsia"/>
                <w:sz w:val="21"/>
                <w:szCs w:val="21"/>
              </w:rPr>
              <w:t>2016</w:t>
            </w:r>
            <w:r w:rsidRPr="003228DD">
              <w:rPr>
                <w:rFonts w:hint="eastAsia"/>
                <w:sz w:val="21"/>
                <w:szCs w:val="21"/>
              </w:rPr>
              <w:t>年</w:t>
            </w:r>
            <w:r w:rsidRPr="003228DD">
              <w:rPr>
                <w:rFonts w:hint="eastAsia"/>
                <w:sz w:val="21"/>
                <w:szCs w:val="21"/>
              </w:rPr>
              <w:t>6</w:t>
            </w:r>
            <w:r w:rsidRPr="003228DD">
              <w:rPr>
                <w:sz w:val="21"/>
                <w:szCs w:val="21"/>
              </w:rPr>
              <w:t>月</w:t>
            </w:r>
            <w:r w:rsidRPr="003228DD">
              <w:rPr>
                <w:rFonts w:hint="eastAsia"/>
                <w:sz w:val="21"/>
                <w:szCs w:val="21"/>
              </w:rPr>
              <w:t>17</w:t>
            </w:r>
            <w:r w:rsidRPr="003228DD">
              <w:rPr>
                <w:sz w:val="21"/>
                <w:szCs w:val="21"/>
              </w:rPr>
              <w:t>日</w:t>
            </w: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8:00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309</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12.3</w:t>
            </w:r>
          </w:p>
        </w:tc>
        <w:tc>
          <w:tcPr>
            <w:tcW w:w="1197" w:type="dxa"/>
            <w:tcBorders>
              <w:top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32</w:t>
            </w:r>
          </w:p>
        </w:tc>
        <w:tc>
          <w:tcPr>
            <w:tcW w:w="1197" w:type="dxa"/>
            <w:tcBorders>
              <w:top w:val="single" w:sz="4" w:space="0" w:color="auto"/>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127</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11:00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294</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15.4</w:t>
            </w:r>
          </w:p>
        </w:tc>
        <w:tc>
          <w:tcPr>
            <w:tcW w:w="1197" w:type="dxa"/>
            <w:tcBorders>
              <w:top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43</w:t>
            </w:r>
          </w:p>
        </w:tc>
        <w:tc>
          <w:tcPr>
            <w:tcW w:w="1197" w:type="dxa"/>
            <w:tcBorders>
              <w:top w:val="single" w:sz="4" w:space="0" w:color="auto"/>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139</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tcBorders>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tcBorders>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14:00</w:t>
            </w:r>
          </w:p>
        </w:tc>
        <w:tc>
          <w:tcPr>
            <w:tcW w:w="1141" w:type="dxa"/>
            <w:tcBorders>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303</w:t>
            </w:r>
          </w:p>
        </w:tc>
        <w:tc>
          <w:tcPr>
            <w:tcW w:w="1197" w:type="dxa"/>
            <w:tcBorders>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11.7</w:t>
            </w:r>
          </w:p>
        </w:tc>
        <w:tc>
          <w:tcPr>
            <w:tcW w:w="1197" w:type="dxa"/>
            <w:tcBorders>
              <w:top w:val="single" w:sz="4" w:space="0" w:color="auto"/>
              <w:bottom w:val="sing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36</w:t>
            </w:r>
          </w:p>
        </w:tc>
        <w:tc>
          <w:tcPr>
            <w:tcW w:w="1197" w:type="dxa"/>
            <w:tcBorders>
              <w:top w:val="single" w:sz="4" w:space="0" w:color="auto"/>
              <w:left w:val="single" w:sz="4" w:space="0" w:color="auto"/>
              <w:bottom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133</w:t>
            </w:r>
          </w:p>
        </w:tc>
      </w:tr>
      <w:tr w:rsidR="00E4707C" w:rsidRPr="003228DD" w:rsidTr="004F7C18">
        <w:trPr>
          <w:trHeight w:val="369"/>
        </w:trPr>
        <w:tc>
          <w:tcPr>
            <w:tcW w:w="619" w:type="dxa"/>
            <w:vMerge/>
            <w:tcBorders>
              <w:bottom w:val="doub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3171" w:type="dxa"/>
            <w:gridSpan w:val="3"/>
            <w:tcBorders>
              <w:top w:val="single" w:sz="4" w:space="0" w:color="auto"/>
              <w:left w:val="single" w:sz="4" w:space="0" w:color="auto"/>
              <w:bottom w:val="doub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平均值</w:t>
            </w:r>
          </w:p>
        </w:tc>
        <w:tc>
          <w:tcPr>
            <w:tcW w:w="1141" w:type="dxa"/>
            <w:tcBorders>
              <w:top w:val="single" w:sz="4" w:space="0" w:color="auto"/>
              <w:bottom w:val="doub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w:t>
            </w:r>
          </w:p>
        </w:tc>
        <w:tc>
          <w:tcPr>
            <w:tcW w:w="1197" w:type="dxa"/>
            <w:tcBorders>
              <w:top w:val="single" w:sz="4" w:space="0" w:color="auto"/>
              <w:left w:val="single" w:sz="4" w:space="0" w:color="auto"/>
              <w:bottom w:val="doub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13.2</w:t>
            </w:r>
          </w:p>
        </w:tc>
        <w:tc>
          <w:tcPr>
            <w:tcW w:w="1197" w:type="dxa"/>
            <w:tcBorders>
              <w:top w:val="single" w:sz="4" w:space="0" w:color="auto"/>
              <w:bottom w:val="doub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40</w:t>
            </w:r>
          </w:p>
        </w:tc>
        <w:tc>
          <w:tcPr>
            <w:tcW w:w="1197" w:type="dxa"/>
            <w:tcBorders>
              <w:top w:val="single" w:sz="4" w:space="0" w:color="auto"/>
              <w:left w:val="single" w:sz="4" w:space="0" w:color="auto"/>
              <w:bottom w:val="doub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139</w:t>
            </w:r>
          </w:p>
        </w:tc>
      </w:tr>
      <w:tr w:rsidR="00E4707C" w:rsidRPr="003228DD" w:rsidTr="004F7C18">
        <w:trPr>
          <w:trHeight w:val="369"/>
        </w:trPr>
        <w:tc>
          <w:tcPr>
            <w:tcW w:w="619" w:type="dxa"/>
            <w:vMerge w:val="restart"/>
            <w:tcBorders>
              <w:top w:val="doub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高一联加热炉</w:t>
            </w:r>
          </w:p>
        </w:tc>
        <w:tc>
          <w:tcPr>
            <w:tcW w:w="1303" w:type="dxa"/>
            <w:vMerge w:val="restart"/>
            <w:tcBorders>
              <w:top w:val="double" w:sz="4" w:space="0" w:color="auto"/>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rPr>
              <w:t>HJ2300</w:t>
            </w:r>
          </w:p>
        </w:tc>
        <w:tc>
          <w:tcPr>
            <w:tcW w:w="1038" w:type="dxa"/>
            <w:vMerge w:val="restart"/>
            <w:tcBorders>
              <w:top w:val="double" w:sz="4" w:space="0" w:color="auto"/>
            </w:tcBorders>
            <w:shd w:val="clear" w:color="auto" w:fill="auto"/>
            <w:vAlign w:val="center"/>
          </w:tcPr>
          <w:p w:rsidR="00E4707C" w:rsidRPr="003228DD" w:rsidRDefault="00E4707C" w:rsidP="00052A50">
            <w:pPr>
              <w:tabs>
                <w:tab w:val="left" w:pos="1245"/>
              </w:tabs>
              <w:spacing w:line="300" w:lineRule="exact"/>
              <w:ind w:firstLineChars="0" w:firstLine="0"/>
              <w:jc w:val="center"/>
              <w:rPr>
                <w:sz w:val="21"/>
                <w:szCs w:val="21"/>
              </w:rPr>
            </w:pPr>
            <w:r w:rsidRPr="003228DD">
              <w:rPr>
                <w:rFonts w:hint="eastAsia"/>
                <w:sz w:val="21"/>
                <w:szCs w:val="21"/>
              </w:rPr>
              <w:t>2016</w:t>
            </w:r>
            <w:r w:rsidRPr="003228DD">
              <w:rPr>
                <w:rFonts w:hint="eastAsia"/>
                <w:sz w:val="21"/>
                <w:szCs w:val="21"/>
              </w:rPr>
              <w:t>年</w:t>
            </w:r>
            <w:r w:rsidRPr="003228DD">
              <w:rPr>
                <w:rFonts w:hint="eastAsia"/>
                <w:sz w:val="21"/>
                <w:szCs w:val="21"/>
              </w:rPr>
              <w:t>6</w:t>
            </w:r>
            <w:r w:rsidRPr="003228DD">
              <w:rPr>
                <w:sz w:val="21"/>
                <w:szCs w:val="21"/>
              </w:rPr>
              <w:t>月</w:t>
            </w:r>
            <w:r w:rsidRPr="003228DD">
              <w:rPr>
                <w:rFonts w:hint="eastAsia"/>
                <w:sz w:val="21"/>
                <w:szCs w:val="21"/>
              </w:rPr>
              <w:t>16</w:t>
            </w:r>
            <w:r w:rsidRPr="003228DD">
              <w:rPr>
                <w:sz w:val="21"/>
                <w:szCs w:val="21"/>
              </w:rPr>
              <w:t>日</w:t>
            </w:r>
          </w:p>
        </w:tc>
        <w:tc>
          <w:tcPr>
            <w:tcW w:w="830" w:type="dxa"/>
            <w:tcBorders>
              <w:top w:val="doub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8:00</w:t>
            </w:r>
          </w:p>
        </w:tc>
        <w:tc>
          <w:tcPr>
            <w:tcW w:w="1141" w:type="dxa"/>
            <w:tcBorders>
              <w:top w:val="doub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3720</w:t>
            </w:r>
          </w:p>
        </w:tc>
        <w:tc>
          <w:tcPr>
            <w:tcW w:w="1197" w:type="dxa"/>
            <w:tcBorders>
              <w:top w:val="double" w:sz="4" w:space="0" w:color="auto"/>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19.7</w:t>
            </w:r>
          </w:p>
        </w:tc>
        <w:tc>
          <w:tcPr>
            <w:tcW w:w="1197" w:type="dxa"/>
            <w:tcBorders>
              <w:top w:val="double" w:sz="4" w:space="0" w:color="auto"/>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37</w:t>
            </w:r>
          </w:p>
        </w:tc>
        <w:tc>
          <w:tcPr>
            <w:tcW w:w="1197" w:type="dxa"/>
            <w:tcBorders>
              <w:top w:val="double" w:sz="4" w:space="0" w:color="auto"/>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179</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11:00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3630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18.9</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45</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161</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14:00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3520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19.6</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47</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182</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val="restart"/>
            <w:shd w:val="clear" w:color="auto" w:fill="auto"/>
            <w:vAlign w:val="center"/>
          </w:tcPr>
          <w:p w:rsidR="00E4707C" w:rsidRPr="003228DD" w:rsidRDefault="00E4707C" w:rsidP="00052A50">
            <w:pPr>
              <w:tabs>
                <w:tab w:val="left" w:pos="1245"/>
              </w:tabs>
              <w:spacing w:line="300" w:lineRule="exact"/>
              <w:ind w:firstLineChars="0" w:firstLine="0"/>
              <w:jc w:val="center"/>
              <w:rPr>
                <w:sz w:val="21"/>
                <w:szCs w:val="21"/>
              </w:rPr>
            </w:pPr>
            <w:r w:rsidRPr="003228DD">
              <w:rPr>
                <w:rFonts w:hint="eastAsia"/>
                <w:sz w:val="21"/>
                <w:szCs w:val="21"/>
              </w:rPr>
              <w:t>2016</w:t>
            </w:r>
            <w:r w:rsidRPr="003228DD">
              <w:rPr>
                <w:rFonts w:hint="eastAsia"/>
                <w:sz w:val="21"/>
                <w:szCs w:val="21"/>
              </w:rPr>
              <w:t>年</w:t>
            </w:r>
            <w:r w:rsidRPr="003228DD">
              <w:rPr>
                <w:rFonts w:hint="eastAsia"/>
                <w:sz w:val="21"/>
                <w:szCs w:val="21"/>
              </w:rPr>
              <w:t>6</w:t>
            </w:r>
            <w:r w:rsidRPr="003228DD">
              <w:rPr>
                <w:sz w:val="21"/>
                <w:szCs w:val="21"/>
              </w:rPr>
              <w:t>月</w:t>
            </w:r>
            <w:r w:rsidRPr="003228DD">
              <w:rPr>
                <w:rFonts w:hint="eastAsia"/>
                <w:sz w:val="21"/>
                <w:szCs w:val="21"/>
              </w:rPr>
              <w:t>17</w:t>
            </w:r>
            <w:r w:rsidRPr="003228DD">
              <w:rPr>
                <w:sz w:val="21"/>
                <w:szCs w:val="21"/>
              </w:rPr>
              <w:t>日</w:t>
            </w: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8:00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3430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19.2</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48</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163</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11:00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3530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17.3</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39</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184</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14:00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3630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18.6</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44</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171</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val="restart"/>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rPr>
              <w:t>HJ1200</w:t>
            </w:r>
          </w:p>
        </w:tc>
        <w:tc>
          <w:tcPr>
            <w:tcW w:w="1038" w:type="dxa"/>
            <w:vMerge w:val="restart"/>
            <w:shd w:val="clear" w:color="auto" w:fill="auto"/>
            <w:vAlign w:val="center"/>
          </w:tcPr>
          <w:p w:rsidR="00E4707C" w:rsidRPr="003228DD" w:rsidRDefault="00E4707C" w:rsidP="00052A50">
            <w:pPr>
              <w:tabs>
                <w:tab w:val="left" w:pos="1245"/>
              </w:tabs>
              <w:spacing w:line="300" w:lineRule="exact"/>
              <w:ind w:firstLineChars="0" w:firstLine="0"/>
              <w:jc w:val="center"/>
              <w:rPr>
                <w:sz w:val="21"/>
                <w:szCs w:val="21"/>
              </w:rPr>
            </w:pPr>
            <w:r w:rsidRPr="003228DD">
              <w:rPr>
                <w:rFonts w:hint="eastAsia"/>
                <w:sz w:val="21"/>
                <w:szCs w:val="21"/>
              </w:rPr>
              <w:t>2016</w:t>
            </w:r>
            <w:r w:rsidRPr="003228DD">
              <w:rPr>
                <w:rFonts w:hint="eastAsia"/>
                <w:sz w:val="21"/>
                <w:szCs w:val="21"/>
              </w:rPr>
              <w:t>年</w:t>
            </w:r>
            <w:r w:rsidRPr="003228DD">
              <w:rPr>
                <w:rFonts w:hint="eastAsia"/>
                <w:sz w:val="21"/>
                <w:szCs w:val="21"/>
              </w:rPr>
              <w:t>6</w:t>
            </w:r>
            <w:r w:rsidRPr="003228DD">
              <w:rPr>
                <w:sz w:val="21"/>
                <w:szCs w:val="21"/>
              </w:rPr>
              <w:t>月</w:t>
            </w:r>
            <w:r w:rsidRPr="003228DD">
              <w:rPr>
                <w:rFonts w:hint="eastAsia"/>
                <w:sz w:val="21"/>
                <w:szCs w:val="21"/>
              </w:rPr>
              <w:t>16</w:t>
            </w:r>
            <w:r w:rsidRPr="003228DD">
              <w:rPr>
                <w:sz w:val="21"/>
                <w:szCs w:val="21"/>
              </w:rPr>
              <w:t>日</w:t>
            </w: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8:00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1800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19.4</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40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169</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11:00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1820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17.3</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33</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155</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14:00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1790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18.2</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37</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163</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val="restart"/>
            <w:shd w:val="clear" w:color="auto" w:fill="auto"/>
            <w:vAlign w:val="center"/>
          </w:tcPr>
          <w:p w:rsidR="00E4707C" w:rsidRPr="003228DD" w:rsidRDefault="00E4707C" w:rsidP="00052A50">
            <w:pPr>
              <w:tabs>
                <w:tab w:val="left" w:pos="1245"/>
              </w:tabs>
              <w:spacing w:line="300" w:lineRule="exact"/>
              <w:ind w:firstLineChars="0" w:firstLine="0"/>
              <w:jc w:val="center"/>
              <w:rPr>
                <w:sz w:val="21"/>
                <w:szCs w:val="21"/>
              </w:rPr>
            </w:pPr>
            <w:r w:rsidRPr="003228DD">
              <w:rPr>
                <w:rFonts w:hint="eastAsia"/>
                <w:sz w:val="21"/>
                <w:szCs w:val="21"/>
              </w:rPr>
              <w:t>2016</w:t>
            </w:r>
            <w:r w:rsidRPr="003228DD">
              <w:rPr>
                <w:rFonts w:hint="eastAsia"/>
                <w:sz w:val="21"/>
                <w:szCs w:val="21"/>
              </w:rPr>
              <w:t>年</w:t>
            </w:r>
            <w:r w:rsidRPr="003228DD">
              <w:rPr>
                <w:rFonts w:hint="eastAsia"/>
                <w:sz w:val="21"/>
                <w:szCs w:val="21"/>
              </w:rPr>
              <w:t>6</w:t>
            </w:r>
            <w:r w:rsidRPr="003228DD">
              <w:rPr>
                <w:sz w:val="21"/>
                <w:szCs w:val="21"/>
              </w:rPr>
              <w:t>月</w:t>
            </w:r>
            <w:r w:rsidRPr="003228DD">
              <w:rPr>
                <w:rFonts w:hint="eastAsia"/>
                <w:sz w:val="21"/>
                <w:szCs w:val="21"/>
              </w:rPr>
              <w:t>17</w:t>
            </w:r>
            <w:r w:rsidRPr="003228DD">
              <w:rPr>
                <w:sz w:val="21"/>
                <w:szCs w:val="21"/>
              </w:rPr>
              <w:t>日</w:t>
            </w: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8:00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1800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16.1</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39</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171</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11:00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1830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17.4</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3</w:t>
            </w:r>
            <w:r w:rsidRPr="003228DD">
              <w:rPr>
                <w:rFonts w:hint="eastAsia"/>
                <w:sz w:val="21"/>
                <w:szCs w:val="21"/>
              </w:rPr>
              <w:t>3</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163</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14:00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1900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16.4</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44</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180</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val="restart"/>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rPr>
              <w:t>ZQ-BW1.0</w:t>
            </w:r>
          </w:p>
        </w:tc>
        <w:tc>
          <w:tcPr>
            <w:tcW w:w="1038" w:type="dxa"/>
            <w:vMerge w:val="restart"/>
            <w:shd w:val="clear" w:color="auto" w:fill="auto"/>
            <w:vAlign w:val="center"/>
          </w:tcPr>
          <w:p w:rsidR="00E4707C" w:rsidRPr="003228DD" w:rsidRDefault="00E4707C" w:rsidP="00052A50">
            <w:pPr>
              <w:tabs>
                <w:tab w:val="left" w:pos="1245"/>
              </w:tabs>
              <w:spacing w:line="300" w:lineRule="exact"/>
              <w:ind w:firstLineChars="0" w:firstLine="0"/>
              <w:jc w:val="center"/>
              <w:rPr>
                <w:sz w:val="21"/>
                <w:szCs w:val="21"/>
              </w:rPr>
            </w:pPr>
            <w:r w:rsidRPr="003228DD">
              <w:rPr>
                <w:rFonts w:hint="eastAsia"/>
                <w:sz w:val="21"/>
                <w:szCs w:val="21"/>
              </w:rPr>
              <w:t>2016</w:t>
            </w:r>
            <w:r w:rsidRPr="003228DD">
              <w:rPr>
                <w:rFonts w:hint="eastAsia"/>
                <w:sz w:val="21"/>
                <w:szCs w:val="21"/>
              </w:rPr>
              <w:t>年</w:t>
            </w:r>
            <w:r w:rsidRPr="003228DD">
              <w:rPr>
                <w:rFonts w:hint="eastAsia"/>
                <w:sz w:val="21"/>
                <w:szCs w:val="21"/>
              </w:rPr>
              <w:t>6</w:t>
            </w:r>
            <w:r w:rsidRPr="003228DD">
              <w:rPr>
                <w:sz w:val="21"/>
                <w:szCs w:val="21"/>
              </w:rPr>
              <w:t>月</w:t>
            </w:r>
            <w:r w:rsidRPr="003228DD">
              <w:rPr>
                <w:rFonts w:hint="eastAsia"/>
                <w:sz w:val="21"/>
                <w:szCs w:val="21"/>
              </w:rPr>
              <w:t>16</w:t>
            </w:r>
            <w:r w:rsidRPr="003228DD">
              <w:rPr>
                <w:sz w:val="21"/>
                <w:szCs w:val="21"/>
              </w:rPr>
              <w:t>日</w:t>
            </w: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8:00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1540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13.7</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42</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173</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11:00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1530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17.2</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33</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182</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14:00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1500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11.3</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37</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161</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val="restart"/>
            <w:shd w:val="clear" w:color="auto" w:fill="auto"/>
            <w:vAlign w:val="center"/>
          </w:tcPr>
          <w:p w:rsidR="00E4707C" w:rsidRPr="003228DD" w:rsidRDefault="00E4707C" w:rsidP="00052A50">
            <w:pPr>
              <w:tabs>
                <w:tab w:val="left" w:pos="1245"/>
              </w:tabs>
              <w:spacing w:line="300" w:lineRule="exact"/>
              <w:ind w:firstLineChars="0" w:firstLine="0"/>
              <w:jc w:val="center"/>
              <w:rPr>
                <w:sz w:val="21"/>
                <w:szCs w:val="21"/>
              </w:rPr>
            </w:pPr>
            <w:r w:rsidRPr="003228DD">
              <w:rPr>
                <w:rFonts w:hint="eastAsia"/>
                <w:sz w:val="21"/>
                <w:szCs w:val="21"/>
              </w:rPr>
              <w:t>2016</w:t>
            </w:r>
            <w:r w:rsidRPr="003228DD">
              <w:rPr>
                <w:rFonts w:hint="eastAsia"/>
                <w:sz w:val="21"/>
                <w:szCs w:val="21"/>
              </w:rPr>
              <w:t>年</w:t>
            </w:r>
            <w:r w:rsidRPr="003228DD">
              <w:rPr>
                <w:rFonts w:hint="eastAsia"/>
                <w:sz w:val="21"/>
                <w:szCs w:val="21"/>
              </w:rPr>
              <w:t>6</w:t>
            </w:r>
            <w:r w:rsidRPr="003228DD">
              <w:rPr>
                <w:sz w:val="21"/>
                <w:szCs w:val="21"/>
              </w:rPr>
              <w:t>月</w:t>
            </w:r>
            <w:r w:rsidRPr="003228DD">
              <w:rPr>
                <w:rFonts w:hint="eastAsia"/>
                <w:sz w:val="21"/>
                <w:szCs w:val="21"/>
              </w:rPr>
              <w:t>17</w:t>
            </w:r>
            <w:r w:rsidRPr="003228DD">
              <w:rPr>
                <w:sz w:val="21"/>
                <w:szCs w:val="21"/>
              </w:rPr>
              <w:t>日</w:t>
            </w: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8:00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1500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18.4</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43</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167</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11:00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1490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16.2</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36</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171</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303" w:type="dxa"/>
            <w:vMerge/>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1038" w:type="dxa"/>
            <w:vMerge/>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830" w:type="dxa"/>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14:00</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1520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12.1</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3</w:t>
            </w:r>
            <w:r w:rsidRPr="003228DD">
              <w:rPr>
                <w:rFonts w:hint="eastAsia"/>
                <w:sz w:val="21"/>
                <w:szCs w:val="21"/>
              </w:rPr>
              <w:t>0</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sz w:val="21"/>
                <w:szCs w:val="21"/>
              </w:rPr>
              <w:t>169</w:t>
            </w:r>
          </w:p>
        </w:tc>
      </w:tr>
      <w:tr w:rsidR="00E4707C" w:rsidRPr="003228DD" w:rsidTr="004F7C18">
        <w:trPr>
          <w:trHeight w:val="369"/>
        </w:trPr>
        <w:tc>
          <w:tcPr>
            <w:tcW w:w="619" w:type="dxa"/>
            <w:vMerge/>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p>
        </w:tc>
        <w:tc>
          <w:tcPr>
            <w:tcW w:w="3171" w:type="dxa"/>
            <w:gridSpan w:val="3"/>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平均值</w:t>
            </w:r>
          </w:p>
        </w:tc>
        <w:tc>
          <w:tcPr>
            <w:tcW w:w="1141"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17.1</w:t>
            </w:r>
          </w:p>
        </w:tc>
        <w:tc>
          <w:tcPr>
            <w:tcW w:w="1197" w:type="dxa"/>
            <w:tcBorders>
              <w:righ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39</w:t>
            </w:r>
          </w:p>
        </w:tc>
        <w:tc>
          <w:tcPr>
            <w:tcW w:w="1197" w:type="dxa"/>
            <w:tcBorders>
              <w:left w:val="single" w:sz="4" w:space="0" w:color="auto"/>
            </w:tcBorders>
            <w:shd w:val="clear" w:color="auto" w:fill="auto"/>
            <w:vAlign w:val="center"/>
          </w:tcPr>
          <w:p w:rsidR="00E4707C" w:rsidRPr="003228DD" w:rsidRDefault="00E4707C" w:rsidP="00052A50">
            <w:pPr>
              <w:spacing w:line="300" w:lineRule="exact"/>
              <w:ind w:firstLineChars="0" w:firstLine="0"/>
              <w:jc w:val="center"/>
              <w:rPr>
                <w:sz w:val="21"/>
                <w:szCs w:val="21"/>
              </w:rPr>
            </w:pPr>
            <w:r w:rsidRPr="003228DD">
              <w:rPr>
                <w:rFonts w:hint="eastAsia"/>
                <w:sz w:val="21"/>
                <w:szCs w:val="21"/>
              </w:rPr>
              <w:t>170</w:t>
            </w:r>
          </w:p>
        </w:tc>
      </w:tr>
      <w:tr w:rsidR="004F7C18" w:rsidRPr="003228DD" w:rsidTr="00052A50">
        <w:trPr>
          <w:trHeight w:val="369"/>
        </w:trPr>
        <w:tc>
          <w:tcPr>
            <w:tcW w:w="4931" w:type="dxa"/>
            <w:gridSpan w:val="5"/>
            <w:tcBorders>
              <w:right w:val="single" w:sz="4" w:space="0" w:color="auto"/>
            </w:tcBorders>
            <w:shd w:val="clear" w:color="auto" w:fill="auto"/>
            <w:vAlign w:val="center"/>
          </w:tcPr>
          <w:p w:rsidR="004F7C18" w:rsidRPr="003228DD" w:rsidRDefault="004F7C18" w:rsidP="00052A50">
            <w:pPr>
              <w:spacing w:line="300" w:lineRule="exact"/>
              <w:ind w:firstLineChars="0" w:firstLine="0"/>
              <w:jc w:val="center"/>
              <w:rPr>
                <w:sz w:val="21"/>
                <w:szCs w:val="21"/>
              </w:rPr>
            </w:pPr>
            <w:r w:rsidRPr="003228DD">
              <w:rPr>
                <w:rFonts w:hint="eastAsia"/>
                <w:sz w:val="21"/>
                <w:szCs w:val="21"/>
              </w:rPr>
              <w:t>标准</w:t>
            </w:r>
          </w:p>
        </w:tc>
        <w:tc>
          <w:tcPr>
            <w:tcW w:w="1197" w:type="dxa"/>
            <w:tcBorders>
              <w:left w:val="single" w:sz="4" w:space="0" w:color="auto"/>
            </w:tcBorders>
            <w:shd w:val="clear" w:color="auto" w:fill="auto"/>
            <w:vAlign w:val="center"/>
          </w:tcPr>
          <w:p w:rsidR="004F7C18" w:rsidRPr="003228DD" w:rsidRDefault="004F7C18" w:rsidP="00052A50">
            <w:pPr>
              <w:spacing w:line="300" w:lineRule="exact"/>
              <w:ind w:firstLineChars="0" w:firstLine="0"/>
              <w:jc w:val="center"/>
              <w:rPr>
                <w:sz w:val="21"/>
                <w:szCs w:val="21"/>
              </w:rPr>
            </w:pPr>
            <w:r w:rsidRPr="003228DD">
              <w:rPr>
                <w:rFonts w:hint="eastAsia"/>
                <w:sz w:val="21"/>
                <w:szCs w:val="21"/>
              </w:rPr>
              <w:t>30</w:t>
            </w:r>
          </w:p>
        </w:tc>
        <w:tc>
          <w:tcPr>
            <w:tcW w:w="1197" w:type="dxa"/>
            <w:tcBorders>
              <w:right w:val="single" w:sz="4" w:space="0" w:color="auto"/>
            </w:tcBorders>
            <w:shd w:val="clear" w:color="auto" w:fill="auto"/>
            <w:vAlign w:val="center"/>
          </w:tcPr>
          <w:p w:rsidR="004F7C18" w:rsidRPr="003228DD" w:rsidRDefault="004F7C18" w:rsidP="00052A50">
            <w:pPr>
              <w:spacing w:line="300" w:lineRule="exact"/>
              <w:ind w:firstLineChars="0" w:firstLine="0"/>
              <w:jc w:val="center"/>
              <w:rPr>
                <w:sz w:val="21"/>
                <w:szCs w:val="21"/>
              </w:rPr>
            </w:pPr>
            <w:r w:rsidRPr="003228DD">
              <w:rPr>
                <w:rFonts w:hint="eastAsia"/>
                <w:sz w:val="21"/>
                <w:szCs w:val="21"/>
              </w:rPr>
              <w:t>100</w:t>
            </w:r>
          </w:p>
        </w:tc>
        <w:tc>
          <w:tcPr>
            <w:tcW w:w="1197" w:type="dxa"/>
            <w:tcBorders>
              <w:left w:val="single" w:sz="4" w:space="0" w:color="auto"/>
            </w:tcBorders>
            <w:shd w:val="clear" w:color="auto" w:fill="auto"/>
            <w:vAlign w:val="center"/>
          </w:tcPr>
          <w:p w:rsidR="004F7C18" w:rsidRPr="003228DD" w:rsidRDefault="004F7C18" w:rsidP="00052A50">
            <w:pPr>
              <w:spacing w:line="300" w:lineRule="exact"/>
              <w:ind w:firstLineChars="0" w:firstLine="0"/>
              <w:jc w:val="center"/>
              <w:rPr>
                <w:sz w:val="21"/>
                <w:szCs w:val="21"/>
              </w:rPr>
            </w:pPr>
            <w:r w:rsidRPr="003228DD">
              <w:rPr>
                <w:rFonts w:hint="eastAsia"/>
                <w:sz w:val="21"/>
                <w:szCs w:val="21"/>
              </w:rPr>
              <w:t>400</w:t>
            </w:r>
          </w:p>
        </w:tc>
      </w:tr>
    </w:tbl>
    <w:p w:rsidR="000F3161" w:rsidRPr="003228DD" w:rsidRDefault="000C3B21" w:rsidP="000F3161">
      <w:pPr>
        <w:adjustRightInd/>
        <w:snapToGrid/>
        <w:spacing w:line="360" w:lineRule="auto"/>
        <w:ind w:firstLineChars="0" w:firstLine="482"/>
        <w:rPr>
          <w:kern w:val="0"/>
          <w:szCs w:val="24"/>
          <w:lang w:val="x-none"/>
        </w:rPr>
      </w:pPr>
      <w:r w:rsidRPr="003228DD">
        <w:rPr>
          <w:kern w:val="0"/>
          <w:szCs w:val="24"/>
          <w:lang w:val="x-none"/>
        </w:rPr>
        <w:t>根据对现有</w:t>
      </w:r>
      <w:r w:rsidR="00D02EE4" w:rsidRPr="003228DD">
        <w:rPr>
          <w:rFonts w:hint="eastAsia"/>
          <w:kern w:val="0"/>
          <w:szCs w:val="24"/>
          <w:lang w:val="x-none"/>
        </w:rPr>
        <w:t>加热炉废气</w:t>
      </w:r>
      <w:r w:rsidRPr="003228DD">
        <w:rPr>
          <w:kern w:val="0"/>
          <w:szCs w:val="24"/>
          <w:lang w:val="x-none"/>
        </w:rPr>
        <w:t>的监测结果</w:t>
      </w:r>
      <w:r w:rsidR="000F3161" w:rsidRPr="003228DD">
        <w:rPr>
          <w:kern w:val="0"/>
          <w:szCs w:val="24"/>
          <w:lang w:val="x-none"/>
        </w:rPr>
        <w:t>，</w:t>
      </w:r>
      <w:r w:rsidRPr="003228DD">
        <w:rPr>
          <w:rFonts w:hint="eastAsia"/>
          <w:kern w:val="0"/>
          <w:szCs w:val="24"/>
          <w:lang w:val="x-none"/>
        </w:rPr>
        <w:t>各加热炉</w:t>
      </w:r>
      <w:r w:rsidR="000F3161" w:rsidRPr="003228DD">
        <w:rPr>
          <w:kern w:val="0"/>
          <w:szCs w:val="24"/>
          <w:lang w:val="x-none"/>
        </w:rPr>
        <w:t>烟尘、</w:t>
      </w:r>
      <w:r w:rsidR="000F3161" w:rsidRPr="003228DD">
        <w:rPr>
          <w:kern w:val="0"/>
          <w:szCs w:val="24"/>
          <w:lang w:val="x-none"/>
        </w:rPr>
        <w:t>SO</w:t>
      </w:r>
      <w:r w:rsidR="000F3161" w:rsidRPr="003228DD">
        <w:rPr>
          <w:kern w:val="0"/>
          <w:szCs w:val="24"/>
          <w:vertAlign w:val="subscript"/>
          <w:lang w:val="x-none"/>
        </w:rPr>
        <w:t>2</w:t>
      </w:r>
      <w:r w:rsidR="000F3161" w:rsidRPr="003228DD">
        <w:rPr>
          <w:kern w:val="0"/>
          <w:szCs w:val="24"/>
          <w:lang w:val="x-none"/>
        </w:rPr>
        <w:t>及</w:t>
      </w:r>
      <w:r w:rsidR="000F3161" w:rsidRPr="003228DD">
        <w:rPr>
          <w:kern w:val="0"/>
          <w:szCs w:val="24"/>
          <w:lang w:val="x-none"/>
        </w:rPr>
        <w:t>NO</w:t>
      </w:r>
      <w:r w:rsidR="004F7C18" w:rsidRPr="003228DD">
        <w:rPr>
          <w:rFonts w:hint="eastAsia"/>
          <w:kern w:val="0"/>
          <w:szCs w:val="24"/>
          <w:vertAlign w:val="subscript"/>
          <w:lang w:val="x-none"/>
        </w:rPr>
        <w:t>x</w:t>
      </w:r>
      <w:r w:rsidR="000F3161" w:rsidRPr="003228DD">
        <w:rPr>
          <w:kern w:val="0"/>
          <w:szCs w:val="24"/>
          <w:lang w:val="x-none"/>
        </w:rPr>
        <w:t>的排放浓度均符合《锅炉大气污染物排放标准》（</w:t>
      </w:r>
      <w:r w:rsidR="000F3161" w:rsidRPr="003228DD">
        <w:rPr>
          <w:kern w:val="0"/>
          <w:szCs w:val="24"/>
          <w:lang w:val="x-none"/>
        </w:rPr>
        <w:t>GB13271-2014</w:t>
      </w:r>
      <w:r w:rsidR="000F3161" w:rsidRPr="003228DD">
        <w:rPr>
          <w:kern w:val="0"/>
          <w:szCs w:val="24"/>
          <w:lang w:val="x-none"/>
        </w:rPr>
        <w:t>）</w:t>
      </w:r>
      <w:r w:rsidR="000F3161" w:rsidRPr="003228DD">
        <w:rPr>
          <w:rFonts w:hint="eastAsia"/>
          <w:kern w:val="0"/>
          <w:szCs w:val="24"/>
          <w:lang w:val="x-none"/>
        </w:rPr>
        <w:t>表</w:t>
      </w:r>
      <w:r w:rsidRPr="003228DD">
        <w:rPr>
          <w:rFonts w:hint="eastAsia"/>
          <w:kern w:val="0"/>
          <w:szCs w:val="24"/>
          <w:lang w:val="x-none"/>
        </w:rPr>
        <w:t>1</w:t>
      </w:r>
      <w:r w:rsidRPr="003228DD">
        <w:rPr>
          <w:rFonts w:hint="eastAsia"/>
          <w:kern w:val="0"/>
          <w:szCs w:val="24"/>
          <w:lang w:val="x-none"/>
        </w:rPr>
        <w:t>在用锅炉大气污染物排放浓度限值要求</w:t>
      </w:r>
      <w:r w:rsidR="000F3161" w:rsidRPr="003228DD">
        <w:rPr>
          <w:kern w:val="0"/>
          <w:szCs w:val="24"/>
          <w:lang w:val="x-none"/>
        </w:rPr>
        <w:t>。</w:t>
      </w:r>
    </w:p>
    <w:p w:rsidR="000F3161" w:rsidRPr="003228DD" w:rsidRDefault="000F3161" w:rsidP="00E47D71">
      <w:pPr>
        <w:numPr>
          <w:ilvl w:val="0"/>
          <w:numId w:val="19"/>
        </w:numPr>
        <w:adjustRightInd/>
        <w:snapToGrid/>
        <w:spacing w:line="360" w:lineRule="auto"/>
        <w:ind w:firstLineChars="0"/>
        <w:rPr>
          <w:kern w:val="0"/>
          <w:szCs w:val="24"/>
          <w:lang w:val="x-none"/>
        </w:rPr>
      </w:pPr>
      <w:r w:rsidRPr="003228DD">
        <w:rPr>
          <w:kern w:val="0"/>
          <w:szCs w:val="24"/>
          <w:lang w:val="x-none"/>
        </w:rPr>
        <w:t>无组织排放</w:t>
      </w:r>
      <w:r w:rsidRPr="003228DD">
        <w:rPr>
          <w:rFonts w:hint="eastAsia"/>
          <w:kern w:val="0"/>
          <w:szCs w:val="24"/>
          <w:lang w:val="x-none"/>
        </w:rPr>
        <w:t>废气</w:t>
      </w:r>
    </w:p>
    <w:p w:rsidR="000F3161" w:rsidRPr="003228DD" w:rsidRDefault="000C3B21" w:rsidP="000F3161">
      <w:pPr>
        <w:adjustRightInd/>
        <w:snapToGrid/>
        <w:spacing w:line="360" w:lineRule="auto"/>
        <w:ind w:firstLineChars="0" w:firstLine="482"/>
        <w:rPr>
          <w:kern w:val="0"/>
          <w:szCs w:val="24"/>
          <w:lang w:val="x-none"/>
        </w:rPr>
      </w:pPr>
      <w:r w:rsidRPr="003228DD">
        <w:rPr>
          <w:kern w:val="0"/>
          <w:szCs w:val="24"/>
        </w:rPr>
        <w:t>在采油过程中，由于采油井密封不严及洗、修井作业等原因，有一部分烃类从井口排入大气中</w:t>
      </w:r>
      <w:r w:rsidR="000F3161" w:rsidRPr="003228DD">
        <w:rPr>
          <w:kern w:val="0"/>
          <w:szCs w:val="24"/>
          <w:lang w:val="x-none"/>
        </w:rPr>
        <w:t>。</w:t>
      </w:r>
      <w:r w:rsidR="000F3161" w:rsidRPr="003228DD">
        <w:rPr>
          <w:rFonts w:hint="eastAsia"/>
          <w:kern w:val="0"/>
          <w:szCs w:val="24"/>
          <w:lang w:val="x-none"/>
        </w:rPr>
        <w:t>本次评价引用</w:t>
      </w:r>
      <w:r w:rsidR="005A776D" w:rsidRPr="003228DD">
        <w:rPr>
          <w:rFonts w:hint="eastAsia"/>
          <w:kern w:val="0"/>
          <w:szCs w:val="24"/>
          <w:lang w:val="x-none"/>
        </w:rPr>
        <w:t>已批复的</w:t>
      </w:r>
      <w:r w:rsidR="007A3BF5" w:rsidRPr="003228DD">
        <w:rPr>
          <w:rFonts w:hint="eastAsia"/>
          <w:kern w:val="0"/>
          <w:szCs w:val="24"/>
          <w:lang w:val="x-none"/>
        </w:rPr>
        <w:t>《高升采油厂鞍山地区（高升油田）</w:t>
      </w:r>
      <w:r w:rsidR="007A3BF5" w:rsidRPr="003228DD">
        <w:rPr>
          <w:rFonts w:hint="eastAsia"/>
          <w:kern w:val="0"/>
          <w:szCs w:val="24"/>
          <w:lang w:val="x-none"/>
        </w:rPr>
        <w:t>2000-2014</w:t>
      </w:r>
      <w:r w:rsidR="007A3BF5" w:rsidRPr="003228DD">
        <w:rPr>
          <w:rFonts w:hint="eastAsia"/>
          <w:kern w:val="0"/>
          <w:szCs w:val="24"/>
          <w:lang w:val="x-none"/>
        </w:rPr>
        <w:t>年产能建设项目环境现状</w:t>
      </w:r>
      <w:r w:rsidR="00B818BA" w:rsidRPr="003228DD">
        <w:rPr>
          <w:rFonts w:hint="eastAsia"/>
          <w:kern w:val="0"/>
          <w:szCs w:val="24"/>
          <w:lang w:val="x-none"/>
        </w:rPr>
        <w:t>评价</w:t>
      </w:r>
      <w:r w:rsidR="007A3BF5" w:rsidRPr="003228DD">
        <w:rPr>
          <w:rFonts w:hint="eastAsia"/>
          <w:kern w:val="0"/>
          <w:szCs w:val="24"/>
          <w:lang w:val="x-none"/>
        </w:rPr>
        <w:t>报告》中对代表性井场的现状污染源监测数据，监测结果见表</w:t>
      </w:r>
      <w:r w:rsidR="007A3BF5" w:rsidRPr="003228DD">
        <w:rPr>
          <w:rFonts w:hint="eastAsia"/>
          <w:kern w:val="0"/>
          <w:szCs w:val="24"/>
          <w:lang w:val="x-none"/>
        </w:rPr>
        <w:t>2.2-5</w:t>
      </w:r>
      <w:r w:rsidR="007A3BF5" w:rsidRPr="003228DD">
        <w:rPr>
          <w:rFonts w:hint="eastAsia"/>
          <w:kern w:val="0"/>
          <w:szCs w:val="24"/>
          <w:lang w:val="x-none"/>
        </w:rPr>
        <w:t>。</w:t>
      </w:r>
    </w:p>
    <w:p w:rsidR="000F3161" w:rsidRPr="003228DD" w:rsidRDefault="000F3161" w:rsidP="00D02EE4">
      <w:pPr>
        <w:pStyle w:val="Re--wyt"/>
      </w:pPr>
      <w:r w:rsidRPr="003228DD">
        <w:rPr>
          <w:rFonts w:hint="eastAsia"/>
        </w:rPr>
        <w:t>表</w:t>
      </w:r>
      <w:r w:rsidR="007A3BF5" w:rsidRPr="003228DD">
        <w:rPr>
          <w:rFonts w:hint="eastAsia"/>
        </w:rPr>
        <w:t>2.2-5</w:t>
      </w:r>
      <w:r w:rsidRPr="003228DD">
        <w:rPr>
          <w:rFonts w:hint="eastAsia"/>
        </w:rPr>
        <w:t xml:space="preserve">  </w:t>
      </w:r>
      <w:r w:rsidR="00D02EE4" w:rsidRPr="003228DD">
        <w:rPr>
          <w:rFonts w:hint="eastAsia"/>
        </w:rPr>
        <w:t>无组织废气监测结果</w:t>
      </w:r>
    </w:p>
    <w:tbl>
      <w:tblPr>
        <w:tblW w:w="5000" w:type="pct"/>
        <w:tblBorders>
          <w:top w:val="single" w:sz="12" w:space="0" w:color="auto"/>
          <w:bottom w:val="single" w:sz="12" w:space="0" w:color="auto"/>
          <w:insideH w:val="single" w:sz="2" w:space="0" w:color="auto"/>
          <w:insideV w:val="single" w:sz="2" w:space="0" w:color="auto"/>
        </w:tblBorders>
        <w:tblLayout w:type="fixed"/>
        <w:tblLook w:val="0000" w:firstRow="0" w:lastRow="0" w:firstColumn="0" w:lastColumn="0" w:noHBand="0" w:noVBand="0"/>
      </w:tblPr>
      <w:tblGrid>
        <w:gridCol w:w="1279"/>
        <w:gridCol w:w="1096"/>
        <w:gridCol w:w="1275"/>
        <w:gridCol w:w="1417"/>
        <w:gridCol w:w="1150"/>
        <w:gridCol w:w="2305"/>
      </w:tblGrid>
      <w:tr w:rsidR="00D02EE4" w:rsidRPr="003228DD" w:rsidTr="00D02EE4">
        <w:trPr>
          <w:trHeight w:hRule="exact" w:val="340"/>
        </w:trPr>
        <w:tc>
          <w:tcPr>
            <w:tcW w:w="1279"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kern w:val="0"/>
                <w:sz w:val="21"/>
                <w:szCs w:val="21"/>
              </w:rPr>
              <w:t>检测项目</w:t>
            </w:r>
          </w:p>
        </w:tc>
        <w:tc>
          <w:tcPr>
            <w:tcW w:w="1096"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采样日期</w:t>
            </w:r>
          </w:p>
        </w:tc>
        <w:tc>
          <w:tcPr>
            <w:tcW w:w="2692" w:type="dxa"/>
            <w:gridSpan w:val="2"/>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采样地点</w:t>
            </w: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采样时间</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kern w:val="0"/>
                <w:sz w:val="21"/>
                <w:szCs w:val="21"/>
              </w:rPr>
              <w:t>浓度检测结果</w:t>
            </w:r>
            <w:r w:rsidRPr="003228DD">
              <w:rPr>
                <w:kern w:val="0"/>
                <w:sz w:val="21"/>
                <w:szCs w:val="21"/>
              </w:rPr>
              <w:t>/(</w:t>
            </w:r>
            <w:r w:rsidRPr="003228DD">
              <w:rPr>
                <w:rFonts w:hint="eastAsia"/>
                <w:kern w:val="0"/>
                <w:sz w:val="21"/>
                <w:szCs w:val="21"/>
              </w:rPr>
              <w:t>m</w:t>
            </w:r>
            <w:r w:rsidRPr="003228DD">
              <w:rPr>
                <w:kern w:val="0"/>
                <w:sz w:val="21"/>
                <w:szCs w:val="21"/>
              </w:rPr>
              <w:t>g/m</w:t>
            </w:r>
            <w:r w:rsidRPr="003228DD">
              <w:rPr>
                <w:kern w:val="0"/>
                <w:sz w:val="21"/>
                <w:szCs w:val="21"/>
                <w:vertAlign w:val="superscript"/>
              </w:rPr>
              <w:t>3</w:t>
            </w:r>
            <w:r w:rsidRPr="003228DD">
              <w:rPr>
                <w:kern w:val="0"/>
                <w:sz w:val="21"/>
                <w:szCs w:val="21"/>
              </w:rPr>
              <w:t>)</w:t>
            </w:r>
          </w:p>
        </w:tc>
      </w:tr>
      <w:tr w:rsidR="00D02EE4" w:rsidRPr="003228DD" w:rsidTr="00D02EE4">
        <w:trPr>
          <w:trHeight w:hRule="exact" w:val="340"/>
        </w:trPr>
        <w:tc>
          <w:tcPr>
            <w:tcW w:w="1279" w:type="dxa"/>
            <w:vMerge w:val="restart"/>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非甲烷总烃</w:t>
            </w:r>
          </w:p>
        </w:tc>
        <w:tc>
          <w:tcPr>
            <w:tcW w:w="1096" w:type="dxa"/>
            <w:vMerge w:val="restart"/>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2016.6.16</w:t>
            </w:r>
          </w:p>
        </w:tc>
        <w:tc>
          <w:tcPr>
            <w:tcW w:w="1275" w:type="dxa"/>
            <w:vMerge w:val="restart"/>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高</w:t>
            </w:r>
            <w:r w:rsidRPr="003228DD">
              <w:rPr>
                <w:rFonts w:hint="eastAsia"/>
                <w:kern w:val="0"/>
                <w:sz w:val="21"/>
                <w:szCs w:val="21"/>
              </w:rPr>
              <w:t>3-7-85</w:t>
            </w:r>
          </w:p>
        </w:tc>
        <w:tc>
          <w:tcPr>
            <w:tcW w:w="1417" w:type="dxa"/>
            <w:vMerge w:val="restart"/>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上风向</w:t>
            </w: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8:00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0.61</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12:00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0.61</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16:00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0.56</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20:00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0.61</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val="restart"/>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下风向点</w:t>
            </w:r>
            <w:r w:rsidRPr="003228DD">
              <w:rPr>
                <w:rFonts w:hint="eastAsia"/>
                <w:kern w:val="0"/>
                <w:sz w:val="21"/>
                <w:szCs w:val="21"/>
              </w:rPr>
              <w:t>1</w:t>
            </w: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8:00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0.83</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12:00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0.86</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16:00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0.79</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20:00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1.09</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val="restart"/>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下风向点</w:t>
            </w:r>
            <w:r w:rsidRPr="003228DD">
              <w:rPr>
                <w:rFonts w:hint="eastAsia"/>
                <w:kern w:val="0"/>
                <w:sz w:val="21"/>
                <w:szCs w:val="21"/>
              </w:rPr>
              <w:t>2</w:t>
            </w: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8:00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0.96</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12:00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1.00</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16:00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1.02</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20:00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0.81</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val="restart"/>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高</w:t>
            </w:r>
            <w:r w:rsidRPr="003228DD">
              <w:rPr>
                <w:rFonts w:hint="eastAsia"/>
                <w:kern w:val="0"/>
                <w:sz w:val="21"/>
                <w:szCs w:val="21"/>
              </w:rPr>
              <w:t>3-6-0255</w:t>
            </w:r>
          </w:p>
        </w:tc>
        <w:tc>
          <w:tcPr>
            <w:tcW w:w="1417" w:type="dxa"/>
            <w:vMerge w:val="restart"/>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上风向</w:t>
            </w: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8:00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0.73</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12:00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0.60</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16:00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0.59</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20:00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0.59</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val="restart"/>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下风向点</w:t>
            </w:r>
            <w:r w:rsidRPr="003228DD">
              <w:rPr>
                <w:rFonts w:hint="eastAsia"/>
                <w:kern w:val="0"/>
                <w:sz w:val="21"/>
                <w:szCs w:val="21"/>
              </w:rPr>
              <w:t>1</w:t>
            </w: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8:00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1.01</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12:00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1.04</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16:00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1.02</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20:00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0.83</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val="restart"/>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下风向点</w:t>
            </w:r>
            <w:r w:rsidRPr="003228DD">
              <w:rPr>
                <w:rFonts w:hint="eastAsia"/>
                <w:kern w:val="0"/>
                <w:sz w:val="21"/>
                <w:szCs w:val="21"/>
              </w:rPr>
              <w:t>2</w:t>
            </w: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8:00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1.02</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12:00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0.95</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16:00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0.95</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20:00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0.97</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val="restart"/>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2016.6.17</w:t>
            </w:r>
          </w:p>
        </w:tc>
        <w:tc>
          <w:tcPr>
            <w:tcW w:w="1275" w:type="dxa"/>
            <w:vMerge w:val="restart"/>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高</w:t>
            </w:r>
            <w:r w:rsidRPr="003228DD">
              <w:rPr>
                <w:rFonts w:hint="eastAsia"/>
                <w:kern w:val="0"/>
                <w:sz w:val="21"/>
                <w:szCs w:val="21"/>
              </w:rPr>
              <w:t>3-7-85</w:t>
            </w:r>
          </w:p>
        </w:tc>
        <w:tc>
          <w:tcPr>
            <w:tcW w:w="1417" w:type="dxa"/>
            <w:vMerge w:val="restart"/>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上风向</w:t>
            </w: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8:00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0.66</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12:00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0.57</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16:00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0.69</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20:00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0.54</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val="restart"/>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下风向点</w:t>
            </w:r>
            <w:r w:rsidRPr="003228DD">
              <w:rPr>
                <w:rFonts w:hint="eastAsia"/>
                <w:kern w:val="0"/>
                <w:sz w:val="21"/>
                <w:szCs w:val="21"/>
              </w:rPr>
              <w:t>1</w:t>
            </w: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8:00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0.78</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12:00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0.92</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16:00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0.83</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20:00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0.84</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val="restart"/>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下风向点</w:t>
            </w:r>
            <w:r w:rsidRPr="003228DD">
              <w:rPr>
                <w:rFonts w:hint="eastAsia"/>
                <w:kern w:val="0"/>
                <w:sz w:val="21"/>
                <w:szCs w:val="21"/>
              </w:rPr>
              <w:t>2</w:t>
            </w: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8:00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0.74</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12:00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0.74</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16:00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0.90</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20:00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0.84</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val="restart"/>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高</w:t>
            </w:r>
            <w:r w:rsidRPr="003228DD">
              <w:rPr>
                <w:rFonts w:hint="eastAsia"/>
                <w:kern w:val="0"/>
                <w:sz w:val="21"/>
                <w:szCs w:val="21"/>
              </w:rPr>
              <w:t>3-6-0255</w:t>
            </w:r>
          </w:p>
        </w:tc>
        <w:tc>
          <w:tcPr>
            <w:tcW w:w="1417" w:type="dxa"/>
            <w:vMerge w:val="restart"/>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上风向</w:t>
            </w: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8:00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0.55</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12:00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0.54</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16:00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0.60</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20:00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0.56</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val="restart"/>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下风向点</w:t>
            </w:r>
            <w:r w:rsidRPr="003228DD">
              <w:rPr>
                <w:rFonts w:hint="eastAsia"/>
                <w:kern w:val="0"/>
                <w:sz w:val="21"/>
                <w:szCs w:val="21"/>
              </w:rPr>
              <w:t>1</w:t>
            </w: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8:00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0.70</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12:00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0.72</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16:00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0.79</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20:00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0.97</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val="restart"/>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下风向点</w:t>
            </w:r>
            <w:r w:rsidRPr="003228DD">
              <w:rPr>
                <w:rFonts w:hint="eastAsia"/>
                <w:kern w:val="0"/>
                <w:sz w:val="21"/>
                <w:szCs w:val="21"/>
              </w:rPr>
              <w:t>2</w:t>
            </w: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8:00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0.84</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12:00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1.09</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16:00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0.98</w:t>
            </w:r>
          </w:p>
        </w:tc>
      </w:tr>
      <w:tr w:rsidR="00D02EE4" w:rsidRPr="003228DD" w:rsidTr="00D02EE4">
        <w:trPr>
          <w:trHeight w:hRule="exact" w:val="340"/>
        </w:trPr>
        <w:tc>
          <w:tcPr>
            <w:tcW w:w="1279"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096" w:type="dxa"/>
            <w:vMerge/>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275" w:type="dxa"/>
            <w:vMerge/>
            <w:tcBorders>
              <w:righ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417" w:type="dxa"/>
            <w:vMerge/>
            <w:tcBorders>
              <w:left w:val="single" w:sz="4" w:space="0" w:color="auto"/>
            </w:tcBorders>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p>
        </w:tc>
        <w:tc>
          <w:tcPr>
            <w:tcW w:w="1150"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20:00</w:t>
            </w:r>
          </w:p>
        </w:tc>
        <w:tc>
          <w:tcPr>
            <w:tcW w:w="2305" w:type="dxa"/>
            <w:shd w:val="clear" w:color="auto" w:fill="auto"/>
            <w:vAlign w:val="center"/>
          </w:tcPr>
          <w:p w:rsidR="00D02EE4" w:rsidRPr="003228DD" w:rsidRDefault="00D02EE4" w:rsidP="00052A50">
            <w:pPr>
              <w:widowControl/>
              <w:adjustRightInd/>
              <w:snapToGrid/>
              <w:spacing w:line="280" w:lineRule="exact"/>
              <w:ind w:firstLineChars="0" w:firstLine="0"/>
              <w:jc w:val="center"/>
              <w:rPr>
                <w:kern w:val="0"/>
                <w:sz w:val="21"/>
                <w:szCs w:val="21"/>
              </w:rPr>
            </w:pPr>
            <w:r w:rsidRPr="003228DD">
              <w:rPr>
                <w:rFonts w:hint="eastAsia"/>
                <w:kern w:val="0"/>
                <w:sz w:val="21"/>
                <w:szCs w:val="21"/>
              </w:rPr>
              <w:t>0.98</w:t>
            </w:r>
          </w:p>
        </w:tc>
      </w:tr>
    </w:tbl>
    <w:p w:rsidR="00D02EE4" w:rsidRPr="003228DD" w:rsidRDefault="00D02EE4" w:rsidP="000F3161">
      <w:pPr>
        <w:adjustRightInd/>
        <w:snapToGrid/>
        <w:spacing w:line="360" w:lineRule="auto"/>
        <w:ind w:firstLineChars="0" w:firstLine="482"/>
        <w:rPr>
          <w:kern w:val="0"/>
          <w:szCs w:val="24"/>
          <w:lang w:val="x-none"/>
        </w:rPr>
      </w:pPr>
      <w:r w:rsidRPr="003228DD">
        <w:rPr>
          <w:kern w:val="0"/>
          <w:szCs w:val="24"/>
          <w:lang w:val="x-none"/>
        </w:rPr>
        <w:t>根据对现有</w:t>
      </w:r>
      <w:r w:rsidRPr="003228DD">
        <w:rPr>
          <w:rFonts w:hint="eastAsia"/>
          <w:kern w:val="0"/>
          <w:szCs w:val="24"/>
        </w:rPr>
        <w:t>代表性井场周界</w:t>
      </w:r>
      <w:r w:rsidRPr="003228DD">
        <w:rPr>
          <w:kern w:val="0"/>
          <w:szCs w:val="24"/>
        </w:rPr>
        <w:t>非甲烷总烃</w:t>
      </w:r>
      <w:r w:rsidRPr="003228DD">
        <w:rPr>
          <w:rFonts w:hint="eastAsia"/>
          <w:kern w:val="0"/>
          <w:szCs w:val="24"/>
        </w:rPr>
        <w:t>浓度的监测结果，无组织排放的非甲烷总烃均满足</w:t>
      </w:r>
      <w:r w:rsidRPr="003228DD">
        <w:rPr>
          <w:kern w:val="0"/>
          <w:szCs w:val="24"/>
        </w:rPr>
        <w:t>《大气污染物综合排放标准》（</w:t>
      </w:r>
      <w:r w:rsidRPr="003228DD">
        <w:rPr>
          <w:kern w:val="0"/>
          <w:szCs w:val="24"/>
        </w:rPr>
        <w:t>GB16297</w:t>
      </w:r>
      <w:r w:rsidRPr="003228DD">
        <w:rPr>
          <w:rFonts w:hint="eastAsia"/>
          <w:kern w:val="0"/>
          <w:szCs w:val="24"/>
        </w:rPr>
        <w:t>-</w:t>
      </w:r>
      <w:r w:rsidRPr="003228DD">
        <w:rPr>
          <w:kern w:val="0"/>
          <w:szCs w:val="24"/>
        </w:rPr>
        <w:t>1996</w:t>
      </w:r>
      <w:r w:rsidRPr="003228DD">
        <w:rPr>
          <w:kern w:val="0"/>
          <w:szCs w:val="24"/>
        </w:rPr>
        <w:t>）中非甲烷总烃无</w:t>
      </w:r>
      <w:r w:rsidRPr="003228DD">
        <w:rPr>
          <w:kern w:val="0"/>
          <w:szCs w:val="24"/>
        </w:rPr>
        <w:lastRenderedPageBreak/>
        <w:t>组织排放周界外浓度限值（</w:t>
      </w:r>
      <w:r w:rsidRPr="003228DD">
        <w:rPr>
          <w:kern w:val="0"/>
          <w:szCs w:val="24"/>
        </w:rPr>
        <w:t>4.0mg/m</w:t>
      </w:r>
      <w:r w:rsidRPr="003228DD">
        <w:rPr>
          <w:kern w:val="0"/>
          <w:szCs w:val="24"/>
          <w:vertAlign w:val="superscript"/>
        </w:rPr>
        <w:t>3</w:t>
      </w:r>
      <w:r w:rsidRPr="003228DD">
        <w:rPr>
          <w:kern w:val="0"/>
          <w:szCs w:val="24"/>
        </w:rPr>
        <w:t>）</w:t>
      </w:r>
      <w:r w:rsidRPr="003228DD">
        <w:rPr>
          <w:rFonts w:hint="eastAsia"/>
          <w:kern w:val="0"/>
          <w:szCs w:val="24"/>
        </w:rPr>
        <w:t>要求。</w:t>
      </w:r>
    </w:p>
    <w:p w:rsidR="00EE33BA" w:rsidRPr="003228DD" w:rsidRDefault="00EE33BA" w:rsidP="00E64484">
      <w:pPr>
        <w:pStyle w:val="4-wyt"/>
      </w:pPr>
      <w:bookmarkStart w:id="47" w:name="_Toc432676072"/>
      <w:r w:rsidRPr="003228DD">
        <w:t>废水</w:t>
      </w:r>
      <w:bookmarkEnd w:id="47"/>
    </w:p>
    <w:p w:rsidR="00EE33BA" w:rsidRPr="003228DD" w:rsidRDefault="004761F8" w:rsidP="00EE33BA">
      <w:pPr>
        <w:ind w:firstLine="480"/>
        <w:rPr>
          <w:kern w:val="0"/>
          <w:szCs w:val="24"/>
        </w:rPr>
      </w:pPr>
      <w:r w:rsidRPr="003228DD">
        <w:rPr>
          <w:rFonts w:hint="eastAsia"/>
          <w:kern w:val="0"/>
          <w:szCs w:val="24"/>
        </w:rPr>
        <w:t>现有工程废水主要来自采出液中的含油废水、修井废水和洗井废水及生活污水。其中含油废水、修井废水和洗井废水经高一联内污水站处理达标后回注油层；生活污水经旱厕收集后定期清掏用作农肥。</w:t>
      </w:r>
    </w:p>
    <w:p w:rsidR="004761F8" w:rsidRPr="003228DD" w:rsidRDefault="004761F8" w:rsidP="00EE33BA">
      <w:pPr>
        <w:ind w:firstLine="480"/>
        <w:rPr>
          <w:kern w:val="0"/>
          <w:szCs w:val="24"/>
          <w:lang w:val="x-none"/>
        </w:rPr>
      </w:pPr>
      <w:r w:rsidRPr="003228DD">
        <w:rPr>
          <w:rFonts w:hint="eastAsia"/>
          <w:kern w:val="0"/>
          <w:szCs w:val="24"/>
          <w:lang w:val="x-none"/>
        </w:rPr>
        <w:t>本次评价引用</w:t>
      </w:r>
      <w:r w:rsidR="005A776D" w:rsidRPr="003228DD">
        <w:rPr>
          <w:rFonts w:hint="eastAsia"/>
          <w:kern w:val="0"/>
          <w:szCs w:val="24"/>
          <w:lang w:val="x-none"/>
        </w:rPr>
        <w:t>已批复的</w:t>
      </w:r>
      <w:r w:rsidRPr="003228DD">
        <w:rPr>
          <w:rFonts w:hint="eastAsia"/>
          <w:kern w:val="0"/>
          <w:szCs w:val="24"/>
          <w:lang w:val="x-none"/>
        </w:rPr>
        <w:t>《高升采油厂鞍山地区（高升油田）</w:t>
      </w:r>
      <w:r w:rsidRPr="003228DD">
        <w:rPr>
          <w:rFonts w:hint="eastAsia"/>
          <w:kern w:val="0"/>
          <w:szCs w:val="24"/>
          <w:lang w:val="x-none"/>
        </w:rPr>
        <w:t>2000-2014</w:t>
      </w:r>
      <w:r w:rsidRPr="003228DD">
        <w:rPr>
          <w:rFonts w:hint="eastAsia"/>
          <w:kern w:val="0"/>
          <w:szCs w:val="24"/>
          <w:lang w:val="x-none"/>
        </w:rPr>
        <w:t>年产能建设项目环境现状</w:t>
      </w:r>
      <w:r w:rsidR="00B818BA" w:rsidRPr="003228DD">
        <w:rPr>
          <w:rFonts w:hint="eastAsia"/>
          <w:kern w:val="0"/>
          <w:szCs w:val="24"/>
          <w:lang w:val="x-none"/>
        </w:rPr>
        <w:t>评价</w:t>
      </w:r>
      <w:r w:rsidRPr="003228DD">
        <w:rPr>
          <w:rFonts w:hint="eastAsia"/>
          <w:kern w:val="0"/>
          <w:szCs w:val="24"/>
          <w:lang w:val="x-none"/>
        </w:rPr>
        <w:t>报告》中对高一联内污水站出口水质监测数据，监测结果见表</w:t>
      </w:r>
      <w:r w:rsidRPr="003228DD">
        <w:rPr>
          <w:rFonts w:hint="eastAsia"/>
          <w:kern w:val="0"/>
          <w:szCs w:val="24"/>
          <w:lang w:val="x-none"/>
        </w:rPr>
        <w:t>2.2-6</w:t>
      </w:r>
      <w:r w:rsidRPr="003228DD">
        <w:rPr>
          <w:rFonts w:hint="eastAsia"/>
          <w:kern w:val="0"/>
          <w:szCs w:val="24"/>
          <w:lang w:val="x-none"/>
        </w:rPr>
        <w:t>。</w:t>
      </w:r>
    </w:p>
    <w:p w:rsidR="004761F8" w:rsidRPr="00520DBA" w:rsidRDefault="004761F8" w:rsidP="004761F8">
      <w:pPr>
        <w:pStyle w:val="wyt-"/>
        <w:jc w:val="center"/>
        <w:rPr>
          <w:rFonts w:eastAsia="黑体"/>
          <w:color w:val="FF0000"/>
        </w:rPr>
      </w:pPr>
      <w:r w:rsidRPr="00520DBA">
        <w:rPr>
          <w:rFonts w:eastAsia="黑体" w:hint="eastAsia"/>
          <w:color w:val="FF0000"/>
        </w:rPr>
        <w:t>表</w:t>
      </w:r>
      <w:r w:rsidR="00B825F9" w:rsidRPr="00520DBA">
        <w:rPr>
          <w:rFonts w:eastAsia="黑体"/>
          <w:color w:val="FF0000"/>
        </w:rPr>
        <w:t>2.2-6</w:t>
      </w:r>
      <w:r w:rsidRPr="00520DBA">
        <w:rPr>
          <w:rFonts w:eastAsia="黑体" w:hint="eastAsia"/>
          <w:color w:val="FF0000"/>
        </w:rPr>
        <w:t xml:space="preserve">  </w:t>
      </w:r>
      <w:r w:rsidRPr="00520DBA">
        <w:rPr>
          <w:rFonts w:eastAsia="黑体" w:hint="eastAsia"/>
          <w:color w:val="FF0000"/>
        </w:rPr>
        <w:t>高一联污水</w:t>
      </w:r>
      <w:r w:rsidR="00B825F9" w:rsidRPr="00520DBA">
        <w:rPr>
          <w:rFonts w:eastAsia="黑体" w:hint="eastAsia"/>
          <w:color w:val="FF0000"/>
        </w:rPr>
        <w:t>站</w:t>
      </w:r>
      <w:r w:rsidRPr="00520DBA">
        <w:rPr>
          <w:rFonts w:eastAsia="黑体" w:hint="eastAsia"/>
          <w:color w:val="FF0000"/>
        </w:rPr>
        <w:t>出口水质监测结果</w:t>
      </w:r>
    </w:p>
    <w:tbl>
      <w:tblPr>
        <w:tblW w:w="0" w:type="auto"/>
        <w:jc w:val="center"/>
        <w:tblBorders>
          <w:top w:val="single" w:sz="12" w:space="0" w:color="auto"/>
          <w:bottom w:val="single" w:sz="12" w:space="0" w:color="auto"/>
          <w:insideH w:val="single" w:sz="2" w:space="0" w:color="auto"/>
          <w:insideV w:val="single" w:sz="2" w:space="0" w:color="auto"/>
        </w:tblBorders>
        <w:tblLayout w:type="fixed"/>
        <w:tblLook w:val="0000" w:firstRow="0" w:lastRow="0" w:firstColumn="0" w:lastColumn="0" w:noHBand="0" w:noVBand="0"/>
      </w:tblPr>
      <w:tblGrid>
        <w:gridCol w:w="1474"/>
        <w:gridCol w:w="1843"/>
        <w:gridCol w:w="1417"/>
        <w:gridCol w:w="1134"/>
        <w:gridCol w:w="1134"/>
        <w:gridCol w:w="1416"/>
      </w:tblGrid>
      <w:tr w:rsidR="004761F8" w:rsidRPr="00520DBA" w:rsidTr="00B825F9">
        <w:trPr>
          <w:trHeight w:val="340"/>
          <w:jc w:val="center"/>
        </w:trPr>
        <w:tc>
          <w:tcPr>
            <w:tcW w:w="147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采样点位</w:t>
            </w: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监测项目</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结果</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单位</w:t>
            </w:r>
          </w:p>
        </w:tc>
        <w:tc>
          <w:tcPr>
            <w:tcW w:w="2550" w:type="dxa"/>
            <w:gridSpan w:val="2"/>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备注</w:t>
            </w:r>
          </w:p>
        </w:tc>
      </w:tr>
      <w:tr w:rsidR="004761F8" w:rsidRPr="00520DBA" w:rsidTr="00B825F9">
        <w:trPr>
          <w:trHeight w:val="340"/>
          <w:jc w:val="center"/>
        </w:trPr>
        <w:tc>
          <w:tcPr>
            <w:tcW w:w="1474" w:type="dxa"/>
            <w:vMerge w:val="restart"/>
            <w:shd w:val="clear" w:color="auto" w:fill="auto"/>
            <w:vAlign w:val="center"/>
          </w:tcPr>
          <w:p w:rsidR="004761F8" w:rsidRPr="00520DBA" w:rsidRDefault="00B825F9"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高一联污水站出口</w:t>
            </w: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pH</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7.6</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无量纲</w:t>
            </w:r>
          </w:p>
        </w:tc>
        <w:tc>
          <w:tcPr>
            <w:tcW w:w="1134" w:type="dxa"/>
            <w:vMerge w:val="restart"/>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8:00</w:t>
            </w:r>
          </w:p>
        </w:tc>
        <w:tc>
          <w:tcPr>
            <w:tcW w:w="1416" w:type="dxa"/>
            <w:vMerge w:val="restart"/>
            <w:tcBorders>
              <w:left w:val="single" w:sz="4" w:space="0" w:color="auto"/>
            </w:tcBorders>
            <w:shd w:val="clear" w:color="auto" w:fill="auto"/>
            <w:vAlign w:val="center"/>
          </w:tcPr>
          <w:p w:rsidR="004761F8" w:rsidRPr="00520DBA" w:rsidRDefault="00B825F9" w:rsidP="00B825F9">
            <w:pPr>
              <w:adjustRightInd/>
              <w:snapToGrid/>
              <w:spacing w:line="240" w:lineRule="auto"/>
              <w:ind w:firstLineChars="0" w:firstLine="0"/>
              <w:jc w:val="center"/>
              <w:rPr>
                <w:color w:val="FF0000"/>
                <w:sz w:val="21"/>
                <w:szCs w:val="21"/>
              </w:rPr>
            </w:pPr>
            <w:r w:rsidRPr="00520DBA">
              <w:rPr>
                <w:rFonts w:hint="eastAsia"/>
                <w:color w:val="FF0000"/>
                <w:sz w:val="21"/>
                <w:szCs w:val="21"/>
              </w:rPr>
              <w:t>2016.6.16</w:t>
            </w: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化学需氧量</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101</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悬浮物</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4L</w:t>
            </w:r>
            <w:r w:rsidR="005A776D" w:rsidRPr="00520DBA">
              <w:rPr>
                <w:rFonts w:hint="eastAsia"/>
                <w:color w:val="FF0000"/>
                <w:sz w:val="21"/>
                <w:szCs w:val="21"/>
              </w:rPr>
              <w:t>*</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氨氮</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2.92</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pH</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7.6</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无量纲</w:t>
            </w:r>
          </w:p>
        </w:tc>
        <w:tc>
          <w:tcPr>
            <w:tcW w:w="1134" w:type="dxa"/>
            <w:vMerge w:val="restart"/>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10:00</w:t>
            </w: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化学需氧量</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104</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悬浮物</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4L</w:t>
            </w:r>
            <w:r w:rsidR="005A776D" w:rsidRPr="00520DBA">
              <w:rPr>
                <w:rFonts w:hint="eastAsia"/>
                <w:color w:val="FF0000"/>
                <w:sz w:val="21"/>
                <w:szCs w:val="21"/>
              </w:rPr>
              <w:t>*</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氨氮</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2.84</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pH</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7.5</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无量纲</w:t>
            </w:r>
          </w:p>
        </w:tc>
        <w:tc>
          <w:tcPr>
            <w:tcW w:w="1134" w:type="dxa"/>
            <w:vMerge w:val="restart"/>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14:00</w:t>
            </w: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化学需氧量</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97.8</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悬浮物</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4L</w:t>
            </w:r>
            <w:r w:rsidR="005A776D" w:rsidRPr="00520DBA">
              <w:rPr>
                <w:rFonts w:hint="eastAsia"/>
                <w:color w:val="FF0000"/>
                <w:sz w:val="21"/>
                <w:szCs w:val="21"/>
              </w:rPr>
              <w:t>*</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氨氮</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3.06</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pH</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7.6</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无量纲</w:t>
            </w:r>
          </w:p>
        </w:tc>
        <w:tc>
          <w:tcPr>
            <w:tcW w:w="1134" w:type="dxa"/>
            <w:vMerge w:val="restart"/>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18:00</w:t>
            </w: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化学需氧量</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105</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悬浮物</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4L</w:t>
            </w:r>
            <w:r w:rsidR="005A776D" w:rsidRPr="00520DBA">
              <w:rPr>
                <w:rFonts w:hint="eastAsia"/>
                <w:color w:val="FF0000"/>
                <w:sz w:val="21"/>
                <w:szCs w:val="21"/>
              </w:rPr>
              <w:t>*</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tcBorders>
              <w:bottom w:val="doub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氨氮</w:t>
            </w:r>
          </w:p>
        </w:tc>
        <w:tc>
          <w:tcPr>
            <w:tcW w:w="1417" w:type="dxa"/>
            <w:tcBorders>
              <w:bottom w:val="doub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2.73</w:t>
            </w:r>
          </w:p>
        </w:tc>
        <w:tc>
          <w:tcPr>
            <w:tcW w:w="1134" w:type="dxa"/>
            <w:tcBorders>
              <w:bottom w:val="doub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bottom w:val="double" w:sz="4" w:space="0" w:color="auto"/>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bottom w:val="doub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tcBorders>
              <w:top w:val="doub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pH</w:t>
            </w:r>
          </w:p>
        </w:tc>
        <w:tc>
          <w:tcPr>
            <w:tcW w:w="1417" w:type="dxa"/>
            <w:tcBorders>
              <w:top w:val="doub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7.5</w:t>
            </w:r>
          </w:p>
        </w:tc>
        <w:tc>
          <w:tcPr>
            <w:tcW w:w="1134" w:type="dxa"/>
            <w:tcBorders>
              <w:top w:val="doub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无量纲</w:t>
            </w:r>
          </w:p>
        </w:tc>
        <w:tc>
          <w:tcPr>
            <w:tcW w:w="1134" w:type="dxa"/>
            <w:vMerge w:val="restart"/>
            <w:tcBorders>
              <w:top w:val="double" w:sz="4" w:space="0" w:color="auto"/>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8:00</w:t>
            </w:r>
          </w:p>
        </w:tc>
        <w:tc>
          <w:tcPr>
            <w:tcW w:w="1416" w:type="dxa"/>
            <w:vMerge w:val="restart"/>
            <w:tcBorders>
              <w:top w:val="double" w:sz="4" w:space="0" w:color="auto"/>
              <w:left w:val="single" w:sz="4" w:space="0" w:color="auto"/>
            </w:tcBorders>
            <w:shd w:val="clear" w:color="auto" w:fill="auto"/>
            <w:vAlign w:val="center"/>
          </w:tcPr>
          <w:p w:rsidR="004761F8" w:rsidRPr="00520DBA" w:rsidRDefault="00B825F9" w:rsidP="00B825F9">
            <w:pPr>
              <w:adjustRightInd/>
              <w:snapToGrid/>
              <w:spacing w:line="240" w:lineRule="auto"/>
              <w:ind w:firstLineChars="0" w:firstLine="0"/>
              <w:jc w:val="center"/>
              <w:rPr>
                <w:color w:val="FF0000"/>
                <w:sz w:val="21"/>
                <w:szCs w:val="21"/>
              </w:rPr>
            </w:pPr>
            <w:r w:rsidRPr="00520DBA">
              <w:rPr>
                <w:rFonts w:hint="eastAsia"/>
                <w:color w:val="FF0000"/>
                <w:sz w:val="21"/>
                <w:szCs w:val="21"/>
              </w:rPr>
              <w:t>2016.6.17</w:t>
            </w: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化学需氧量</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89.3</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悬浮物</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4L</w:t>
            </w:r>
            <w:r w:rsidR="005A776D" w:rsidRPr="00520DBA">
              <w:rPr>
                <w:rFonts w:hint="eastAsia"/>
                <w:color w:val="FF0000"/>
                <w:sz w:val="21"/>
                <w:szCs w:val="21"/>
              </w:rPr>
              <w:t>*</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氨氮</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2.98</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pH</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7.6</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无量纲</w:t>
            </w:r>
          </w:p>
        </w:tc>
        <w:tc>
          <w:tcPr>
            <w:tcW w:w="1134" w:type="dxa"/>
            <w:vMerge w:val="restart"/>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10:00</w:t>
            </w: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化学需氧量</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103</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悬浮物</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4L</w:t>
            </w:r>
            <w:r w:rsidR="005A776D" w:rsidRPr="00520DBA">
              <w:rPr>
                <w:rFonts w:hint="eastAsia"/>
                <w:color w:val="FF0000"/>
                <w:sz w:val="21"/>
                <w:szCs w:val="21"/>
              </w:rPr>
              <w:t>*</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氨氮</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2.81</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pH</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7.6</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无量纲</w:t>
            </w:r>
          </w:p>
        </w:tc>
        <w:tc>
          <w:tcPr>
            <w:tcW w:w="1134" w:type="dxa"/>
            <w:vMerge w:val="restart"/>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14:00</w:t>
            </w: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化学需氧量</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117</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悬浮物</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4L</w:t>
            </w:r>
            <w:r w:rsidR="005A776D" w:rsidRPr="00520DBA">
              <w:rPr>
                <w:rFonts w:hint="eastAsia"/>
                <w:color w:val="FF0000"/>
                <w:sz w:val="21"/>
                <w:szCs w:val="21"/>
              </w:rPr>
              <w:t>*</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氨氮</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3.00</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pH</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7.5</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无量纲</w:t>
            </w:r>
          </w:p>
        </w:tc>
        <w:tc>
          <w:tcPr>
            <w:tcW w:w="1134" w:type="dxa"/>
            <w:vMerge w:val="restart"/>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18:00</w:t>
            </w: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化学需氧量</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87.8</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悬浮物</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4L</w:t>
            </w:r>
            <w:r w:rsidR="005A776D" w:rsidRPr="00520DBA">
              <w:rPr>
                <w:rFonts w:hint="eastAsia"/>
                <w:color w:val="FF0000"/>
                <w:sz w:val="21"/>
                <w:szCs w:val="21"/>
              </w:rPr>
              <w:t>*</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r w:rsidR="004761F8" w:rsidRPr="00520DBA" w:rsidTr="00B825F9">
        <w:trPr>
          <w:trHeight w:val="340"/>
          <w:jc w:val="center"/>
        </w:trPr>
        <w:tc>
          <w:tcPr>
            <w:tcW w:w="1474" w:type="dxa"/>
            <w:vMerge/>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843"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氨氮</w:t>
            </w:r>
          </w:p>
        </w:tc>
        <w:tc>
          <w:tcPr>
            <w:tcW w:w="1417"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rFonts w:hint="eastAsia"/>
                <w:color w:val="FF0000"/>
                <w:sz w:val="21"/>
                <w:szCs w:val="21"/>
              </w:rPr>
              <w:t>2.68</w:t>
            </w:r>
          </w:p>
        </w:tc>
        <w:tc>
          <w:tcPr>
            <w:tcW w:w="1134" w:type="dxa"/>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r w:rsidRPr="00520DBA">
              <w:rPr>
                <w:color w:val="FF0000"/>
                <w:sz w:val="21"/>
                <w:szCs w:val="21"/>
              </w:rPr>
              <w:t>mg/L</w:t>
            </w:r>
          </w:p>
        </w:tc>
        <w:tc>
          <w:tcPr>
            <w:tcW w:w="1134" w:type="dxa"/>
            <w:vMerge/>
            <w:tcBorders>
              <w:righ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c>
          <w:tcPr>
            <w:tcW w:w="1416" w:type="dxa"/>
            <w:vMerge/>
            <w:tcBorders>
              <w:left w:val="single" w:sz="4" w:space="0" w:color="auto"/>
            </w:tcBorders>
            <w:shd w:val="clear" w:color="auto" w:fill="auto"/>
            <w:vAlign w:val="center"/>
          </w:tcPr>
          <w:p w:rsidR="004761F8" w:rsidRPr="00520DBA" w:rsidRDefault="004761F8" w:rsidP="00052A50">
            <w:pPr>
              <w:adjustRightInd/>
              <w:snapToGrid/>
              <w:spacing w:line="240" w:lineRule="auto"/>
              <w:ind w:firstLineChars="0" w:firstLine="0"/>
              <w:jc w:val="center"/>
              <w:rPr>
                <w:color w:val="FF0000"/>
                <w:sz w:val="21"/>
                <w:szCs w:val="21"/>
              </w:rPr>
            </w:pPr>
          </w:p>
        </w:tc>
      </w:tr>
    </w:tbl>
    <w:p w:rsidR="005A776D" w:rsidRPr="003228DD" w:rsidRDefault="005A776D" w:rsidP="00025D7A">
      <w:pPr>
        <w:spacing w:line="300" w:lineRule="exact"/>
        <w:ind w:firstLineChars="0" w:firstLine="0"/>
        <w:rPr>
          <w:b/>
          <w:sz w:val="21"/>
          <w:szCs w:val="21"/>
        </w:rPr>
      </w:pPr>
      <w:r w:rsidRPr="003228DD">
        <w:rPr>
          <w:rFonts w:hint="eastAsia"/>
          <w:b/>
          <w:sz w:val="21"/>
          <w:szCs w:val="21"/>
        </w:rPr>
        <w:t>注：</w:t>
      </w:r>
      <w:r w:rsidRPr="003228DD">
        <w:rPr>
          <w:rFonts w:hint="eastAsia"/>
          <w:b/>
          <w:sz w:val="21"/>
          <w:szCs w:val="21"/>
        </w:rPr>
        <w:t>4L*</w:t>
      </w:r>
      <w:r w:rsidRPr="003228DD">
        <w:rPr>
          <w:rFonts w:hint="eastAsia"/>
          <w:b/>
          <w:sz w:val="21"/>
          <w:szCs w:val="21"/>
        </w:rPr>
        <w:t>表示</w:t>
      </w:r>
      <w:r w:rsidR="00025D7A" w:rsidRPr="003228DD">
        <w:rPr>
          <w:rFonts w:hint="eastAsia"/>
          <w:b/>
          <w:sz w:val="21"/>
          <w:szCs w:val="21"/>
        </w:rPr>
        <w:t>低于</w:t>
      </w:r>
      <w:r w:rsidRPr="003228DD">
        <w:rPr>
          <w:rFonts w:hint="eastAsia"/>
          <w:b/>
          <w:sz w:val="21"/>
          <w:szCs w:val="21"/>
        </w:rPr>
        <w:t>悬浮物检出限</w:t>
      </w:r>
      <w:r w:rsidR="00025D7A" w:rsidRPr="003228DD">
        <w:rPr>
          <w:rFonts w:hint="eastAsia"/>
          <w:b/>
          <w:sz w:val="21"/>
          <w:szCs w:val="21"/>
        </w:rPr>
        <w:t>。</w:t>
      </w:r>
    </w:p>
    <w:p w:rsidR="004761F8" w:rsidRPr="003228DD" w:rsidRDefault="004761F8" w:rsidP="00EE33BA">
      <w:pPr>
        <w:ind w:firstLine="480"/>
        <w:rPr>
          <w:kern w:val="0"/>
          <w:szCs w:val="24"/>
          <w:lang w:val="x-none"/>
        </w:rPr>
      </w:pPr>
      <w:r w:rsidRPr="003228DD">
        <w:rPr>
          <w:rFonts w:hint="eastAsia"/>
        </w:rPr>
        <w:t>高一联污水</w:t>
      </w:r>
      <w:r w:rsidR="00B825F9" w:rsidRPr="003228DD">
        <w:rPr>
          <w:rFonts w:hint="eastAsia"/>
        </w:rPr>
        <w:t>站</w:t>
      </w:r>
      <w:r w:rsidRPr="003228DD">
        <w:rPr>
          <w:rFonts w:hint="eastAsia"/>
        </w:rPr>
        <w:t>安装了在线监测装置，根据高一联合站水质在线监测数据显示，过滤后水质指标中</w:t>
      </w:r>
      <w:r w:rsidRPr="003228DD">
        <w:rPr>
          <w:rFonts w:hint="eastAsia"/>
        </w:rPr>
        <w:t>SS</w:t>
      </w:r>
      <w:r w:rsidRPr="003228DD">
        <w:rPr>
          <w:rFonts w:hint="eastAsia"/>
        </w:rPr>
        <w:t>一般为</w:t>
      </w:r>
      <w:r w:rsidRPr="003228DD">
        <w:rPr>
          <w:rFonts w:hint="eastAsia"/>
        </w:rPr>
        <w:t>4.5mg/L</w:t>
      </w:r>
      <w:r w:rsidRPr="003228DD">
        <w:rPr>
          <w:rFonts w:hint="eastAsia"/>
        </w:rPr>
        <w:t>（标准要求</w:t>
      </w:r>
      <w:r w:rsidRPr="003228DD">
        <w:rPr>
          <w:rFonts w:hint="eastAsia"/>
        </w:rPr>
        <w:t>SS</w:t>
      </w:r>
      <w:r w:rsidRPr="003228DD">
        <w:rPr>
          <w:rFonts w:hint="eastAsia"/>
        </w:rPr>
        <w:t>≤</w:t>
      </w:r>
      <w:r w:rsidRPr="003228DD">
        <w:rPr>
          <w:rFonts w:hint="eastAsia"/>
        </w:rPr>
        <w:t>5mg/L</w:t>
      </w:r>
      <w:r w:rsidRPr="003228DD">
        <w:rPr>
          <w:rFonts w:hint="eastAsia"/>
        </w:rPr>
        <w:t>），石油类一般为</w:t>
      </w:r>
      <w:r w:rsidRPr="003228DD">
        <w:rPr>
          <w:rFonts w:hint="eastAsia"/>
        </w:rPr>
        <w:t>2.1mg/L</w:t>
      </w:r>
      <w:r w:rsidRPr="003228DD">
        <w:rPr>
          <w:rFonts w:hint="eastAsia"/>
        </w:rPr>
        <w:t>（标准要求石油类≤</w:t>
      </w:r>
      <w:r w:rsidRPr="003228DD">
        <w:rPr>
          <w:rFonts w:hint="eastAsia"/>
        </w:rPr>
        <w:t>15mg/L</w:t>
      </w:r>
      <w:r w:rsidRPr="003228DD">
        <w:rPr>
          <w:rFonts w:hint="eastAsia"/>
        </w:rPr>
        <w:t>），可保证回注水水质长期稳定达标。</w:t>
      </w:r>
      <w:r w:rsidR="00B825F9" w:rsidRPr="003228DD">
        <w:rPr>
          <w:rFonts w:hint="eastAsia"/>
        </w:rPr>
        <w:t>从</w:t>
      </w:r>
      <w:r w:rsidRPr="003228DD">
        <w:rPr>
          <w:rFonts w:hint="eastAsia"/>
        </w:rPr>
        <w:t>对高一联污水</w:t>
      </w:r>
      <w:r w:rsidR="00B825F9" w:rsidRPr="003228DD">
        <w:rPr>
          <w:rFonts w:hint="eastAsia"/>
        </w:rPr>
        <w:t>站</w:t>
      </w:r>
      <w:r w:rsidR="005A776D" w:rsidRPr="003228DD">
        <w:rPr>
          <w:rFonts w:hint="eastAsia"/>
        </w:rPr>
        <w:t>出口废水监测结果及在线监测数据可知</w:t>
      </w:r>
      <w:r w:rsidRPr="003228DD">
        <w:rPr>
          <w:rFonts w:hint="eastAsia"/>
        </w:rPr>
        <w:t>，</w:t>
      </w:r>
      <w:r w:rsidR="005A776D" w:rsidRPr="003228DD">
        <w:rPr>
          <w:rFonts w:hint="eastAsia"/>
        </w:rPr>
        <w:t>高一联污水站出口</w:t>
      </w:r>
      <w:r w:rsidRPr="003228DD">
        <w:rPr>
          <w:rFonts w:hint="eastAsia"/>
        </w:rPr>
        <w:t>水质</w:t>
      </w:r>
      <w:r w:rsidR="005A776D" w:rsidRPr="003228DD">
        <w:rPr>
          <w:rFonts w:hint="eastAsia"/>
        </w:rPr>
        <w:t>满足</w:t>
      </w:r>
      <w:r w:rsidR="005A776D" w:rsidRPr="003228DD">
        <w:t>《碎屑岩油藏注水水质指标及分析方法》</w:t>
      </w:r>
      <w:r w:rsidR="005A776D" w:rsidRPr="003228DD">
        <w:t>(SY/T5329-2012)</w:t>
      </w:r>
      <w:r w:rsidR="005A776D" w:rsidRPr="003228DD">
        <w:rPr>
          <w:rFonts w:hint="eastAsia"/>
        </w:rPr>
        <w:t>中相应标准要求</w:t>
      </w:r>
      <w:r w:rsidRPr="003228DD">
        <w:rPr>
          <w:rFonts w:hint="eastAsia"/>
        </w:rPr>
        <w:t>。</w:t>
      </w:r>
    </w:p>
    <w:p w:rsidR="00EE33BA" w:rsidRPr="003228DD" w:rsidRDefault="00EE33BA" w:rsidP="00025D7A">
      <w:pPr>
        <w:pStyle w:val="4-wyt"/>
      </w:pPr>
      <w:bookmarkStart w:id="48" w:name="_Toc432676073"/>
      <w:r w:rsidRPr="003228DD">
        <w:t>噪声</w:t>
      </w:r>
      <w:bookmarkEnd w:id="48"/>
    </w:p>
    <w:p w:rsidR="00EE33BA" w:rsidRPr="003228DD" w:rsidRDefault="00EE33BA" w:rsidP="00EE33BA">
      <w:pPr>
        <w:ind w:firstLine="480"/>
        <w:rPr>
          <w:szCs w:val="24"/>
        </w:rPr>
      </w:pPr>
      <w:r w:rsidRPr="003228DD">
        <w:rPr>
          <w:rFonts w:hint="eastAsia"/>
          <w:szCs w:val="24"/>
        </w:rPr>
        <w:t>项目运营期主要噪声源为抽油机和加热炉运行噪声。</w:t>
      </w:r>
    </w:p>
    <w:p w:rsidR="00DA0614" w:rsidRPr="003228DD" w:rsidRDefault="00DA0614" w:rsidP="00EE33BA">
      <w:pPr>
        <w:ind w:firstLine="480"/>
      </w:pPr>
      <w:r w:rsidRPr="003228DD">
        <w:rPr>
          <w:rFonts w:hint="eastAsia"/>
          <w:lang w:val="x-none"/>
        </w:rPr>
        <w:t>本次评价引用已批复的《高升采油厂鞍山地区（高升油田）</w:t>
      </w:r>
      <w:r w:rsidRPr="003228DD">
        <w:rPr>
          <w:rFonts w:hint="eastAsia"/>
          <w:lang w:val="x-none"/>
        </w:rPr>
        <w:t>2000-2014</w:t>
      </w:r>
      <w:r w:rsidRPr="003228DD">
        <w:rPr>
          <w:rFonts w:hint="eastAsia"/>
          <w:lang w:val="x-none"/>
        </w:rPr>
        <w:t>年产能建设项目环境现状</w:t>
      </w:r>
      <w:r w:rsidR="00B818BA" w:rsidRPr="003228DD">
        <w:rPr>
          <w:rFonts w:hint="eastAsia"/>
          <w:lang w:val="x-none"/>
        </w:rPr>
        <w:t>评价</w:t>
      </w:r>
      <w:r w:rsidRPr="003228DD">
        <w:rPr>
          <w:rFonts w:hint="eastAsia"/>
          <w:lang w:val="x-none"/>
        </w:rPr>
        <w:t>报告》中对代表性井场厂界噪声的监测数据，</w:t>
      </w:r>
      <w:r w:rsidR="006760A1" w:rsidRPr="003228DD">
        <w:rPr>
          <w:rFonts w:hint="eastAsia"/>
          <w:lang w:val="x-none"/>
        </w:rPr>
        <w:t>监测结果见表</w:t>
      </w:r>
      <w:r w:rsidR="006760A1" w:rsidRPr="003228DD">
        <w:rPr>
          <w:rFonts w:hint="eastAsia"/>
          <w:lang w:val="x-none"/>
        </w:rPr>
        <w:t>2.2-7</w:t>
      </w:r>
      <w:r w:rsidR="006760A1" w:rsidRPr="003228DD">
        <w:rPr>
          <w:rFonts w:hint="eastAsia"/>
          <w:lang w:val="x-none"/>
        </w:rPr>
        <w:t>。</w:t>
      </w:r>
    </w:p>
    <w:p w:rsidR="006760A1" w:rsidRPr="003228DD" w:rsidRDefault="006760A1" w:rsidP="006760A1">
      <w:pPr>
        <w:pStyle w:val="Re--wyt"/>
      </w:pPr>
      <w:r w:rsidRPr="003228DD">
        <w:rPr>
          <w:rFonts w:hint="eastAsia"/>
        </w:rPr>
        <w:t>表</w:t>
      </w:r>
      <w:r w:rsidRPr="003228DD">
        <w:t>2.2-7</w:t>
      </w:r>
      <w:r w:rsidRPr="003228DD">
        <w:rPr>
          <w:rFonts w:hint="eastAsia"/>
        </w:rPr>
        <w:t xml:space="preserve">  </w:t>
      </w:r>
      <w:r w:rsidRPr="003228DD">
        <w:rPr>
          <w:rFonts w:hint="eastAsia"/>
        </w:rPr>
        <w:t>厂界噪声监测结果</w:t>
      </w:r>
    </w:p>
    <w:tbl>
      <w:tblPr>
        <w:tblW w:w="5000" w:type="pct"/>
        <w:tblBorders>
          <w:top w:val="single" w:sz="12" w:space="0" w:color="auto"/>
          <w:bottom w:val="single" w:sz="12" w:space="0" w:color="auto"/>
          <w:insideH w:val="single" w:sz="2" w:space="0" w:color="auto"/>
          <w:insideV w:val="single" w:sz="2" w:space="0" w:color="auto"/>
        </w:tblBorders>
        <w:tblLayout w:type="fixed"/>
        <w:tblLook w:val="0000" w:firstRow="0" w:lastRow="0" w:firstColumn="0" w:lastColumn="0" w:noHBand="0" w:noVBand="0"/>
      </w:tblPr>
      <w:tblGrid>
        <w:gridCol w:w="2323"/>
        <w:gridCol w:w="3193"/>
        <w:gridCol w:w="3006"/>
      </w:tblGrid>
      <w:tr w:rsidR="006760A1" w:rsidRPr="003228DD" w:rsidTr="001D52B8">
        <w:trPr>
          <w:trHeight w:hRule="exact" w:val="340"/>
        </w:trPr>
        <w:tc>
          <w:tcPr>
            <w:tcW w:w="2323" w:type="dxa"/>
            <w:vMerge w:val="restart"/>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采样点位</w:t>
            </w: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监</w:t>
            </w:r>
            <w:r w:rsidRPr="003228DD">
              <w:rPr>
                <w:rFonts w:hint="eastAsia"/>
                <w:sz w:val="21"/>
                <w:szCs w:val="21"/>
              </w:rPr>
              <w:t xml:space="preserve"> </w:t>
            </w:r>
            <w:r w:rsidRPr="003228DD">
              <w:rPr>
                <w:rFonts w:hint="eastAsia"/>
                <w:sz w:val="21"/>
                <w:szCs w:val="21"/>
              </w:rPr>
              <w:t>测</w:t>
            </w:r>
            <w:r w:rsidRPr="003228DD">
              <w:rPr>
                <w:rFonts w:hint="eastAsia"/>
                <w:sz w:val="21"/>
                <w:szCs w:val="21"/>
              </w:rPr>
              <w:t xml:space="preserve"> </w:t>
            </w:r>
            <w:r w:rsidRPr="003228DD">
              <w:rPr>
                <w:rFonts w:hint="eastAsia"/>
                <w:sz w:val="21"/>
                <w:szCs w:val="21"/>
              </w:rPr>
              <w:t>结</w:t>
            </w:r>
            <w:r w:rsidRPr="003228DD">
              <w:rPr>
                <w:rFonts w:hint="eastAsia"/>
                <w:sz w:val="21"/>
                <w:szCs w:val="21"/>
              </w:rPr>
              <w:t xml:space="preserve"> </w:t>
            </w:r>
            <w:r w:rsidRPr="003228DD">
              <w:rPr>
                <w:rFonts w:hint="eastAsia"/>
                <w:sz w:val="21"/>
                <w:szCs w:val="21"/>
              </w:rPr>
              <w:t>果（分贝）</w:t>
            </w:r>
          </w:p>
        </w:tc>
        <w:tc>
          <w:tcPr>
            <w:tcW w:w="3006" w:type="dxa"/>
            <w:vMerge w:val="restart"/>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备</w:t>
            </w:r>
            <w:r w:rsidRPr="003228DD">
              <w:rPr>
                <w:rFonts w:hint="eastAsia"/>
                <w:sz w:val="21"/>
                <w:szCs w:val="21"/>
              </w:rPr>
              <w:t xml:space="preserve">  </w:t>
            </w:r>
            <w:r w:rsidRPr="003228DD">
              <w:rPr>
                <w:rFonts w:hint="eastAsia"/>
                <w:sz w:val="21"/>
                <w:szCs w:val="21"/>
              </w:rPr>
              <w:t>注</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L</w:t>
            </w:r>
            <w:r w:rsidRPr="003228DD">
              <w:rPr>
                <w:rFonts w:hint="eastAsia"/>
                <w:sz w:val="21"/>
                <w:szCs w:val="21"/>
                <w:vertAlign w:val="subscript"/>
              </w:rPr>
              <w:t>eq</w:t>
            </w:r>
          </w:p>
        </w:tc>
        <w:tc>
          <w:tcPr>
            <w:tcW w:w="3006" w:type="dxa"/>
            <w:vMerge/>
            <w:shd w:val="clear" w:color="auto" w:fill="auto"/>
            <w:vAlign w:val="center"/>
          </w:tcPr>
          <w:p w:rsidR="006760A1" w:rsidRPr="003228DD" w:rsidRDefault="006760A1" w:rsidP="00052A50">
            <w:pPr>
              <w:spacing w:line="240" w:lineRule="auto"/>
              <w:ind w:firstLineChars="0" w:firstLine="0"/>
              <w:jc w:val="center"/>
              <w:rPr>
                <w:sz w:val="21"/>
                <w:szCs w:val="21"/>
              </w:rPr>
            </w:pPr>
          </w:p>
        </w:tc>
      </w:tr>
      <w:tr w:rsidR="006760A1" w:rsidRPr="003228DD" w:rsidTr="001D52B8">
        <w:trPr>
          <w:trHeight w:hRule="exact" w:val="340"/>
        </w:trPr>
        <w:tc>
          <w:tcPr>
            <w:tcW w:w="2323" w:type="dxa"/>
            <w:vMerge w:val="restart"/>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1#</w:t>
            </w:r>
            <w:r w:rsidRPr="003228DD">
              <w:rPr>
                <w:rFonts w:hint="eastAsia"/>
                <w:sz w:val="21"/>
                <w:szCs w:val="21"/>
              </w:rPr>
              <w:t>东</w:t>
            </w: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58.4</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昼间（</w:t>
            </w:r>
            <w:r w:rsidRPr="003228DD">
              <w:rPr>
                <w:rFonts w:hint="eastAsia"/>
                <w:sz w:val="21"/>
                <w:szCs w:val="21"/>
              </w:rPr>
              <w:t>09:30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57.5</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昼间（</w:t>
            </w:r>
            <w:r w:rsidRPr="003228DD">
              <w:rPr>
                <w:rFonts w:hint="eastAsia"/>
                <w:sz w:val="21"/>
                <w:szCs w:val="21"/>
              </w:rPr>
              <w:t>14:00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46.8</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夜间（</w:t>
            </w:r>
            <w:r w:rsidRPr="003228DD">
              <w:rPr>
                <w:rFonts w:hint="eastAsia"/>
                <w:sz w:val="21"/>
                <w:szCs w:val="21"/>
              </w:rPr>
              <w:t>02:00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47.7</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夜间（</w:t>
            </w:r>
            <w:r w:rsidRPr="003228DD">
              <w:rPr>
                <w:rFonts w:hint="eastAsia"/>
                <w:sz w:val="21"/>
                <w:szCs w:val="21"/>
              </w:rPr>
              <w:t>22:00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58.3</w:t>
            </w:r>
          </w:p>
        </w:tc>
        <w:tc>
          <w:tcPr>
            <w:tcW w:w="3006" w:type="dxa"/>
            <w:shd w:val="clear" w:color="auto" w:fill="auto"/>
            <w:vAlign w:val="center"/>
          </w:tcPr>
          <w:p w:rsidR="006760A1" w:rsidRPr="003228DD" w:rsidRDefault="006760A1" w:rsidP="006760A1">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昼间（</w:t>
            </w:r>
            <w:r w:rsidRPr="003228DD">
              <w:rPr>
                <w:rFonts w:hint="eastAsia"/>
                <w:sz w:val="21"/>
                <w:szCs w:val="21"/>
              </w:rPr>
              <w:t>09:30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58.7</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昼间（</w:t>
            </w:r>
            <w:r w:rsidRPr="003228DD">
              <w:rPr>
                <w:rFonts w:hint="eastAsia"/>
                <w:sz w:val="21"/>
                <w:szCs w:val="21"/>
              </w:rPr>
              <w:t>14:00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49.3</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夜间（</w:t>
            </w:r>
            <w:r w:rsidRPr="003228DD">
              <w:rPr>
                <w:rFonts w:hint="eastAsia"/>
                <w:sz w:val="21"/>
                <w:szCs w:val="21"/>
              </w:rPr>
              <w:t>02:00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48.5</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夜间（</w:t>
            </w:r>
            <w:r w:rsidRPr="003228DD">
              <w:rPr>
                <w:rFonts w:hint="eastAsia"/>
                <w:sz w:val="21"/>
                <w:szCs w:val="21"/>
              </w:rPr>
              <w:t>22:00</w:t>
            </w:r>
            <w:r w:rsidRPr="003228DD">
              <w:rPr>
                <w:rFonts w:hint="eastAsia"/>
                <w:sz w:val="21"/>
                <w:szCs w:val="21"/>
              </w:rPr>
              <w:t>）</w:t>
            </w:r>
          </w:p>
        </w:tc>
      </w:tr>
      <w:tr w:rsidR="006760A1" w:rsidRPr="003228DD" w:rsidTr="001D52B8">
        <w:trPr>
          <w:trHeight w:hRule="exact" w:val="340"/>
        </w:trPr>
        <w:tc>
          <w:tcPr>
            <w:tcW w:w="2323" w:type="dxa"/>
            <w:vMerge w:val="restart"/>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1#</w:t>
            </w:r>
            <w:r w:rsidRPr="003228DD">
              <w:rPr>
                <w:rFonts w:hint="eastAsia"/>
                <w:sz w:val="21"/>
                <w:szCs w:val="21"/>
              </w:rPr>
              <w:t>南</w:t>
            </w: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56.5</w:t>
            </w:r>
          </w:p>
        </w:tc>
        <w:tc>
          <w:tcPr>
            <w:tcW w:w="3006" w:type="dxa"/>
            <w:shd w:val="clear" w:color="auto" w:fill="auto"/>
            <w:vAlign w:val="center"/>
          </w:tcPr>
          <w:p w:rsidR="006760A1" w:rsidRPr="003228DD" w:rsidRDefault="006760A1" w:rsidP="006760A1">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昼间（</w:t>
            </w:r>
            <w:r w:rsidRPr="003228DD">
              <w:rPr>
                <w:rFonts w:hint="eastAsia"/>
                <w:sz w:val="21"/>
                <w:szCs w:val="21"/>
              </w:rPr>
              <w:t>09:35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56.7</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昼间（</w:t>
            </w:r>
            <w:r w:rsidRPr="003228DD">
              <w:rPr>
                <w:rFonts w:hint="eastAsia"/>
                <w:sz w:val="21"/>
                <w:szCs w:val="21"/>
              </w:rPr>
              <w:t>14:05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47.9</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夜间（</w:t>
            </w:r>
            <w:r w:rsidRPr="003228DD">
              <w:rPr>
                <w:rFonts w:hint="eastAsia"/>
                <w:sz w:val="21"/>
                <w:szCs w:val="21"/>
              </w:rPr>
              <w:t>02:05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48.2</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夜间（</w:t>
            </w:r>
            <w:r w:rsidRPr="003228DD">
              <w:rPr>
                <w:rFonts w:hint="eastAsia"/>
                <w:sz w:val="21"/>
                <w:szCs w:val="21"/>
              </w:rPr>
              <w:t>22:05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57.4</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昼间（</w:t>
            </w:r>
            <w:r w:rsidRPr="003228DD">
              <w:rPr>
                <w:rFonts w:hint="eastAsia"/>
                <w:sz w:val="21"/>
                <w:szCs w:val="21"/>
              </w:rPr>
              <w:t>09:35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57.6</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昼间（</w:t>
            </w:r>
            <w:r w:rsidRPr="003228DD">
              <w:rPr>
                <w:rFonts w:hint="eastAsia"/>
                <w:sz w:val="21"/>
                <w:szCs w:val="21"/>
              </w:rPr>
              <w:t>14:05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47.4</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夜间（</w:t>
            </w:r>
            <w:r w:rsidRPr="003228DD">
              <w:rPr>
                <w:rFonts w:hint="eastAsia"/>
                <w:sz w:val="21"/>
                <w:szCs w:val="21"/>
              </w:rPr>
              <w:t>02:05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46.3</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夜间（</w:t>
            </w:r>
            <w:r w:rsidRPr="003228DD">
              <w:rPr>
                <w:rFonts w:hint="eastAsia"/>
                <w:sz w:val="21"/>
                <w:szCs w:val="21"/>
              </w:rPr>
              <w:t>22:05</w:t>
            </w:r>
            <w:r w:rsidRPr="003228DD">
              <w:rPr>
                <w:rFonts w:hint="eastAsia"/>
                <w:sz w:val="21"/>
                <w:szCs w:val="21"/>
              </w:rPr>
              <w:t>）</w:t>
            </w:r>
          </w:p>
        </w:tc>
      </w:tr>
      <w:tr w:rsidR="006760A1" w:rsidRPr="003228DD" w:rsidTr="001D52B8">
        <w:trPr>
          <w:trHeight w:hRule="exact" w:val="340"/>
        </w:trPr>
        <w:tc>
          <w:tcPr>
            <w:tcW w:w="2323" w:type="dxa"/>
            <w:vMerge w:val="restart"/>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1#</w:t>
            </w:r>
            <w:r w:rsidRPr="003228DD">
              <w:rPr>
                <w:rFonts w:hint="eastAsia"/>
                <w:sz w:val="21"/>
                <w:szCs w:val="21"/>
              </w:rPr>
              <w:t>西</w:t>
            </w: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57.3</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昼间（</w:t>
            </w:r>
            <w:r w:rsidRPr="003228DD">
              <w:rPr>
                <w:rFonts w:hint="eastAsia"/>
                <w:sz w:val="21"/>
                <w:szCs w:val="21"/>
              </w:rPr>
              <w:t>09:40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58.1</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昼间（</w:t>
            </w:r>
            <w:r w:rsidRPr="003228DD">
              <w:rPr>
                <w:rFonts w:hint="eastAsia"/>
                <w:sz w:val="21"/>
                <w:szCs w:val="21"/>
              </w:rPr>
              <w:t>14:10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46.3</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夜间（</w:t>
            </w:r>
            <w:r w:rsidRPr="003228DD">
              <w:rPr>
                <w:rFonts w:hint="eastAsia"/>
                <w:sz w:val="21"/>
                <w:szCs w:val="21"/>
              </w:rPr>
              <w:t>02:10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46.5</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夜间（</w:t>
            </w:r>
            <w:r w:rsidRPr="003228DD">
              <w:rPr>
                <w:rFonts w:hint="eastAsia"/>
                <w:sz w:val="21"/>
                <w:szCs w:val="21"/>
              </w:rPr>
              <w:t>22:10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56.7</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昼间（</w:t>
            </w:r>
            <w:r w:rsidRPr="003228DD">
              <w:rPr>
                <w:rFonts w:hint="eastAsia"/>
                <w:sz w:val="21"/>
                <w:szCs w:val="21"/>
              </w:rPr>
              <w:t>09:40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56.3</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昼间（</w:t>
            </w:r>
            <w:r w:rsidRPr="003228DD">
              <w:rPr>
                <w:rFonts w:hint="eastAsia"/>
                <w:sz w:val="21"/>
                <w:szCs w:val="21"/>
              </w:rPr>
              <w:t>14:10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47.6</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夜间（</w:t>
            </w:r>
            <w:r w:rsidRPr="003228DD">
              <w:rPr>
                <w:rFonts w:hint="eastAsia"/>
                <w:sz w:val="21"/>
                <w:szCs w:val="21"/>
              </w:rPr>
              <w:t>02:10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left="420" w:firstLineChars="0" w:hanging="42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47.2</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夜间（</w:t>
            </w:r>
            <w:r w:rsidRPr="003228DD">
              <w:rPr>
                <w:rFonts w:hint="eastAsia"/>
                <w:sz w:val="21"/>
                <w:szCs w:val="21"/>
              </w:rPr>
              <w:t>22:10</w:t>
            </w:r>
            <w:r w:rsidRPr="003228DD">
              <w:rPr>
                <w:rFonts w:hint="eastAsia"/>
                <w:sz w:val="21"/>
                <w:szCs w:val="21"/>
              </w:rPr>
              <w:t>）</w:t>
            </w:r>
          </w:p>
        </w:tc>
      </w:tr>
      <w:tr w:rsidR="006760A1" w:rsidRPr="003228DD" w:rsidTr="001D52B8">
        <w:trPr>
          <w:trHeight w:hRule="exact" w:val="340"/>
        </w:trPr>
        <w:tc>
          <w:tcPr>
            <w:tcW w:w="2323" w:type="dxa"/>
            <w:vMerge w:val="restart"/>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1#</w:t>
            </w:r>
            <w:r w:rsidRPr="003228DD">
              <w:rPr>
                <w:rFonts w:hint="eastAsia"/>
                <w:sz w:val="21"/>
                <w:szCs w:val="21"/>
              </w:rPr>
              <w:t>北</w:t>
            </w: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55.6</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昼间（</w:t>
            </w:r>
            <w:r w:rsidRPr="003228DD">
              <w:rPr>
                <w:rFonts w:hint="eastAsia"/>
                <w:sz w:val="21"/>
                <w:szCs w:val="21"/>
              </w:rPr>
              <w:t>09:35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56.8</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昼间（</w:t>
            </w:r>
            <w:r w:rsidRPr="003228DD">
              <w:rPr>
                <w:rFonts w:hint="eastAsia"/>
                <w:sz w:val="21"/>
                <w:szCs w:val="21"/>
              </w:rPr>
              <w:t>14:05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48.5</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夜间（</w:t>
            </w:r>
            <w:r w:rsidRPr="003228DD">
              <w:rPr>
                <w:rFonts w:hint="eastAsia"/>
                <w:sz w:val="21"/>
                <w:szCs w:val="21"/>
              </w:rPr>
              <w:t>02:05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49.3</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夜间（</w:t>
            </w:r>
            <w:r w:rsidRPr="003228DD">
              <w:rPr>
                <w:rFonts w:hint="eastAsia"/>
                <w:sz w:val="21"/>
                <w:szCs w:val="21"/>
              </w:rPr>
              <w:t>22:05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57.2</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昼间（</w:t>
            </w:r>
            <w:r w:rsidRPr="003228DD">
              <w:rPr>
                <w:rFonts w:hint="eastAsia"/>
                <w:sz w:val="21"/>
                <w:szCs w:val="21"/>
              </w:rPr>
              <w:t>09:35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56.8</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昼间（</w:t>
            </w:r>
            <w:r w:rsidRPr="003228DD">
              <w:rPr>
                <w:rFonts w:hint="eastAsia"/>
                <w:sz w:val="21"/>
                <w:szCs w:val="21"/>
              </w:rPr>
              <w:t>14:05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46.8</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夜间（</w:t>
            </w:r>
            <w:r w:rsidRPr="003228DD">
              <w:rPr>
                <w:rFonts w:hint="eastAsia"/>
                <w:sz w:val="21"/>
                <w:szCs w:val="21"/>
              </w:rPr>
              <w:t>02:05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left="420" w:firstLineChars="0" w:hanging="42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47.8</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夜间（</w:t>
            </w:r>
            <w:r w:rsidRPr="003228DD">
              <w:rPr>
                <w:rFonts w:hint="eastAsia"/>
                <w:sz w:val="21"/>
                <w:szCs w:val="21"/>
              </w:rPr>
              <w:t>22:05</w:t>
            </w:r>
            <w:r w:rsidRPr="003228DD">
              <w:rPr>
                <w:rFonts w:hint="eastAsia"/>
                <w:sz w:val="21"/>
                <w:szCs w:val="21"/>
              </w:rPr>
              <w:t>）</w:t>
            </w:r>
          </w:p>
        </w:tc>
      </w:tr>
      <w:tr w:rsidR="006760A1" w:rsidRPr="003228DD" w:rsidTr="001D52B8">
        <w:trPr>
          <w:trHeight w:hRule="exact" w:val="340"/>
        </w:trPr>
        <w:tc>
          <w:tcPr>
            <w:tcW w:w="2323" w:type="dxa"/>
            <w:vMerge w:val="restart"/>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2#</w:t>
            </w:r>
            <w:r w:rsidRPr="003228DD">
              <w:rPr>
                <w:rFonts w:hint="eastAsia"/>
                <w:sz w:val="21"/>
                <w:szCs w:val="21"/>
              </w:rPr>
              <w:t>东</w:t>
            </w: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56.3</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昼间（</w:t>
            </w:r>
            <w:r w:rsidRPr="003228DD">
              <w:rPr>
                <w:rFonts w:hint="eastAsia"/>
                <w:sz w:val="21"/>
                <w:szCs w:val="21"/>
              </w:rPr>
              <w:t>09:30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57.3</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昼间（</w:t>
            </w:r>
            <w:r w:rsidRPr="003228DD">
              <w:rPr>
                <w:rFonts w:hint="eastAsia"/>
                <w:sz w:val="21"/>
                <w:szCs w:val="21"/>
              </w:rPr>
              <w:t>14:00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48.6</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夜间（</w:t>
            </w:r>
            <w:r w:rsidRPr="003228DD">
              <w:rPr>
                <w:rFonts w:hint="eastAsia"/>
                <w:sz w:val="21"/>
                <w:szCs w:val="21"/>
              </w:rPr>
              <w:t>02:00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46.7</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夜间（</w:t>
            </w:r>
            <w:r w:rsidRPr="003228DD">
              <w:rPr>
                <w:rFonts w:hint="eastAsia"/>
                <w:sz w:val="21"/>
                <w:szCs w:val="21"/>
              </w:rPr>
              <w:t>22:00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55.7</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昼间（</w:t>
            </w:r>
            <w:r w:rsidRPr="003228DD">
              <w:rPr>
                <w:rFonts w:hint="eastAsia"/>
                <w:sz w:val="21"/>
                <w:szCs w:val="21"/>
              </w:rPr>
              <w:t>09:30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56.2</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昼间（</w:t>
            </w:r>
            <w:r w:rsidRPr="003228DD">
              <w:rPr>
                <w:rFonts w:hint="eastAsia"/>
                <w:sz w:val="21"/>
                <w:szCs w:val="21"/>
              </w:rPr>
              <w:t>14:00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46.3</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夜间（</w:t>
            </w:r>
            <w:r w:rsidRPr="003228DD">
              <w:rPr>
                <w:rFonts w:hint="eastAsia"/>
                <w:sz w:val="21"/>
                <w:szCs w:val="21"/>
              </w:rPr>
              <w:t>02:00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45.3</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夜间（</w:t>
            </w:r>
            <w:r w:rsidRPr="003228DD">
              <w:rPr>
                <w:rFonts w:hint="eastAsia"/>
                <w:sz w:val="21"/>
                <w:szCs w:val="21"/>
              </w:rPr>
              <w:t>22:00</w:t>
            </w:r>
            <w:r w:rsidRPr="003228DD">
              <w:rPr>
                <w:rFonts w:hint="eastAsia"/>
                <w:sz w:val="21"/>
                <w:szCs w:val="21"/>
              </w:rPr>
              <w:t>）</w:t>
            </w:r>
          </w:p>
        </w:tc>
      </w:tr>
      <w:tr w:rsidR="006760A1" w:rsidRPr="003228DD" w:rsidTr="001D52B8">
        <w:trPr>
          <w:trHeight w:hRule="exact" w:val="340"/>
        </w:trPr>
        <w:tc>
          <w:tcPr>
            <w:tcW w:w="2323" w:type="dxa"/>
            <w:vMerge w:val="restart"/>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2#</w:t>
            </w:r>
            <w:r w:rsidRPr="003228DD">
              <w:rPr>
                <w:rFonts w:hint="eastAsia"/>
                <w:sz w:val="21"/>
                <w:szCs w:val="21"/>
              </w:rPr>
              <w:t>南</w:t>
            </w: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58.4</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昼间（</w:t>
            </w:r>
            <w:r w:rsidRPr="003228DD">
              <w:rPr>
                <w:rFonts w:hint="eastAsia"/>
                <w:sz w:val="21"/>
                <w:szCs w:val="21"/>
              </w:rPr>
              <w:t>09:35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57.6</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昼间（</w:t>
            </w:r>
            <w:r w:rsidRPr="003228DD">
              <w:rPr>
                <w:rFonts w:hint="eastAsia"/>
                <w:sz w:val="21"/>
                <w:szCs w:val="21"/>
              </w:rPr>
              <w:t>14:05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47.9</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夜间（</w:t>
            </w:r>
            <w:r w:rsidRPr="003228DD">
              <w:rPr>
                <w:rFonts w:hint="eastAsia"/>
                <w:sz w:val="21"/>
                <w:szCs w:val="21"/>
              </w:rPr>
              <w:t>02:05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47.2</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夜间（</w:t>
            </w:r>
            <w:r w:rsidRPr="003228DD">
              <w:rPr>
                <w:rFonts w:hint="eastAsia"/>
                <w:sz w:val="21"/>
                <w:szCs w:val="21"/>
              </w:rPr>
              <w:t>22:05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57.8</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昼间（</w:t>
            </w:r>
            <w:r w:rsidRPr="003228DD">
              <w:rPr>
                <w:rFonts w:hint="eastAsia"/>
                <w:sz w:val="21"/>
                <w:szCs w:val="21"/>
              </w:rPr>
              <w:t>09:35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57.3</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昼间（</w:t>
            </w:r>
            <w:r w:rsidRPr="003228DD">
              <w:rPr>
                <w:rFonts w:hint="eastAsia"/>
                <w:sz w:val="21"/>
                <w:szCs w:val="21"/>
              </w:rPr>
              <w:t>14:05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47.8</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夜间（</w:t>
            </w:r>
            <w:r w:rsidRPr="003228DD">
              <w:rPr>
                <w:rFonts w:hint="eastAsia"/>
                <w:sz w:val="21"/>
                <w:szCs w:val="21"/>
              </w:rPr>
              <w:t>02:05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46.8</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夜间（</w:t>
            </w:r>
            <w:r w:rsidRPr="003228DD">
              <w:rPr>
                <w:rFonts w:hint="eastAsia"/>
                <w:sz w:val="21"/>
                <w:szCs w:val="21"/>
              </w:rPr>
              <w:t>22:05</w:t>
            </w:r>
            <w:r w:rsidRPr="003228DD">
              <w:rPr>
                <w:rFonts w:hint="eastAsia"/>
                <w:sz w:val="21"/>
                <w:szCs w:val="21"/>
              </w:rPr>
              <w:t>）</w:t>
            </w:r>
          </w:p>
        </w:tc>
      </w:tr>
      <w:tr w:rsidR="006760A1" w:rsidRPr="003228DD" w:rsidTr="001D52B8">
        <w:trPr>
          <w:trHeight w:hRule="exact" w:val="340"/>
        </w:trPr>
        <w:tc>
          <w:tcPr>
            <w:tcW w:w="2323" w:type="dxa"/>
            <w:vMerge w:val="restart"/>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2#</w:t>
            </w:r>
            <w:r w:rsidRPr="003228DD">
              <w:rPr>
                <w:rFonts w:hint="eastAsia"/>
                <w:sz w:val="21"/>
                <w:szCs w:val="21"/>
              </w:rPr>
              <w:t>西</w:t>
            </w: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57.2</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昼间（</w:t>
            </w:r>
            <w:r w:rsidRPr="003228DD">
              <w:rPr>
                <w:rFonts w:hint="eastAsia"/>
                <w:sz w:val="21"/>
                <w:szCs w:val="21"/>
              </w:rPr>
              <w:t>09:40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56.4</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昼间（</w:t>
            </w:r>
            <w:r w:rsidRPr="003228DD">
              <w:rPr>
                <w:rFonts w:hint="eastAsia"/>
                <w:sz w:val="21"/>
                <w:szCs w:val="21"/>
              </w:rPr>
              <w:t>14:10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47.7</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夜间（</w:t>
            </w:r>
            <w:r w:rsidRPr="003228DD">
              <w:rPr>
                <w:rFonts w:hint="eastAsia"/>
                <w:sz w:val="21"/>
                <w:szCs w:val="21"/>
              </w:rPr>
              <w:t>02:10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46.8</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夜间（</w:t>
            </w:r>
            <w:r w:rsidRPr="003228DD">
              <w:rPr>
                <w:rFonts w:hint="eastAsia"/>
                <w:sz w:val="21"/>
                <w:szCs w:val="21"/>
              </w:rPr>
              <w:t>22:10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56.5</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昼间（</w:t>
            </w:r>
            <w:r w:rsidRPr="003228DD">
              <w:rPr>
                <w:rFonts w:hint="eastAsia"/>
                <w:sz w:val="21"/>
                <w:szCs w:val="21"/>
              </w:rPr>
              <w:t>09:40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56.1</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昼间（</w:t>
            </w:r>
            <w:r w:rsidRPr="003228DD">
              <w:rPr>
                <w:rFonts w:hint="eastAsia"/>
                <w:sz w:val="21"/>
                <w:szCs w:val="21"/>
              </w:rPr>
              <w:t>14:10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47.5</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夜间（</w:t>
            </w:r>
            <w:r w:rsidRPr="003228DD">
              <w:rPr>
                <w:rFonts w:hint="eastAsia"/>
                <w:sz w:val="21"/>
                <w:szCs w:val="21"/>
              </w:rPr>
              <w:t>02:10</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left="420" w:firstLineChars="0" w:hanging="42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47.4</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夜间（</w:t>
            </w:r>
            <w:r w:rsidRPr="003228DD">
              <w:rPr>
                <w:rFonts w:hint="eastAsia"/>
                <w:sz w:val="21"/>
                <w:szCs w:val="21"/>
              </w:rPr>
              <w:t>22:10</w:t>
            </w:r>
            <w:r w:rsidRPr="003228DD">
              <w:rPr>
                <w:rFonts w:hint="eastAsia"/>
                <w:sz w:val="21"/>
                <w:szCs w:val="21"/>
              </w:rPr>
              <w:t>）</w:t>
            </w:r>
          </w:p>
        </w:tc>
      </w:tr>
      <w:tr w:rsidR="006760A1" w:rsidRPr="003228DD" w:rsidTr="001D52B8">
        <w:trPr>
          <w:trHeight w:hRule="exact" w:val="340"/>
        </w:trPr>
        <w:tc>
          <w:tcPr>
            <w:tcW w:w="2323" w:type="dxa"/>
            <w:vMerge w:val="restart"/>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2#</w:t>
            </w:r>
            <w:r w:rsidRPr="003228DD">
              <w:rPr>
                <w:rFonts w:hint="eastAsia"/>
                <w:sz w:val="21"/>
                <w:szCs w:val="21"/>
              </w:rPr>
              <w:t>北</w:t>
            </w: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55.7</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昼间（</w:t>
            </w:r>
            <w:r w:rsidRPr="003228DD">
              <w:rPr>
                <w:rFonts w:hint="eastAsia"/>
                <w:sz w:val="21"/>
                <w:szCs w:val="21"/>
              </w:rPr>
              <w:t>09:35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55.3</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昼间（</w:t>
            </w:r>
            <w:r w:rsidRPr="003228DD">
              <w:rPr>
                <w:rFonts w:hint="eastAsia"/>
                <w:sz w:val="21"/>
                <w:szCs w:val="21"/>
              </w:rPr>
              <w:t>14:05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45.3</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夜间（</w:t>
            </w:r>
            <w:r w:rsidRPr="003228DD">
              <w:rPr>
                <w:rFonts w:hint="eastAsia"/>
                <w:sz w:val="21"/>
                <w:szCs w:val="21"/>
              </w:rPr>
              <w:t>02:05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45.5</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2016.6.16</w:t>
            </w:r>
            <w:r w:rsidRPr="003228DD">
              <w:rPr>
                <w:rFonts w:hint="eastAsia"/>
                <w:sz w:val="21"/>
                <w:szCs w:val="21"/>
              </w:rPr>
              <w:t>夜间（</w:t>
            </w:r>
            <w:r w:rsidRPr="003228DD">
              <w:rPr>
                <w:rFonts w:hint="eastAsia"/>
                <w:sz w:val="21"/>
                <w:szCs w:val="21"/>
              </w:rPr>
              <w:t>22:05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57.4</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昼间（</w:t>
            </w:r>
            <w:r w:rsidRPr="003228DD">
              <w:rPr>
                <w:rFonts w:hint="eastAsia"/>
                <w:sz w:val="21"/>
                <w:szCs w:val="21"/>
              </w:rPr>
              <w:t>09:35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56.6</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昼间（</w:t>
            </w:r>
            <w:r w:rsidRPr="003228DD">
              <w:rPr>
                <w:rFonts w:hint="eastAsia"/>
                <w:sz w:val="21"/>
                <w:szCs w:val="21"/>
              </w:rPr>
              <w:t>14:05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46.3</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夜间（</w:t>
            </w:r>
            <w:r w:rsidRPr="003228DD">
              <w:rPr>
                <w:rFonts w:hint="eastAsia"/>
                <w:sz w:val="21"/>
                <w:szCs w:val="21"/>
              </w:rPr>
              <w:t>02:05</w:t>
            </w:r>
            <w:r w:rsidRPr="003228DD">
              <w:rPr>
                <w:rFonts w:hint="eastAsia"/>
                <w:sz w:val="21"/>
                <w:szCs w:val="21"/>
              </w:rPr>
              <w:t>）</w:t>
            </w:r>
          </w:p>
        </w:tc>
      </w:tr>
      <w:tr w:rsidR="006760A1" w:rsidRPr="003228DD" w:rsidTr="001D52B8">
        <w:trPr>
          <w:trHeight w:hRule="exact" w:val="340"/>
        </w:trPr>
        <w:tc>
          <w:tcPr>
            <w:tcW w:w="2323" w:type="dxa"/>
            <w:vMerge/>
            <w:shd w:val="clear" w:color="auto" w:fill="auto"/>
            <w:vAlign w:val="center"/>
          </w:tcPr>
          <w:p w:rsidR="006760A1" w:rsidRPr="003228DD" w:rsidRDefault="006760A1" w:rsidP="00052A50">
            <w:pPr>
              <w:adjustRightInd/>
              <w:snapToGrid/>
              <w:spacing w:line="240" w:lineRule="auto"/>
              <w:ind w:left="420" w:firstLineChars="0" w:hanging="420"/>
              <w:jc w:val="center"/>
              <w:rPr>
                <w:sz w:val="21"/>
                <w:szCs w:val="21"/>
              </w:rPr>
            </w:pPr>
          </w:p>
        </w:tc>
        <w:tc>
          <w:tcPr>
            <w:tcW w:w="3193" w:type="dxa"/>
            <w:shd w:val="clear" w:color="auto" w:fill="auto"/>
            <w:vAlign w:val="center"/>
          </w:tcPr>
          <w:p w:rsidR="006760A1" w:rsidRPr="003228DD" w:rsidRDefault="006760A1" w:rsidP="00052A50">
            <w:pPr>
              <w:adjustRightInd/>
              <w:snapToGrid/>
              <w:spacing w:line="240" w:lineRule="auto"/>
              <w:ind w:firstLineChars="0" w:firstLine="0"/>
              <w:jc w:val="center"/>
              <w:rPr>
                <w:sz w:val="21"/>
                <w:szCs w:val="21"/>
              </w:rPr>
            </w:pPr>
            <w:r w:rsidRPr="003228DD">
              <w:rPr>
                <w:rFonts w:hint="eastAsia"/>
                <w:sz w:val="21"/>
                <w:szCs w:val="21"/>
              </w:rPr>
              <w:t>45.8</w:t>
            </w:r>
          </w:p>
        </w:tc>
        <w:tc>
          <w:tcPr>
            <w:tcW w:w="3006" w:type="dxa"/>
            <w:shd w:val="clear" w:color="auto" w:fill="auto"/>
            <w:vAlign w:val="center"/>
          </w:tcPr>
          <w:p w:rsidR="006760A1" w:rsidRPr="003228DD" w:rsidRDefault="006760A1" w:rsidP="00052A50">
            <w:pPr>
              <w:spacing w:line="240" w:lineRule="auto"/>
              <w:ind w:firstLineChars="0" w:firstLine="0"/>
              <w:jc w:val="center"/>
              <w:rPr>
                <w:sz w:val="21"/>
                <w:szCs w:val="21"/>
              </w:rPr>
            </w:pPr>
            <w:r w:rsidRPr="003228DD">
              <w:rPr>
                <w:rFonts w:hint="eastAsia"/>
                <w:sz w:val="21"/>
                <w:szCs w:val="21"/>
              </w:rPr>
              <w:t>2016.6.17</w:t>
            </w:r>
            <w:r w:rsidRPr="003228DD">
              <w:rPr>
                <w:rFonts w:hint="eastAsia"/>
                <w:sz w:val="21"/>
                <w:szCs w:val="21"/>
              </w:rPr>
              <w:t>夜间（</w:t>
            </w:r>
            <w:r w:rsidRPr="003228DD">
              <w:rPr>
                <w:rFonts w:hint="eastAsia"/>
                <w:sz w:val="21"/>
                <w:szCs w:val="21"/>
              </w:rPr>
              <w:t>22:05</w:t>
            </w:r>
            <w:r w:rsidRPr="003228DD">
              <w:rPr>
                <w:rFonts w:hint="eastAsia"/>
                <w:sz w:val="21"/>
                <w:szCs w:val="21"/>
              </w:rPr>
              <w:t>）</w:t>
            </w:r>
          </w:p>
        </w:tc>
      </w:tr>
    </w:tbl>
    <w:p w:rsidR="00EE33BA" w:rsidRPr="003228DD" w:rsidRDefault="001D52B8" w:rsidP="00EE33BA">
      <w:pPr>
        <w:ind w:firstLine="480"/>
        <w:rPr>
          <w:szCs w:val="24"/>
        </w:rPr>
      </w:pPr>
      <w:r w:rsidRPr="003228DD">
        <w:rPr>
          <w:lang w:val="x-none"/>
        </w:rPr>
        <w:t>根据对现有</w:t>
      </w:r>
      <w:r w:rsidR="006760A1" w:rsidRPr="003228DD">
        <w:rPr>
          <w:rFonts w:hint="eastAsia"/>
        </w:rPr>
        <w:t>代表性井场四周厂界噪声</w:t>
      </w:r>
      <w:r w:rsidRPr="003228DD">
        <w:rPr>
          <w:rFonts w:hint="eastAsia"/>
        </w:rPr>
        <w:t>监测结果，井场四周厂界噪声</w:t>
      </w:r>
      <w:r w:rsidR="006760A1" w:rsidRPr="003228DD">
        <w:rPr>
          <w:rFonts w:hint="eastAsia"/>
        </w:rPr>
        <w:t>满足《工业企业厂界环境噪声排放标准》</w:t>
      </w:r>
      <w:r w:rsidR="006760A1" w:rsidRPr="003228DD">
        <w:rPr>
          <w:rFonts w:hint="eastAsia"/>
        </w:rPr>
        <w:t>(GB12348-2008)</w:t>
      </w:r>
      <w:r w:rsidR="006760A1" w:rsidRPr="003228DD">
        <w:rPr>
          <w:rFonts w:hint="eastAsia"/>
        </w:rPr>
        <w:t>中的</w:t>
      </w:r>
      <w:r w:rsidR="006760A1" w:rsidRPr="003228DD">
        <w:rPr>
          <w:rFonts w:hint="eastAsia"/>
        </w:rPr>
        <w:t>2</w:t>
      </w:r>
      <w:r w:rsidR="006760A1" w:rsidRPr="003228DD">
        <w:rPr>
          <w:rFonts w:hint="eastAsia"/>
        </w:rPr>
        <w:t>类标准。</w:t>
      </w:r>
    </w:p>
    <w:p w:rsidR="00EE33BA" w:rsidRPr="003228DD" w:rsidRDefault="00EE33BA" w:rsidP="003320BC">
      <w:pPr>
        <w:pStyle w:val="4-wyt"/>
      </w:pPr>
      <w:bookmarkStart w:id="49" w:name="_Toc432676074"/>
      <w:r w:rsidRPr="003228DD">
        <w:t>固体废物</w:t>
      </w:r>
      <w:bookmarkEnd w:id="49"/>
    </w:p>
    <w:p w:rsidR="003320BC" w:rsidRPr="003228DD" w:rsidRDefault="003320BC" w:rsidP="003320BC">
      <w:pPr>
        <w:pStyle w:val="-wyt"/>
      </w:pPr>
      <w:r w:rsidRPr="003228DD">
        <w:rPr>
          <w:rFonts w:hint="eastAsia"/>
          <w:lang w:val="x-none"/>
        </w:rPr>
        <w:t>根据已批复的《高升采油厂鞍山地区（高升油田）</w:t>
      </w:r>
      <w:r w:rsidRPr="003228DD">
        <w:rPr>
          <w:rFonts w:hint="eastAsia"/>
          <w:lang w:val="x-none"/>
        </w:rPr>
        <w:t>2000-2014</w:t>
      </w:r>
      <w:r w:rsidRPr="003228DD">
        <w:rPr>
          <w:rFonts w:hint="eastAsia"/>
          <w:lang w:val="x-none"/>
        </w:rPr>
        <w:t>年产能建设项目环境现状</w:t>
      </w:r>
      <w:r w:rsidR="00B818BA" w:rsidRPr="003228DD">
        <w:rPr>
          <w:rFonts w:hint="eastAsia"/>
          <w:lang w:val="x-none"/>
        </w:rPr>
        <w:t>评价</w:t>
      </w:r>
      <w:r w:rsidRPr="003228DD">
        <w:rPr>
          <w:rFonts w:hint="eastAsia"/>
          <w:lang w:val="x-none"/>
        </w:rPr>
        <w:t>报告》，现有工程固体废物产生情况如下：</w:t>
      </w:r>
    </w:p>
    <w:p w:rsidR="003320BC" w:rsidRPr="003228DD" w:rsidRDefault="003320BC" w:rsidP="00E47D71">
      <w:pPr>
        <w:numPr>
          <w:ilvl w:val="0"/>
          <w:numId w:val="12"/>
        </w:numPr>
        <w:ind w:firstLineChars="0"/>
      </w:pPr>
      <w:r w:rsidRPr="003228DD">
        <w:t>落地油、废防渗膜</w:t>
      </w:r>
    </w:p>
    <w:p w:rsidR="003320BC" w:rsidRPr="003228DD" w:rsidRDefault="003320BC" w:rsidP="003320BC">
      <w:pPr>
        <w:ind w:firstLine="480"/>
      </w:pPr>
      <w:r w:rsidRPr="003228DD">
        <w:rPr>
          <w:rFonts w:hint="eastAsia"/>
        </w:rPr>
        <w:t>现有</w:t>
      </w:r>
      <w:r w:rsidRPr="003228DD">
        <w:t>落地油产生量约为</w:t>
      </w:r>
      <w:r w:rsidRPr="003228DD">
        <w:t>7t/a</w:t>
      </w:r>
      <w:r w:rsidRPr="003228DD">
        <w:t>、废防渗膜约</w:t>
      </w:r>
      <w:r w:rsidRPr="003228DD">
        <w:t>1.4t/a</w:t>
      </w:r>
      <w:r w:rsidRPr="003228DD">
        <w:t>。</w:t>
      </w:r>
      <w:r w:rsidR="00697FE4" w:rsidRPr="003228DD">
        <w:rPr>
          <w:rFonts w:hint="eastAsia"/>
          <w:szCs w:val="24"/>
        </w:rPr>
        <w:t>根据《国家危险废物名录》（部令</w:t>
      </w:r>
      <w:r w:rsidR="00697FE4" w:rsidRPr="003228DD">
        <w:rPr>
          <w:rFonts w:hint="eastAsia"/>
          <w:szCs w:val="24"/>
        </w:rPr>
        <w:t>39</w:t>
      </w:r>
      <w:r w:rsidR="00697FE4" w:rsidRPr="003228DD">
        <w:rPr>
          <w:rFonts w:hint="eastAsia"/>
          <w:szCs w:val="24"/>
        </w:rPr>
        <w:t>号），</w:t>
      </w:r>
      <w:r w:rsidR="00697FE4" w:rsidRPr="003228DD">
        <w:t>落地油</w:t>
      </w:r>
      <w:r w:rsidR="00697FE4" w:rsidRPr="003228DD">
        <w:rPr>
          <w:rFonts w:hint="eastAsia"/>
        </w:rPr>
        <w:t>属“</w:t>
      </w:r>
      <w:r w:rsidR="00697FE4" w:rsidRPr="003228DD">
        <w:t>HW08</w:t>
      </w:r>
      <w:r w:rsidR="00697FE4" w:rsidRPr="003228DD">
        <w:t>废矿物油</w:t>
      </w:r>
      <w:r w:rsidR="00697FE4" w:rsidRPr="003228DD">
        <w:rPr>
          <w:rFonts w:hint="eastAsia"/>
        </w:rPr>
        <w:t>”</w:t>
      </w:r>
      <w:r w:rsidR="00697FE4" w:rsidRPr="003228DD">
        <w:t>，废物代码</w:t>
      </w:r>
      <w:r w:rsidR="00697FE4" w:rsidRPr="003228DD">
        <w:t>“071-001-08”</w:t>
      </w:r>
      <w:r w:rsidR="00697FE4" w:rsidRPr="003228DD">
        <w:rPr>
          <w:rFonts w:hint="eastAsia"/>
        </w:rPr>
        <w:t>；</w:t>
      </w:r>
      <w:r w:rsidRPr="003228DD">
        <w:t>修井产生废防渗膜</w:t>
      </w:r>
      <w:r w:rsidR="008A09FC" w:rsidRPr="003228DD">
        <w:rPr>
          <w:rFonts w:hint="eastAsia"/>
        </w:rPr>
        <w:t>属“</w:t>
      </w:r>
      <w:r w:rsidR="008A09FC" w:rsidRPr="003228DD">
        <w:rPr>
          <w:szCs w:val="24"/>
        </w:rPr>
        <w:t>HW49</w:t>
      </w:r>
      <w:r w:rsidR="008A09FC" w:rsidRPr="003228DD">
        <w:rPr>
          <w:szCs w:val="24"/>
        </w:rPr>
        <w:t>其他废物</w:t>
      </w:r>
      <w:r w:rsidR="008A09FC" w:rsidRPr="003228DD">
        <w:rPr>
          <w:rFonts w:hint="eastAsia"/>
        </w:rPr>
        <w:t>”</w:t>
      </w:r>
      <w:r w:rsidR="008A09FC" w:rsidRPr="003228DD">
        <w:rPr>
          <w:szCs w:val="24"/>
        </w:rPr>
        <w:t>，废物代码</w:t>
      </w:r>
      <w:r w:rsidR="008A09FC" w:rsidRPr="003228DD">
        <w:rPr>
          <w:szCs w:val="24"/>
        </w:rPr>
        <w:t>“</w:t>
      </w:r>
      <w:r w:rsidR="008A09FC" w:rsidRPr="003228DD">
        <w:rPr>
          <w:kern w:val="0"/>
          <w:szCs w:val="24"/>
        </w:rPr>
        <w:t>900-041-49</w:t>
      </w:r>
      <w:r w:rsidR="008A09FC" w:rsidRPr="003228DD">
        <w:rPr>
          <w:szCs w:val="24"/>
        </w:rPr>
        <w:t>”</w:t>
      </w:r>
      <w:r w:rsidR="008A09FC" w:rsidRPr="003228DD">
        <w:rPr>
          <w:rFonts w:hint="eastAsia"/>
          <w:szCs w:val="24"/>
        </w:rPr>
        <w:t>，以上危险废物</w:t>
      </w:r>
      <w:r w:rsidRPr="003228DD">
        <w:t>委托</w:t>
      </w:r>
      <w:r w:rsidRPr="003228DD">
        <w:rPr>
          <w:rFonts w:hint="eastAsia"/>
        </w:rPr>
        <w:t>辽河石油勘探局华油实业公司</w:t>
      </w:r>
      <w:r w:rsidRPr="003228DD">
        <w:t>进行处置。</w:t>
      </w:r>
    </w:p>
    <w:p w:rsidR="003320BC" w:rsidRPr="003228DD" w:rsidRDefault="003320BC" w:rsidP="00E47D71">
      <w:pPr>
        <w:numPr>
          <w:ilvl w:val="0"/>
          <w:numId w:val="12"/>
        </w:numPr>
        <w:ind w:firstLineChars="0"/>
      </w:pPr>
      <w:r w:rsidRPr="003228DD">
        <w:t>高一联油泥砂</w:t>
      </w:r>
    </w:p>
    <w:p w:rsidR="003320BC" w:rsidRPr="003228DD" w:rsidRDefault="003320BC" w:rsidP="003320BC">
      <w:pPr>
        <w:ind w:firstLine="480"/>
      </w:pPr>
      <w:r w:rsidRPr="003228DD">
        <w:rPr>
          <w:rFonts w:hint="eastAsia"/>
        </w:rPr>
        <w:t>高一联</w:t>
      </w:r>
      <w:r w:rsidRPr="003228DD">
        <w:t>油泥砂为</w:t>
      </w:r>
      <w:r w:rsidRPr="003228DD">
        <w:t>1130t/a</w:t>
      </w:r>
      <w:r w:rsidRPr="003228DD">
        <w:t>，含水率</w:t>
      </w:r>
      <w:r w:rsidRPr="003228DD">
        <w:t>85%-90%</w:t>
      </w:r>
      <w:r w:rsidRPr="003228DD">
        <w:t>，</w:t>
      </w:r>
      <w:r w:rsidR="008A09FC" w:rsidRPr="003228DD">
        <w:rPr>
          <w:rFonts w:hint="eastAsia"/>
        </w:rPr>
        <w:t>根据《国家危险废物名录》（部令</w:t>
      </w:r>
      <w:r w:rsidR="008A09FC" w:rsidRPr="003228DD">
        <w:rPr>
          <w:rFonts w:hint="eastAsia"/>
        </w:rPr>
        <w:t>39</w:t>
      </w:r>
      <w:r w:rsidR="008A09FC" w:rsidRPr="003228DD">
        <w:rPr>
          <w:rFonts w:hint="eastAsia"/>
        </w:rPr>
        <w:t>号），</w:t>
      </w:r>
      <w:r w:rsidR="008A09FC" w:rsidRPr="003228DD">
        <w:t>油泥砂</w:t>
      </w:r>
      <w:r w:rsidR="008A09FC" w:rsidRPr="003228DD">
        <w:rPr>
          <w:rFonts w:hint="eastAsia"/>
        </w:rPr>
        <w:t>属“</w:t>
      </w:r>
      <w:r w:rsidR="008A09FC" w:rsidRPr="003228DD">
        <w:t>HW08</w:t>
      </w:r>
      <w:r w:rsidR="008A09FC" w:rsidRPr="003228DD">
        <w:t>废矿物油</w:t>
      </w:r>
      <w:r w:rsidR="008A09FC" w:rsidRPr="003228DD">
        <w:rPr>
          <w:rFonts w:hint="eastAsia"/>
        </w:rPr>
        <w:t>”</w:t>
      </w:r>
      <w:r w:rsidR="008A09FC" w:rsidRPr="003228DD">
        <w:t>，废物代码</w:t>
      </w:r>
      <w:r w:rsidR="008A09FC" w:rsidRPr="003228DD">
        <w:t>“071-001-08”</w:t>
      </w:r>
      <w:r w:rsidR="008A09FC" w:rsidRPr="003228DD">
        <w:rPr>
          <w:rFonts w:hint="eastAsia"/>
        </w:rPr>
        <w:t>，</w:t>
      </w:r>
      <w:r w:rsidRPr="003228DD">
        <w:t>在高升采油厂油泥站暂存，最终全部委托</w:t>
      </w:r>
      <w:r w:rsidRPr="003228DD">
        <w:rPr>
          <w:rFonts w:hint="eastAsia"/>
        </w:rPr>
        <w:t>辽河石油勘探局华油实业公司</w:t>
      </w:r>
      <w:r w:rsidRPr="003228DD">
        <w:t>进行处置。</w:t>
      </w:r>
    </w:p>
    <w:p w:rsidR="003320BC" w:rsidRPr="003228DD" w:rsidRDefault="003320BC" w:rsidP="00E47D71">
      <w:pPr>
        <w:numPr>
          <w:ilvl w:val="0"/>
          <w:numId w:val="12"/>
        </w:numPr>
        <w:ind w:firstLineChars="0"/>
      </w:pPr>
      <w:r w:rsidRPr="003228DD">
        <w:t>废机油和废擦机布</w:t>
      </w:r>
    </w:p>
    <w:p w:rsidR="003320BC" w:rsidRPr="003228DD" w:rsidRDefault="003320BC" w:rsidP="003320BC">
      <w:pPr>
        <w:ind w:firstLine="480"/>
      </w:pPr>
      <w:r w:rsidRPr="003228DD">
        <w:t>项目运营期间设备维修会产生废机油和废擦机布，产生量分别为</w:t>
      </w:r>
      <w:r w:rsidRPr="003228DD">
        <w:rPr>
          <w:rFonts w:hint="eastAsia"/>
          <w:szCs w:val="24"/>
        </w:rPr>
        <w:t>15</w:t>
      </w:r>
      <w:r w:rsidRPr="003228DD">
        <w:rPr>
          <w:szCs w:val="24"/>
        </w:rPr>
        <w:t>0L/a</w:t>
      </w:r>
      <w:r w:rsidRPr="003228DD">
        <w:rPr>
          <w:szCs w:val="24"/>
        </w:rPr>
        <w:t>和</w:t>
      </w:r>
      <w:r w:rsidRPr="003228DD">
        <w:rPr>
          <w:rFonts w:hint="eastAsia"/>
          <w:szCs w:val="24"/>
        </w:rPr>
        <w:t>5</w:t>
      </w:r>
      <w:r w:rsidRPr="003228DD">
        <w:rPr>
          <w:szCs w:val="24"/>
        </w:rPr>
        <w:t>00</w:t>
      </w:r>
      <w:r w:rsidRPr="003228DD">
        <w:rPr>
          <w:szCs w:val="24"/>
        </w:rPr>
        <w:t>块</w:t>
      </w:r>
      <w:r w:rsidRPr="003228DD">
        <w:rPr>
          <w:szCs w:val="24"/>
        </w:rPr>
        <w:t>/a</w:t>
      </w:r>
      <w:r w:rsidR="00D6466B" w:rsidRPr="003228DD">
        <w:rPr>
          <w:rFonts w:hint="eastAsia"/>
          <w:szCs w:val="24"/>
        </w:rPr>
        <w:t>。</w:t>
      </w:r>
      <w:r w:rsidR="002308CF" w:rsidRPr="003228DD">
        <w:rPr>
          <w:rFonts w:hint="eastAsia"/>
          <w:szCs w:val="24"/>
        </w:rPr>
        <w:t>根据《国家危险废物名录》（部令</w:t>
      </w:r>
      <w:r w:rsidR="002308CF" w:rsidRPr="003228DD">
        <w:rPr>
          <w:rFonts w:hint="eastAsia"/>
          <w:szCs w:val="24"/>
        </w:rPr>
        <w:t>39</w:t>
      </w:r>
      <w:r w:rsidR="002308CF" w:rsidRPr="003228DD">
        <w:rPr>
          <w:rFonts w:hint="eastAsia"/>
          <w:szCs w:val="24"/>
        </w:rPr>
        <w:t>号），</w:t>
      </w:r>
      <w:r w:rsidR="002308CF" w:rsidRPr="003228DD">
        <w:t>废机油</w:t>
      </w:r>
      <w:r w:rsidR="00B92994" w:rsidRPr="003228DD">
        <w:t>属</w:t>
      </w:r>
      <w:r w:rsidR="00B92994" w:rsidRPr="003228DD">
        <w:rPr>
          <w:rFonts w:hint="eastAsia"/>
        </w:rPr>
        <w:t>“</w:t>
      </w:r>
      <w:r w:rsidR="00B92994" w:rsidRPr="003228DD">
        <w:t>HW08</w:t>
      </w:r>
      <w:r w:rsidR="00B92994" w:rsidRPr="003228DD">
        <w:t>废矿物油</w:t>
      </w:r>
      <w:r w:rsidR="00B92994" w:rsidRPr="003228DD">
        <w:rPr>
          <w:rFonts w:hint="eastAsia"/>
        </w:rPr>
        <w:t>”</w:t>
      </w:r>
      <w:r w:rsidR="00B92994" w:rsidRPr="003228DD">
        <w:t>，废物代码</w:t>
      </w:r>
      <w:r w:rsidR="00B92994" w:rsidRPr="003228DD">
        <w:t>“</w:t>
      </w:r>
      <w:r w:rsidR="00B92994" w:rsidRPr="003228DD">
        <w:rPr>
          <w:rFonts w:hint="eastAsia"/>
        </w:rPr>
        <w:t>900</w:t>
      </w:r>
      <w:r w:rsidR="00B92994" w:rsidRPr="003228DD">
        <w:t>-</w:t>
      </w:r>
      <w:r w:rsidR="00B92994" w:rsidRPr="003228DD">
        <w:rPr>
          <w:rFonts w:hint="eastAsia"/>
        </w:rPr>
        <w:t>249</w:t>
      </w:r>
      <w:r w:rsidR="00B92994" w:rsidRPr="003228DD">
        <w:t>-08”</w:t>
      </w:r>
      <w:r w:rsidR="00B92994" w:rsidRPr="003228DD">
        <w:rPr>
          <w:rFonts w:hint="eastAsia"/>
        </w:rPr>
        <w:t>，</w:t>
      </w:r>
      <w:r w:rsidR="00B92994" w:rsidRPr="003228DD">
        <w:t>最终委托</w:t>
      </w:r>
      <w:r w:rsidR="00B92994" w:rsidRPr="003228DD">
        <w:rPr>
          <w:rFonts w:hint="eastAsia"/>
        </w:rPr>
        <w:t>辽河石油勘探局华油实业公司</w:t>
      </w:r>
      <w:r w:rsidR="00B92994" w:rsidRPr="003228DD">
        <w:t>进行处置</w:t>
      </w:r>
      <w:r w:rsidR="00B92994" w:rsidRPr="003228DD">
        <w:rPr>
          <w:rFonts w:hint="eastAsia"/>
        </w:rPr>
        <w:t>；</w:t>
      </w:r>
      <w:r w:rsidR="002308CF" w:rsidRPr="003228DD">
        <w:t>废擦机布</w:t>
      </w:r>
      <w:r w:rsidR="007467EB">
        <w:rPr>
          <w:rFonts w:hint="eastAsia"/>
        </w:rPr>
        <w:t>属危险废物豁免管理清单中的内容，全部环节豁免，</w:t>
      </w:r>
      <w:r w:rsidR="00481C76">
        <w:rPr>
          <w:rFonts w:hint="eastAsia"/>
        </w:rPr>
        <w:t>与</w:t>
      </w:r>
      <w:r w:rsidR="002308CF" w:rsidRPr="003228DD">
        <w:rPr>
          <w:rFonts w:hint="eastAsia"/>
        </w:rPr>
        <w:t>生活垃圾一同处置。</w:t>
      </w:r>
    </w:p>
    <w:p w:rsidR="003320BC" w:rsidRPr="003228DD" w:rsidRDefault="003320BC" w:rsidP="00E47D71">
      <w:pPr>
        <w:numPr>
          <w:ilvl w:val="0"/>
          <w:numId w:val="12"/>
        </w:numPr>
        <w:ind w:firstLineChars="0"/>
      </w:pPr>
      <w:r w:rsidRPr="003228DD">
        <w:lastRenderedPageBreak/>
        <w:t>生活垃圾</w:t>
      </w:r>
    </w:p>
    <w:p w:rsidR="003320BC" w:rsidRPr="003228DD" w:rsidRDefault="003320BC" w:rsidP="003320BC">
      <w:pPr>
        <w:ind w:firstLine="480"/>
      </w:pPr>
      <w:r w:rsidRPr="003228DD">
        <w:t>员工生活垃圾产生量约</w:t>
      </w:r>
      <w:r w:rsidRPr="003228DD">
        <w:t>15t/a</w:t>
      </w:r>
      <w:r w:rsidRPr="003228DD">
        <w:t>，垃圾装袋收集后运至环卫部门指定地点，最终卫生填埋处置。</w:t>
      </w:r>
    </w:p>
    <w:p w:rsidR="003320BC" w:rsidRPr="003228DD" w:rsidRDefault="00822A6A" w:rsidP="00D451B6">
      <w:pPr>
        <w:pStyle w:val="3-wyt"/>
      </w:pPr>
      <w:bookmarkStart w:id="50" w:name="_Toc532971341"/>
      <w:r w:rsidRPr="003228DD">
        <w:rPr>
          <w:rFonts w:hint="eastAsia"/>
        </w:rPr>
        <w:t>现有工程污染物排放汇总</w:t>
      </w:r>
      <w:bookmarkEnd w:id="50"/>
    </w:p>
    <w:p w:rsidR="00822A6A" w:rsidRPr="003228DD" w:rsidRDefault="00822A6A" w:rsidP="00822A6A">
      <w:pPr>
        <w:pStyle w:val="-wyt"/>
      </w:pPr>
      <w:r w:rsidRPr="003228DD">
        <w:rPr>
          <w:rFonts w:hint="eastAsia"/>
          <w:lang w:val="x-none"/>
        </w:rPr>
        <w:t>根据已批复的《高升采油厂鞍山地区（高升油田）</w:t>
      </w:r>
      <w:r w:rsidRPr="003228DD">
        <w:rPr>
          <w:rFonts w:hint="eastAsia"/>
          <w:lang w:val="x-none"/>
        </w:rPr>
        <w:t>2000-2014</w:t>
      </w:r>
      <w:r w:rsidRPr="003228DD">
        <w:rPr>
          <w:rFonts w:hint="eastAsia"/>
          <w:lang w:val="x-none"/>
        </w:rPr>
        <w:t>年产能建设项目环境现状</w:t>
      </w:r>
      <w:r w:rsidR="00B818BA" w:rsidRPr="003228DD">
        <w:rPr>
          <w:rFonts w:hint="eastAsia"/>
          <w:lang w:val="x-none"/>
        </w:rPr>
        <w:t>评</w:t>
      </w:r>
      <w:r w:rsidR="00F73CCD">
        <w:rPr>
          <w:rFonts w:hint="eastAsia"/>
          <w:lang w:val="x-none"/>
        </w:rPr>
        <w:t>估</w:t>
      </w:r>
      <w:r w:rsidRPr="003228DD">
        <w:rPr>
          <w:rFonts w:hint="eastAsia"/>
          <w:lang w:val="x-none"/>
        </w:rPr>
        <w:t>报告》</w:t>
      </w:r>
      <w:r w:rsidR="00982C05" w:rsidRPr="003228DD">
        <w:rPr>
          <w:rFonts w:hint="eastAsia"/>
          <w:lang w:val="x-none"/>
        </w:rPr>
        <w:t>和《辽河油田高升采油厂高升油田新井产能建设项目》</w:t>
      </w:r>
      <w:r w:rsidRPr="003228DD">
        <w:rPr>
          <w:rFonts w:hint="eastAsia"/>
          <w:lang w:val="x-none"/>
        </w:rPr>
        <w:t>，现有工程污染物排放情况见表</w:t>
      </w:r>
      <w:r w:rsidRPr="003228DD">
        <w:rPr>
          <w:rFonts w:hint="eastAsia"/>
        </w:rPr>
        <w:t>2.2-8</w:t>
      </w:r>
      <w:r w:rsidRPr="003228DD">
        <w:t>。</w:t>
      </w:r>
    </w:p>
    <w:p w:rsidR="00822A6A" w:rsidRPr="003228DD" w:rsidRDefault="00822A6A" w:rsidP="00822A6A">
      <w:pPr>
        <w:ind w:firstLine="480"/>
        <w:jc w:val="center"/>
      </w:pPr>
      <w:r w:rsidRPr="003228DD">
        <w:rPr>
          <w:rFonts w:eastAsia="黑体"/>
        </w:rPr>
        <w:t>表</w:t>
      </w:r>
      <w:r w:rsidRPr="003228DD">
        <w:rPr>
          <w:rFonts w:eastAsia="黑体"/>
        </w:rPr>
        <w:t>2.2-8</w:t>
      </w:r>
      <w:r w:rsidRPr="003228DD">
        <w:rPr>
          <w:rFonts w:hint="eastAsia"/>
        </w:rPr>
        <w:t xml:space="preserve">  </w:t>
      </w:r>
      <w:r w:rsidRPr="003228DD">
        <w:rPr>
          <w:rFonts w:eastAsia="黑体" w:hint="eastAsia"/>
        </w:rPr>
        <w:t>现有工程</w:t>
      </w:r>
      <w:r w:rsidRPr="003228DD">
        <w:rPr>
          <w:rFonts w:eastAsia="黑体"/>
        </w:rPr>
        <w:t>污染物排放情况一览表</w:t>
      </w:r>
    </w:p>
    <w:tbl>
      <w:tblPr>
        <w:tblW w:w="5000" w:type="pct"/>
        <w:jc w:val="center"/>
        <w:tblBorders>
          <w:top w:val="single" w:sz="12" w:space="0" w:color="000000"/>
          <w:bottom w:val="single" w:sz="12" w:space="0" w:color="000000"/>
          <w:insideH w:val="single" w:sz="6" w:space="0" w:color="000000"/>
          <w:insideV w:val="single" w:sz="6" w:space="0" w:color="000000"/>
        </w:tblBorders>
        <w:tblLayout w:type="fixed"/>
        <w:tblLook w:val="0000" w:firstRow="0" w:lastRow="0" w:firstColumn="0" w:lastColumn="0" w:noHBand="0" w:noVBand="0"/>
      </w:tblPr>
      <w:tblGrid>
        <w:gridCol w:w="500"/>
        <w:gridCol w:w="675"/>
        <w:gridCol w:w="941"/>
        <w:gridCol w:w="939"/>
        <w:gridCol w:w="937"/>
        <w:gridCol w:w="937"/>
        <w:gridCol w:w="939"/>
        <w:gridCol w:w="2654"/>
      </w:tblGrid>
      <w:tr w:rsidR="00822A6A" w:rsidRPr="003228DD" w:rsidTr="00052A50">
        <w:trPr>
          <w:trHeight w:val="340"/>
          <w:tblHeader/>
          <w:jc w:val="center"/>
        </w:trPr>
        <w:tc>
          <w:tcPr>
            <w:tcW w:w="293" w:type="pct"/>
            <w:vAlign w:val="center"/>
          </w:tcPr>
          <w:p w:rsidR="00822A6A" w:rsidRPr="003228DD" w:rsidRDefault="00822A6A" w:rsidP="004E6F3A">
            <w:pPr>
              <w:adjustRightInd/>
              <w:snapToGrid/>
              <w:spacing w:line="240" w:lineRule="auto"/>
              <w:ind w:firstLineChars="0" w:firstLine="0"/>
              <w:jc w:val="center"/>
              <w:rPr>
                <w:kern w:val="0"/>
                <w:sz w:val="21"/>
                <w:szCs w:val="21"/>
                <w:lang w:eastAsia="en-US"/>
              </w:rPr>
            </w:pPr>
            <w:r w:rsidRPr="003228DD">
              <w:rPr>
                <w:kern w:val="0"/>
                <w:sz w:val="21"/>
                <w:szCs w:val="21"/>
                <w:lang w:eastAsia="en-US"/>
              </w:rPr>
              <w:t>时期</w:t>
            </w:r>
          </w:p>
        </w:tc>
        <w:tc>
          <w:tcPr>
            <w:tcW w:w="396" w:type="pct"/>
            <w:vAlign w:val="center"/>
          </w:tcPr>
          <w:p w:rsidR="00822A6A" w:rsidRPr="003228DD" w:rsidRDefault="00822A6A" w:rsidP="004E6F3A">
            <w:pPr>
              <w:adjustRightInd/>
              <w:snapToGrid/>
              <w:spacing w:line="240" w:lineRule="auto"/>
              <w:ind w:firstLineChars="0" w:firstLine="0"/>
              <w:jc w:val="center"/>
              <w:rPr>
                <w:kern w:val="0"/>
                <w:sz w:val="21"/>
                <w:szCs w:val="21"/>
                <w:lang w:eastAsia="en-US"/>
              </w:rPr>
            </w:pPr>
            <w:r w:rsidRPr="003228DD">
              <w:rPr>
                <w:kern w:val="0"/>
                <w:sz w:val="21"/>
                <w:szCs w:val="21"/>
                <w:lang w:eastAsia="en-US"/>
              </w:rPr>
              <w:t>类别</w:t>
            </w:r>
          </w:p>
        </w:tc>
        <w:tc>
          <w:tcPr>
            <w:tcW w:w="1103" w:type="pct"/>
            <w:gridSpan w:val="2"/>
            <w:vAlign w:val="center"/>
          </w:tcPr>
          <w:p w:rsidR="00822A6A" w:rsidRPr="003228DD" w:rsidRDefault="00822A6A" w:rsidP="004E6F3A">
            <w:pPr>
              <w:adjustRightInd/>
              <w:snapToGrid/>
              <w:spacing w:line="240" w:lineRule="auto"/>
              <w:ind w:firstLineChars="0" w:firstLine="0"/>
              <w:jc w:val="center"/>
              <w:rPr>
                <w:kern w:val="0"/>
                <w:sz w:val="21"/>
                <w:szCs w:val="21"/>
                <w:lang w:eastAsia="en-US"/>
              </w:rPr>
            </w:pPr>
            <w:r w:rsidRPr="003228DD">
              <w:rPr>
                <w:kern w:val="0"/>
                <w:sz w:val="21"/>
                <w:szCs w:val="21"/>
                <w:lang w:eastAsia="en-US"/>
              </w:rPr>
              <w:t>名称</w:t>
            </w:r>
          </w:p>
        </w:tc>
        <w:tc>
          <w:tcPr>
            <w:tcW w:w="550" w:type="pct"/>
            <w:vAlign w:val="center"/>
          </w:tcPr>
          <w:p w:rsidR="00822A6A" w:rsidRPr="003228DD" w:rsidRDefault="00822A6A" w:rsidP="004E6F3A">
            <w:pPr>
              <w:adjustRightInd/>
              <w:snapToGrid/>
              <w:spacing w:line="240" w:lineRule="auto"/>
              <w:ind w:firstLineChars="0" w:firstLine="0"/>
              <w:jc w:val="center"/>
              <w:rPr>
                <w:kern w:val="0"/>
                <w:sz w:val="21"/>
                <w:szCs w:val="21"/>
                <w:lang w:eastAsia="en-US"/>
              </w:rPr>
            </w:pPr>
            <w:r w:rsidRPr="003228DD">
              <w:rPr>
                <w:kern w:val="0"/>
                <w:sz w:val="21"/>
                <w:szCs w:val="21"/>
                <w:lang w:eastAsia="en-US"/>
              </w:rPr>
              <w:t>产生量</w:t>
            </w:r>
          </w:p>
        </w:tc>
        <w:tc>
          <w:tcPr>
            <w:tcW w:w="550" w:type="pct"/>
            <w:vAlign w:val="center"/>
          </w:tcPr>
          <w:p w:rsidR="00822A6A" w:rsidRPr="003228DD" w:rsidRDefault="00822A6A" w:rsidP="004E6F3A">
            <w:pPr>
              <w:adjustRightInd/>
              <w:snapToGrid/>
              <w:spacing w:line="240" w:lineRule="auto"/>
              <w:ind w:firstLineChars="0" w:firstLine="0"/>
              <w:jc w:val="center"/>
              <w:rPr>
                <w:kern w:val="0"/>
                <w:sz w:val="21"/>
                <w:szCs w:val="21"/>
                <w:lang w:eastAsia="en-US"/>
              </w:rPr>
            </w:pPr>
            <w:r w:rsidRPr="003228DD">
              <w:rPr>
                <w:kern w:val="0"/>
                <w:sz w:val="21"/>
                <w:szCs w:val="21"/>
                <w:lang w:eastAsia="en-US"/>
              </w:rPr>
              <w:t>削减量</w:t>
            </w:r>
          </w:p>
        </w:tc>
        <w:tc>
          <w:tcPr>
            <w:tcW w:w="551" w:type="pct"/>
            <w:vAlign w:val="center"/>
          </w:tcPr>
          <w:p w:rsidR="00822A6A" w:rsidRPr="003228DD" w:rsidRDefault="00822A6A" w:rsidP="004E6F3A">
            <w:pPr>
              <w:adjustRightInd/>
              <w:snapToGrid/>
              <w:spacing w:line="240" w:lineRule="auto"/>
              <w:ind w:firstLineChars="0" w:firstLine="0"/>
              <w:jc w:val="center"/>
              <w:rPr>
                <w:kern w:val="0"/>
                <w:sz w:val="21"/>
                <w:szCs w:val="21"/>
                <w:lang w:eastAsia="en-US"/>
              </w:rPr>
            </w:pPr>
            <w:r w:rsidRPr="003228DD">
              <w:rPr>
                <w:kern w:val="0"/>
                <w:sz w:val="21"/>
                <w:szCs w:val="21"/>
                <w:lang w:eastAsia="en-US"/>
              </w:rPr>
              <w:t>排放量</w:t>
            </w:r>
          </w:p>
        </w:tc>
        <w:tc>
          <w:tcPr>
            <w:tcW w:w="1557" w:type="pct"/>
            <w:vAlign w:val="center"/>
          </w:tcPr>
          <w:p w:rsidR="00822A6A" w:rsidRPr="003228DD" w:rsidRDefault="00822A6A" w:rsidP="004E6F3A">
            <w:pPr>
              <w:adjustRightInd/>
              <w:snapToGrid/>
              <w:spacing w:line="240" w:lineRule="auto"/>
              <w:ind w:firstLineChars="0" w:firstLine="0"/>
              <w:jc w:val="center"/>
              <w:rPr>
                <w:kern w:val="0"/>
                <w:sz w:val="21"/>
                <w:szCs w:val="21"/>
                <w:lang w:eastAsia="en-US"/>
              </w:rPr>
            </w:pPr>
            <w:r w:rsidRPr="003228DD">
              <w:rPr>
                <w:kern w:val="0"/>
                <w:sz w:val="21"/>
                <w:szCs w:val="21"/>
                <w:lang w:eastAsia="en-US"/>
              </w:rPr>
              <w:t>备注</w:t>
            </w:r>
          </w:p>
        </w:tc>
      </w:tr>
      <w:tr w:rsidR="0066292B" w:rsidRPr="003228DD" w:rsidTr="00052A50">
        <w:trPr>
          <w:trHeight w:val="340"/>
          <w:jc w:val="center"/>
        </w:trPr>
        <w:tc>
          <w:tcPr>
            <w:tcW w:w="293" w:type="pct"/>
            <w:vMerge w:val="restart"/>
            <w:vAlign w:val="center"/>
          </w:tcPr>
          <w:p w:rsidR="0066292B" w:rsidRPr="003228DD" w:rsidRDefault="0066292B" w:rsidP="004E6F3A">
            <w:pPr>
              <w:adjustRightInd/>
              <w:snapToGrid/>
              <w:spacing w:line="240" w:lineRule="auto"/>
              <w:ind w:firstLineChars="0" w:firstLine="0"/>
              <w:jc w:val="center"/>
              <w:rPr>
                <w:kern w:val="0"/>
                <w:sz w:val="21"/>
                <w:szCs w:val="21"/>
                <w:lang w:eastAsia="en-US"/>
              </w:rPr>
            </w:pPr>
            <w:r w:rsidRPr="003228DD">
              <w:rPr>
                <w:kern w:val="0"/>
                <w:sz w:val="21"/>
                <w:szCs w:val="21"/>
                <w:lang w:eastAsia="en-US"/>
              </w:rPr>
              <w:t>运</w:t>
            </w:r>
          </w:p>
          <w:p w:rsidR="0066292B" w:rsidRPr="003228DD" w:rsidRDefault="0066292B" w:rsidP="004E6F3A">
            <w:pPr>
              <w:adjustRightInd/>
              <w:snapToGrid/>
              <w:spacing w:line="240" w:lineRule="auto"/>
              <w:ind w:firstLineChars="0" w:firstLine="0"/>
              <w:jc w:val="center"/>
              <w:rPr>
                <w:kern w:val="0"/>
                <w:sz w:val="21"/>
                <w:szCs w:val="21"/>
                <w:lang w:eastAsia="en-US"/>
              </w:rPr>
            </w:pPr>
            <w:r w:rsidRPr="003228DD">
              <w:rPr>
                <w:kern w:val="0"/>
                <w:sz w:val="21"/>
                <w:szCs w:val="21"/>
                <w:lang w:eastAsia="en-US"/>
              </w:rPr>
              <w:t>营</w:t>
            </w:r>
          </w:p>
          <w:p w:rsidR="0066292B" w:rsidRPr="003228DD" w:rsidRDefault="0066292B" w:rsidP="004E6F3A">
            <w:pPr>
              <w:adjustRightInd/>
              <w:snapToGrid/>
              <w:spacing w:line="240" w:lineRule="auto"/>
              <w:ind w:firstLineChars="0" w:firstLine="0"/>
              <w:jc w:val="center"/>
              <w:rPr>
                <w:kern w:val="0"/>
                <w:sz w:val="21"/>
                <w:szCs w:val="21"/>
                <w:lang w:eastAsia="en-US"/>
              </w:rPr>
            </w:pPr>
            <w:r w:rsidRPr="003228DD">
              <w:rPr>
                <w:kern w:val="0"/>
                <w:sz w:val="21"/>
                <w:szCs w:val="21"/>
                <w:lang w:eastAsia="en-US"/>
              </w:rPr>
              <w:t>期</w:t>
            </w:r>
          </w:p>
        </w:tc>
        <w:tc>
          <w:tcPr>
            <w:tcW w:w="396" w:type="pct"/>
            <w:vMerge w:val="restart"/>
            <w:vAlign w:val="center"/>
          </w:tcPr>
          <w:p w:rsidR="0066292B" w:rsidRPr="003228DD" w:rsidRDefault="0066292B" w:rsidP="004E6F3A">
            <w:pPr>
              <w:adjustRightInd/>
              <w:snapToGrid/>
              <w:spacing w:line="240" w:lineRule="auto"/>
              <w:ind w:firstLineChars="0" w:firstLine="0"/>
              <w:jc w:val="center"/>
              <w:rPr>
                <w:kern w:val="0"/>
                <w:sz w:val="21"/>
                <w:szCs w:val="21"/>
                <w:lang w:eastAsia="en-US"/>
              </w:rPr>
            </w:pPr>
            <w:r w:rsidRPr="003228DD">
              <w:rPr>
                <w:kern w:val="0"/>
                <w:sz w:val="21"/>
                <w:szCs w:val="21"/>
                <w:lang w:eastAsia="en-US"/>
              </w:rPr>
              <w:t>废气</w:t>
            </w:r>
          </w:p>
        </w:tc>
        <w:tc>
          <w:tcPr>
            <w:tcW w:w="552" w:type="pct"/>
            <w:vMerge w:val="restart"/>
            <w:vAlign w:val="center"/>
          </w:tcPr>
          <w:p w:rsidR="0066292B" w:rsidRPr="003228DD" w:rsidRDefault="0066292B" w:rsidP="004E6F3A">
            <w:pPr>
              <w:adjustRightInd/>
              <w:snapToGrid/>
              <w:spacing w:line="240" w:lineRule="auto"/>
              <w:ind w:firstLineChars="0" w:firstLine="0"/>
              <w:jc w:val="center"/>
              <w:rPr>
                <w:kern w:val="0"/>
                <w:sz w:val="21"/>
                <w:szCs w:val="22"/>
              </w:rPr>
            </w:pPr>
            <w:r w:rsidRPr="003228DD">
              <w:rPr>
                <w:kern w:val="0"/>
                <w:sz w:val="21"/>
                <w:szCs w:val="22"/>
              </w:rPr>
              <w:t>井场</w:t>
            </w:r>
            <w:r w:rsidRPr="003228DD">
              <w:rPr>
                <w:kern w:val="0"/>
                <w:sz w:val="21"/>
                <w:szCs w:val="22"/>
                <w:lang w:eastAsia="en-US"/>
              </w:rPr>
              <w:t>加热烟气</w:t>
            </w:r>
          </w:p>
          <w:p w:rsidR="0066292B" w:rsidRPr="003228DD" w:rsidRDefault="0066292B" w:rsidP="004E6F3A">
            <w:pPr>
              <w:adjustRightInd/>
              <w:snapToGrid/>
              <w:spacing w:line="240" w:lineRule="auto"/>
              <w:ind w:firstLineChars="0" w:firstLine="0"/>
              <w:jc w:val="center"/>
              <w:rPr>
                <w:kern w:val="0"/>
                <w:sz w:val="21"/>
                <w:szCs w:val="21"/>
              </w:rPr>
            </w:pPr>
            <w:r w:rsidRPr="003228DD">
              <w:rPr>
                <w:kern w:val="0"/>
                <w:sz w:val="21"/>
                <w:szCs w:val="22"/>
                <w:lang w:eastAsia="en-US"/>
              </w:rPr>
              <w:t>(t/a)</w:t>
            </w:r>
          </w:p>
        </w:tc>
        <w:tc>
          <w:tcPr>
            <w:tcW w:w="551" w:type="pc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1"/>
              </w:rPr>
              <w:t>烟尘</w:t>
            </w:r>
          </w:p>
        </w:tc>
        <w:tc>
          <w:tcPr>
            <w:tcW w:w="550"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1.1944</w:t>
            </w:r>
          </w:p>
        </w:tc>
        <w:tc>
          <w:tcPr>
            <w:tcW w:w="550" w:type="pc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551"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1.1944</w:t>
            </w:r>
          </w:p>
        </w:tc>
        <w:tc>
          <w:tcPr>
            <w:tcW w:w="1557" w:type="pct"/>
            <w:vMerge w:val="restar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kern w:val="0"/>
                <w:sz w:val="21"/>
                <w:szCs w:val="22"/>
              </w:rPr>
              <w:t>燃料均为</w:t>
            </w:r>
            <w:r w:rsidRPr="003228DD">
              <w:rPr>
                <w:rFonts w:hint="eastAsia"/>
                <w:kern w:val="0"/>
                <w:sz w:val="21"/>
                <w:szCs w:val="22"/>
              </w:rPr>
              <w:t>净化后的天然气</w:t>
            </w:r>
            <w:r w:rsidRPr="003228DD">
              <w:rPr>
                <w:kern w:val="0"/>
                <w:sz w:val="21"/>
                <w:szCs w:val="22"/>
              </w:rPr>
              <w:t>，废气污染源</w:t>
            </w:r>
            <w:r w:rsidRPr="003228DD">
              <w:rPr>
                <w:rFonts w:hint="eastAsia"/>
                <w:kern w:val="0"/>
                <w:sz w:val="21"/>
                <w:szCs w:val="22"/>
              </w:rPr>
              <w:t>均为有组织排放，排放浓度</w:t>
            </w:r>
            <w:r w:rsidRPr="003228DD">
              <w:rPr>
                <w:kern w:val="0"/>
                <w:sz w:val="21"/>
                <w:szCs w:val="22"/>
              </w:rPr>
              <w:t>能够满足《锅炉大气污染物排放标准》</w:t>
            </w:r>
            <w:r w:rsidRPr="003228DD">
              <w:rPr>
                <w:kern w:val="0"/>
                <w:sz w:val="21"/>
                <w:szCs w:val="22"/>
              </w:rPr>
              <w:t>GB13271-2014</w:t>
            </w:r>
            <w:r w:rsidRPr="003228DD">
              <w:rPr>
                <w:kern w:val="0"/>
                <w:sz w:val="21"/>
                <w:szCs w:val="22"/>
              </w:rPr>
              <w:t>中</w:t>
            </w:r>
            <w:r w:rsidRPr="003228DD">
              <w:rPr>
                <w:rFonts w:hint="eastAsia"/>
                <w:kern w:val="0"/>
                <w:sz w:val="21"/>
                <w:szCs w:val="22"/>
              </w:rPr>
              <w:t>表</w:t>
            </w:r>
            <w:r w:rsidRPr="003228DD">
              <w:rPr>
                <w:rFonts w:hint="eastAsia"/>
                <w:kern w:val="0"/>
                <w:sz w:val="21"/>
                <w:szCs w:val="22"/>
              </w:rPr>
              <w:t>1</w:t>
            </w:r>
            <w:r w:rsidRPr="003228DD">
              <w:rPr>
                <w:rFonts w:hint="eastAsia"/>
                <w:kern w:val="0"/>
                <w:sz w:val="21"/>
                <w:szCs w:val="22"/>
              </w:rPr>
              <w:t>有关标准</w:t>
            </w:r>
            <w:r w:rsidRPr="003228DD">
              <w:rPr>
                <w:kern w:val="0"/>
                <w:sz w:val="21"/>
                <w:szCs w:val="22"/>
              </w:rPr>
              <w:t>。</w:t>
            </w:r>
          </w:p>
        </w:tc>
      </w:tr>
      <w:tr w:rsidR="0066292B" w:rsidRPr="003228DD" w:rsidTr="00052A50">
        <w:trPr>
          <w:trHeight w:val="340"/>
          <w:jc w:val="center"/>
        </w:trPr>
        <w:tc>
          <w:tcPr>
            <w:tcW w:w="293"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396"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552" w:type="pct"/>
            <w:vMerge/>
            <w:vAlign w:val="center"/>
          </w:tcPr>
          <w:p w:rsidR="0066292B" w:rsidRPr="003228DD" w:rsidRDefault="0066292B" w:rsidP="004E6F3A">
            <w:pPr>
              <w:adjustRightInd/>
              <w:snapToGrid/>
              <w:spacing w:line="240" w:lineRule="auto"/>
              <w:ind w:firstLineChars="0" w:firstLine="0"/>
              <w:jc w:val="center"/>
              <w:rPr>
                <w:kern w:val="0"/>
                <w:sz w:val="21"/>
                <w:szCs w:val="22"/>
              </w:rPr>
            </w:pPr>
          </w:p>
        </w:tc>
        <w:tc>
          <w:tcPr>
            <w:tcW w:w="551" w:type="pct"/>
            <w:vAlign w:val="center"/>
          </w:tcPr>
          <w:p w:rsidR="0066292B" w:rsidRPr="003228DD" w:rsidRDefault="0066292B" w:rsidP="004E6F3A">
            <w:pPr>
              <w:adjustRightInd/>
              <w:snapToGrid/>
              <w:spacing w:line="240" w:lineRule="auto"/>
              <w:ind w:firstLineChars="0" w:firstLine="0"/>
              <w:jc w:val="center"/>
              <w:rPr>
                <w:kern w:val="0"/>
                <w:sz w:val="21"/>
                <w:szCs w:val="22"/>
                <w:lang w:eastAsia="en-US"/>
              </w:rPr>
            </w:pPr>
            <w:r w:rsidRPr="003228DD">
              <w:rPr>
                <w:kern w:val="0"/>
                <w:sz w:val="21"/>
                <w:szCs w:val="22"/>
                <w:lang w:eastAsia="en-US"/>
              </w:rPr>
              <w:t>SO</w:t>
            </w:r>
            <w:r w:rsidRPr="003228DD">
              <w:rPr>
                <w:kern w:val="0"/>
                <w:sz w:val="21"/>
                <w:szCs w:val="22"/>
                <w:vertAlign w:val="subscript"/>
                <w:lang w:eastAsia="en-US"/>
              </w:rPr>
              <w:t>2</w:t>
            </w:r>
          </w:p>
        </w:tc>
        <w:tc>
          <w:tcPr>
            <w:tcW w:w="550"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2.535</w:t>
            </w:r>
          </w:p>
        </w:tc>
        <w:tc>
          <w:tcPr>
            <w:tcW w:w="550" w:type="pc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551"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2.535</w:t>
            </w:r>
          </w:p>
        </w:tc>
        <w:tc>
          <w:tcPr>
            <w:tcW w:w="1557"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r>
      <w:tr w:rsidR="0066292B" w:rsidRPr="003228DD" w:rsidTr="00052A50">
        <w:trPr>
          <w:trHeight w:val="340"/>
          <w:jc w:val="center"/>
        </w:trPr>
        <w:tc>
          <w:tcPr>
            <w:tcW w:w="293" w:type="pct"/>
            <w:vMerge/>
            <w:vAlign w:val="center"/>
          </w:tcPr>
          <w:p w:rsidR="0066292B" w:rsidRPr="003228DD" w:rsidRDefault="0066292B" w:rsidP="004E6F3A">
            <w:pPr>
              <w:adjustRightInd/>
              <w:snapToGrid/>
              <w:spacing w:line="240" w:lineRule="auto"/>
              <w:ind w:firstLineChars="0" w:firstLine="0"/>
              <w:jc w:val="center"/>
              <w:rPr>
                <w:kern w:val="0"/>
                <w:sz w:val="21"/>
                <w:szCs w:val="21"/>
                <w:lang w:eastAsia="en-US"/>
              </w:rPr>
            </w:pPr>
          </w:p>
        </w:tc>
        <w:tc>
          <w:tcPr>
            <w:tcW w:w="396" w:type="pct"/>
            <w:vMerge/>
            <w:vAlign w:val="center"/>
          </w:tcPr>
          <w:p w:rsidR="0066292B" w:rsidRPr="003228DD" w:rsidRDefault="0066292B" w:rsidP="004E6F3A">
            <w:pPr>
              <w:adjustRightInd/>
              <w:snapToGrid/>
              <w:spacing w:line="240" w:lineRule="auto"/>
              <w:ind w:firstLineChars="0" w:firstLine="0"/>
              <w:jc w:val="center"/>
              <w:rPr>
                <w:kern w:val="0"/>
                <w:sz w:val="21"/>
                <w:szCs w:val="21"/>
                <w:lang w:eastAsia="en-US"/>
              </w:rPr>
            </w:pPr>
          </w:p>
        </w:tc>
        <w:tc>
          <w:tcPr>
            <w:tcW w:w="552" w:type="pct"/>
            <w:vMerge/>
            <w:vAlign w:val="center"/>
          </w:tcPr>
          <w:p w:rsidR="0066292B" w:rsidRPr="003228DD" w:rsidRDefault="0066292B" w:rsidP="004E6F3A">
            <w:pPr>
              <w:adjustRightInd/>
              <w:snapToGrid/>
              <w:spacing w:line="240" w:lineRule="auto"/>
              <w:ind w:firstLineChars="0" w:firstLine="0"/>
              <w:jc w:val="center"/>
              <w:rPr>
                <w:kern w:val="0"/>
                <w:sz w:val="21"/>
                <w:szCs w:val="22"/>
                <w:lang w:eastAsia="en-US"/>
              </w:rPr>
            </w:pPr>
          </w:p>
        </w:tc>
        <w:tc>
          <w:tcPr>
            <w:tcW w:w="551" w:type="pct"/>
            <w:vAlign w:val="center"/>
          </w:tcPr>
          <w:p w:rsidR="0066292B" w:rsidRPr="003228DD" w:rsidRDefault="0066292B" w:rsidP="004E6F3A">
            <w:pPr>
              <w:adjustRightInd/>
              <w:snapToGrid/>
              <w:spacing w:line="240" w:lineRule="auto"/>
              <w:ind w:firstLineChars="0" w:firstLine="0"/>
              <w:jc w:val="center"/>
              <w:rPr>
                <w:kern w:val="0"/>
                <w:sz w:val="21"/>
                <w:szCs w:val="22"/>
                <w:lang w:eastAsia="en-US"/>
              </w:rPr>
            </w:pPr>
            <w:r w:rsidRPr="003228DD">
              <w:rPr>
                <w:kern w:val="0"/>
                <w:sz w:val="21"/>
                <w:szCs w:val="22"/>
                <w:lang w:eastAsia="en-US"/>
              </w:rPr>
              <w:t>NO</w:t>
            </w:r>
            <w:r w:rsidRPr="003228DD">
              <w:rPr>
                <w:kern w:val="0"/>
                <w:sz w:val="21"/>
                <w:szCs w:val="22"/>
                <w:vertAlign w:val="subscript"/>
              </w:rPr>
              <w:t>X</w:t>
            </w:r>
          </w:p>
        </w:tc>
        <w:tc>
          <w:tcPr>
            <w:tcW w:w="550"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9.3004</w:t>
            </w:r>
          </w:p>
        </w:tc>
        <w:tc>
          <w:tcPr>
            <w:tcW w:w="550" w:type="pc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551"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9.3004</w:t>
            </w:r>
          </w:p>
        </w:tc>
        <w:tc>
          <w:tcPr>
            <w:tcW w:w="1557"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r>
      <w:tr w:rsidR="0066292B" w:rsidRPr="003228DD" w:rsidTr="00052A50">
        <w:trPr>
          <w:trHeight w:val="340"/>
          <w:jc w:val="center"/>
        </w:trPr>
        <w:tc>
          <w:tcPr>
            <w:tcW w:w="293"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396"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552" w:type="pct"/>
            <w:vMerge w:val="restar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2"/>
              </w:rPr>
              <w:t>计量接转站</w:t>
            </w:r>
            <w:r w:rsidRPr="003228DD">
              <w:rPr>
                <w:kern w:val="0"/>
                <w:sz w:val="21"/>
                <w:szCs w:val="22"/>
              </w:rPr>
              <w:t>加热烟气</w:t>
            </w:r>
            <w:r w:rsidRPr="003228DD">
              <w:rPr>
                <w:kern w:val="0"/>
                <w:sz w:val="21"/>
                <w:szCs w:val="22"/>
                <w:lang w:eastAsia="en-US"/>
              </w:rPr>
              <w:t>(t/a)</w:t>
            </w:r>
          </w:p>
        </w:tc>
        <w:tc>
          <w:tcPr>
            <w:tcW w:w="551" w:type="pc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1"/>
              </w:rPr>
              <w:t>烟尘</w:t>
            </w:r>
          </w:p>
        </w:tc>
        <w:tc>
          <w:tcPr>
            <w:tcW w:w="550"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1.278</w:t>
            </w:r>
          </w:p>
        </w:tc>
        <w:tc>
          <w:tcPr>
            <w:tcW w:w="550" w:type="pc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551"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1.278</w:t>
            </w:r>
          </w:p>
        </w:tc>
        <w:tc>
          <w:tcPr>
            <w:tcW w:w="1557"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r>
      <w:tr w:rsidR="0066292B" w:rsidRPr="003228DD" w:rsidTr="00052A50">
        <w:trPr>
          <w:trHeight w:val="340"/>
          <w:jc w:val="center"/>
        </w:trPr>
        <w:tc>
          <w:tcPr>
            <w:tcW w:w="293"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396"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552" w:type="pct"/>
            <w:vMerge/>
            <w:vAlign w:val="center"/>
          </w:tcPr>
          <w:p w:rsidR="0066292B" w:rsidRPr="003228DD" w:rsidRDefault="0066292B" w:rsidP="004E6F3A">
            <w:pPr>
              <w:adjustRightInd/>
              <w:snapToGrid/>
              <w:spacing w:line="240" w:lineRule="auto"/>
              <w:ind w:firstLineChars="0" w:firstLine="0"/>
              <w:jc w:val="center"/>
              <w:rPr>
                <w:kern w:val="0"/>
                <w:sz w:val="21"/>
                <w:szCs w:val="22"/>
              </w:rPr>
            </w:pPr>
          </w:p>
        </w:tc>
        <w:tc>
          <w:tcPr>
            <w:tcW w:w="551" w:type="pct"/>
            <w:vAlign w:val="center"/>
          </w:tcPr>
          <w:p w:rsidR="0066292B" w:rsidRPr="003228DD" w:rsidRDefault="0066292B" w:rsidP="004E6F3A">
            <w:pPr>
              <w:adjustRightInd/>
              <w:snapToGrid/>
              <w:spacing w:line="240" w:lineRule="auto"/>
              <w:ind w:firstLineChars="0" w:firstLine="0"/>
              <w:jc w:val="center"/>
              <w:rPr>
                <w:kern w:val="0"/>
                <w:sz w:val="21"/>
                <w:szCs w:val="22"/>
                <w:lang w:eastAsia="en-US"/>
              </w:rPr>
            </w:pPr>
            <w:r w:rsidRPr="003228DD">
              <w:rPr>
                <w:kern w:val="0"/>
                <w:sz w:val="21"/>
                <w:szCs w:val="22"/>
                <w:lang w:eastAsia="en-US"/>
              </w:rPr>
              <w:t>SO</w:t>
            </w:r>
            <w:r w:rsidRPr="003228DD">
              <w:rPr>
                <w:kern w:val="0"/>
                <w:sz w:val="21"/>
                <w:szCs w:val="22"/>
                <w:vertAlign w:val="subscript"/>
                <w:lang w:eastAsia="en-US"/>
              </w:rPr>
              <w:t>2</w:t>
            </w:r>
          </w:p>
        </w:tc>
        <w:tc>
          <w:tcPr>
            <w:tcW w:w="550"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3.21</w:t>
            </w:r>
          </w:p>
        </w:tc>
        <w:tc>
          <w:tcPr>
            <w:tcW w:w="550" w:type="pc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551"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3.21</w:t>
            </w:r>
          </w:p>
        </w:tc>
        <w:tc>
          <w:tcPr>
            <w:tcW w:w="1557"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r>
      <w:tr w:rsidR="0066292B" w:rsidRPr="003228DD" w:rsidTr="00052A50">
        <w:trPr>
          <w:trHeight w:val="340"/>
          <w:jc w:val="center"/>
        </w:trPr>
        <w:tc>
          <w:tcPr>
            <w:tcW w:w="293"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396"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552" w:type="pct"/>
            <w:vMerge/>
            <w:vAlign w:val="center"/>
          </w:tcPr>
          <w:p w:rsidR="0066292B" w:rsidRPr="003228DD" w:rsidRDefault="0066292B" w:rsidP="004E6F3A">
            <w:pPr>
              <w:adjustRightInd/>
              <w:snapToGrid/>
              <w:spacing w:line="240" w:lineRule="auto"/>
              <w:ind w:firstLineChars="0" w:firstLine="0"/>
              <w:jc w:val="center"/>
              <w:rPr>
                <w:kern w:val="0"/>
                <w:sz w:val="21"/>
                <w:szCs w:val="22"/>
              </w:rPr>
            </w:pPr>
          </w:p>
        </w:tc>
        <w:tc>
          <w:tcPr>
            <w:tcW w:w="551" w:type="pct"/>
            <w:vAlign w:val="center"/>
          </w:tcPr>
          <w:p w:rsidR="0066292B" w:rsidRPr="003228DD" w:rsidRDefault="0066292B" w:rsidP="004E6F3A">
            <w:pPr>
              <w:adjustRightInd/>
              <w:snapToGrid/>
              <w:spacing w:line="240" w:lineRule="auto"/>
              <w:ind w:firstLineChars="0" w:firstLine="0"/>
              <w:jc w:val="center"/>
              <w:rPr>
                <w:kern w:val="0"/>
                <w:sz w:val="21"/>
                <w:szCs w:val="22"/>
                <w:lang w:eastAsia="en-US"/>
              </w:rPr>
            </w:pPr>
            <w:r w:rsidRPr="003228DD">
              <w:rPr>
                <w:kern w:val="0"/>
                <w:sz w:val="21"/>
                <w:szCs w:val="22"/>
                <w:lang w:eastAsia="en-US"/>
              </w:rPr>
              <w:t>NO</w:t>
            </w:r>
            <w:r w:rsidRPr="003228DD">
              <w:rPr>
                <w:kern w:val="0"/>
                <w:sz w:val="21"/>
                <w:szCs w:val="22"/>
                <w:vertAlign w:val="subscript"/>
              </w:rPr>
              <w:t>X</w:t>
            </w:r>
          </w:p>
        </w:tc>
        <w:tc>
          <w:tcPr>
            <w:tcW w:w="550"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12.658</w:t>
            </w:r>
          </w:p>
        </w:tc>
        <w:tc>
          <w:tcPr>
            <w:tcW w:w="550" w:type="pc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551"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12.658</w:t>
            </w:r>
          </w:p>
        </w:tc>
        <w:tc>
          <w:tcPr>
            <w:tcW w:w="1557"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r>
      <w:tr w:rsidR="0066292B" w:rsidRPr="003228DD" w:rsidTr="00052A50">
        <w:trPr>
          <w:trHeight w:val="340"/>
          <w:jc w:val="center"/>
        </w:trPr>
        <w:tc>
          <w:tcPr>
            <w:tcW w:w="293"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396"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552" w:type="pct"/>
            <w:vMerge w:val="restar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kern w:val="0"/>
                <w:sz w:val="21"/>
                <w:szCs w:val="22"/>
                <w:lang w:eastAsia="en-US"/>
              </w:rPr>
              <w:t>高一</w:t>
            </w:r>
            <w:r w:rsidRPr="003228DD">
              <w:rPr>
                <w:kern w:val="0"/>
                <w:sz w:val="21"/>
                <w:szCs w:val="22"/>
              </w:rPr>
              <w:t>联加热烟气</w:t>
            </w:r>
            <w:r w:rsidRPr="003228DD">
              <w:rPr>
                <w:kern w:val="0"/>
                <w:sz w:val="21"/>
                <w:szCs w:val="22"/>
                <w:lang w:eastAsia="en-US"/>
              </w:rPr>
              <w:t>(t/a)</w:t>
            </w:r>
          </w:p>
        </w:tc>
        <w:tc>
          <w:tcPr>
            <w:tcW w:w="551" w:type="pc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1"/>
              </w:rPr>
              <w:t>烟尘</w:t>
            </w:r>
          </w:p>
        </w:tc>
        <w:tc>
          <w:tcPr>
            <w:tcW w:w="550"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0.8556</w:t>
            </w:r>
          </w:p>
        </w:tc>
        <w:tc>
          <w:tcPr>
            <w:tcW w:w="550" w:type="pc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551"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0.8556</w:t>
            </w:r>
          </w:p>
        </w:tc>
        <w:tc>
          <w:tcPr>
            <w:tcW w:w="1557"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r>
      <w:tr w:rsidR="0066292B" w:rsidRPr="003228DD" w:rsidTr="00052A50">
        <w:trPr>
          <w:trHeight w:val="340"/>
          <w:jc w:val="center"/>
        </w:trPr>
        <w:tc>
          <w:tcPr>
            <w:tcW w:w="293"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396"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552"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551" w:type="pct"/>
            <w:vAlign w:val="center"/>
          </w:tcPr>
          <w:p w:rsidR="0066292B" w:rsidRPr="003228DD" w:rsidRDefault="0066292B" w:rsidP="004E6F3A">
            <w:pPr>
              <w:adjustRightInd/>
              <w:snapToGrid/>
              <w:spacing w:line="240" w:lineRule="auto"/>
              <w:ind w:firstLineChars="0" w:firstLine="0"/>
              <w:jc w:val="center"/>
              <w:rPr>
                <w:kern w:val="0"/>
                <w:sz w:val="21"/>
                <w:szCs w:val="22"/>
                <w:lang w:eastAsia="en-US"/>
              </w:rPr>
            </w:pPr>
            <w:r w:rsidRPr="003228DD">
              <w:rPr>
                <w:kern w:val="0"/>
                <w:sz w:val="21"/>
                <w:szCs w:val="22"/>
                <w:lang w:eastAsia="en-US"/>
              </w:rPr>
              <w:t>SO</w:t>
            </w:r>
            <w:r w:rsidRPr="003228DD">
              <w:rPr>
                <w:kern w:val="0"/>
                <w:sz w:val="21"/>
                <w:szCs w:val="22"/>
                <w:vertAlign w:val="subscript"/>
                <w:lang w:eastAsia="en-US"/>
              </w:rPr>
              <w:t>2</w:t>
            </w:r>
          </w:p>
        </w:tc>
        <w:tc>
          <w:tcPr>
            <w:tcW w:w="550"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1.6988</w:t>
            </w:r>
          </w:p>
        </w:tc>
        <w:tc>
          <w:tcPr>
            <w:tcW w:w="550" w:type="pc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551"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1.6988</w:t>
            </w:r>
          </w:p>
        </w:tc>
        <w:tc>
          <w:tcPr>
            <w:tcW w:w="1557"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r>
      <w:tr w:rsidR="0066292B" w:rsidRPr="003228DD" w:rsidTr="00052A50">
        <w:trPr>
          <w:trHeight w:val="340"/>
          <w:jc w:val="center"/>
        </w:trPr>
        <w:tc>
          <w:tcPr>
            <w:tcW w:w="293"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396"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552"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551" w:type="pct"/>
            <w:vAlign w:val="center"/>
          </w:tcPr>
          <w:p w:rsidR="0066292B" w:rsidRPr="003228DD" w:rsidRDefault="0066292B" w:rsidP="004E6F3A">
            <w:pPr>
              <w:adjustRightInd/>
              <w:snapToGrid/>
              <w:spacing w:line="240" w:lineRule="auto"/>
              <w:ind w:firstLineChars="0" w:firstLine="0"/>
              <w:jc w:val="center"/>
              <w:rPr>
                <w:kern w:val="0"/>
                <w:sz w:val="21"/>
                <w:szCs w:val="21"/>
                <w:lang w:eastAsia="en-US"/>
              </w:rPr>
            </w:pPr>
            <w:r w:rsidRPr="003228DD">
              <w:rPr>
                <w:kern w:val="0"/>
                <w:sz w:val="21"/>
                <w:szCs w:val="21"/>
                <w:lang w:eastAsia="en-US"/>
              </w:rPr>
              <w:t>NO</w:t>
            </w:r>
            <w:r w:rsidRPr="003228DD">
              <w:rPr>
                <w:kern w:val="0"/>
                <w:sz w:val="21"/>
                <w:szCs w:val="21"/>
                <w:vertAlign w:val="subscript"/>
              </w:rPr>
              <w:t>X</w:t>
            </w:r>
          </w:p>
        </w:tc>
        <w:tc>
          <w:tcPr>
            <w:tcW w:w="550"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8.1406</w:t>
            </w:r>
          </w:p>
        </w:tc>
        <w:tc>
          <w:tcPr>
            <w:tcW w:w="550" w:type="pc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551"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sz w:val="21"/>
                <w:szCs w:val="21"/>
              </w:rPr>
              <w:t>8.1406</w:t>
            </w:r>
          </w:p>
        </w:tc>
        <w:tc>
          <w:tcPr>
            <w:tcW w:w="1557"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r>
      <w:tr w:rsidR="00822A6A" w:rsidRPr="003228DD" w:rsidTr="00052A50">
        <w:trPr>
          <w:trHeight w:val="340"/>
          <w:jc w:val="center"/>
        </w:trPr>
        <w:tc>
          <w:tcPr>
            <w:tcW w:w="293" w:type="pct"/>
            <w:vMerge/>
            <w:vAlign w:val="center"/>
          </w:tcPr>
          <w:p w:rsidR="00822A6A" w:rsidRPr="003228DD" w:rsidRDefault="00822A6A" w:rsidP="004E6F3A">
            <w:pPr>
              <w:adjustRightInd/>
              <w:snapToGrid/>
              <w:spacing w:line="240" w:lineRule="auto"/>
              <w:ind w:firstLineChars="0" w:firstLine="0"/>
              <w:jc w:val="center"/>
              <w:rPr>
                <w:kern w:val="0"/>
                <w:sz w:val="21"/>
                <w:szCs w:val="21"/>
              </w:rPr>
            </w:pPr>
          </w:p>
        </w:tc>
        <w:tc>
          <w:tcPr>
            <w:tcW w:w="396" w:type="pct"/>
            <w:vMerge/>
            <w:vAlign w:val="center"/>
          </w:tcPr>
          <w:p w:rsidR="00822A6A" w:rsidRPr="003228DD" w:rsidRDefault="00822A6A" w:rsidP="004E6F3A">
            <w:pPr>
              <w:adjustRightInd/>
              <w:snapToGrid/>
              <w:spacing w:line="240" w:lineRule="auto"/>
              <w:ind w:firstLineChars="0" w:firstLine="0"/>
              <w:jc w:val="center"/>
              <w:rPr>
                <w:kern w:val="0"/>
                <w:sz w:val="21"/>
                <w:szCs w:val="21"/>
              </w:rPr>
            </w:pPr>
          </w:p>
        </w:tc>
        <w:tc>
          <w:tcPr>
            <w:tcW w:w="1103" w:type="pct"/>
            <w:gridSpan w:val="2"/>
            <w:vAlign w:val="center"/>
          </w:tcPr>
          <w:p w:rsidR="00822A6A" w:rsidRPr="003228DD" w:rsidRDefault="00822A6A" w:rsidP="004E6F3A">
            <w:pPr>
              <w:adjustRightInd/>
              <w:snapToGrid/>
              <w:spacing w:line="240" w:lineRule="auto"/>
              <w:ind w:firstLineChars="0" w:firstLine="0"/>
              <w:jc w:val="center"/>
              <w:rPr>
                <w:kern w:val="0"/>
                <w:sz w:val="21"/>
                <w:szCs w:val="22"/>
              </w:rPr>
            </w:pPr>
            <w:r w:rsidRPr="003228DD">
              <w:rPr>
                <w:kern w:val="0"/>
                <w:sz w:val="21"/>
                <w:szCs w:val="21"/>
              </w:rPr>
              <w:t>挥发损耗烃类</w:t>
            </w:r>
            <w:r w:rsidRPr="003228DD">
              <w:rPr>
                <w:kern w:val="0"/>
                <w:sz w:val="21"/>
                <w:szCs w:val="22"/>
                <w:lang w:eastAsia="en-US"/>
              </w:rPr>
              <w:t>(t/a)</w:t>
            </w:r>
          </w:p>
        </w:tc>
        <w:tc>
          <w:tcPr>
            <w:tcW w:w="550" w:type="pct"/>
            <w:vAlign w:val="center"/>
          </w:tcPr>
          <w:p w:rsidR="00822A6A" w:rsidRPr="003228DD" w:rsidRDefault="0066292B" w:rsidP="004E6F3A">
            <w:pPr>
              <w:adjustRightInd/>
              <w:snapToGrid/>
              <w:spacing w:line="240" w:lineRule="auto"/>
              <w:ind w:firstLineChars="0" w:firstLine="0"/>
              <w:jc w:val="center"/>
              <w:rPr>
                <w:kern w:val="0"/>
                <w:sz w:val="21"/>
                <w:szCs w:val="22"/>
              </w:rPr>
            </w:pPr>
            <w:r w:rsidRPr="003228DD">
              <w:rPr>
                <w:rFonts w:hint="eastAsia"/>
                <w:kern w:val="0"/>
                <w:sz w:val="21"/>
                <w:szCs w:val="22"/>
              </w:rPr>
              <w:t>216.3</w:t>
            </w:r>
          </w:p>
        </w:tc>
        <w:tc>
          <w:tcPr>
            <w:tcW w:w="550" w:type="pct"/>
            <w:vAlign w:val="center"/>
          </w:tcPr>
          <w:p w:rsidR="00822A6A" w:rsidRPr="003228DD" w:rsidRDefault="00822A6A" w:rsidP="004E6F3A">
            <w:pPr>
              <w:adjustRightInd/>
              <w:snapToGrid/>
              <w:spacing w:line="240" w:lineRule="auto"/>
              <w:ind w:firstLineChars="0" w:firstLine="0"/>
              <w:jc w:val="center"/>
              <w:rPr>
                <w:kern w:val="0"/>
                <w:sz w:val="21"/>
                <w:szCs w:val="21"/>
              </w:rPr>
            </w:pPr>
            <w:r w:rsidRPr="003228DD">
              <w:rPr>
                <w:kern w:val="0"/>
                <w:sz w:val="21"/>
                <w:szCs w:val="21"/>
              </w:rPr>
              <w:t>0</w:t>
            </w:r>
          </w:p>
        </w:tc>
        <w:tc>
          <w:tcPr>
            <w:tcW w:w="551" w:type="pct"/>
            <w:vAlign w:val="center"/>
          </w:tcPr>
          <w:p w:rsidR="00822A6A" w:rsidRPr="003228DD" w:rsidRDefault="0066292B" w:rsidP="004E6F3A">
            <w:pPr>
              <w:adjustRightInd/>
              <w:snapToGrid/>
              <w:spacing w:line="240" w:lineRule="auto"/>
              <w:ind w:firstLineChars="0" w:firstLine="0"/>
              <w:jc w:val="center"/>
              <w:rPr>
                <w:kern w:val="0"/>
                <w:sz w:val="21"/>
                <w:szCs w:val="22"/>
              </w:rPr>
            </w:pPr>
            <w:r w:rsidRPr="003228DD">
              <w:rPr>
                <w:rFonts w:hint="eastAsia"/>
                <w:kern w:val="0"/>
                <w:sz w:val="21"/>
                <w:szCs w:val="22"/>
              </w:rPr>
              <w:t>216.3</w:t>
            </w:r>
          </w:p>
        </w:tc>
        <w:tc>
          <w:tcPr>
            <w:tcW w:w="1557" w:type="pct"/>
            <w:vAlign w:val="center"/>
          </w:tcPr>
          <w:p w:rsidR="00822A6A" w:rsidRPr="003228DD" w:rsidRDefault="00822A6A" w:rsidP="004E6F3A">
            <w:pPr>
              <w:adjustRightInd/>
              <w:snapToGrid/>
              <w:spacing w:line="240" w:lineRule="auto"/>
              <w:ind w:firstLineChars="0" w:firstLine="0"/>
              <w:jc w:val="center"/>
              <w:rPr>
                <w:kern w:val="0"/>
                <w:sz w:val="21"/>
                <w:szCs w:val="21"/>
              </w:rPr>
            </w:pPr>
            <w:r w:rsidRPr="003228DD">
              <w:rPr>
                <w:rFonts w:hint="eastAsia"/>
                <w:kern w:val="0"/>
                <w:sz w:val="21"/>
                <w:szCs w:val="22"/>
              </w:rPr>
              <w:t>井口损失，</w:t>
            </w:r>
            <w:r w:rsidRPr="003228DD">
              <w:rPr>
                <w:kern w:val="0"/>
                <w:sz w:val="21"/>
                <w:szCs w:val="22"/>
              </w:rPr>
              <w:t>油气集输过程</w:t>
            </w:r>
            <w:r w:rsidRPr="003228DD">
              <w:rPr>
                <w:rFonts w:hint="eastAsia"/>
                <w:kern w:val="0"/>
                <w:sz w:val="21"/>
                <w:szCs w:val="22"/>
              </w:rPr>
              <w:t>。</w:t>
            </w:r>
          </w:p>
        </w:tc>
      </w:tr>
      <w:tr w:rsidR="0066292B" w:rsidRPr="003228DD" w:rsidTr="00052A50">
        <w:trPr>
          <w:trHeight w:val="340"/>
          <w:jc w:val="center"/>
        </w:trPr>
        <w:tc>
          <w:tcPr>
            <w:tcW w:w="293"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396" w:type="pct"/>
            <w:vMerge w:val="restart"/>
            <w:vAlign w:val="center"/>
          </w:tcPr>
          <w:p w:rsidR="0066292B" w:rsidRPr="003228DD" w:rsidRDefault="0066292B" w:rsidP="004E6F3A">
            <w:pPr>
              <w:adjustRightInd/>
              <w:snapToGrid/>
              <w:spacing w:line="240" w:lineRule="auto"/>
              <w:ind w:firstLineChars="0" w:firstLine="0"/>
              <w:jc w:val="center"/>
              <w:rPr>
                <w:kern w:val="0"/>
                <w:sz w:val="21"/>
                <w:szCs w:val="21"/>
                <w:lang w:eastAsia="en-US"/>
              </w:rPr>
            </w:pPr>
            <w:r w:rsidRPr="003228DD">
              <w:rPr>
                <w:kern w:val="0"/>
                <w:sz w:val="21"/>
                <w:szCs w:val="21"/>
                <w:lang w:eastAsia="en-US"/>
              </w:rPr>
              <w:t>废水</w:t>
            </w:r>
          </w:p>
        </w:tc>
        <w:tc>
          <w:tcPr>
            <w:tcW w:w="1103" w:type="pct"/>
            <w:gridSpan w:val="2"/>
            <w:vAlign w:val="center"/>
          </w:tcPr>
          <w:p w:rsidR="0066292B" w:rsidRPr="003228DD" w:rsidRDefault="0066292B" w:rsidP="004E6F3A">
            <w:pPr>
              <w:adjustRightInd/>
              <w:snapToGrid/>
              <w:spacing w:line="240" w:lineRule="auto"/>
              <w:ind w:firstLineChars="0" w:firstLine="0"/>
              <w:jc w:val="center"/>
              <w:rPr>
                <w:kern w:val="0"/>
                <w:sz w:val="21"/>
                <w:szCs w:val="21"/>
                <w:lang w:eastAsia="en-US"/>
              </w:rPr>
            </w:pPr>
            <w:r w:rsidRPr="003228DD">
              <w:rPr>
                <w:kern w:val="0"/>
                <w:sz w:val="21"/>
                <w:szCs w:val="22"/>
              </w:rPr>
              <w:t>修井废水</w:t>
            </w:r>
            <w:r w:rsidRPr="003228DD">
              <w:rPr>
                <w:kern w:val="0"/>
                <w:sz w:val="21"/>
                <w:szCs w:val="22"/>
                <w:lang w:eastAsia="en-US"/>
              </w:rPr>
              <w:t>(m</w:t>
            </w:r>
            <w:r w:rsidRPr="003228DD">
              <w:rPr>
                <w:kern w:val="0"/>
                <w:sz w:val="21"/>
                <w:szCs w:val="22"/>
                <w:vertAlign w:val="superscript"/>
                <w:lang w:eastAsia="en-US"/>
              </w:rPr>
              <w:t>3</w:t>
            </w:r>
            <w:r w:rsidRPr="003228DD">
              <w:rPr>
                <w:kern w:val="0"/>
                <w:sz w:val="21"/>
                <w:szCs w:val="22"/>
                <w:lang w:eastAsia="en-US"/>
              </w:rPr>
              <w:t>/a)</w:t>
            </w:r>
          </w:p>
        </w:tc>
        <w:tc>
          <w:tcPr>
            <w:tcW w:w="550" w:type="pct"/>
            <w:vAlign w:val="center"/>
          </w:tcPr>
          <w:p w:rsidR="0066292B" w:rsidRPr="003228DD" w:rsidRDefault="0066292B" w:rsidP="0065775D">
            <w:pPr>
              <w:adjustRightInd/>
              <w:snapToGrid/>
              <w:spacing w:line="240" w:lineRule="auto"/>
              <w:ind w:firstLineChars="0" w:firstLine="0"/>
              <w:jc w:val="center"/>
              <w:rPr>
                <w:kern w:val="0"/>
                <w:sz w:val="21"/>
                <w:szCs w:val="21"/>
                <w:lang w:eastAsia="en-US"/>
              </w:rPr>
            </w:pPr>
            <w:r w:rsidRPr="003228DD">
              <w:rPr>
                <w:rFonts w:hint="eastAsia"/>
                <w:kern w:val="0"/>
                <w:sz w:val="21"/>
                <w:szCs w:val="22"/>
              </w:rPr>
              <w:t>1380</w:t>
            </w:r>
          </w:p>
        </w:tc>
        <w:tc>
          <w:tcPr>
            <w:tcW w:w="550" w:type="pct"/>
            <w:vAlign w:val="center"/>
          </w:tcPr>
          <w:p w:rsidR="0066292B" w:rsidRPr="003228DD" w:rsidRDefault="0066292B" w:rsidP="0065775D">
            <w:pPr>
              <w:adjustRightInd/>
              <w:snapToGrid/>
              <w:spacing w:line="240" w:lineRule="auto"/>
              <w:ind w:firstLineChars="0" w:firstLine="0"/>
              <w:jc w:val="center"/>
              <w:rPr>
                <w:kern w:val="0"/>
                <w:sz w:val="21"/>
                <w:szCs w:val="21"/>
                <w:lang w:eastAsia="en-US"/>
              </w:rPr>
            </w:pPr>
            <w:r w:rsidRPr="003228DD">
              <w:rPr>
                <w:rFonts w:hint="eastAsia"/>
                <w:kern w:val="0"/>
                <w:sz w:val="21"/>
                <w:szCs w:val="22"/>
              </w:rPr>
              <w:t>1380</w:t>
            </w:r>
          </w:p>
        </w:tc>
        <w:tc>
          <w:tcPr>
            <w:tcW w:w="551" w:type="pc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kern w:val="0"/>
                <w:sz w:val="21"/>
                <w:szCs w:val="21"/>
              </w:rPr>
              <w:t>0</w:t>
            </w:r>
          </w:p>
        </w:tc>
        <w:tc>
          <w:tcPr>
            <w:tcW w:w="1557" w:type="pct"/>
            <w:vMerge w:val="restar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2"/>
              </w:rPr>
              <w:t>进高一联污水站</w:t>
            </w:r>
            <w:r w:rsidRPr="003228DD">
              <w:rPr>
                <w:kern w:val="0"/>
                <w:sz w:val="21"/>
                <w:szCs w:val="22"/>
              </w:rPr>
              <w:t>处理</w:t>
            </w:r>
            <w:r w:rsidRPr="003228DD">
              <w:rPr>
                <w:rFonts w:hint="eastAsia"/>
                <w:kern w:val="0"/>
                <w:sz w:val="21"/>
                <w:szCs w:val="22"/>
              </w:rPr>
              <w:t>达标</w:t>
            </w:r>
            <w:r w:rsidRPr="003228DD">
              <w:rPr>
                <w:kern w:val="0"/>
                <w:sz w:val="21"/>
                <w:szCs w:val="22"/>
              </w:rPr>
              <w:t>后回注油层</w:t>
            </w:r>
            <w:r w:rsidRPr="003228DD">
              <w:rPr>
                <w:rFonts w:hint="eastAsia"/>
                <w:kern w:val="0"/>
                <w:sz w:val="21"/>
                <w:szCs w:val="22"/>
              </w:rPr>
              <w:t>，不外排。</w:t>
            </w:r>
          </w:p>
        </w:tc>
      </w:tr>
      <w:tr w:rsidR="0066292B" w:rsidRPr="003228DD" w:rsidTr="00052A50">
        <w:trPr>
          <w:trHeight w:val="340"/>
          <w:jc w:val="center"/>
        </w:trPr>
        <w:tc>
          <w:tcPr>
            <w:tcW w:w="293"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396"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1103" w:type="pct"/>
            <w:gridSpan w:val="2"/>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kern w:val="0"/>
                <w:sz w:val="21"/>
                <w:szCs w:val="21"/>
              </w:rPr>
              <w:t>洗井废水</w:t>
            </w:r>
            <w:r w:rsidRPr="003228DD">
              <w:rPr>
                <w:kern w:val="0"/>
                <w:sz w:val="21"/>
                <w:szCs w:val="22"/>
                <w:lang w:eastAsia="en-US"/>
              </w:rPr>
              <w:t>(m</w:t>
            </w:r>
            <w:r w:rsidRPr="003228DD">
              <w:rPr>
                <w:kern w:val="0"/>
                <w:sz w:val="21"/>
                <w:szCs w:val="22"/>
                <w:vertAlign w:val="superscript"/>
                <w:lang w:eastAsia="en-US"/>
              </w:rPr>
              <w:t>3</w:t>
            </w:r>
            <w:r w:rsidRPr="003228DD">
              <w:rPr>
                <w:kern w:val="0"/>
                <w:sz w:val="21"/>
                <w:szCs w:val="22"/>
                <w:lang w:eastAsia="en-US"/>
              </w:rPr>
              <w:t>/a)</w:t>
            </w:r>
          </w:p>
        </w:tc>
        <w:tc>
          <w:tcPr>
            <w:tcW w:w="550"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kern w:val="0"/>
                <w:sz w:val="21"/>
                <w:szCs w:val="22"/>
              </w:rPr>
              <w:t>44160</w:t>
            </w:r>
          </w:p>
        </w:tc>
        <w:tc>
          <w:tcPr>
            <w:tcW w:w="550"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kern w:val="0"/>
                <w:sz w:val="21"/>
                <w:szCs w:val="22"/>
              </w:rPr>
              <w:t>44160</w:t>
            </w:r>
          </w:p>
        </w:tc>
        <w:tc>
          <w:tcPr>
            <w:tcW w:w="551" w:type="pc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kern w:val="0"/>
                <w:sz w:val="21"/>
                <w:szCs w:val="21"/>
              </w:rPr>
              <w:t>0</w:t>
            </w:r>
          </w:p>
        </w:tc>
        <w:tc>
          <w:tcPr>
            <w:tcW w:w="1557"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r>
      <w:tr w:rsidR="0066292B" w:rsidRPr="003228DD" w:rsidTr="00052A50">
        <w:trPr>
          <w:trHeight w:val="340"/>
          <w:jc w:val="center"/>
        </w:trPr>
        <w:tc>
          <w:tcPr>
            <w:tcW w:w="293"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396" w:type="pct"/>
            <w:vMerge/>
            <w:vAlign w:val="center"/>
          </w:tcPr>
          <w:p w:rsidR="0066292B" w:rsidRPr="003228DD" w:rsidRDefault="0066292B" w:rsidP="004E6F3A">
            <w:pPr>
              <w:adjustRightInd/>
              <w:snapToGrid/>
              <w:spacing w:line="240" w:lineRule="auto"/>
              <w:ind w:firstLineChars="0" w:firstLine="0"/>
              <w:jc w:val="center"/>
              <w:rPr>
                <w:kern w:val="0"/>
                <w:sz w:val="21"/>
                <w:szCs w:val="21"/>
                <w:lang w:eastAsia="en-US"/>
              </w:rPr>
            </w:pPr>
          </w:p>
        </w:tc>
        <w:tc>
          <w:tcPr>
            <w:tcW w:w="1103" w:type="pct"/>
            <w:gridSpan w:val="2"/>
            <w:vAlign w:val="center"/>
          </w:tcPr>
          <w:p w:rsidR="0066292B" w:rsidRPr="003228DD" w:rsidRDefault="0066292B" w:rsidP="004E6F3A">
            <w:pPr>
              <w:adjustRightInd/>
              <w:snapToGrid/>
              <w:spacing w:line="240" w:lineRule="auto"/>
              <w:ind w:firstLineChars="0" w:firstLine="0"/>
              <w:jc w:val="center"/>
              <w:rPr>
                <w:kern w:val="0"/>
                <w:sz w:val="21"/>
                <w:szCs w:val="21"/>
                <w:lang w:eastAsia="en-US"/>
              </w:rPr>
            </w:pPr>
            <w:r w:rsidRPr="003228DD">
              <w:rPr>
                <w:rFonts w:hint="eastAsia"/>
                <w:kern w:val="0"/>
                <w:sz w:val="21"/>
                <w:szCs w:val="22"/>
              </w:rPr>
              <w:t>含</w:t>
            </w:r>
            <w:r w:rsidRPr="003228DD">
              <w:rPr>
                <w:kern w:val="0"/>
                <w:sz w:val="21"/>
                <w:szCs w:val="22"/>
                <w:lang w:eastAsia="en-US"/>
              </w:rPr>
              <w:t>油废水</w:t>
            </w:r>
            <w:r w:rsidRPr="003228DD">
              <w:rPr>
                <w:kern w:val="0"/>
                <w:sz w:val="21"/>
                <w:szCs w:val="22"/>
                <w:lang w:eastAsia="en-US"/>
              </w:rPr>
              <w:t>(m</w:t>
            </w:r>
            <w:r w:rsidRPr="003228DD">
              <w:rPr>
                <w:kern w:val="0"/>
                <w:sz w:val="21"/>
                <w:szCs w:val="22"/>
                <w:vertAlign w:val="superscript"/>
                <w:lang w:eastAsia="en-US"/>
              </w:rPr>
              <w:t>3</w:t>
            </w:r>
            <w:r w:rsidRPr="003228DD">
              <w:rPr>
                <w:kern w:val="0"/>
                <w:sz w:val="21"/>
                <w:szCs w:val="22"/>
                <w:lang w:eastAsia="en-US"/>
              </w:rPr>
              <w:t>/a)</w:t>
            </w:r>
          </w:p>
        </w:tc>
        <w:tc>
          <w:tcPr>
            <w:tcW w:w="550"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kern w:val="0"/>
                <w:sz w:val="21"/>
                <w:szCs w:val="22"/>
              </w:rPr>
              <w:t>570030</w:t>
            </w:r>
          </w:p>
        </w:tc>
        <w:tc>
          <w:tcPr>
            <w:tcW w:w="550" w:type="pct"/>
            <w:vAlign w:val="center"/>
          </w:tcPr>
          <w:p w:rsidR="0066292B" w:rsidRPr="003228DD" w:rsidRDefault="0066292B" w:rsidP="0065775D">
            <w:pPr>
              <w:adjustRightInd/>
              <w:snapToGrid/>
              <w:spacing w:line="240" w:lineRule="auto"/>
              <w:ind w:firstLineChars="0" w:firstLine="0"/>
              <w:jc w:val="center"/>
              <w:rPr>
                <w:kern w:val="0"/>
                <w:sz w:val="21"/>
                <w:szCs w:val="21"/>
              </w:rPr>
            </w:pPr>
            <w:r w:rsidRPr="003228DD">
              <w:rPr>
                <w:rFonts w:hint="eastAsia"/>
                <w:kern w:val="0"/>
                <w:sz w:val="21"/>
                <w:szCs w:val="22"/>
              </w:rPr>
              <w:t>570030</w:t>
            </w:r>
          </w:p>
        </w:tc>
        <w:tc>
          <w:tcPr>
            <w:tcW w:w="551" w:type="pc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kern w:val="0"/>
                <w:sz w:val="21"/>
                <w:szCs w:val="21"/>
              </w:rPr>
              <w:t>0</w:t>
            </w:r>
          </w:p>
        </w:tc>
        <w:tc>
          <w:tcPr>
            <w:tcW w:w="1557"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r>
      <w:tr w:rsidR="00822A6A" w:rsidRPr="003228DD" w:rsidTr="00052A50">
        <w:trPr>
          <w:trHeight w:val="340"/>
          <w:jc w:val="center"/>
        </w:trPr>
        <w:tc>
          <w:tcPr>
            <w:tcW w:w="293" w:type="pct"/>
            <w:vMerge/>
            <w:vAlign w:val="center"/>
          </w:tcPr>
          <w:p w:rsidR="00822A6A" w:rsidRPr="003228DD" w:rsidRDefault="00822A6A" w:rsidP="004E6F3A">
            <w:pPr>
              <w:adjustRightInd/>
              <w:snapToGrid/>
              <w:spacing w:line="240" w:lineRule="auto"/>
              <w:ind w:firstLineChars="0" w:firstLine="0"/>
              <w:jc w:val="center"/>
              <w:rPr>
                <w:kern w:val="0"/>
                <w:sz w:val="21"/>
                <w:szCs w:val="21"/>
              </w:rPr>
            </w:pPr>
          </w:p>
        </w:tc>
        <w:tc>
          <w:tcPr>
            <w:tcW w:w="396" w:type="pct"/>
            <w:vMerge/>
            <w:vAlign w:val="center"/>
          </w:tcPr>
          <w:p w:rsidR="00822A6A" w:rsidRPr="003228DD" w:rsidRDefault="00822A6A" w:rsidP="004E6F3A">
            <w:pPr>
              <w:adjustRightInd/>
              <w:snapToGrid/>
              <w:spacing w:line="240" w:lineRule="auto"/>
              <w:ind w:firstLineChars="0" w:firstLine="0"/>
              <w:jc w:val="center"/>
              <w:rPr>
                <w:kern w:val="0"/>
                <w:sz w:val="21"/>
                <w:szCs w:val="21"/>
                <w:lang w:eastAsia="en-US"/>
              </w:rPr>
            </w:pPr>
          </w:p>
        </w:tc>
        <w:tc>
          <w:tcPr>
            <w:tcW w:w="1103" w:type="pct"/>
            <w:gridSpan w:val="2"/>
            <w:vAlign w:val="center"/>
          </w:tcPr>
          <w:p w:rsidR="00822A6A" w:rsidRPr="003228DD" w:rsidRDefault="00822A6A" w:rsidP="004E6F3A">
            <w:pPr>
              <w:adjustRightInd/>
              <w:snapToGrid/>
              <w:spacing w:line="240" w:lineRule="auto"/>
              <w:ind w:firstLineChars="0" w:firstLine="0"/>
              <w:jc w:val="center"/>
              <w:rPr>
                <w:kern w:val="0"/>
                <w:sz w:val="21"/>
                <w:szCs w:val="22"/>
              </w:rPr>
            </w:pPr>
            <w:r w:rsidRPr="003228DD">
              <w:rPr>
                <w:rFonts w:hint="eastAsia"/>
                <w:kern w:val="0"/>
                <w:sz w:val="21"/>
                <w:szCs w:val="22"/>
              </w:rPr>
              <w:t>生活污水</w:t>
            </w:r>
            <w:r w:rsidRPr="003228DD">
              <w:rPr>
                <w:kern w:val="0"/>
                <w:sz w:val="21"/>
                <w:szCs w:val="22"/>
                <w:lang w:eastAsia="en-US"/>
              </w:rPr>
              <w:t>(m</w:t>
            </w:r>
            <w:r w:rsidRPr="003228DD">
              <w:rPr>
                <w:kern w:val="0"/>
                <w:sz w:val="21"/>
                <w:szCs w:val="22"/>
                <w:vertAlign w:val="superscript"/>
                <w:lang w:eastAsia="en-US"/>
              </w:rPr>
              <w:t>3</w:t>
            </w:r>
            <w:r w:rsidRPr="003228DD">
              <w:rPr>
                <w:kern w:val="0"/>
                <w:sz w:val="21"/>
                <w:szCs w:val="22"/>
                <w:lang w:eastAsia="en-US"/>
              </w:rPr>
              <w:t>/a)</w:t>
            </w:r>
          </w:p>
        </w:tc>
        <w:tc>
          <w:tcPr>
            <w:tcW w:w="550" w:type="pct"/>
            <w:vAlign w:val="center"/>
          </w:tcPr>
          <w:p w:rsidR="00822A6A" w:rsidRPr="003228DD" w:rsidRDefault="00822A6A" w:rsidP="004E6F3A">
            <w:pPr>
              <w:adjustRightInd/>
              <w:snapToGrid/>
              <w:spacing w:line="240" w:lineRule="auto"/>
              <w:ind w:firstLineChars="0" w:firstLine="0"/>
              <w:jc w:val="center"/>
              <w:rPr>
                <w:kern w:val="0"/>
                <w:sz w:val="21"/>
                <w:szCs w:val="22"/>
              </w:rPr>
            </w:pPr>
            <w:r w:rsidRPr="003228DD">
              <w:rPr>
                <w:rFonts w:hint="eastAsia"/>
                <w:kern w:val="0"/>
                <w:sz w:val="21"/>
                <w:szCs w:val="22"/>
              </w:rPr>
              <w:t>780</w:t>
            </w:r>
          </w:p>
        </w:tc>
        <w:tc>
          <w:tcPr>
            <w:tcW w:w="550" w:type="pct"/>
            <w:vAlign w:val="center"/>
          </w:tcPr>
          <w:p w:rsidR="00822A6A" w:rsidRPr="003228DD" w:rsidRDefault="00822A6A" w:rsidP="004E6F3A">
            <w:pPr>
              <w:adjustRightInd/>
              <w:snapToGrid/>
              <w:spacing w:line="240" w:lineRule="auto"/>
              <w:ind w:firstLineChars="0" w:firstLine="0"/>
              <w:jc w:val="center"/>
              <w:rPr>
                <w:kern w:val="0"/>
                <w:sz w:val="21"/>
                <w:szCs w:val="22"/>
              </w:rPr>
            </w:pPr>
            <w:r w:rsidRPr="003228DD">
              <w:rPr>
                <w:rFonts w:hint="eastAsia"/>
                <w:kern w:val="0"/>
                <w:sz w:val="21"/>
                <w:szCs w:val="22"/>
              </w:rPr>
              <w:t>780</w:t>
            </w:r>
          </w:p>
        </w:tc>
        <w:tc>
          <w:tcPr>
            <w:tcW w:w="551" w:type="pct"/>
            <w:vAlign w:val="center"/>
          </w:tcPr>
          <w:p w:rsidR="00822A6A" w:rsidRPr="003228DD" w:rsidRDefault="00822A6A" w:rsidP="004E6F3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1557" w:type="pct"/>
            <w:vAlign w:val="center"/>
          </w:tcPr>
          <w:p w:rsidR="00822A6A" w:rsidRPr="003228DD" w:rsidRDefault="00822A6A" w:rsidP="004E6F3A">
            <w:pPr>
              <w:adjustRightInd/>
              <w:snapToGrid/>
              <w:spacing w:line="240" w:lineRule="auto"/>
              <w:ind w:firstLineChars="0" w:firstLine="0"/>
              <w:jc w:val="center"/>
              <w:rPr>
                <w:kern w:val="0"/>
                <w:sz w:val="21"/>
                <w:szCs w:val="21"/>
              </w:rPr>
            </w:pPr>
            <w:r w:rsidRPr="003228DD">
              <w:rPr>
                <w:kern w:val="0"/>
                <w:sz w:val="21"/>
                <w:szCs w:val="22"/>
              </w:rPr>
              <w:t>旱厕收集，定期清掏农灌</w:t>
            </w:r>
            <w:r w:rsidRPr="003228DD">
              <w:rPr>
                <w:rFonts w:hint="eastAsia"/>
                <w:kern w:val="0"/>
                <w:sz w:val="21"/>
                <w:szCs w:val="22"/>
              </w:rPr>
              <w:t>。</w:t>
            </w:r>
          </w:p>
        </w:tc>
      </w:tr>
      <w:tr w:rsidR="0066292B" w:rsidRPr="003228DD" w:rsidTr="00052A50">
        <w:trPr>
          <w:trHeight w:val="340"/>
          <w:jc w:val="center"/>
        </w:trPr>
        <w:tc>
          <w:tcPr>
            <w:tcW w:w="293"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396" w:type="pct"/>
            <w:vMerge w:val="restart"/>
            <w:vAlign w:val="center"/>
          </w:tcPr>
          <w:p w:rsidR="0066292B" w:rsidRPr="003228DD" w:rsidRDefault="0066292B" w:rsidP="004E6F3A">
            <w:pPr>
              <w:adjustRightInd/>
              <w:snapToGrid/>
              <w:spacing w:line="240" w:lineRule="auto"/>
              <w:ind w:firstLineChars="0" w:firstLine="0"/>
              <w:jc w:val="center"/>
              <w:rPr>
                <w:kern w:val="0"/>
                <w:sz w:val="21"/>
                <w:szCs w:val="21"/>
                <w:lang w:eastAsia="en-US"/>
              </w:rPr>
            </w:pPr>
            <w:r w:rsidRPr="003228DD">
              <w:rPr>
                <w:kern w:val="0"/>
                <w:sz w:val="21"/>
                <w:szCs w:val="21"/>
                <w:lang w:eastAsia="en-US"/>
              </w:rPr>
              <w:t>固体废物</w:t>
            </w:r>
          </w:p>
        </w:tc>
        <w:tc>
          <w:tcPr>
            <w:tcW w:w="1103" w:type="pct"/>
            <w:gridSpan w:val="2"/>
            <w:vAlign w:val="center"/>
          </w:tcPr>
          <w:p w:rsidR="0066292B" w:rsidRPr="003228DD" w:rsidRDefault="0066292B" w:rsidP="004E6F3A">
            <w:pPr>
              <w:adjustRightInd/>
              <w:snapToGrid/>
              <w:spacing w:line="240" w:lineRule="auto"/>
              <w:ind w:firstLineChars="0" w:firstLine="0"/>
              <w:jc w:val="center"/>
              <w:rPr>
                <w:kern w:val="0"/>
                <w:sz w:val="21"/>
                <w:szCs w:val="21"/>
                <w:lang w:eastAsia="en-US"/>
              </w:rPr>
            </w:pPr>
            <w:r w:rsidRPr="003228DD">
              <w:rPr>
                <w:kern w:val="0"/>
                <w:sz w:val="21"/>
                <w:szCs w:val="21"/>
                <w:lang w:eastAsia="en-US"/>
              </w:rPr>
              <w:t>落地油</w:t>
            </w:r>
            <w:r w:rsidRPr="003228DD">
              <w:rPr>
                <w:kern w:val="0"/>
                <w:sz w:val="21"/>
                <w:szCs w:val="21"/>
                <w:lang w:eastAsia="en-US"/>
              </w:rPr>
              <w:t>(t/a)</w:t>
            </w:r>
          </w:p>
        </w:tc>
        <w:tc>
          <w:tcPr>
            <w:tcW w:w="550" w:type="pct"/>
            <w:vAlign w:val="center"/>
          </w:tcPr>
          <w:p w:rsidR="0066292B" w:rsidRPr="003228DD" w:rsidRDefault="0066292B" w:rsidP="0065775D">
            <w:pPr>
              <w:pStyle w:val="Re-0"/>
              <w:rPr>
                <w:szCs w:val="21"/>
                <w:lang w:eastAsia="zh-CN"/>
              </w:rPr>
            </w:pPr>
            <w:r w:rsidRPr="003228DD">
              <w:rPr>
                <w:rFonts w:hint="eastAsia"/>
                <w:szCs w:val="21"/>
                <w:lang w:eastAsia="zh-CN"/>
              </w:rPr>
              <w:t>9.2</w:t>
            </w:r>
          </w:p>
        </w:tc>
        <w:tc>
          <w:tcPr>
            <w:tcW w:w="550" w:type="pct"/>
            <w:vAlign w:val="center"/>
          </w:tcPr>
          <w:p w:rsidR="0066292B" w:rsidRPr="003228DD" w:rsidRDefault="0066292B" w:rsidP="0065775D">
            <w:pPr>
              <w:pStyle w:val="Re-0"/>
              <w:rPr>
                <w:szCs w:val="21"/>
                <w:lang w:eastAsia="zh-CN"/>
              </w:rPr>
            </w:pPr>
            <w:r w:rsidRPr="003228DD">
              <w:rPr>
                <w:rFonts w:hint="eastAsia"/>
                <w:szCs w:val="21"/>
                <w:lang w:eastAsia="zh-CN"/>
              </w:rPr>
              <w:t>9.2</w:t>
            </w:r>
          </w:p>
        </w:tc>
        <w:tc>
          <w:tcPr>
            <w:tcW w:w="551" w:type="pct"/>
            <w:vAlign w:val="center"/>
          </w:tcPr>
          <w:p w:rsidR="0066292B" w:rsidRPr="003228DD" w:rsidRDefault="0066292B" w:rsidP="004E6F3A">
            <w:pPr>
              <w:adjustRightInd/>
              <w:snapToGrid/>
              <w:spacing w:line="240" w:lineRule="auto"/>
              <w:ind w:firstLineChars="0" w:firstLine="0"/>
              <w:jc w:val="center"/>
              <w:rPr>
                <w:kern w:val="0"/>
                <w:sz w:val="21"/>
                <w:szCs w:val="21"/>
                <w:lang w:eastAsia="en-US"/>
              </w:rPr>
            </w:pPr>
            <w:r w:rsidRPr="003228DD">
              <w:rPr>
                <w:kern w:val="0"/>
                <w:sz w:val="21"/>
                <w:szCs w:val="21"/>
                <w:lang w:eastAsia="en-US"/>
              </w:rPr>
              <w:t>0</w:t>
            </w:r>
          </w:p>
        </w:tc>
        <w:tc>
          <w:tcPr>
            <w:tcW w:w="1557" w:type="pct"/>
            <w:vMerge w:val="restar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2"/>
              </w:rPr>
              <w:t>委托辽河石油勘探局华油实业公司处置。</w:t>
            </w:r>
          </w:p>
        </w:tc>
      </w:tr>
      <w:tr w:rsidR="0066292B" w:rsidRPr="003228DD" w:rsidTr="00052A50">
        <w:trPr>
          <w:trHeight w:val="340"/>
          <w:jc w:val="center"/>
        </w:trPr>
        <w:tc>
          <w:tcPr>
            <w:tcW w:w="293"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396"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1103" w:type="pct"/>
            <w:gridSpan w:val="2"/>
            <w:vAlign w:val="center"/>
          </w:tcPr>
          <w:p w:rsidR="0066292B" w:rsidRPr="003228DD" w:rsidRDefault="0066292B" w:rsidP="004E6F3A">
            <w:pPr>
              <w:adjustRightInd/>
              <w:snapToGrid/>
              <w:spacing w:line="240" w:lineRule="auto"/>
              <w:ind w:firstLineChars="0" w:firstLine="0"/>
              <w:jc w:val="center"/>
              <w:rPr>
                <w:kern w:val="0"/>
                <w:sz w:val="21"/>
                <w:szCs w:val="21"/>
                <w:lang w:eastAsia="en-US"/>
              </w:rPr>
            </w:pPr>
            <w:r w:rsidRPr="003228DD">
              <w:rPr>
                <w:kern w:val="0"/>
                <w:sz w:val="21"/>
                <w:szCs w:val="22"/>
                <w:lang w:eastAsia="en-US"/>
              </w:rPr>
              <w:t>废</w:t>
            </w:r>
            <w:r w:rsidRPr="003228DD">
              <w:rPr>
                <w:kern w:val="0"/>
                <w:sz w:val="21"/>
                <w:szCs w:val="22"/>
                <w:lang w:eastAsia="en-US"/>
              </w:rPr>
              <w:t>HDPE</w:t>
            </w:r>
            <w:r w:rsidRPr="003228DD">
              <w:rPr>
                <w:kern w:val="0"/>
                <w:sz w:val="21"/>
                <w:szCs w:val="22"/>
                <w:lang w:eastAsia="en-US"/>
              </w:rPr>
              <w:t>膜</w:t>
            </w:r>
            <w:r w:rsidRPr="003228DD">
              <w:rPr>
                <w:kern w:val="0"/>
                <w:sz w:val="21"/>
                <w:szCs w:val="21"/>
                <w:lang w:eastAsia="en-US"/>
              </w:rPr>
              <w:t>(t/a)</w:t>
            </w:r>
          </w:p>
        </w:tc>
        <w:tc>
          <w:tcPr>
            <w:tcW w:w="550" w:type="pct"/>
            <w:vAlign w:val="center"/>
          </w:tcPr>
          <w:p w:rsidR="0066292B" w:rsidRPr="003228DD" w:rsidRDefault="0066292B" w:rsidP="0065775D">
            <w:pPr>
              <w:pStyle w:val="Re-0"/>
              <w:rPr>
                <w:szCs w:val="21"/>
                <w:lang w:eastAsia="zh-CN"/>
              </w:rPr>
            </w:pPr>
            <w:r w:rsidRPr="003228DD">
              <w:rPr>
                <w:szCs w:val="21"/>
                <w:lang w:eastAsia="zh-CN"/>
              </w:rPr>
              <w:t>1.</w:t>
            </w:r>
            <w:r w:rsidRPr="003228DD">
              <w:rPr>
                <w:rFonts w:hint="eastAsia"/>
                <w:szCs w:val="21"/>
                <w:lang w:eastAsia="zh-CN"/>
              </w:rPr>
              <w:t>8</w:t>
            </w:r>
            <w:r w:rsidRPr="003228DD">
              <w:rPr>
                <w:szCs w:val="21"/>
                <w:lang w:eastAsia="zh-CN"/>
              </w:rPr>
              <w:t>4</w:t>
            </w:r>
          </w:p>
        </w:tc>
        <w:tc>
          <w:tcPr>
            <w:tcW w:w="550" w:type="pct"/>
            <w:vAlign w:val="center"/>
          </w:tcPr>
          <w:p w:rsidR="0066292B" w:rsidRPr="003228DD" w:rsidRDefault="0066292B" w:rsidP="0065775D">
            <w:pPr>
              <w:pStyle w:val="Re-0"/>
              <w:rPr>
                <w:szCs w:val="21"/>
                <w:lang w:eastAsia="zh-CN"/>
              </w:rPr>
            </w:pPr>
            <w:r w:rsidRPr="003228DD">
              <w:rPr>
                <w:szCs w:val="21"/>
                <w:lang w:eastAsia="zh-CN"/>
              </w:rPr>
              <w:t>1.</w:t>
            </w:r>
            <w:r w:rsidRPr="003228DD">
              <w:rPr>
                <w:rFonts w:hint="eastAsia"/>
                <w:szCs w:val="21"/>
                <w:lang w:eastAsia="zh-CN"/>
              </w:rPr>
              <w:t>8</w:t>
            </w:r>
            <w:r w:rsidRPr="003228DD">
              <w:rPr>
                <w:szCs w:val="21"/>
                <w:lang w:eastAsia="zh-CN"/>
              </w:rPr>
              <w:t>4</w:t>
            </w:r>
          </w:p>
        </w:tc>
        <w:tc>
          <w:tcPr>
            <w:tcW w:w="551" w:type="pc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kern w:val="0"/>
                <w:sz w:val="21"/>
                <w:szCs w:val="21"/>
              </w:rPr>
              <w:t>0</w:t>
            </w:r>
          </w:p>
        </w:tc>
        <w:tc>
          <w:tcPr>
            <w:tcW w:w="1557" w:type="pct"/>
            <w:vMerge/>
            <w:vAlign w:val="center"/>
          </w:tcPr>
          <w:p w:rsidR="0066292B" w:rsidRPr="003228DD" w:rsidRDefault="0066292B" w:rsidP="004E6F3A">
            <w:pPr>
              <w:adjustRightInd/>
              <w:snapToGrid/>
              <w:spacing w:line="240" w:lineRule="auto"/>
              <w:ind w:firstLineChars="0" w:firstLine="0"/>
              <w:jc w:val="center"/>
              <w:rPr>
                <w:kern w:val="0"/>
                <w:sz w:val="21"/>
                <w:szCs w:val="22"/>
              </w:rPr>
            </w:pPr>
          </w:p>
        </w:tc>
      </w:tr>
      <w:tr w:rsidR="0066292B" w:rsidRPr="003228DD" w:rsidTr="00052A50">
        <w:trPr>
          <w:trHeight w:val="340"/>
          <w:jc w:val="center"/>
        </w:trPr>
        <w:tc>
          <w:tcPr>
            <w:tcW w:w="293"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396"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1103" w:type="pct"/>
            <w:gridSpan w:val="2"/>
            <w:vAlign w:val="center"/>
          </w:tcPr>
          <w:p w:rsidR="0066292B" w:rsidRPr="003228DD" w:rsidRDefault="0066292B" w:rsidP="004E6F3A">
            <w:pPr>
              <w:adjustRightInd/>
              <w:snapToGrid/>
              <w:spacing w:line="240" w:lineRule="auto"/>
              <w:ind w:firstLineChars="0" w:firstLine="0"/>
              <w:jc w:val="center"/>
              <w:rPr>
                <w:kern w:val="0"/>
                <w:sz w:val="21"/>
                <w:szCs w:val="21"/>
                <w:lang w:eastAsia="en-US"/>
              </w:rPr>
            </w:pPr>
            <w:r w:rsidRPr="003228DD">
              <w:rPr>
                <w:kern w:val="0"/>
                <w:sz w:val="21"/>
                <w:szCs w:val="22"/>
                <w:lang w:eastAsia="en-US"/>
              </w:rPr>
              <w:t>高一</w:t>
            </w:r>
            <w:r w:rsidRPr="003228DD">
              <w:rPr>
                <w:kern w:val="0"/>
                <w:sz w:val="21"/>
                <w:szCs w:val="22"/>
              </w:rPr>
              <w:t>联油泥砂</w:t>
            </w:r>
            <w:r w:rsidRPr="003228DD">
              <w:rPr>
                <w:kern w:val="0"/>
                <w:sz w:val="21"/>
                <w:szCs w:val="21"/>
                <w:lang w:eastAsia="en-US"/>
              </w:rPr>
              <w:t>(t/a)</w:t>
            </w:r>
          </w:p>
        </w:tc>
        <w:tc>
          <w:tcPr>
            <w:tcW w:w="550" w:type="pct"/>
            <w:vAlign w:val="center"/>
          </w:tcPr>
          <w:p w:rsidR="0066292B" w:rsidRPr="003228DD" w:rsidRDefault="0066292B" w:rsidP="0065775D">
            <w:pPr>
              <w:pStyle w:val="Re-0"/>
              <w:rPr>
                <w:szCs w:val="21"/>
                <w:lang w:eastAsia="zh-CN"/>
              </w:rPr>
            </w:pPr>
            <w:r w:rsidRPr="003228DD">
              <w:rPr>
                <w:szCs w:val="21"/>
                <w:lang w:eastAsia="zh-CN"/>
              </w:rPr>
              <w:t>1</w:t>
            </w:r>
            <w:r w:rsidRPr="003228DD">
              <w:rPr>
                <w:rFonts w:hint="eastAsia"/>
                <w:szCs w:val="21"/>
                <w:lang w:eastAsia="zh-CN"/>
              </w:rPr>
              <w:t>485</w:t>
            </w:r>
          </w:p>
        </w:tc>
        <w:tc>
          <w:tcPr>
            <w:tcW w:w="550" w:type="pct"/>
            <w:vAlign w:val="center"/>
          </w:tcPr>
          <w:p w:rsidR="0066292B" w:rsidRPr="003228DD" w:rsidRDefault="0066292B" w:rsidP="0065775D">
            <w:pPr>
              <w:pStyle w:val="Re-0"/>
              <w:rPr>
                <w:szCs w:val="21"/>
                <w:lang w:eastAsia="zh-CN"/>
              </w:rPr>
            </w:pPr>
            <w:r w:rsidRPr="003228DD">
              <w:rPr>
                <w:szCs w:val="21"/>
                <w:lang w:eastAsia="zh-CN"/>
              </w:rPr>
              <w:t>1</w:t>
            </w:r>
            <w:r w:rsidRPr="003228DD">
              <w:rPr>
                <w:rFonts w:hint="eastAsia"/>
                <w:szCs w:val="21"/>
                <w:lang w:eastAsia="zh-CN"/>
              </w:rPr>
              <w:t>485</w:t>
            </w:r>
          </w:p>
        </w:tc>
        <w:tc>
          <w:tcPr>
            <w:tcW w:w="551" w:type="pct"/>
            <w:vAlign w:val="center"/>
          </w:tcPr>
          <w:p w:rsidR="0066292B" w:rsidRPr="003228DD" w:rsidRDefault="0066292B" w:rsidP="004E6F3A">
            <w:pPr>
              <w:adjustRightInd/>
              <w:snapToGrid/>
              <w:spacing w:line="240" w:lineRule="auto"/>
              <w:ind w:firstLineChars="0" w:firstLine="0"/>
              <w:jc w:val="center"/>
              <w:rPr>
                <w:kern w:val="0"/>
                <w:sz w:val="21"/>
                <w:szCs w:val="21"/>
                <w:lang w:eastAsia="en-US"/>
              </w:rPr>
            </w:pPr>
            <w:r w:rsidRPr="003228DD">
              <w:rPr>
                <w:kern w:val="0"/>
                <w:sz w:val="21"/>
                <w:szCs w:val="21"/>
                <w:lang w:eastAsia="en-US"/>
              </w:rPr>
              <w:t>0</w:t>
            </w:r>
          </w:p>
        </w:tc>
        <w:tc>
          <w:tcPr>
            <w:tcW w:w="1557"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r>
      <w:tr w:rsidR="0066292B" w:rsidRPr="003228DD" w:rsidTr="008A09FC">
        <w:trPr>
          <w:trHeight w:val="340"/>
          <w:jc w:val="center"/>
        </w:trPr>
        <w:tc>
          <w:tcPr>
            <w:tcW w:w="293"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396"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1103" w:type="pct"/>
            <w:gridSpan w:val="2"/>
            <w:vAlign w:val="center"/>
          </w:tcPr>
          <w:p w:rsidR="0066292B" w:rsidRPr="003228DD" w:rsidRDefault="0066292B" w:rsidP="004E6F3A">
            <w:pPr>
              <w:adjustRightInd/>
              <w:snapToGrid/>
              <w:spacing w:line="240" w:lineRule="auto"/>
              <w:ind w:firstLineChars="0" w:firstLine="0"/>
              <w:jc w:val="center"/>
              <w:rPr>
                <w:kern w:val="0"/>
                <w:sz w:val="21"/>
                <w:szCs w:val="22"/>
              </w:rPr>
            </w:pPr>
            <w:r w:rsidRPr="003228DD">
              <w:rPr>
                <w:rFonts w:hint="eastAsia"/>
                <w:kern w:val="0"/>
                <w:sz w:val="21"/>
                <w:szCs w:val="22"/>
              </w:rPr>
              <w:t>废机油（</w:t>
            </w:r>
            <w:r w:rsidRPr="003228DD">
              <w:rPr>
                <w:rFonts w:hint="eastAsia"/>
                <w:kern w:val="0"/>
                <w:sz w:val="21"/>
                <w:szCs w:val="22"/>
              </w:rPr>
              <w:t>L/a</w:t>
            </w:r>
            <w:r w:rsidRPr="003228DD">
              <w:rPr>
                <w:rFonts w:hint="eastAsia"/>
                <w:kern w:val="0"/>
                <w:sz w:val="21"/>
                <w:szCs w:val="22"/>
              </w:rPr>
              <w:t>）</w:t>
            </w:r>
          </w:p>
        </w:tc>
        <w:tc>
          <w:tcPr>
            <w:tcW w:w="550" w:type="pct"/>
            <w:vAlign w:val="center"/>
          </w:tcPr>
          <w:p w:rsidR="0066292B" w:rsidRPr="003228DD" w:rsidRDefault="0066292B" w:rsidP="0065775D">
            <w:pPr>
              <w:pStyle w:val="Re-0"/>
              <w:rPr>
                <w:szCs w:val="21"/>
                <w:lang w:eastAsia="zh-CN"/>
              </w:rPr>
            </w:pPr>
            <w:r w:rsidRPr="003228DD">
              <w:rPr>
                <w:rFonts w:hint="eastAsia"/>
                <w:szCs w:val="21"/>
                <w:lang w:eastAsia="zh-CN"/>
              </w:rPr>
              <w:t>250</w:t>
            </w:r>
          </w:p>
        </w:tc>
        <w:tc>
          <w:tcPr>
            <w:tcW w:w="550" w:type="pct"/>
            <w:vAlign w:val="center"/>
          </w:tcPr>
          <w:p w:rsidR="0066292B" w:rsidRPr="003228DD" w:rsidRDefault="0066292B" w:rsidP="0065775D">
            <w:pPr>
              <w:pStyle w:val="Re-0"/>
              <w:rPr>
                <w:szCs w:val="21"/>
                <w:lang w:eastAsia="zh-CN"/>
              </w:rPr>
            </w:pPr>
            <w:r w:rsidRPr="003228DD">
              <w:rPr>
                <w:rFonts w:hint="eastAsia"/>
                <w:szCs w:val="21"/>
                <w:lang w:eastAsia="zh-CN"/>
              </w:rPr>
              <w:t>250</w:t>
            </w:r>
          </w:p>
        </w:tc>
        <w:tc>
          <w:tcPr>
            <w:tcW w:w="551" w:type="pct"/>
            <w:tcBorders>
              <w:bottom w:val="single" w:sz="4" w:space="0" w:color="auto"/>
            </w:tcBorders>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1557" w:type="pct"/>
            <w:vMerge/>
            <w:tcBorders>
              <w:bottom w:val="single" w:sz="4" w:space="0" w:color="auto"/>
            </w:tcBorders>
            <w:vAlign w:val="center"/>
          </w:tcPr>
          <w:p w:rsidR="0066292B" w:rsidRPr="003228DD" w:rsidRDefault="0066292B" w:rsidP="004E6F3A">
            <w:pPr>
              <w:adjustRightInd/>
              <w:snapToGrid/>
              <w:spacing w:line="240" w:lineRule="auto"/>
              <w:ind w:firstLineChars="0" w:firstLine="0"/>
              <w:jc w:val="center"/>
              <w:rPr>
                <w:kern w:val="0"/>
                <w:sz w:val="21"/>
                <w:szCs w:val="21"/>
              </w:rPr>
            </w:pPr>
          </w:p>
        </w:tc>
      </w:tr>
      <w:tr w:rsidR="0066292B" w:rsidRPr="003228DD" w:rsidTr="008A09FC">
        <w:trPr>
          <w:trHeight w:val="340"/>
          <w:jc w:val="center"/>
        </w:trPr>
        <w:tc>
          <w:tcPr>
            <w:tcW w:w="293"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396"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1103" w:type="pct"/>
            <w:gridSpan w:val="2"/>
            <w:vAlign w:val="center"/>
          </w:tcPr>
          <w:p w:rsidR="0066292B" w:rsidRPr="003228DD" w:rsidRDefault="0066292B" w:rsidP="004E6F3A">
            <w:pPr>
              <w:adjustRightInd/>
              <w:snapToGrid/>
              <w:spacing w:line="240" w:lineRule="auto"/>
              <w:ind w:firstLineChars="0" w:firstLine="0"/>
              <w:jc w:val="center"/>
              <w:rPr>
                <w:kern w:val="0"/>
                <w:sz w:val="21"/>
                <w:szCs w:val="22"/>
              </w:rPr>
            </w:pPr>
            <w:r w:rsidRPr="003228DD">
              <w:rPr>
                <w:rFonts w:hint="eastAsia"/>
                <w:kern w:val="0"/>
                <w:sz w:val="21"/>
                <w:szCs w:val="22"/>
              </w:rPr>
              <w:t>废擦机布（块</w:t>
            </w:r>
            <w:r w:rsidRPr="003228DD">
              <w:rPr>
                <w:rFonts w:hint="eastAsia"/>
                <w:kern w:val="0"/>
                <w:sz w:val="21"/>
                <w:szCs w:val="22"/>
              </w:rPr>
              <w:t>/a</w:t>
            </w:r>
            <w:r w:rsidRPr="003228DD">
              <w:rPr>
                <w:rFonts w:hint="eastAsia"/>
                <w:kern w:val="0"/>
                <w:sz w:val="21"/>
                <w:szCs w:val="22"/>
              </w:rPr>
              <w:t>）</w:t>
            </w:r>
          </w:p>
        </w:tc>
        <w:tc>
          <w:tcPr>
            <w:tcW w:w="550" w:type="pct"/>
            <w:vAlign w:val="center"/>
          </w:tcPr>
          <w:p w:rsidR="0066292B" w:rsidRPr="003228DD" w:rsidRDefault="0066292B" w:rsidP="0065775D">
            <w:pPr>
              <w:pStyle w:val="Re-0"/>
              <w:rPr>
                <w:szCs w:val="21"/>
                <w:lang w:eastAsia="zh-CN"/>
              </w:rPr>
            </w:pPr>
            <w:r w:rsidRPr="003228DD">
              <w:rPr>
                <w:rFonts w:hint="eastAsia"/>
                <w:szCs w:val="21"/>
                <w:lang w:eastAsia="zh-CN"/>
              </w:rPr>
              <w:t>7</w:t>
            </w:r>
            <w:r w:rsidRPr="003228DD">
              <w:rPr>
                <w:szCs w:val="21"/>
              </w:rPr>
              <w:t>00</w:t>
            </w:r>
          </w:p>
        </w:tc>
        <w:tc>
          <w:tcPr>
            <w:tcW w:w="550" w:type="pct"/>
            <w:vAlign w:val="center"/>
          </w:tcPr>
          <w:p w:rsidR="0066292B" w:rsidRPr="003228DD" w:rsidRDefault="0066292B" w:rsidP="0065775D">
            <w:pPr>
              <w:pStyle w:val="Re-0"/>
              <w:rPr>
                <w:szCs w:val="21"/>
                <w:lang w:eastAsia="zh-CN"/>
              </w:rPr>
            </w:pPr>
            <w:r w:rsidRPr="003228DD">
              <w:rPr>
                <w:rFonts w:hint="eastAsia"/>
                <w:szCs w:val="21"/>
                <w:lang w:eastAsia="zh-CN"/>
              </w:rPr>
              <w:t>7</w:t>
            </w:r>
            <w:r w:rsidRPr="003228DD">
              <w:rPr>
                <w:szCs w:val="21"/>
              </w:rPr>
              <w:t>00</w:t>
            </w:r>
          </w:p>
        </w:tc>
        <w:tc>
          <w:tcPr>
            <w:tcW w:w="551" w:type="pct"/>
            <w:tcBorders>
              <w:top w:val="single" w:sz="4" w:space="0" w:color="auto"/>
            </w:tcBorders>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1557" w:type="pct"/>
            <w:vMerge w:val="restart"/>
            <w:tcBorders>
              <w:top w:val="single" w:sz="4" w:space="0" w:color="auto"/>
            </w:tcBorders>
            <w:vAlign w:val="center"/>
          </w:tcPr>
          <w:p w:rsidR="0066292B" w:rsidRPr="003228DD" w:rsidRDefault="0066292B" w:rsidP="008A09FC">
            <w:pPr>
              <w:spacing w:line="240" w:lineRule="auto"/>
              <w:ind w:firstLine="420"/>
              <w:jc w:val="center"/>
              <w:rPr>
                <w:kern w:val="0"/>
                <w:sz w:val="21"/>
                <w:szCs w:val="21"/>
              </w:rPr>
            </w:pPr>
            <w:r w:rsidRPr="003228DD">
              <w:rPr>
                <w:sz w:val="21"/>
                <w:szCs w:val="21"/>
              </w:rPr>
              <w:t>最终卫生填埋处置</w:t>
            </w:r>
            <w:r w:rsidRPr="003228DD">
              <w:rPr>
                <w:rFonts w:hint="eastAsia"/>
                <w:sz w:val="21"/>
                <w:szCs w:val="21"/>
              </w:rPr>
              <w:t>。</w:t>
            </w:r>
          </w:p>
        </w:tc>
      </w:tr>
      <w:tr w:rsidR="0066292B" w:rsidRPr="003228DD" w:rsidTr="00052A50">
        <w:trPr>
          <w:trHeight w:val="340"/>
          <w:jc w:val="center"/>
        </w:trPr>
        <w:tc>
          <w:tcPr>
            <w:tcW w:w="293"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396"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c>
          <w:tcPr>
            <w:tcW w:w="1103" w:type="pct"/>
            <w:gridSpan w:val="2"/>
            <w:vAlign w:val="center"/>
          </w:tcPr>
          <w:p w:rsidR="0066292B" w:rsidRPr="003228DD" w:rsidRDefault="0066292B" w:rsidP="004E6F3A">
            <w:pPr>
              <w:adjustRightInd/>
              <w:snapToGrid/>
              <w:spacing w:line="240" w:lineRule="auto"/>
              <w:ind w:firstLineChars="0" w:firstLine="0"/>
              <w:jc w:val="center"/>
              <w:rPr>
                <w:kern w:val="0"/>
                <w:sz w:val="21"/>
                <w:szCs w:val="22"/>
              </w:rPr>
            </w:pPr>
            <w:r w:rsidRPr="003228DD">
              <w:rPr>
                <w:rFonts w:hint="eastAsia"/>
                <w:kern w:val="0"/>
                <w:sz w:val="21"/>
                <w:szCs w:val="22"/>
              </w:rPr>
              <w:t>生活垃圾</w:t>
            </w:r>
            <w:r w:rsidRPr="003228DD">
              <w:rPr>
                <w:kern w:val="0"/>
                <w:sz w:val="21"/>
                <w:szCs w:val="21"/>
                <w:lang w:eastAsia="en-US"/>
              </w:rPr>
              <w:t>(t/a)</w:t>
            </w:r>
          </w:p>
        </w:tc>
        <w:tc>
          <w:tcPr>
            <w:tcW w:w="550" w:type="pct"/>
            <w:vAlign w:val="center"/>
          </w:tcPr>
          <w:p w:rsidR="0066292B" w:rsidRPr="003228DD" w:rsidRDefault="0066292B" w:rsidP="0065775D">
            <w:pPr>
              <w:pStyle w:val="Re-0"/>
              <w:rPr>
                <w:szCs w:val="21"/>
                <w:lang w:eastAsia="zh-CN"/>
              </w:rPr>
            </w:pPr>
            <w:r w:rsidRPr="003228DD">
              <w:rPr>
                <w:szCs w:val="21"/>
                <w:lang w:eastAsia="zh-CN"/>
              </w:rPr>
              <w:t>15</w:t>
            </w:r>
          </w:p>
        </w:tc>
        <w:tc>
          <w:tcPr>
            <w:tcW w:w="550" w:type="pct"/>
            <w:vAlign w:val="center"/>
          </w:tcPr>
          <w:p w:rsidR="0066292B" w:rsidRPr="003228DD" w:rsidRDefault="0066292B" w:rsidP="0065775D">
            <w:pPr>
              <w:pStyle w:val="Re-0"/>
              <w:rPr>
                <w:szCs w:val="21"/>
                <w:lang w:eastAsia="zh-CN"/>
              </w:rPr>
            </w:pPr>
            <w:r w:rsidRPr="003228DD">
              <w:rPr>
                <w:szCs w:val="21"/>
                <w:lang w:eastAsia="zh-CN"/>
              </w:rPr>
              <w:t>15</w:t>
            </w:r>
          </w:p>
        </w:tc>
        <w:tc>
          <w:tcPr>
            <w:tcW w:w="551" w:type="pct"/>
            <w:vAlign w:val="center"/>
          </w:tcPr>
          <w:p w:rsidR="0066292B" w:rsidRPr="003228DD" w:rsidRDefault="0066292B" w:rsidP="004E6F3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1557" w:type="pct"/>
            <w:vMerge/>
            <w:vAlign w:val="center"/>
          </w:tcPr>
          <w:p w:rsidR="0066292B" w:rsidRPr="003228DD" w:rsidRDefault="0066292B" w:rsidP="004E6F3A">
            <w:pPr>
              <w:adjustRightInd/>
              <w:snapToGrid/>
              <w:spacing w:line="240" w:lineRule="auto"/>
              <w:ind w:firstLineChars="0" w:firstLine="0"/>
              <w:jc w:val="center"/>
              <w:rPr>
                <w:kern w:val="0"/>
                <w:sz w:val="21"/>
                <w:szCs w:val="21"/>
              </w:rPr>
            </w:pPr>
          </w:p>
        </w:tc>
      </w:tr>
    </w:tbl>
    <w:p w:rsidR="00EE33BA" w:rsidRPr="003228DD" w:rsidRDefault="00EE33BA" w:rsidP="00D451B6">
      <w:pPr>
        <w:pStyle w:val="3-wyt"/>
      </w:pPr>
      <w:bookmarkStart w:id="51" w:name="_Toc441751768"/>
      <w:bookmarkStart w:id="52" w:name="_Toc450658641"/>
      <w:bookmarkStart w:id="53" w:name="_Toc532971342"/>
      <w:r w:rsidRPr="003228DD">
        <w:rPr>
          <w:rFonts w:hint="eastAsia"/>
        </w:rPr>
        <w:lastRenderedPageBreak/>
        <w:t>现有工程</w:t>
      </w:r>
      <w:bookmarkEnd w:id="51"/>
      <w:bookmarkEnd w:id="52"/>
      <w:r w:rsidR="008A09FC" w:rsidRPr="003228DD">
        <w:rPr>
          <w:rFonts w:hint="eastAsia"/>
          <w:szCs w:val="24"/>
        </w:rPr>
        <w:t>环境保护情况</w:t>
      </w:r>
      <w:bookmarkEnd w:id="53"/>
    </w:p>
    <w:p w:rsidR="000C1E33" w:rsidRPr="003228DD" w:rsidRDefault="000C1E33" w:rsidP="000C1E33">
      <w:pPr>
        <w:pStyle w:val="4-wyt"/>
      </w:pPr>
      <w:r w:rsidRPr="003228DD">
        <w:rPr>
          <w:rFonts w:hint="eastAsia"/>
        </w:rPr>
        <w:t>现有工程环评</w:t>
      </w:r>
      <w:r w:rsidR="003E7501">
        <w:rPr>
          <w:rFonts w:hint="eastAsia"/>
          <w:lang w:eastAsia="zh-CN"/>
        </w:rPr>
        <w:t>、</w:t>
      </w:r>
      <w:r w:rsidR="00B11138" w:rsidRPr="003228DD">
        <w:rPr>
          <w:rFonts w:hint="eastAsia"/>
          <w:lang w:eastAsia="zh-CN"/>
        </w:rPr>
        <w:t>备案</w:t>
      </w:r>
      <w:r w:rsidRPr="003228DD">
        <w:rPr>
          <w:rFonts w:hint="eastAsia"/>
        </w:rPr>
        <w:t>情况</w:t>
      </w:r>
      <w:r w:rsidR="003E7501">
        <w:rPr>
          <w:rFonts w:hint="eastAsia"/>
          <w:lang w:eastAsia="zh-CN"/>
        </w:rPr>
        <w:t>及意见落实情况</w:t>
      </w:r>
    </w:p>
    <w:p w:rsidR="00442591" w:rsidRPr="003228DD" w:rsidRDefault="00442591" w:rsidP="00EE33BA">
      <w:pPr>
        <w:ind w:firstLine="480"/>
        <w:rPr>
          <w:szCs w:val="24"/>
          <w:lang w:val="x-none"/>
        </w:rPr>
      </w:pPr>
      <w:r w:rsidRPr="003228DD">
        <w:rPr>
          <w:rFonts w:hint="eastAsia"/>
          <w:szCs w:val="24"/>
          <w:lang w:val="x-none"/>
        </w:rPr>
        <w:t>1</w:t>
      </w:r>
      <w:r w:rsidRPr="003228DD">
        <w:rPr>
          <w:rFonts w:hint="eastAsia"/>
          <w:szCs w:val="24"/>
          <w:lang w:val="x-none"/>
        </w:rPr>
        <w:t>、高升采油厂鞍山地区（高升油田）</w:t>
      </w:r>
      <w:r w:rsidRPr="003228DD">
        <w:rPr>
          <w:rFonts w:hint="eastAsia"/>
          <w:szCs w:val="24"/>
          <w:lang w:val="x-none"/>
        </w:rPr>
        <w:t>2000-2014</w:t>
      </w:r>
      <w:r w:rsidRPr="003228DD">
        <w:rPr>
          <w:rFonts w:hint="eastAsia"/>
          <w:szCs w:val="24"/>
          <w:lang w:val="x-none"/>
        </w:rPr>
        <w:t>年产能建设项目</w:t>
      </w:r>
    </w:p>
    <w:p w:rsidR="005A14EF" w:rsidRDefault="00442591" w:rsidP="00EE33BA">
      <w:pPr>
        <w:ind w:firstLine="480"/>
        <w:rPr>
          <w:szCs w:val="24"/>
        </w:rPr>
      </w:pPr>
      <w:r w:rsidRPr="003228DD">
        <w:rPr>
          <w:rFonts w:hint="eastAsia"/>
          <w:szCs w:val="24"/>
          <w:lang w:val="x-none"/>
        </w:rPr>
        <w:t>高升采油厂鞍山地区（高升油田）</w:t>
      </w:r>
      <w:r w:rsidRPr="003228DD">
        <w:rPr>
          <w:rFonts w:hint="eastAsia"/>
          <w:szCs w:val="24"/>
          <w:lang w:val="x-none"/>
        </w:rPr>
        <w:t>2000-2014</w:t>
      </w:r>
      <w:r w:rsidRPr="003228DD">
        <w:rPr>
          <w:rFonts w:hint="eastAsia"/>
          <w:szCs w:val="24"/>
          <w:lang w:val="x-none"/>
        </w:rPr>
        <w:t>年产能建设项目</w:t>
      </w:r>
      <w:r w:rsidR="000C1E33" w:rsidRPr="003228DD">
        <w:rPr>
          <w:rFonts w:hint="eastAsia"/>
          <w:szCs w:val="24"/>
        </w:rPr>
        <w:t>属于未批建成环保违规建设项目，根据《关于印发鞍山市清理整顿环保违规建设项目工作方案的通知》（鞍政办发</w:t>
      </w:r>
      <w:r w:rsidR="000C1E33" w:rsidRPr="003228DD">
        <w:rPr>
          <w:rFonts w:hint="eastAsia"/>
          <w:szCs w:val="24"/>
        </w:rPr>
        <w:t>[2015]133</w:t>
      </w:r>
      <w:r w:rsidR="000C1E33" w:rsidRPr="003228DD">
        <w:rPr>
          <w:rFonts w:hint="eastAsia"/>
          <w:szCs w:val="24"/>
        </w:rPr>
        <w:t>号），</w:t>
      </w:r>
      <w:r w:rsidR="003C3B1D" w:rsidRPr="003228DD">
        <w:rPr>
          <w:rFonts w:hint="eastAsia"/>
          <w:szCs w:val="24"/>
        </w:rPr>
        <w:t>现有工程已于</w:t>
      </w:r>
      <w:r w:rsidR="003C3B1D" w:rsidRPr="003228DD">
        <w:rPr>
          <w:rFonts w:hint="eastAsia"/>
          <w:szCs w:val="24"/>
        </w:rPr>
        <w:t>2016</w:t>
      </w:r>
      <w:r w:rsidR="003C3B1D" w:rsidRPr="003228DD">
        <w:rPr>
          <w:rFonts w:hint="eastAsia"/>
          <w:szCs w:val="24"/>
        </w:rPr>
        <w:t>年</w:t>
      </w:r>
      <w:r w:rsidR="003C3B1D" w:rsidRPr="003228DD">
        <w:rPr>
          <w:rFonts w:hint="eastAsia"/>
          <w:szCs w:val="24"/>
        </w:rPr>
        <w:t>11</w:t>
      </w:r>
      <w:r w:rsidR="003C3B1D" w:rsidRPr="003228DD">
        <w:rPr>
          <w:rFonts w:hint="eastAsia"/>
          <w:szCs w:val="24"/>
        </w:rPr>
        <w:t>月进行了环境现状</w:t>
      </w:r>
      <w:r w:rsidR="0015160E" w:rsidRPr="003228DD">
        <w:rPr>
          <w:rFonts w:hint="eastAsia"/>
          <w:szCs w:val="24"/>
        </w:rPr>
        <w:t>评估</w:t>
      </w:r>
      <w:r w:rsidR="003C3B1D" w:rsidRPr="003228DD">
        <w:rPr>
          <w:rFonts w:hint="eastAsia"/>
          <w:szCs w:val="24"/>
        </w:rPr>
        <w:t>，并于</w:t>
      </w:r>
      <w:r w:rsidR="003C3B1D" w:rsidRPr="003228DD">
        <w:rPr>
          <w:rFonts w:hint="eastAsia"/>
          <w:szCs w:val="24"/>
        </w:rPr>
        <w:t>2016</w:t>
      </w:r>
      <w:r w:rsidR="003C3B1D" w:rsidRPr="003228DD">
        <w:rPr>
          <w:rFonts w:hint="eastAsia"/>
          <w:szCs w:val="24"/>
        </w:rPr>
        <w:t>年</w:t>
      </w:r>
      <w:r w:rsidR="003C3B1D" w:rsidRPr="003228DD">
        <w:rPr>
          <w:rFonts w:hint="eastAsia"/>
          <w:szCs w:val="24"/>
        </w:rPr>
        <w:t>12</w:t>
      </w:r>
      <w:r w:rsidR="003C3B1D" w:rsidRPr="003228DD">
        <w:rPr>
          <w:rFonts w:hint="eastAsia"/>
          <w:szCs w:val="24"/>
        </w:rPr>
        <w:t>月</w:t>
      </w:r>
      <w:r w:rsidR="003C3B1D" w:rsidRPr="003228DD">
        <w:rPr>
          <w:rFonts w:hint="eastAsia"/>
          <w:szCs w:val="24"/>
        </w:rPr>
        <w:t>2</w:t>
      </w:r>
      <w:r w:rsidR="003C3B1D" w:rsidRPr="003228DD">
        <w:rPr>
          <w:rFonts w:hint="eastAsia"/>
          <w:szCs w:val="24"/>
        </w:rPr>
        <w:t>日取得了鞍山市环境保护局</w:t>
      </w:r>
      <w:r w:rsidR="00750A45" w:rsidRPr="003228DD">
        <w:rPr>
          <w:rFonts w:hint="eastAsia"/>
          <w:szCs w:val="24"/>
        </w:rPr>
        <w:t>对项目</w:t>
      </w:r>
      <w:r w:rsidR="003C3B1D" w:rsidRPr="003228DD">
        <w:rPr>
          <w:rFonts w:hint="eastAsia"/>
          <w:szCs w:val="24"/>
        </w:rPr>
        <w:t>的备案审查意见（</w:t>
      </w:r>
      <w:r w:rsidR="00750A45" w:rsidRPr="003228DD">
        <w:rPr>
          <w:rFonts w:hint="eastAsia"/>
          <w:szCs w:val="24"/>
        </w:rPr>
        <w:t>鞍环备字</w:t>
      </w:r>
      <w:r w:rsidR="00750A45" w:rsidRPr="003228DD">
        <w:rPr>
          <w:rFonts w:hint="eastAsia"/>
          <w:szCs w:val="24"/>
        </w:rPr>
        <w:t>[2016]</w:t>
      </w:r>
      <w:r w:rsidR="00DF5E9A" w:rsidRPr="003228DD">
        <w:rPr>
          <w:rFonts w:hint="eastAsia"/>
          <w:szCs w:val="24"/>
        </w:rPr>
        <w:t>79</w:t>
      </w:r>
      <w:r w:rsidR="00DF5E9A" w:rsidRPr="003228DD">
        <w:rPr>
          <w:rFonts w:hint="eastAsia"/>
          <w:szCs w:val="24"/>
        </w:rPr>
        <w:t>号，</w:t>
      </w:r>
      <w:r w:rsidR="003C3B1D" w:rsidRPr="003228DD">
        <w:rPr>
          <w:rFonts w:hint="eastAsia"/>
          <w:szCs w:val="24"/>
        </w:rPr>
        <w:t>见附件）</w:t>
      </w:r>
      <w:r w:rsidR="000A1A96">
        <w:rPr>
          <w:rFonts w:hint="eastAsia"/>
          <w:szCs w:val="24"/>
        </w:rPr>
        <w:t>，</w:t>
      </w:r>
      <w:r w:rsidR="005A14EF">
        <w:rPr>
          <w:rFonts w:hint="eastAsia"/>
          <w:szCs w:val="24"/>
        </w:rPr>
        <w:t>具体落实情况见表</w:t>
      </w:r>
      <w:r w:rsidR="000A1A96">
        <w:rPr>
          <w:rFonts w:hint="eastAsia"/>
          <w:szCs w:val="24"/>
        </w:rPr>
        <w:t>2.2-9</w:t>
      </w:r>
      <w:r w:rsidR="000A1A96">
        <w:rPr>
          <w:rFonts w:hint="eastAsia"/>
          <w:szCs w:val="24"/>
        </w:rPr>
        <w:t>。</w:t>
      </w:r>
    </w:p>
    <w:p w:rsidR="005A14EF" w:rsidRPr="005A14EF" w:rsidRDefault="005A14EF" w:rsidP="005A14EF">
      <w:pPr>
        <w:ind w:firstLine="480"/>
        <w:rPr>
          <w:szCs w:val="24"/>
        </w:rPr>
      </w:pPr>
      <w:r w:rsidRPr="005A14EF">
        <w:rPr>
          <w:rFonts w:hint="eastAsia"/>
          <w:szCs w:val="24"/>
        </w:rPr>
        <w:t>2</w:t>
      </w:r>
      <w:r w:rsidRPr="005A14EF">
        <w:rPr>
          <w:rFonts w:hint="eastAsia"/>
          <w:szCs w:val="24"/>
        </w:rPr>
        <w:t>、</w:t>
      </w:r>
      <w:r w:rsidRPr="005A14EF">
        <w:rPr>
          <w:rFonts w:hint="eastAsia"/>
          <w:szCs w:val="24"/>
          <w:lang w:val="x-none"/>
        </w:rPr>
        <w:t>辽河油田高升采油厂高升油田新井产能建设项目</w:t>
      </w:r>
    </w:p>
    <w:p w:rsidR="005A14EF" w:rsidRDefault="005A14EF" w:rsidP="005A14EF">
      <w:pPr>
        <w:ind w:firstLine="480"/>
        <w:rPr>
          <w:szCs w:val="24"/>
        </w:rPr>
      </w:pPr>
      <w:r w:rsidRPr="005A14EF">
        <w:rPr>
          <w:rFonts w:hint="eastAsia"/>
          <w:szCs w:val="24"/>
          <w:lang w:val="x-none"/>
        </w:rPr>
        <w:t>辽河油田高升采油厂高升油田新井产能建设项目属于新建产能项目，于</w:t>
      </w:r>
      <w:r w:rsidRPr="005A14EF">
        <w:rPr>
          <w:rFonts w:hint="eastAsia"/>
          <w:szCs w:val="24"/>
          <w:lang w:val="x-none"/>
        </w:rPr>
        <w:t>2016</w:t>
      </w:r>
      <w:r w:rsidRPr="005A14EF">
        <w:rPr>
          <w:rFonts w:hint="eastAsia"/>
          <w:szCs w:val="24"/>
          <w:lang w:val="x-none"/>
        </w:rPr>
        <w:t>年</w:t>
      </w:r>
      <w:r w:rsidRPr="005A14EF">
        <w:rPr>
          <w:rFonts w:hint="eastAsia"/>
          <w:szCs w:val="24"/>
          <w:lang w:val="x-none"/>
        </w:rPr>
        <w:t>6</w:t>
      </w:r>
      <w:r w:rsidRPr="005A14EF">
        <w:rPr>
          <w:rFonts w:hint="eastAsia"/>
          <w:szCs w:val="24"/>
          <w:lang w:val="x-none"/>
        </w:rPr>
        <w:t>月进行环境影响评价，并于</w:t>
      </w:r>
      <w:r w:rsidRPr="005A14EF">
        <w:rPr>
          <w:rFonts w:hint="eastAsia"/>
          <w:szCs w:val="24"/>
          <w:lang w:val="x-none"/>
        </w:rPr>
        <w:t>2016</w:t>
      </w:r>
      <w:r w:rsidRPr="005A14EF">
        <w:rPr>
          <w:rFonts w:hint="eastAsia"/>
          <w:szCs w:val="24"/>
          <w:lang w:val="x-none"/>
        </w:rPr>
        <w:t>年</w:t>
      </w:r>
      <w:r w:rsidRPr="005A14EF">
        <w:rPr>
          <w:rFonts w:hint="eastAsia"/>
          <w:szCs w:val="24"/>
          <w:lang w:val="x-none"/>
        </w:rPr>
        <w:t>6</w:t>
      </w:r>
      <w:r w:rsidRPr="005A14EF">
        <w:rPr>
          <w:rFonts w:hint="eastAsia"/>
          <w:szCs w:val="24"/>
          <w:lang w:val="x-none"/>
        </w:rPr>
        <w:t>月</w:t>
      </w:r>
      <w:r w:rsidRPr="005A14EF">
        <w:rPr>
          <w:rFonts w:hint="eastAsia"/>
          <w:szCs w:val="24"/>
          <w:lang w:val="x-none"/>
        </w:rPr>
        <w:t>27</w:t>
      </w:r>
      <w:r w:rsidRPr="005A14EF">
        <w:rPr>
          <w:rFonts w:hint="eastAsia"/>
          <w:szCs w:val="24"/>
          <w:lang w:val="x-none"/>
        </w:rPr>
        <w:t>日取得了鞍山市环境保护局对项目的批复（鞍环审字</w:t>
      </w:r>
      <w:r w:rsidRPr="005A14EF">
        <w:rPr>
          <w:rFonts w:hint="eastAsia"/>
          <w:szCs w:val="24"/>
          <w:lang w:val="x-none"/>
        </w:rPr>
        <w:t>[2016]74</w:t>
      </w:r>
      <w:r w:rsidRPr="005A14EF">
        <w:rPr>
          <w:rFonts w:hint="eastAsia"/>
          <w:szCs w:val="24"/>
          <w:lang w:val="x-none"/>
        </w:rPr>
        <w:t>号，见附件），</w:t>
      </w:r>
      <w:r w:rsidR="000A1A96">
        <w:rPr>
          <w:rFonts w:hint="eastAsia"/>
          <w:szCs w:val="24"/>
        </w:rPr>
        <w:t>具体落实情况见表</w:t>
      </w:r>
      <w:r w:rsidR="000A1A96">
        <w:rPr>
          <w:rFonts w:hint="eastAsia"/>
          <w:szCs w:val="24"/>
        </w:rPr>
        <w:t>2.2-9</w:t>
      </w:r>
      <w:r w:rsidR="000A1A96">
        <w:rPr>
          <w:rFonts w:hint="eastAsia"/>
          <w:szCs w:val="24"/>
        </w:rPr>
        <w:t>。</w:t>
      </w:r>
    </w:p>
    <w:p w:rsidR="005A14EF" w:rsidRPr="00551B6D" w:rsidRDefault="000A1A96" w:rsidP="000A1A96">
      <w:pPr>
        <w:pStyle w:val="Re--wyt"/>
        <w:rPr>
          <w:color w:val="FF0000"/>
          <w:lang w:eastAsia="zh-CN"/>
        </w:rPr>
      </w:pPr>
      <w:r w:rsidRPr="00551B6D">
        <w:rPr>
          <w:rFonts w:hint="eastAsia"/>
          <w:color w:val="FF0000"/>
          <w:lang w:eastAsia="zh-CN"/>
        </w:rPr>
        <w:t>表</w:t>
      </w:r>
      <w:r w:rsidRPr="00551B6D">
        <w:rPr>
          <w:rFonts w:hint="eastAsia"/>
          <w:color w:val="FF0000"/>
          <w:lang w:eastAsia="zh-CN"/>
        </w:rPr>
        <w:t xml:space="preserve">2.2-9  </w:t>
      </w:r>
      <w:r w:rsidRPr="00551B6D">
        <w:rPr>
          <w:rFonts w:hint="eastAsia"/>
          <w:color w:val="FF0000"/>
          <w:lang w:eastAsia="zh-CN"/>
        </w:rPr>
        <w:t>环评批复意见落实情况</w:t>
      </w:r>
    </w:p>
    <w:tbl>
      <w:tblPr>
        <w:tblW w:w="0" w:type="auto"/>
        <w:tblBorders>
          <w:top w:val="single" w:sz="12" w:space="0" w:color="auto"/>
          <w:bottom w:val="single" w:sz="12" w:space="0" w:color="auto"/>
          <w:insideH w:val="single" w:sz="2" w:space="0" w:color="auto"/>
          <w:insideV w:val="single" w:sz="2" w:space="0" w:color="auto"/>
        </w:tblBorders>
        <w:tblLook w:val="04A0" w:firstRow="1" w:lastRow="0" w:firstColumn="1" w:lastColumn="0" w:noHBand="0" w:noVBand="1"/>
      </w:tblPr>
      <w:tblGrid>
        <w:gridCol w:w="817"/>
        <w:gridCol w:w="5812"/>
        <w:gridCol w:w="1893"/>
      </w:tblGrid>
      <w:tr w:rsidR="00551B6D" w:rsidRPr="0020691C" w:rsidTr="0020691C">
        <w:tc>
          <w:tcPr>
            <w:tcW w:w="817" w:type="dxa"/>
            <w:shd w:val="clear" w:color="auto" w:fill="auto"/>
            <w:vAlign w:val="center"/>
          </w:tcPr>
          <w:p w:rsidR="000A1A96" w:rsidRPr="0020691C" w:rsidRDefault="000A1A96" w:rsidP="0020691C">
            <w:pPr>
              <w:spacing w:line="300" w:lineRule="exact"/>
              <w:ind w:firstLineChars="0" w:firstLine="0"/>
              <w:jc w:val="center"/>
              <w:rPr>
                <w:color w:val="FF0000"/>
                <w:sz w:val="21"/>
                <w:szCs w:val="21"/>
              </w:rPr>
            </w:pPr>
            <w:r w:rsidRPr="0020691C">
              <w:rPr>
                <w:rFonts w:hint="eastAsia"/>
                <w:color w:val="FF0000"/>
                <w:sz w:val="21"/>
                <w:szCs w:val="21"/>
              </w:rPr>
              <w:t>序号</w:t>
            </w:r>
          </w:p>
        </w:tc>
        <w:tc>
          <w:tcPr>
            <w:tcW w:w="5812" w:type="dxa"/>
            <w:shd w:val="clear" w:color="auto" w:fill="auto"/>
            <w:vAlign w:val="center"/>
          </w:tcPr>
          <w:p w:rsidR="000A1A96" w:rsidRPr="0020691C" w:rsidRDefault="000A1A96" w:rsidP="0020691C">
            <w:pPr>
              <w:spacing w:line="300" w:lineRule="exact"/>
              <w:ind w:firstLineChars="0" w:firstLine="0"/>
              <w:jc w:val="center"/>
              <w:rPr>
                <w:color w:val="FF0000"/>
                <w:sz w:val="21"/>
                <w:szCs w:val="21"/>
              </w:rPr>
            </w:pPr>
            <w:r w:rsidRPr="0020691C">
              <w:rPr>
                <w:rFonts w:hint="eastAsia"/>
                <w:color w:val="FF0000"/>
                <w:sz w:val="21"/>
                <w:szCs w:val="21"/>
              </w:rPr>
              <w:t>环评批复要求</w:t>
            </w:r>
          </w:p>
        </w:tc>
        <w:tc>
          <w:tcPr>
            <w:tcW w:w="1893" w:type="dxa"/>
            <w:shd w:val="clear" w:color="auto" w:fill="auto"/>
            <w:vAlign w:val="center"/>
          </w:tcPr>
          <w:p w:rsidR="000A1A96" w:rsidRPr="0020691C" w:rsidRDefault="000A1A96" w:rsidP="0020691C">
            <w:pPr>
              <w:spacing w:line="300" w:lineRule="exact"/>
              <w:ind w:firstLineChars="0" w:firstLine="0"/>
              <w:jc w:val="center"/>
              <w:rPr>
                <w:color w:val="FF0000"/>
                <w:sz w:val="21"/>
                <w:szCs w:val="21"/>
              </w:rPr>
            </w:pPr>
            <w:r w:rsidRPr="0020691C">
              <w:rPr>
                <w:rFonts w:hint="eastAsia"/>
                <w:color w:val="FF0000"/>
                <w:sz w:val="21"/>
                <w:szCs w:val="21"/>
              </w:rPr>
              <w:t>落实情况</w:t>
            </w:r>
          </w:p>
        </w:tc>
      </w:tr>
      <w:tr w:rsidR="00551B6D" w:rsidRPr="0020691C" w:rsidTr="0020691C">
        <w:tc>
          <w:tcPr>
            <w:tcW w:w="8522" w:type="dxa"/>
            <w:gridSpan w:val="3"/>
            <w:shd w:val="clear" w:color="auto" w:fill="auto"/>
            <w:vAlign w:val="center"/>
          </w:tcPr>
          <w:p w:rsidR="000A1A96" w:rsidRPr="0020691C" w:rsidRDefault="000A1A96" w:rsidP="0020691C">
            <w:pPr>
              <w:spacing w:line="300" w:lineRule="exact"/>
              <w:ind w:firstLineChars="0" w:firstLine="0"/>
              <w:jc w:val="center"/>
              <w:rPr>
                <w:b/>
                <w:color w:val="FF0000"/>
                <w:sz w:val="21"/>
                <w:szCs w:val="21"/>
              </w:rPr>
            </w:pPr>
            <w:r w:rsidRPr="0020691C">
              <w:rPr>
                <w:rFonts w:hint="eastAsia"/>
                <w:b/>
                <w:color w:val="FF0000"/>
                <w:sz w:val="21"/>
                <w:szCs w:val="21"/>
              </w:rPr>
              <w:t>高升采油厂鞍山地区（高升油田）</w:t>
            </w:r>
            <w:r w:rsidRPr="0020691C">
              <w:rPr>
                <w:rFonts w:hint="eastAsia"/>
                <w:b/>
                <w:color w:val="FF0000"/>
                <w:sz w:val="21"/>
                <w:szCs w:val="21"/>
              </w:rPr>
              <w:t>2000-2014</w:t>
            </w:r>
            <w:r w:rsidRPr="0020691C">
              <w:rPr>
                <w:rFonts w:hint="eastAsia"/>
                <w:b/>
                <w:color w:val="FF0000"/>
                <w:sz w:val="21"/>
                <w:szCs w:val="21"/>
              </w:rPr>
              <w:t>年产能建设项目</w:t>
            </w:r>
          </w:p>
        </w:tc>
      </w:tr>
      <w:tr w:rsidR="00551B6D" w:rsidRPr="0020691C" w:rsidTr="0020691C">
        <w:tc>
          <w:tcPr>
            <w:tcW w:w="817" w:type="dxa"/>
            <w:shd w:val="clear" w:color="auto" w:fill="auto"/>
            <w:vAlign w:val="center"/>
          </w:tcPr>
          <w:p w:rsidR="000A1A96" w:rsidRPr="0020691C" w:rsidRDefault="000A1A96" w:rsidP="0020691C">
            <w:pPr>
              <w:numPr>
                <w:ilvl w:val="0"/>
                <w:numId w:val="78"/>
              </w:numPr>
              <w:spacing w:line="300" w:lineRule="exact"/>
              <w:ind w:firstLineChars="0"/>
              <w:jc w:val="center"/>
              <w:rPr>
                <w:color w:val="FF0000"/>
                <w:sz w:val="21"/>
                <w:szCs w:val="21"/>
              </w:rPr>
            </w:pPr>
          </w:p>
        </w:tc>
        <w:tc>
          <w:tcPr>
            <w:tcW w:w="5812" w:type="dxa"/>
            <w:shd w:val="clear" w:color="auto" w:fill="auto"/>
            <w:vAlign w:val="center"/>
          </w:tcPr>
          <w:p w:rsidR="000A1A96" w:rsidRPr="0020691C" w:rsidRDefault="000A1A96" w:rsidP="0020691C">
            <w:pPr>
              <w:spacing w:line="300" w:lineRule="exact"/>
              <w:ind w:firstLineChars="0" w:firstLine="0"/>
              <w:jc w:val="center"/>
              <w:rPr>
                <w:color w:val="FF0000"/>
                <w:sz w:val="21"/>
                <w:szCs w:val="21"/>
              </w:rPr>
            </w:pPr>
            <w:r w:rsidRPr="0020691C">
              <w:rPr>
                <w:rFonts w:hint="eastAsia"/>
                <w:color w:val="FF0000"/>
                <w:sz w:val="21"/>
                <w:szCs w:val="21"/>
              </w:rPr>
              <w:t>加强对全厂各污染治理设施的日常维护和管理，确保污染物长期稳定达标排放</w:t>
            </w:r>
          </w:p>
        </w:tc>
        <w:tc>
          <w:tcPr>
            <w:tcW w:w="1893" w:type="dxa"/>
            <w:shd w:val="clear" w:color="auto" w:fill="auto"/>
            <w:vAlign w:val="center"/>
          </w:tcPr>
          <w:p w:rsidR="000A1A96" w:rsidRPr="0020691C" w:rsidRDefault="00E4222C" w:rsidP="0020691C">
            <w:pPr>
              <w:spacing w:line="300" w:lineRule="exact"/>
              <w:ind w:firstLineChars="0" w:firstLine="0"/>
              <w:jc w:val="center"/>
              <w:rPr>
                <w:color w:val="FF0000"/>
                <w:sz w:val="21"/>
                <w:szCs w:val="21"/>
              </w:rPr>
            </w:pPr>
            <w:r w:rsidRPr="0020691C">
              <w:rPr>
                <w:rFonts w:hint="eastAsia"/>
                <w:color w:val="FF0000"/>
                <w:sz w:val="21"/>
                <w:szCs w:val="21"/>
              </w:rPr>
              <w:t>按要求落实</w:t>
            </w:r>
          </w:p>
        </w:tc>
      </w:tr>
      <w:tr w:rsidR="00551B6D" w:rsidRPr="0020691C" w:rsidTr="0020691C">
        <w:tc>
          <w:tcPr>
            <w:tcW w:w="817" w:type="dxa"/>
            <w:shd w:val="clear" w:color="auto" w:fill="auto"/>
            <w:vAlign w:val="center"/>
          </w:tcPr>
          <w:p w:rsidR="000A1A96" w:rsidRPr="0020691C" w:rsidRDefault="000A1A96" w:rsidP="0020691C">
            <w:pPr>
              <w:numPr>
                <w:ilvl w:val="0"/>
                <w:numId w:val="78"/>
              </w:numPr>
              <w:spacing w:line="300" w:lineRule="exact"/>
              <w:ind w:firstLineChars="0"/>
              <w:jc w:val="center"/>
              <w:rPr>
                <w:color w:val="FF0000"/>
                <w:sz w:val="21"/>
                <w:szCs w:val="21"/>
              </w:rPr>
            </w:pPr>
          </w:p>
        </w:tc>
        <w:tc>
          <w:tcPr>
            <w:tcW w:w="5812" w:type="dxa"/>
            <w:shd w:val="clear" w:color="auto" w:fill="auto"/>
            <w:vAlign w:val="center"/>
          </w:tcPr>
          <w:p w:rsidR="000A1A96" w:rsidRPr="0020691C" w:rsidRDefault="000A1A96" w:rsidP="0020691C">
            <w:pPr>
              <w:spacing w:line="300" w:lineRule="exact"/>
              <w:ind w:firstLineChars="0" w:firstLine="0"/>
              <w:jc w:val="center"/>
              <w:rPr>
                <w:color w:val="FF0000"/>
                <w:sz w:val="21"/>
                <w:szCs w:val="21"/>
              </w:rPr>
            </w:pPr>
            <w:r w:rsidRPr="0020691C">
              <w:rPr>
                <w:rFonts w:hint="eastAsia"/>
                <w:color w:val="FF0000"/>
                <w:sz w:val="21"/>
                <w:szCs w:val="21"/>
              </w:rPr>
              <w:t>项目产生的落地油、废防渗膜、油泥沙、废机油等危险废物应切实按照国家相关规范要求，做好日常暂存工作，定期送有资质单位处理，并到有关部门办理转移联单</w:t>
            </w:r>
          </w:p>
        </w:tc>
        <w:tc>
          <w:tcPr>
            <w:tcW w:w="1893" w:type="dxa"/>
            <w:shd w:val="clear" w:color="auto" w:fill="auto"/>
            <w:vAlign w:val="center"/>
          </w:tcPr>
          <w:p w:rsidR="000A1A96" w:rsidRPr="0020691C" w:rsidRDefault="00E4222C" w:rsidP="0020691C">
            <w:pPr>
              <w:spacing w:line="300" w:lineRule="exact"/>
              <w:ind w:firstLineChars="0" w:firstLine="0"/>
              <w:jc w:val="center"/>
              <w:rPr>
                <w:color w:val="FF0000"/>
                <w:sz w:val="21"/>
                <w:szCs w:val="21"/>
              </w:rPr>
            </w:pPr>
            <w:r w:rsidRPr="0020691C">
              <w:rPr>
                <w:rFonts w:hint="eastAsia"/>
                <w:color w:val="FF0000"/>
                <w:sz w:val="21"/>
                <w:szCs w:val="21"/>
              </w:rPr>
              <w:t>按要求落实</w:t>
            </w:r>
          </w:p>
        </w:tc>
      </w:tr>
      <w:tr w:rsidR="00551B6D" w:rsidRPr="0020691C" w:rsidTr="0020691C">
        <w:tc>
          <w:tcPr>
            <w:tcW w:w="817" w:type="dxa"/>
            <w:shd w:val="clear" w:color="auto" w:fill="auto"/>
            <w:vAlign w:val="center"/>
          </w:tcPr>
          <w:p w:rsidR="000A1A96" w:rsidRPr="0020691C" w:rsidRDefault="000A1A96" w:rsidP="0020691C">
            <w:pPr>
              <w:numPr>
                <w:ilvl w:val="0"/>
                <w:numId w:val="78"/>
              </w:numPr>
              <w:spacing w:line="300" w:lineRule="exact"/>
              <w:ind w:firstLineChars="0"/>
              <w:jc w:val="center"/>
              <w:rPr>
                <w:color w:val="FF0000"/>
                <w:sz w:val="21"/>
                <w:szCs w:val="21"/>
              </w:rPr>
            </w:pPr>
          </w:p>
        </w:tc>
        <w:tc>
          <w:tcPr>
            <w:tcW w:w="5812" w:type="dxa"/>
            <w:shd w:val="clear" w:color="auto" w:fill="auto"/>
            <w:vAlign w:val="center"/>
          </w:tcPr>
          <w:p w:rsidR="000A1A96" w:rsidRPr="0020691C" w:rsidRDefault="000A1A96" w:rsidP="0020691C">
            <w:pPr>
              <w:spacing w:line="300" w:lineRule="exact"/>
              <w:ind w:firstLineChars="0" w:firstLine="0"/>
              <w:jc w:val="center"/>
              <w:rPr>
                <w:color w:val="FF0000"/>
                <w:sz w:val="21"/>
                <w:szCs w:val="21"/>
              </w:rPr>
            </w:pPr>
            <w:r w:rsidRPr="0020691C">
              <w:rPr>
                <w:rFonts w:hint="eastAsia"/>
                <w:color w:val="FF0000"/>
                <w:sz w:val="21"/>
                <w:szCs w:val="21"/>
              </w:rPr>
              <w:t>项目单位应切实加强环境风险防范工作，持续修订、完善应急预案并报环保部门备案，定期开展应急演练，并实现与消防、安监等相关部门突发事故应急预案的有效衔接，提高环境污染事故应急处置能力，避免发生环境污染事件</w:t>
            </w:r>
          </w:p>
        </w:tc>
        <w:tc>
          <w:tcPr>
            <w:tcW w:w="1893" w:type="dxa"/>
            <w:shd w:val="clear" w:color="auto" w:fill="auto"/>
            <w:vAlign w:val="center"/>
          </w:tcPr>
          <w:p w:rsidR="000A1A96" w:rsidRPr="0020691C" w:rsidRDefault="00E4222C" w:rsidP="0020691C">
            <w:pPr>
              <w:spacing w:line="300" w:lineRule="exact"/>
              <w:ind w:firstLineChars="0" w:firstLine="0"/>
              <w:jc w:val="center"/>
              <w:rPr>
                <w:color w:val="FF0000"/>
                <w:sz w:val="21"/>
                <w:szCs w:val="21"/>
              </w:rPr>
            </w:pPr>
            <w:r w:rsidRPr="0020691C">
              <w:rPr>
                <w:rFonts w:hint="eastAsia"/>
                <w:color w:val="FF0000"/>
                <w:sz w:val="21"/>
                <w:szCs w:val="21"/>
              </w:rPr>
              <w:t>按要求落实</w:t>
            </w:r>
          </w:p>
        </w:tc>
      </w:tr>
      <w:tr w:rsidR="00551B6D" w:rsidRPr="0020691C" w:rsidTr="0020691C">
        <w:tc>
          <w:tcPr>
            <w:tcW w:w="817" w:type="dxa"/>
            <w:shd w:val="clear" w:color="auto" w:fill="auto"/>
            <w:vAlign w:val="center"/>
          </w:tcPr>
          <w:p w:rsidR="000A1A96" w:rsidRPr="0020691C" w:rsidRDefault="000A1A96" w:rsidP="0020691C">
            <w:pPr>
              <w:numPr>
                <w:ilvl w:val="0"/>
                <w:numId w:val="78"/>
              </w:numPr>
              <w:spacing w:line="300" w:lineRule="exact"/>
              <w:ind w:firstLineChars="0"/>
              <w:jc w:val="center"/>
              <w:rPr>
                <w:color w:val="FF0000"/>
                <w:sz w:val="21"/>
                <w:szCs w:val="21"/>
              </w:rPr>
            </w:pPr>
          </w:p>
        </w:tc>
        <w:tc>
          <w:tcPr>
            <w:tcW w:w="5812" w:type="dxa"/>
            <w:shd w:val="clear" w:color="auto" w:fill="auto"/>
            <w:vAlign w:val="center"/>
          </w:tcPr>
          <w:p w:rsidR="000A1A96" w:rsidRPr="0020691C" w:rsidRDefault="000A1A96" w:rsidP="0020691C">
            <w:pPr>
              <w:spacing w:line="300" w:lineRule="exact"/>
              <w:ind w:firstLineChars="0" w:firstLine="0"/>
              <w:jc w:val="center"/>
              <w:rPr>
                <w:color w:val="FF0000"/>
                <w:sz w:val="21"/>
                <w:szCs w:val="21"/>
              </w:rPr>
            </w:pPr>
            <w:r w:rsidRPr="0020691C">
              <w:rPr>
                <w:rFonts w:hint="eastAsia"/>
                <w:color w:val="FF0000"/>
                <w:sz w:val="21"/>
                <w:szCs w:val="21"/>
              </w:rPr>
              <w:t>项目备案后，污染物排放总量不得超过项目污染物总量确认书中确认的总量指标</w:t>
            </w:r>
          </w:p>
        </w:tc>
        <w:tc>
          <w:tcPr>
            <w:tcW w:w="1893" w:type="dxa"/>
            <w:shd w:val="clear" w:color="auto" w:fill="auto"/>
            <w:vAlign w:val="center"/>
          </w:tcPr>
          <w:p w:rsidR="000A1A96" w:rsidRPr="0020691C" w:rsidRDefault="00E4222C" w:rsidP="0020691C">
            <w:pPr>
              <w:spacing w:line="300" w:lineRule="exact"/>
              <w:ind w:firstLineChars="0" w:firstLine="0"/>
              <w:jc w:val="center"/>
              <w:rPr>
                <w:color w:val="FF0000"/>
                <w:sz w:val="21"/>
                <w:szCs w:val="21"/>
              </w:rPr>
            </w:pPr>
            <w:r w:rsidRPr="0020691C">
              <w:rPr>
                <w:rFonts w:hint="eastAsia"/>
                <w:color w:val="FF0000"/>
                <w:sz w:val="21"/>
                <w:szCs w:val="21"/>
              </w:rPr>
              <w:t>按要求落实</w:t>
            </w:r>
          </w:p>
        </w:tc>
      </w:tr>
      <w:tr w:rsidR="00551B6D" w:rsidRPr="0020691C" w:rsidTr="0020691C">
        <w:tc>
          <w:tcPr>
            <w:tcW w:w="8522" w:type="dxa"/>
            <w:gridSpan w:val="3"/>
            <w:shd w:val="clear" w:color="auto" w:fill="auto"/>
            <w:vAlign w:val="center"/>
          </w:tcPr>
          <w:p w:rsidR="000A1A96" w:rsidRPr="0020691C" w:rsidRDefault="000A1A96" w:rsidP="0020691C">
            <w:pPr>
              <w:spacing w:line="300" w:lineRule="exact"/>
              <w:ind w:firstLineChars="0" w:firstLine="0"/>
              <w:jc w:val="center"/>
              <w:rPr>
                <w:b/>
                <w:color w:val="FF0000"/>
                <w:sz w:val="21"/>
                <w:szCs w:val="21"/>
              </w:rPr>
            </w:pPr>
            <w:r w:rsidRPr="0020691C">
              <w:rPr>
                <w:rFonts w:hint="eastAsia"/>
                <w:b/>
                <w:color w:val="FF0000"/>
                <w:sz w:val="21"/>
                <w:szCs w:val="21"/>
              </w:rPr>
              <w:t>辽河油田高升采油厂高升油田新井产能建设项目</w:t>
            </w:r>
          </w:p>
        </w:tc>
      </w:tr>
      <w:tr w:rsidR="00551B6D" w:rsidRPr="0020691C" w:rsidTr="0020691C">
        <w:tc>
          <w:tcPr>
            <w:tcW w:w="817" w:type="dxa"/>
            <w:shd w:val="clear" w:color="auto" w:fill="auto"/>
            <w:vAlign w:val="center"/>
          </w:tcPr>
          <w:p w:rsidR="000A1A96" w:rsidRPr="0020691C" w:rsidRDefault="000A1A96" w:rsidP="0020691C">
            <w:pPr>
              <w:numPr>
                <w:ilvl w:val="0"/>
                <w:numId w:val="79"/>
              </w:numPr>
              <w:spacing w:line="300" w:lineRule="exact"/>
              <w:ind w:firstLineChars="0"/>
              <w:jc w:val="center"/>
              <w:rPr>
                <w:color w:val="FF0000"/>
                <w:sz w:val="21"/>
                <w:szCs w:val="21"/>
              </w:rPr>
            </w:pPr>
          </w:p>
        </w:tc>
        <w:tc>
          <w:tcPr>
            <w:tcW w:w="5812" w:type="dxa"/>
            <w:shd w:val="clear" w:color="auto" w:fill="auto"/>
            <w:vAlign w:val="center"/>
          </w:tcPr>
          <w:p w:rsidR="000A1A96" w:rsidRPr="0020691C" w:rsidRDefault="000A1A96" w:rsidP="0020691C">
            <w:pPr>
              <w:spacing w:line="300" w:lineRule="exact"/>
              <w:ind w:firstLineChars="0" w:firstLine="0"/>
              <w:jc w:val="center"/>
              <w:rPr>
                <w:color w:val="FF0000"/>
                <w:sz w:val="21"/>
                <w:szCs w:val="21"/>
              </w:rPr>
            </w:pPr>
            <w:r w:rsidRPr="0020691C">
              <w:rPr>
                <w:rFonts w:hint="eastAsia"/>
                <w:color w:val="FF0000"/>
                <w:sz w:val="21"/>
                <w:szCs w:val="21"/>
              </w:rPr>
              <w:t>项目建设和运营过程中必须严格执行国家相关法律、法规，符合公安、安监、消防等相关部门要求，确保生产安全。建设单位必须认真制定和落实项目原料贮存、生产、运输全过程的突发环境事件应急预案及各项防范措施，并场设置有毒、有害气体检测装置，一旦发生生产事故，必须立即启动应急预案，消除和减缓环境影响，并及时上报环保行政主管部门，杜绝由生产和运输事故引发的次生环境污染，确保环境安全</w:t>
            </w:r>
          </w:p>
        </w:tc>
        <w:tc>
          <w:tcPr>
            <w:tcW w:w="1893" w:type="dxa"/>
            <w:shd w:val="clear" w:color="auto" w:fill="auto"/>
            <w:vAlign w:val="center"/>
          </w:tcPr>
          <w:p w:rsidR="000A1A96" w:rsidRPr="0020691C" w:rsidRDefault="00E4222C" w:rsidP="0020691C">
            <w:pPr>
              <w:spacing w:line="300" w:lineRule="exact"/>
              <w:ind w:firstLineChars="0" w:firstLine="0"/>
              <w:jc w:val="center"/>
              <w:rPr>
                <w:color w:val="FF0000"/>
                <w:sz w:val="21"/>
                <w:szCs w:val="21"/>
              </w:rPr>
            </w:pPr>
            <w:r w:rsidRPr="0020691C">
              <w:rPr>
                <w:rFonts w:hint="eastAsia"/>
                <w:color w:val="FF0000"/>
                <w:sz w:val="21"/>
                <w:szCs w:val="21"/>
              </w:rPr>
              <w:t>按要求落实</w:t>
            </w:r>
          </w:p>
        </w:tc>
      </w:tr>
      <w:tr w:rsidR="00551B6D" w:rsidRPr="0020691C" w:rsidTr="0020691C">
        <w:tc>
          <w:tcPr>
            <w:tcW w:w="817" w:type="dxa"/>
            <w:shd w:val="clear" w:color="auto" w:fill="auto"/>
            <w:vAlign w:val="center"/>
          </w:tcPr>
          <w:p w:rsidR="000A1A96" w:rsidRPr="0020691C" w:rsidRDefault="000A1A96" w:rsidP="0020691C">
            <w:pPr>
              <w:numPr>
                <w:ilvl w:val="0"/>
                <w:numId w:val="79"/>
              </w:numPr>
              <w:spacing w:line="300" w:lineRule="exact"/>
              <w:ind w:firstLineChars="0"/>
              <w:jc w:val="center"/>
              <w:rPr>
                <w:color w:val="FF0000"/>
                <w:sz w:val="21"/>
                <w:szCs w:val="21"/>
              </w:rPr>
            </w:pPr>
          </w:p>
        </w:tc>
        <w:tc>
          <w:tcPr>
            <w:tcW w:w="5812" w:type="dxa"/>
            <w:shd w:val="clear" w:color="auto" w:fill="auto"/>
            <w:vAlign w:val="center"/>
          </w:tcPr>
          <w:p w:rsidR="000A1A96" w:rsidRPr="0020691C" w:rsidRDefault="000A1A96" w:rsidP="0020691C">
            <w:pPr>
              <w:spacing w:line="300" w:lineRule="exact"/>
              <w:ind w:firstLineChars="0" w:firstLine="0"/>
              <w:jc w:val="center"/>
              <w:rPr>
                <w:color w:val="FF0000"/>
                <w:sz w:val="21"/>
                <w:szCs w:val="21"/>
              </w:rPr>
            </w:pPr>
            <w:r w:rsidRPr="0020691C">
              <w:rPr>
                <w:rFonts w:hint="eastAsia"/>
                <w:color w:val="FF0000"/>
                <w:sz w:val="21"/>
                <w:szCs w:val="21"/>
              </w:rPr>
              <w:t>项目须落实各项大气污染防治措施。加强施工期扬尘管理，柴油发电机采用高标号柴油，加热炉燃料采用净化后的油田伴生</w:t>
            </w:r>
            <w:r w:rsidRPr="0020691C">
              <w:rPr>
                <w:rFonts w:hint="eastAsia"/>
                <w:color w:val="FF0000"/>
                <w:sz w:val="21"/>
                <w:szCs w:val="21"/>
              </w:rPr>
              <w:lastRenderedPageBreak/>
              <w:t>气，采油井口加强密闭、油气密闭集输，确保各类大气污染物达标排放</w:t>
            </w:r>
          </w:p>
        </w:tc>
        <w:tc>
          <w:tcPr>
            <w:tcW w:w="1893" w:type="dxa"/>
            <w:shd w:val="clear" w:color="auto" w:fill="auto"/>
            <w:vAlign w:val="center"/>
          </w:tcPr>
          <w:p w:rsidR="000A1A96" w:rsidRPr="0020691C" w:rsidRDefault="00E4222C" w:rsidP="0020691C">
            <w:pPr>
              <w:spacing w:line="300" w:lineRule="exact"/>
              <w:ind w:firstLineChars="0" w:firstLine="0"/>
              <w:jc w:val="center"/>
              <w:rPr>
                <w:color w:val="FF0000"/>
                <w:sz w:val="21"/>
                <w:szCs w:val="21"/>
              </w:rPr>
            </w:pPr>
            <w:r w:rsidRPr="0020691C">
              <w:rPr>
                <w:rFonts w:hint="eastAsia"/>
                <w:color w:val="FF0000"/>
                <w:sz w:val="21"/>
                <w:szCs w:val="21"/>
              </w:rPr>
              <w:lastRenderedPageBreak/>
              <w:t>按要求落实</w:t>
            </w:r>
          </w:p>
        </w:tc>
      </w:tr>
      <w:tr w:rsidR="00551B6D" w:rsidRPr="0020691C" w:rsidTr="0020691C">
        <w:tc>
          <w:tcPr>
            <w:tcW w:w="817" w:type="dxa"/>
            <w:shd w:val="clear" w:color="auto" w:fill="auto"/>
            <w:vAlign w:val="center"/>
          </w:tcPr>
          <w:p w:rsidR="000A1A96" w:rsidRPr="0020691C" w:rsidRDefault="000A1A96" w:rsidP="0020691C">
            <w:pPr>
              <w:numPr>
                <w:ilvl w:val="0"/>
                <w:numId w:val="79"/>
              </w:numPr>
              <w:spacing w:line="300" w:lineRule="exact"/>
              <w:ind w:firstLineChars="0"/>
              <w:jc w:val="center"/>
              <w:rPr>
                <w:color w:val="FF0000"/>
                <w:sz w:val="21"/>
                <w:szCs w:val="21"/>
              </w:rPr>
            </w:pPr>
          </w:p>
        </w:tc>
        <w:tc>
          <w:tcPr>
            <w:tcW w:w="5812" w:type="dxa"/>
            <w:shd w:val="clear" w:color="auto" w:fill="auto"/>
            <w:vAlign w:val="center"/>
          </w:tcPr>
          <w:p w:rsidR="000A1A96" w:rsidRPr="0020691C" w:rsidRDefault="000A1A96" w:rsidP="0020691C">
            <w:pPr>
              <w:spacing w:line="300" w:lineRule="exact"/>
              <w:ind w:firstLineChars="0" w:firstLine="0"/>
              <w:jc w:val="center"/>
              <w:rPr>
                <w:color w:val="FF0000"/>
                <w:sz w:val="21"/>
                <w:szCs w:val="21"/>
              </w:rPr>
            </w:pPr>
            <w:r w:rsidRPr="0020691C">
              <w:rPr>
                <w:rFonts w:hint="eastAsia"/>
                <w:color w:val="FF0000"/>
                <w:sz w:val="21"/>
                <w:szCs w:val="21"/>
              </w:rPr>
              <w:t>项目钻井废水用于配置钻井泥浆，循环利用。剩余废水由罐车收集至联合站处理，钻井井场设置围堰；项目运营期井下作业废水、采油废水和原油全部送联合站，各类生产水经处理达到回注标准后回注。按《报告书》要求落实地下水防治措施，加强地下水动态监控，定期对采取回注水井进行监测，采取有效措施、避免污染地下水</w:t>
            </w:r>
          </w:p>
        </w:tc>
        <w:tc>
          <w:tcPr>
            <w:tcW w:w="1893" w:type="dxa"/>
            <w:shd w:val="clear" w:color="auto" w:fill="auto"/>
            <w:vAlign w:val="center"/>
          </w:tcPr>
          <w:p w:rsidR="000A1A96" w:rsidRPr="0020691C" w:rsidRDefault="00E4222C" w:rsidP="0020691C">
            <w:pPr>
              <w:spacing w:line="300" w:lineRule="exact"/>
              <w:ind w:firstLineChars="0" w:firstLine="0"/>
              <w:jc w:val="center"/>
              <w:rPr>
                <w:color w:val="FF0000"/>
                <w:sz w:val="21"/>
                <w:szCs w:val="21"/>
              </w:rPr>
            </w:pPr>
            <w:r w:rsidRPr="0020691C">
              <w:rPr>
                <w:rFonts w:hint="eastAsia"/>
                <w:color w:val="FF0000"/>
                <w:sz w:val="21"/>
                <w:szCs w:val="21"/>
              </w:rPr>
              <w:t>按要求落实</w:t>
            </w:r>
          </w:p>
        </w:tc>
      </w:tr>
      <w:tr w:rsidR="00551B6D" w:rsidRPr="0020691C" w:rsidTr="0020691C">
        <w:tc>
          <w:tcPr>
            <w:tcW w:w="817" w:type="dxa"/>
            <w:shd w:val="clear" w:color="auto" w:fill="auto"/>
            <w:vAlign w:val="center"/>
          </w:tcPr>
          <w:p w:rsidR="000A1A96" w:rsidRPr="0020691C" w:rsidRDefault="000A1A96" w:rsidP="0020691C">
            <w:pPr>
              <w:numPr>
                <w:ilvl w:val="0"/>
                <w:numId w:val="79"/>
              </w:numPr>
              <w:spacing w:line="300" w:lineRule="exact"/>
              <w:ind w:firstLineChars="0"/>
              <w:jc w:val="center"/>
              <w:rPr>
                <w:color w:val="FF0000"/>
                <w:sz w:val="21"/>
                <w:szCs w:val="21"/>
              </w:rPr>
            </w:pPr>
          </w:p>
        </w:tc>
        <w:tc>
          <w:tcPr>
            <w:tcW w:w="5812" w:type="dxa"/>
            <w:shd w:val="clear" w:color="auto" w:fill="auto"/>
            <w:vAlign w:val="center"/>
          </w:tcPr>
          <w:p w:rsidR="000A1A96" w:rsidRPr="0020691C" w:rsidRDefault="000A1A96" w:rsidP="0020691C">
            <w:pPr>
              <w:spacing w:line="300" w:lineRule="exact"/>
              <w:ind w:firstLineChars="0" w:firstLine="0"/>
              <w:jc w:val="center"/>
              <w:rPr>
                <w:color w:val="FF0000"/>
                <w:sz w:val="21"/>
                <w:szCs w:val="21"/>
              </w:rPr>
            </w:pPr>
            <w:r w:rsidRPr="0020691C">
              <w:rPr>
                <w:rFonts w:hint="eastAsia"/>
                <w:color w:val="FF0000"/>
                <w:sz w:val="21"/>
                <w:szCs w:val="21"/>
              </w:rPr>
              <w:t>项目优选低噪声的设备、高噪声的设备必须安置在封闭的车间内并设减振基础，加强各类噪声设备运行维护，采取消声、隔声措施，确保厂界昼、夜间噪声达标，避免扰民</w:t>
            </w:r>
          </w:p>
        </w:tc>
        <w:tc>
          <w:tcPr>
            <w:tcW w:w="1893" w:type="dxa"/>
            <w:shd w:val="clear" w:color="auto" w:fill="auto"/>
            <w:vAlign w:val="center"/>
          </w:tcPr>
          <w:p w:rsidR="000A1A96" w:rsidRPr="0020691C" w:rsidRDefault="00E4222C" w:rsidP="0020691C">
            <w:pPr>
              <w:spacing w:line="300" w:lineRule="exact"/>
              <w:ind w:firstLineChars="0" w:firstLine="0"/>
              <w:jc w:val="center"/>
              <w:rPr>
                <w:color w:val="FF0000"/>
                <w:sz w:val="21"/>
                <w:szCs w:val="21"/>
              </w:rPr>
            </w:pPr>
            <w:r w:rsidRPr="0020691C">
              <w:rPr>
                <w:rFonts w:hint="eastAsia"/>
                <w:color w:val="FF0000"/>
                <w:sz w:val="21"/>
                <w:szCs w:val="21"/>
              </w:rPr>
              <w:t>按要求落实</w:t>
            </w:r>
          </w:p>
        </w:tc>
      </w:tr>
      <w:tr w:rsidR="00551B6D" w:rsidRPr="0020691C" w:rsidTr="0020691C">
        <w:tc>
          <w:tcPr>
            <w:tcW w:w="817" w:type="dxa"/>
            <w:shd w:val="clear" w:color="auto" w:fill="auto"/>
            <w:vAlign w:val="center"/>
          </w:tcPr>
          <w:p w:rsidR="000A1A96" w:rsidRPr="0020691C" w:rsidRDefault="000A1A96" w:rsidP="0020691C">
            <w:pPr>
              <w:numPr>
                <w:ilvl w:val="0"/>
                <w:numId w:val="79"/>
              </w:numPr>
              <w:spacing w:line="300" w:lineRule="exact"/>
              <w:ind w:firstLineChars="0"/>
              <w:jc w:val="center"/>
              <w:rPr>
                <w:color w:val="FF0000"/>
                <w:sz w:val="21"/>
                <w:szCs w:val="21"/>
              </w:rPr>
            </w:pPr>
          </w:p>
        </w:tc>
        <w:tc>
          <w:tcPr>
            <w:tcW w:w="5812" w:type="dxa"/>
            <w:shd w:val="clear" w:color="auto" w:fill="auto"/>
            <w:vAlign w:val="center"/>
          </w:tcPr>
          <w:p w:rsidR="000A1A96" w:rsidRPr="0020691C" w:rsidRDefault="000A1A96" w:rsidP="0020691C">
            <w:pPr>
              <w:spacing w:line="300" w:lineRule="exact"/>
              <w:ind w:firstLineChars="0" w:firstLine="0"/>
              <w:jc w:val="center"/>
              <w:rPr>
                <w:color w:val="FF0000"/>
                <w:sz w:val="21"/>
                <w:szCs w:val="21"/>
              </w:rPr>
            </w:pPr>
            <w:r w:rsidRPr="0020691C">
              <w:rPr>
                <w:rFonts w:hint="eastAsia"/>
                <w:color w:val="FF0000"/>
                <w:sz w:val="21"/>
                <w:szCs w:val="21"/>
              </w:rPr>
              <w:t>项目钻井采用无害钻井液，废弃泥浆经无害化处理后及时覆土回填，项目修井作业采用卸油器，井场铺设防渗布、确保“落地油”不落地，并全部回收</w:t>
            </w:r>
          </w:p>
        </w:tc>
        <w:tc>
          <w:tcPr>
            <w:tcW w:w="1893" w:type="dxa"/>
            <w:shd w:val="clear" w:color="auto" w:fill="auto"/>
            <w:vAlign w:val="center"/>
          </w:tcPr>
          <w:p w:rsidR="000A1A96" w:rsidRPr="0020691C" w:rsidRDefault="00E4222C" w:rsidP="0020691C">
            <w:pPr>
              <w:spacing w:line="300" w:lineRule="exact"/>
              <w:ind w:firstLineChars="0" w:firstLine="0"/>
              <w:jc w:val="center"/>
              <w:rPr>
                <w:color w:val="FF0000"/>
                <w:sz w:val="21"/>
                <w:szCs w:val="21"/>
              </w:rPr>
            </w:pPr>
            <w:r w:rsidRPr="0020691C">
              <w:rPr>
                <w:rFonts w:hint="eastAsia"/>
                <w:color w:val="FF0000"/>
                <w:sz w:val="21"/>
                <w:szCs w:val="21"/>
              </w:rPr>
              <w:t>按要求落实</w:t>
            </w:r>
          </w:p>
        </w:tc>
      </w:tr>
      <w:tr w:rsidR="00551B6D" w:rsidRPr="0020691C" w:rsidTr="0020691C">
        <w:tc>
          <w:tcPr>
            <w:tcW w:w="817" w:type="dxa"/>
            <w:shd w:val="clear" w:color="auto" w:fill="auto"/>
            <w:vAlign w:val="center"/>
          </w:tcPr>
          <w:p w:rsidR="000A1A96" w:rsidRPr="0020691C" w:rsidRDefault="000A1A96" w:rsidP="0020691C">
            <w:pPr>
              <w:numPr>
                <w:ilvl w:val="0"/>
                <w:numId w:val="79"/>
              </w:numPr>
              <w:spacing w:line="300" w:lineRule="exact"/>
              <w:ind w:firstLineChars="0"/>
              <w:jc w:val="center"/>
              <w:rPr>
                <w:color w:val="FF0000"/>
                <w:sz w:val="21"/>
                <w:szCs w:val="21"/>
              </w:rPr>
            </w:pPr>
          </w:p>
        </w:tc>
        <w:tc>
          <w:tcPr>
            <w:tcW w:w="5812" w:type="dxa"/>
            <w:shd w:val="clear" w:color="auto" w:fill="auto"/>
            <w:vAlign w:val="center"/>
          </w:tcPr>
          <w:p w:rsidR="000A1A96" w:rsidRPr="0020691C" w:rsidRDefault="000A1A96" w:rsidP="0020691C">
            <w:pPr>
              <w:spacing w:line="300" w:lineRule="exact"/>
              <w:ind w:firstLineChars="0" w:firstLine="0"/>
              <w:jc w:val="center"/>
              <w:rPr>
                <w:color w:val="FF0000"/>
                <w:sz w:val="21"/>
                <w:szCs w:val="21"/>
              </w:rPr>
            </w:pPr>
            <w:r w:rsidRPr="0020691C">
              <w:rPr>
                <w:rFonts w:hint="eastAsia"/>
                <w:color w:val="FF0000"/>
                <w:sz w:val="21"/>
                <w:szCs w:val="21"/>
              </w:rPr>
              <w:t>项目产生的落地油、废机油、废擦机布、废防渗布、联合站油泥沙等均属危险废物、必须按国家危险废物管理的相关规定和《报告书》要求收集、贮存、运输、处理、处置，建设符合国家相关规范的危险废物临时储存场所，危险废物须及时送具有危险废物处置资质砖单位处理、处置，并向环保部门登记申报、办理转运联单</w:t>
            </w:r>
          </w:p>
        </w:tc>
        <w:tc>
          <w:tcPr>
            <w:tcW w:w="1893" w:type="dxa"/>
            <w:shd w:val="clear" w:color="auto" w:fill="auto"/>
            <w:vAlign w:val="center"/>
          </w:tcPr>
          <w:p w:rsidR="000A1A96" w:rsidRPr="0020691C" w:rsidRDefault="00E4222C" w:rsidP="0020691C">
            <w:pPr>
              <w:spacing w:line="300" w:lineRule="exact"/>
              <w:ind w:firstLineChars="0" w:firstLine="0"/>
              <w:jc w:val="center"/>
              <w:rPr>
                <w:color w:val="FF0000"/>
                <w:sz w:val="21"/>
                <w:szCs w:val="21"/>
              </w:rPr>
            </w:pPr>
            <w:r w:rsidRPr="0020691C">
              <w:rPr>
                <w:rFonts w:hint="eastAsia"/>
                <w:color w:val="FF0000"/>
                <w:sz w:val="21"/>
                <w:szCs w:val="21"/>
              </w:rPr>
              <w:t>按要求落实</w:t>
            </w:r>
          </w:p>
        </w:tc>
      </w:tr>
      <w:tr w:rsidR="00551B6D" w:rsidRPr="0020691C" w:rsidTr="0020691C">
        <w:tc>
          <w:tcPr>
            <w:tcW w:w="817" w:type="dxa"/>
            <w:shd w:val="clear" w:color="auto" w:fill="auto"/>
            <w:vAlign w:val="center"/>
          </w:tcPr>
          <w:p w:rsidR="000A1A96" w:rsidRPr="0020691C" w:rsidRDefault="000A1A96" w:rsidP="0020691C">
            <w:pPr>
              <w:numPr>
                <w:ilvl w:val="0"/>
                <w:numId w:val="79"/>
              </w:numPr>
              <w:spacing w:line="300" w:lineRule="exact"/>
              <w:ind w:firstLineChars="0"/>
              <w:jc w:val="center"/>
              <w:rPr>
                <w:color w:val="FF0000"/>
                <w:sz w:val="21"/>
                <w:szCs w:val="21"/>
              </w:rPr>
            </w:pPr>
          </w:p>
        </w:tc>
        <w:tc>
          <w:tcPr>
            <w:tcW w:w="5812" w:type="dxa"/>
            <w:shd w:val="clear" w:color="auto" w:fill="auto"/>
            <w:vAlign w:val="center"/>
          </w:tcPr>
          <w:p w:rsidR="000A1A96" w:rsidRPr="0020691C" w:rsidRDefault="000A1A96" w:rsidP="0020691C">
            <w:pPr>
              <w:spacing w:line="300" w:lineRule="exact"/>
              <w:ind w:firstLineChars="0" w:firstLine="0"/>
              <w:jc w:val="center"/>
              <w:rPr>
                <w:color w:val="FF0000"/>
                <w:sz w:val="21"/>
                <w:szCs w:val="21"/>
              </w:rPr>
            </w:pPr>
            <w:r w:rsidRPr="0020691C">
              <w:rPr>
                <w:rFonts w:hint="eastAsia"/>
                <w:color w:val="FF0000"/>
                <w:sz w:val="21"/>
                <w:szCs w:val="21"/>
              </w:rPr>
              <w:t>建设单位应配合政府，做好《报名书》确定的防护距离内规划控制工作，卫生防护距离内不得设置居民区等环境敏感点</w:t>
            </w:r>
          </w:p>
        </w:tc>
        <w:tc>
          <w:tcPr>
            <w:tcW w:w="1893" w:type="dxa"/>
            <w:shd w:val="clear" w:color="auto" w:fill="auto"/>
            <w:vAlign w:val="center"/>
          </w:tcPr>
          <w:p w:rsidR="000A1A96" w:rsidRPr="0020691C" w:rsidRDefault="00E4222C" w:rsidP="0020691C">
            <w:pPr>
              <w:spacing w:line="300" w:lineRule="exact"/>
              <w:ind w:firstLineChars="0" w:firstLine="0"/>
              <w:jc w:val="center"/>
              <w:rPr>
                <w:color w:val="FF0000"/>
                <w:sz w:val="21"/>
                <w:szCs w:val="21"/>
              </w:rPr>
            </w:pPr>
            <w:r w:rsidRPr="0020691C">
              <w:rPr>
                <w:rFonts w:hint="eastAsia"/>
                <w:color w:val="FF0000"/>
                <w:sz w:val="21"/>
                <w:szCs w:val="21"/>
              </w:rPr>
              <w:t>按要求落实</w:t>
            </w:r>
          </w:p>
        </w:tc>
      </w:tr>
      <w:tr w:rsidR="00551B6D" w:rsidRPr="0020691C" w:rsidTr="0020691C">
        <w:tc>
          <w:tcPr>
            <w:tcW w:w="817" w:type="dxa"/>
            <w:shd w:val="clear" w:color="auto" w:fill="auto"/>
            <w:vAlign w:val="center"/>
          </w:tcPr>
          <w:p w:rsidR="000A1A96" w:rsidRPr="0020691C" w:rsidRDefault="000A1A96" w:rsidP="0020691C">
            <w:pPr>
              <w:numPr>
                <w:ilvl w:val="0"/>
                <w:numId w:val="79"/>
              </w:numPr>
              <w:spacing w:line="300" w:lineRule="exact"/>
              <w:ind w:firstLineChars="0"/>
              <w:jc w:val="center"/>
              <w:rPr>
                <w:color w:val="FF0000"/>
                <w:sz w:val="21"/>
                <w:szCs w:val="21"/>
              </w:rPr>
            </w:pPr>
          </w:p>
        </w:tc>
        <w:tc>
          <w:tcPr>
            <w:tcW w:w="5812" w:type="dxa"/>
            <w:shd w:val="clear" w:color="auto" w:fill="auto"/>
            <w:vAlign w:val="center"/>
          </w:tcPr>
          <w:p w:rsidR="000A1A96" w:rsidRPr="0020691C" w:rsidRDefault="000A1A96" w:rsidP="0020691C">
            <w:pPr>
              <w:spacing w:line="300" w:lineRule="exact"/>
              <w:ind w:firstLineChars="0" w:firstLine="0"/>
              <w:jc w:val="center"/>
              <w:rPr>
                <w:color w:val="FF0000"/>
                <w:sz w:val="21"/>
                <w:szCs w:val="21"/>
              </w:rPr>
            </w:pPr>
            <w:r w:rsidRPr="0020691C">
              <w:rPr>
                <w:rFonts w:hint="eastAsia"/>
                <w:color w:val="FF0000"/>
                <w:sz w:val="21"/>
                <w:szCs w:val="21"/>
              </w:rPr>
              <w:t>落实项目生态恢复和补偿措施。钻采工程不得占用征地范围外的土地，不得破坏周边植被，油井服役期满后落实场地清理、土壤修复、生态恢复等工作</w:t>
            </w:r>
          </w:p>
        </w:tc>
        <w:tc>
          <w:tcPr>
            <w:tcW w:w="1893" w:type="dxa"/>
            <w:shd w:val="clear" w:color="auto" w:fill="auto"/>
            <w:vAlign w:val="center"/>
          </w:tcPr>
          <w:p w:rsidR="000A1A96" w:rsidRPr="0020691C" w:rsidRDefault="00E4222C" w:rsidP="0020691C">
            <w:pPr>
              <w:spacing w:line="300" w:lineRule="exact"/>
              <w:ind w:firstLineChars="0" w:firstLine="0"/>
              <w:jc w:val="center"/>
              <w:rPr>
                <w:color w:val="FF0000"/>
                <w:sz w:val="21"/>
                <w:szCs w:val="21"/>
              </w:rPr>
            </w:pPr>
            <w:r w:rsidRPr="0020691C">
              <w:rPr>
                <w:rFonts w:hint="eastAsia"/>
                <w:color w:val="FF0000"/>
                <w:sz w:val="21"/>
                <w:szCs w:val="21"/>
              </w:rPr>
              <w:t>按要求落实</w:t>
            </w:r>
          </w:p>
        </w:tc>
      </w:tr>
    </w:tbl>
    <w:p w:rsidR="0015160E" w:rsidRPr="003228DD" w:rsidRDefault="0015160E" w:rsidP="0015160E">
      <w:pPr>
        <w:pStyle w:val="-wyt"/>
        <w:rPr>
          <w:lang w:val="x-none"/>
        </w:rPr>
      </w:pPr>
      <w:r w:rsidRPr="003228DD">
        <w:rPr>
          <w:rFonts w:hint="eastAsia"/>
        </w:rPr>
        <w:t>3</w:t>
      </w:r>
      <w:r w:rsidRPr="003228DD">
        <w:rPr>
          <w:rFonts w:hint="eastAsia"/>
        </w:rPr>
        <w:t>、</w:t>
      </w:r>
      <w:r w:rsidRPr="003228DD">
        <w:rPr>
          <w:rFonts w:hint="eastAsia"/>
          <w:lang w:val="x-none"/>
        </w:rPr>
        <w:t>辽河油田高升采油厂高升油田</w:t>
      </w:r>
      <w:r w:rsidR="00C32DBB">
        <w:rPr>
          <w:rFonts w:hint="eastAsia"/>
          <w:lang w:val="x-none"/>
        </w:rPr>
        <w:t>环评情况</w:t>
      </w:r>
      <w:r w:rsidRPr="003228DD">
        <w:rPr>
          <w:rFonts w:hint="eastAsia"/>
          <w:lang w:val="x-none"/>
        </w:rPr>
        <w:t>情况</w:t>
      </w:r>
    </w:p>
    <w:p w:rsidR="0015160E" w:rsidRPr="009544CE" w:rsidRDefault="0015160E" w:rsidP="0015160E">
      <w:pPr>
        <w:pStyle w:val="-wyt"/>
        <w:rPr>
          <w:color w:val="FF0000"/>
          <w:lang w:val="x-none"/>
        </w:rPr>
      </w:pPr>
      <w:r w:rsidRPr="009544CE">
        <w:rPr>
          <w:rFonts w:hint="eastAsia"/>
          <w:color w:val="FF0000"/>
          <w:lang w:val="x-none"/>
        </w:rPr>
        <w:t>辽河油田高升采油厂高升油田新井产能建设项目内容为新建</w:t>
      </w:r>
      <w:r w:rsidRPr="009544CE">
        <w:rPr>
          <w:rFonts w:hint="eastAsia"/>
          <w:color w:val="FF0000"/>
          <w:lang w:val="x-none"/>
        </w:rPr>
        <w:t>44</w:t>
      </w:r>
      <w:r w:rsidR="006A4DEE" w:rsidRPr="009544CE">
        <w:rPr>
          <w:rFonts w:hint="eastAsia"/>
          <w:color w:val="FF0000"/>
          <w:lang w:val="x-none"/>
        </w:rPr>
        <w:t>口生产井。截止目前，尚有部分生产井未建设，</w:t>
      </w:r>
      <w:r w:rsidR="00970D00" w:rsidRPr="009544CE">
        <w:rPr>
          <w:rFonts w:hint="eastAsia"/>
          <w:color w:val="FF0000"/>
          <w:lang w:val="x-none"/>
        </w:rPr>
        <w:t>已建设生产井</w:t>
      </w:r>
      <w:r w:rsidR="00551B6D" w:rsidRPr="009544CE">
        <w:rPr>
          <w:rFonts w:hint="eastAsia"/>
          <w:color w:val="FF0000"/>
          <w:lang w:val="x-none"/>
        </w:rPr>
        <w:t>的</w:t>
      </w:r>
      <w:r w:rsidR="00970D00" w:rsidRPr="009544CE">
        <w:rPr>
          <w:rFonts w:hint="eastAsia"/>
          <w:color w:val="FF0000"/>
          <w:lang w:val="x-none"/>
        </w:rPr>
        <w:t>临时用地均已进行了生态恢复，</w:t>
      </w:r>
      <w:r w:rsidR="006A4DEE" w:rsidRPr="009544CE">
        <w:rPr>
          <w:rFonts w:hint="eastAsia"/>
          <w:color w:val="FF0000"/>
          <w:lang w:val="x-none"/>
        </w:rPr>
        <w:t>待剩余生产井全部建设完成后</w:t>
      </w:r>
      <w:r w:rsidRPr="009544CE">
        <w:rPr>
          <w:rFonts w:hint="eastAsia"/>
          <w:color w:val="FF0000"/>
          <w:lang w:val="x-none"/>
        </w:rPr>
        <w:t>，高升采油厂统一申请验收。</w:t>
      </w:r>
      <w:r w:rsidR="00C32DBB" w:rsidRPr="009544CE">
        <w:rPr>
          <w:rFonts w:hint="eastAsia"/>
          <w:color w:val="FF0000"/>
          <w:lang w:val="x-none"/>
        </w:rPr>
        <w:t>具体见表</w:t>
      </w:r>
      <w:r w:rsidR="00C32DBB" w:rsidRPr="009544CE">
        <w:rPr>
          <w:rFonts w:hint="eastAsia"/>
          <w:color w:val="FF0000"/>
          <w:lang w:val="x-none"/>
        </w:rPr>
        <w:t>2.2-10</w:t>
      </w:r>
      <w:r w:rsidR="00C32DBB" w:rsidRPr="009544CE">
        <w:rPr>
          <w:rFonts w:hint="eastAsia"/>
          <w:color w:val="FF0000"/>
          <w:lang w:val="x-none"/>
        </w:rPr>
        <w:t>。</w:t>
      </w:r>
    </w:p>
    <w:p w:rsidR="00C32DBB" w:rsidRPr="009544CE" w:rsidRDefault="00C32DBB" w:rsidP="00C32DBB">
      <w:pPr>
        <w:pStyle w:val="Re--wyt"/>
        <w:rPr>
          <w:color w:val="FF0000"/>
          <w:lang w:eastAsia="zh-CN"/>
        </w:rPr>
      </w:pPr>
      <w:r w:rsidRPr="009544CE">
        <w:rPr>
          <w:rFonts w:hint="eastAsia"/>
          <w:color w:val="FF0000"/>
          <w:lang w:eastAsia="zh-CN"/>
        </w:rPr>
        <w:t>表</w:t>
      </w:r>
      <w:r w:rsidRPr="009544CE">
        <w:rPr>
          <w:color w:val="FF0000"/>
          <w:lang w:eastAsia="zh-CN"/>
        </w:rPr>
        <w:t>2.2-10</w:t>
      </w:r>
      <w:r w:rsidRPr="009544CE">
        <w:rPr>
          <w:rFonts w:hint="eastAsia"/>
          <w:color w:val="FF0000"/>
          <w:lang w:eastAsia="zh-CN"/>
        </w:rPr>
        <w:t xml:space="preserve">  </w:t>
      </w:r>
      <w:r w:rsidRPr="009544CE">
        <w:rPr>
          <w:rFonts w:hint="eastAsia"/>
          <w:color w:val="FF0000"/>
          <w:lang w:eastAsia="zh-CN"/>
        </w:rPr>
        <w:t>辽河油田高升采油厂高升油田环评情况情况</w:t>
      </w:r>
    </w:p>
    <w:tbl>
      <w:tblPr>
        <w:tblW w:w="0" w:type="auto"/>
        <w:tblBorders>
          <w:top w:val="single" w:sz="12" w:space="0" w:color="auto"/>
          <w:bottom w:val="single" w:sz="12" w:space="0" w:color="auto"/>
          <w:insideH w:val="single" w:sz="2" w:space="0" w:color="auto"/>
          <w:insideV w:val="single" w:sz="2" w:space="0" w:color="auto"/>
        </w:tblBorders>
        <w:tblLook w:val="04A0" w:firstRow="1" w:lastRow="0" w:firstColumn="1" w:lastColumn="0" w:noHBand="0" w:noVBand="1"/>
      </w:tblPr>
      <w:tblGrid>
        <w:gridCol w:w="2840"/>
        <w:gridCol w:w="2841"/>
        <w:gridCol w:w="2841"/>
      </w:tblGrid>
      <w:tr w:rsidR="009544CE" w:rsidRPr="001962E7" w:rsidTr="001962E7">
        <w:tc>
          <w:tcPr>
            <w:tcW w:w="2840" w:type="dxa"/>
            <w:shd w:val="clear" w:color="auto" w:fill="auto"/>
            <w:vAlign w:val="center"/>
          </w:tcPr>
          <w:p w:rsidR="00B52E38" w:rsidRPr="001962E7" w:rsidRDefault="00B52E38" w:rsidP="001962E7">
            <w:pPr>
              <w:pStyle w:val="Re-0"/>
              <w:rPr>
                <w:color w:val="FF0000"/>
                <w:lang w:eastAsia="zh-CN"/>
              </w:rPr>
            </w:pPr>
            <w:r w:rsidRPr="001962E7">
              <w:rPr>
                <w:rFonts w:hint="eastAsia"/>
                <w:color w:val="FF0000"/>
                <w:lang w:eastAsia="zh-CN"/>
              </w:rPr>
              <w:t>环评项目</w:t>
            </w:r>
          </w:p>
        </w:tc>
        <w:tc>
          <w:tcPr>
            <w:tcW w:w="2841" w:type="dxa"/>
            <w:shd w:val="clear" w:color="auto" w:fill="auto"/>
            <w:vAlign w:val="center"/>
          </w:tcPr>
          <w:p w:rsidR="00B52E38" w:rsidRPr="001962E7" w:rsidRDefault="00B52E38" w:rsidP="001962E7">
            <w:pPr>
              <w:pStyle w:val="Re-0"/>
              <w:rPr>
                <w:color w:val="FF0000"/>
                <w:lang w:eastAsia="zh-CN"/>
              </w:rPr>
            </w:pPr>
            <w:r w:rsidRPr="001962E7">
              <w:rPr>
                <w:rFonts w:hint="eastAsia"/>
                <w:color w:val="FF0000"/>
                <w:lang w:eastAsia="zh-CN"/>
              </w:rPr>
              <w:t>已实施情况</w:t>
            </w:r>
          </w:p>
        </w:tc>
        <w:tc>
          <w:tcPr>
            <w:tcW w:w="2841" w:type="dxa"/>
            <w:shd w:val="clear" w:color="auto" w:fill="auto"/>
            <w:vAlign w:val="center"/>
          </w:tcPr>
          <w:p w:rsidR="00B52E38" w:rsidRPr="001962E7" w:rsidRDefault="00B52E38" w:rsidP="001962E7">
            <w:pPr>
              <w:pStyle w:val="Re-0"/>
              <w:rPr>
                <w:color w:val="FF0000"/>
                <w:lang w:eastAsia="zh-CN"/>
              </w:rPr>
            </w:pPr>
            <w:r w:rsidRPr="001962E7">
              <w:rPr>
                <w:rFonts w:hint="eastAsia"/>
                <w:color w:val="FF0000"/>
                <w:lang w:eastAsia="zh-CN"/>
              </w:rPr>
              <w:t>未实施情况</w:t>
            </w:r>
          </w:p>
        </w:tc>
      </w:tr>
      <w:tr w:rsidR="009544CE" w:rsidRPr="001962E7" w:rsidTr="001962E7">
        <w:tc>
          <w:tcPr>
            <w:tcW w:w="2840" w:type="dxa"/>
            <w:shd w:val="clear" w:color="auto" w:fill="auto"/>
            <w:vAlign w:val="center"/>
          </w:tcPr>
          <w:p w:rsidR="00B52E38" w:rsidRPr="001962E7" w:rsidRDefault="00B52E38" w:rsidP="001962E7">
            <w:pPr>
              <w:pStyle w:val="Re-0"/>
              <w:rPr>
                <w:color w:val="FF0000"/>
                <w:lang w:eastAsia="zh-CN"/>
              </w:rPr>
            </w:pPr>
            <w:r w:rsidRPr="001962E7">
              <w:rPr>
                <w:rFonts w:hint="eastAsia"/>
                <w:color w:val="FF0000"/>
                <w:lang w:eastAsia="zh-CN"/>
              </w:rPr>
              <w:t>高升采油厂鞍山地区（高升油田）</w:t>
            </w:r>
            <w:r w:rsidRPr="001962E7">
              <w:rPr>
                <w:rFonts w:hint="eastAsia"/>
                <w:color w:val="FF0000"/>
                <w:lang w:eastAsia="zh-CN"/>
              </w:rPr>
              <w:t>2000-2014</w:t>
            </w:r>
            <w:r w:rsidRPr="001962E7">
              <w:rPr>
                <w:rFonts w:hint="eastAsia"/>
                <w:color w:val="FF0000"/>
                <w:lang w:eastAsia="zh-CN"/>
              </w:rPr>
              <w:t>年产能建设项目</w:t>
            </w:r>
          </w:p>
        </w:tc>
        <w:tc>
          <w:tcPr>
            <w:tcW w:w="2841" w:type="dxa"/>
            <w:shd w:val="clear" w:color="auto" w:fill="auto"/>
            <w:vAlign w:val="center"/>
          </w:tcPr>
          <w:p w:rsidR="00B52E38" w:rsidRPr="001962E7" w:rsidRDefault="00B52E38" w:rsidP="001962E7">
            <w:pPr>
              <w:pStyle w:val="Re-0"/>
              <w:rPr>
                <w:color w:val="FF0000"/>
                <w:lang w:eastAsia="zh-CN"/>
              </w:rPr>
            </w:pPr>
            <w:r w:rsidRPr="001962E7">
              <w:rPr>
                <w:rFonts w:hint="eastAsia"/>
                <w:color w:val="FF0000"/>
                <w:lang w:eastAsia="zh-CN"/>
              </w:rPr>
              <w:t>部署总井</w:t>
            </w:r>
            <w:r w:rsidRPr="001962E7">
              <w:rPr>
                <w:rFonts w:hint="eastAsia"/>
                <w:color w:val="FF0000"/>
                <w:lang w:eastAsia="zh-CN"/>
              </w:rPr>
              <w:t>142</w:t>
            </w:r>
            <w:r w:rsidRPr="001962E7">
              <w:rPr>
                <w:rFonts w:hint="eastAsia"/>
                <w:color w:val="FF0000"/>
                <w:lang w:eastAsia="zh-CN"/>
              </w:rPr>
              <w:t>口，其中油井</w:t>
            </w:r>
            <w:r w:rsidRPr="001962E7">
              <w:rPr>
                <w:rFonts w:hint="eastAsia"/>
                <w:color w:val="FF0000"/>
                <w:lang w:eastAsia="zh-CN"/>
              </w:rPr>
              <w:t>140</w:t>
            </w:r>
            <w:r w:rsidRPr="001962E7">
              <w:rPr>
                <w:rFonts w:hint="eastAsia"/>
                <w:color w:val="FF0000"/>
                <w:lang w:eastAsia="zh-CN"/>
              </w:rPr>
              <w:t>口，注水井</w:t>
            </w:r>
            <w:r w:rsidRPr="001962E7">
              <w:rPr>
                <w:rFonts w:hint="eastAsia"/>
                <w:color w:val="FF0000"/>
                <w:lang w:eastAsia="zh-CN"/>
              </w:rPr>
              <w:t>1</w:t>
            </w:r>
            <w:r w:rsidRPr="001962E7">
              <w:rPr>
                <w:rFonts w:hint="eastAsia"/>
                <w:color w:val="FF0000"/>
                <w:lang w:eastAsia="zh-CN"/>
              </w:rPr>
              <w:t>口，观察井</w:t>
            </w:r>
            <w:r w:rsidRPr="001962E7">
              <w:rPr>
                <w:rFonts w:hint="eastAsia"/>
                <w:color w:val="FF0000"/>
                <w:lang w:eastAsia="zh-CN"/>
              </w:rPr>
              <w:t>1</w:t>
            </w:r>
            <w:r w:rsidRPr="001962E7">
              <w:rPr>
                <w:rFonts w:hint="eastAsia"/>
                <w:color w:val="FF0000"/>
                <w:lang w:eastAsia="zh-CN"/>
              </w:rPr>
              <w:t>口。分布于</w:t>
            </w:r>
            <w:r w:rsidRPr="001962E7">
              <w:rPr>
                <w:rFonts w:hint="eastAsia"/>
                <w:color w:val="FF0000"/>
                <w:lang w:eastAsia="zh-CN"/>
              </w:rPr>
              <w:t>69</w:t>
            </w:r>
            <w:r w:rsidRPr="001962E7">
              <w:rPr>
                <w:rFonts w:hint="eastAsia"/>
                <w:color w:val="FF0000"/>
                <w:lang w:eastAsia="zh-CN"/>
              </w:rPr>
              <w:t>个井场内</w:t>
            </w:r>
            <w:r w:rsidR="009544CE" w:rsidRPr="001962E7">
              <w:rPr>
                <w:rFonts w:hint="eastAsia"/>
                <w:color w:val="FF0000"/>
                <w:lang w:eastAsia="zh-CN"/>
              </w:rPr>
              <w:t>，井场内配套设施完善</w:t>
            </w:r>
            <w:r w:rsidRPr="001962E7">
              <w:rPr>
                <w:rFonts w:hint="eastAsia"/>
                <w:color w:val="FF0000"/>
                <w:lang w:eastAsia="zh-CN"/>
              </w:rPr>
              <w:t>。</w:t>
            </w:r>
          </w:p>
        </w:tc>
        <w:tc>
          <w:tcPr>
            <w:tcW w:w="2841" w:type="dxa"/>
            <w:shd w:val="clear" w:color="auto" w:fill="auto"/>
            <w:vAlign w:val="center"/>
          </w:tcPr>
          <w:p w:rsidR="00B52E38" w:rsidRPr="001962E7" w:rsidRDefault="00B52E38" w:rsidP="001962E7">
            <w:pPr>
              <w:pStyle w:val="Re-0"/>
              <w:rPr>
                <w:color w:val="FF0000"/>
                <w:lang w:eastAsia="zh-CN"/>
              </w:rPr>
            </w:pPr>
            <w:r w:rsidRPr="001962E7">
              <w:rPr>
                <w:rFonts w:hint="eastAsia"/>
                <w:color w:val="FF0000"/>
                <w:lang w:eastAsia="zh-CN"/>
              </w:rPr>
              <w:t>无</w:t>
            </w:r>
          </w:p>
        </w:tc>
      </w:tr>
      <w:tr w:rsidR="009544CE" w:rsidRPr="001962E7" w:rsidTr="001962E7">
        <w:tc>
          <w:tcPr>
            <w:tcW w:w="2840" w:type="dxa"/>
            <w:shd w:val="clear" w:color="auto" w:fill="auto"/>
            <w:vAlign w:val="center"/>
          </w:tcPr>
          <w:p w:rsidR="00B52E38" w:rsidRPr="001962E7" w:rsidRDefault="00B52E38" w:rsidP="001962E7">
            <w:pPr>
              <w:pStyle w:val="Re-0"/>
              <w:rPr>
                <w:color w:val="FF0000"/>
                <w:lang w:eastAsia="zh-CN"/>
              </w:rPr>
            </w:pPr>
            <w:r w:rsidRPr="001962E7">
              <w:rPr>
                <w:rFonts w:hint="eastAsia"/>
                <w:color w:val="FF0000"/>
                <w:lang w:eastAsia="zh-CN"/>
              </w:rPr>
              <w:t>辽河油田高升采油厂高升油田新井产能建设项目</w:t>
            </w:r>
          </w:p>
        </w:tc>
        <w:tc>
          <w:tcPr>
            <w:tcW w:w="2841" w:type="dxa"/>
            <w:shd w:val="clear" w:color="auto" w:fill="auto"/>
            <w:vAlign w:val="center"/>
          </w:tcPr>
          <w:p w:rsidR="00B52E38" w:rsidRPr="001962E7" w:rsidRDefault="00B52E38" w:rsidP="001962E7">
            <w:pPr>
              <w:pStyle w:val="Re-0"/>
              <w:rPr>
                <w:color w:val="FF0000"/>
                <w:lang w:eastAsia="zh-CN"/>
              </w:rPr>
            </w:pPr>
            <w:r w:rsidRPr="001962E7">
              <w:rPr>
                <w:rFonts w:hint="eastAsia"/>
                <w:color w:val="FF0000"/>
                <w:lang w:eastAsia="zh-CN"/>
              </w:rPr>
              <w:t>新建</w:t>
            </w:r>
            <w:r w:rsidRPr="001962E7">
              <w:rPr>
                <w:rFonts w:hint="eastAsia"/>
                <w:color w:val="FF0000"/>
                <w:lang w:eastAsia="zh-CN"/>
              </w:rPr>
              <w:t>44</w:t>
            </w:r>
            <w:r w:rsidRPr="001962E7">
              <w:rPr>
                <w:rFonts w:hint="eastAsia"/>
                <w:color w:val="FF0000"/>
                <w:lang w:eastAsia="zh-CN"/>
              </w:rPr>
              <w:t>口生产井，已建成</w:t>
            </w:r>
            <w:r w:rsidRPr="001962E7">
              <w:rPr>
                <w:rFonts w:hint="eastAsia"/>
                <w:color w:val="FF0000"/>
                <w:lang w:eastAsia="zh-CN"/>
              </w:rPr>
              <w:t>35</w:t>
            </w:r>
            <w:r w:rsidRPr="001962E7">
              <w:rPr>
                <w:rFonts w:hint="eastAsia"/>
                <w:color w:val="FF0000"/>
                <w:lang w:eastAsia="zh-CN"/>
              </w:rPr>
              <w:t>口，井场及配套设施完善。</w:t>
            </w:r>
            <w:r w:rsidR="009544CE" w:rsidRPr="001962E7">
              <w:rPr>
                <w:rFonts w:hint="eastAsia"/>
                <w:color w:val="FF0000"/>
                <w:lang w:eastAsia="zh-CN"/>
              </w:rPr>
              <w:t>无变更。</w:t>
            </w:r>
          </w:p>
        </w:tc>
        <w:tc>
          <w:tcPr>
            <w:tcW w:w="2841" w:type="dxa"/>
            <w:shd w:val="clear" w:color="auto" w:fill="auto"/>
            <w:vAlign w:val="center"/>
          </w:tcPr>
          <w:p w:rsidR="00B52E38" w:rsidRPr="001962E7" w:rsidRDefault="00B52E38" w:rsidP="001962E7">
            <w:pPr>
              <w:pStyle w:val="Re-0"/>
              <w:rPr>
                <w:color w:val="FF0000"/>
                <w:lang w:eastAsia="zh-CN"/>
              </w:rPr>
            </w:pPr>
            <w:r w:rsidRPr="001962E7">
              <w:rPr>
                <w:rFonts w:hint="eastAsia"/>
                <w:color w:val="FF0000"/>
                <w:lang w:eastAsia="zh-CN"/>
              </w:rPr>
              <w:t>尚有</w:t>
            </w:r>
            <w:r w:rsidRPr="001962E7">
              <w:rPr>
                <w:rFonts w:hint="eastAsia"/>
                <w:color w:val="FF0000"/>
                <w:lang w:eastAsia="zh-CN"/>
              </w:rPr>
              <w:t>9</w:t>
            </w:r>
            <w:r w:rsidRPr="001962E7">
              <w:rPr>
                <w:rFonts w:hint="eastAsia"/>
                <w:color w:val="FF0000"/>
                <w:lang w:eastAsia="zh-CN"/>
              </w:rPr>
              <w:t>口未建设。</w:t>
            </w:r>
          </w:p>
        </w:tc>
      </w:tr>
    </w:tbl>
    <w:p w:rsidR="00C32DBB" w:rsidRPr="009544CE" w:rsidRDefault="009544CE" w:rsidP="0015160E">
      <w:pPr>
        <w:pStyle w:val="-wyt"/>
        <w:rPr>
          <w:color w:val="FF0000"/>
          <w:lang w:val="x-none"/>
        </w:rPr>
      </w:pPr>
      <w:r w:rsidRPr="009544CE">
        <w:rPr>
          <w:rFonts w:hint="eastAsia"/>
          <w:color w:val="FF0000"/>
          <w:lang w:val="x-none"/>
        </w:rPr>
        <w:t>截至本项目环评阶段，以上两个项目尚没有闭井的情况。</w:t>
      </w:r>
    </w:p>
    <w:p w:rsidR="00C32DBB" w:rsidRPr="009544CE" w:rsidRDefault="00C32DBB" w:rsidP="0015160E">
      <w:pPr>
        <w:pStyle w:val="-wyt"/>
        <w:rPr>
          <w:lang w:val="x-none"/>
        </w:rPr>
      </w:pPr>
    </w:p>
    <w:p w:rsidR="00EE33BA" w:rsidRPr="003228DD" w:rsidRDefault="00EE33BA" w:rsidP="00B11138">
      <w:pPr>
        <w:pStyle w:val="4-wyt"/>
      </w:pPr>
      <w:r w:rsidRPr="003228DD">
        <w:rPr>
          <w:rFonts w:hint="eastAsia"/>
        </w:rPr>
        <w:lastRenderedPageBreak/>
        <w:t>已采取的环保措施</w:t>
      </w:r>
    </w:p>
    <w:p w:rsidR="00EE33BA" w:rsidRPr="003228DD" w:rsidRDefault="00EE33BA" w:rsidP="00EE33BA">
      <w:pPr>
        <w:ind w:firstLine="480"/>
        <w:rPr>
          <w:szCs w:val="24"/>
        </w:rPr>
      </w:pPr>
      <w:r w:rsidRPr="003228DD">
        <w:rPr>
          <w:rFonts w:hint="eastAsia"/>
          <w:szCs w:val="24"/>
        </w:rPr>
        <w:t>经调查，高升采油厂目前已开发的工程，已采取的主要环保措施如下：</w:t>
      </w:r>
    </w:p>
    <w:p w:rsidR="00EE33BA" w:rsidRPr="003228DD" w:rsidRDefault="00EE33BA" w:rsidP="00E47D71">
      <w:pPr>
        <w:numPr>
          <w:ilvl w:val="0"/>
          <w:numId w:val="14"/>
        </w:numPr>
        <w:ind w:left="0" w:firstLineChars="0" w:firstLine="420"/>
        <w:rPr>
          <w:szCs w:val="24"/>
        </w:rPr>
      </w:pPr>
      <w:r w:rsidRPr="003228DD">
        <w:rPr>
          <w:rFonts w:hint="eastAsia"/>
          <w:szCs w:val="24"/>
        </w:rPr>
        <w:t>大气污染防治措施：加热炉均采用净化后的</w:t>
      </w:r>
      <w:r w:rsidR="0040274E" w:rsidRPr="003228DD">
        <w:rPr>
          <w:rFonts w:hint="eastAsia"/>
          <w:szCs w:val="24"/>
        </w:rPr>
        <w:t>天然气</w:t>
      </w:r>
      <w:r w:rsidRPr="003228DD">
        <w:rPr>
          <w:rFonts w:hint="eastAsia"/>
          <w:szCs w:val="24"/>
        </w:rPr>
        <w:t>，属于清洁能源，废气通过</w:t>
      </w:r>
      <w:r w:rsidR="0041726B" w:rsidRPr="003228DD">
        <w:rPr>
          <w:rFonts w:hint="eastAsia"/>
          <w:szCs w:val="24"/>
        </w:rPr>
        <w:t>烟囱</w:t>
      </w:r>
      <w:r w:rsidRPr="003228DD">
        <w:rPr>
          <w:rFonts w:hint="eastAsia"/>
          <w:szCs w:val="24"/>
        </w:rPr>
        <w:t>有组织排放。油气大部分通过集输管线密闭输送，同时定期检修集输线路的阀门，油气泵等，杜绝烃类气体跑冒</w:t>
      </w:r>
      <w:r w:rsidR="00454669" w:rsidRPr="003228DD">
        <w:rPr>
          <w:rFonts w:hint="eastAsia"/>
          <w:szCs w:val="24"/>
        </w:rPr>
        <w:t>。井场</w:t>
      </w:r>
      <w:r w:rsidR="00454669" w:rsidRPr="003228DD">
        <w:rPr>
          <w:szCs w:val="24"/>
        </w:rPr>
        <w:t>高架罐内的采出液装车时，通过放油鹤管转移到油罐车的油罐内</w:t>
      </w:r>
      <w:r w:rsidR="00454669" w:rsidRPr="003228DD">
        <w:rPr>
          <w:rFonts w:hint="eastAsia"/>
          <w:szCs w:val="24"/>
        </w:rPr>
        <w:t>。</w:t>
      </w:r>
      <w:r w:rsidRPr="003228DD">
        <w:rPr>
          <w:rFonts w:hint="eastAsia"/>
          <w:szCs w:val="24"/>
        </w:rPr>
        <w:t>设立固定的巡检队伍，定期检修各井口装置，加强井口密闭性，降低了烃类气体的挥发损耗。</w:t>
      </w:r>
    </w:p>
    <w:p w:rsidR="00EE33BA" w:rsidRPr="003228DD" w:rsidRDefault="00EE33BA" w:rsidP="00E47D71">
      <w:pPr>
        <w:numPr>
          <w:ilvl w:val="0"/>
          <w:numId w:val="14"/>
        </w:numPr>
        <w:ind w:left="0" w:firstLineChars="0" w:firstLine="420"/>
        <w:rPr>
          <w:szCs w:val="24"/>
        </w:rPr>
      </w:pPr>
      <w:r w:rsidRPr="003228DD">
        <w:rPr>
          <w:rFonts w:hint="eastAsia"/>
          <w:szCs w:val="24"/>
        </w:rPr>
        <w:t>水污染防治措施：生产废水经高一联合</w:t>
      </w:r>
      <w:r w:rsidR="00B11138" w:rsidRPr="003228DD">
        <w:rPr>
          <w:rFonts w:hint="eastAsia"/>
          <w:szCs w:val="24"/>
        </w:rPr>
        <w:t>站污水处理装置处理达标后进行井下回注，生产废水不外排。注水水质</w:t>
      </w:r>
      <w:r w:rsidRPr="003228DD">
        <w:rPr>
          <w:rFonts w:hint="eastAsia"/>
          <w:szCs w:val="24"/>
        </w:rPr>
        <w:t>满足</w:t>
      </w:r>
      <w:r w:rsidRPr="003228DD">
        <w:t>《碎屑岩油藏注水水质指标及分析方法》</w:t>
      </w:r>
      <w:r w:rsidRPr="003228DD">
        <w:t>(SY/T5329-2012)</w:t>
      </w:r>
      <w:r w:rsidRPr="003228DD">
        <w:rPr>
          <w:rFonts w:hint="eastAsia"/>
        </w:rPr>
        <w:t>表</w:t>
      </w:r>
      <w:r w:rsidRPr="003228DD">
        <w:rPr>
          <w:rFonts w:hint="eastAsia"/>
        </w:rPr>
        <w:t>1</w:t>
      </w:r>
      <w:r w:rsidRPr="003228DD">
        <w:rPr>
          <w:rFonts w:hint="eastAsia"/>
        </w:rPr>
        <w:t>中标准</w:t>
      </w:r>
      <w:r w:rsidRPr="003228DD">
        <w:rPr>
          <w:rFonts w:hint="eastAsia"/>
          <w:szCs w:val="24"/>
        </w:rPr>
        <w:t>。</w:t>
      </w:r>
    </w:p>
    <w:p w:rsidR="008D3024" w:rsidRPr="003228DD" w:rsidRDefault="008D3024" w:rsidP="00E47D71">
      <w:pPr>
        <w:numPr>
          <w:ilvl w:val="0"/>
          <w:numId w:val="14"/>
        </w:numPr>
        <w:ind w:left="0" w:firstLineChars="0" w:firstLine="420"/>
        <w:rPr>
          <w:szCs w:val="24"/>
        </w:rPr>
      </w:pPr>
      <w:r w:rsidRPr="003228DD">
        <w:rPr>
          <w:rFonts w:hint="eastAsia"/>
          <w:szCs w:val="24"/>
        </w:rPr>
        <w:t>生产设备采用第噪声设备，并采取隔声、牺牲、消声、减震等措施控制噪声。</w:t>
      </w:r>
    </w:p>
    <w:p w:rsidR="00EE33BA" w:rsidRPr="003228DD" w:rsidRDefault="00EE33BA" w:rsidP="00E47D71">
      <w:pPr>
        <w:numPr>
          <w:ilvl w:val="0"/>
          <w:numId w:val="14"/>
        </w:numPr>
        <w:ind w:left="0" w:firstLineChars="0" w:firstLine="420"/>
        <w:rPr>
          <w:szCs w:val="24"/>
        </w:rPr>
      </w:pPr>
      <w:r w:rsidRPr="003228DD">
        <w:rPr>
          <w:rFonts w:hint="eastAsia"/>
          <w:szCs w:val="24"/>
        </w:rPr>
        <w:t>固体废物处理、处置：钻井后产生的废弃泥浆全部进行了无害化处理；</w:t>
      </w:r>
      <w:r w:rsidRPr="003228DD">
        <w:rPr>
          <w:szCs w:val="24"/>
        </w:rPr>
        <w:t>落地油、废防渗膜</w:t>
      </w:r>
      <w:r w:rsidR="00454669" w:rsidRPr="003228DD">
        <w:rPr>
          <w:rFonts w:hint="eastAsia"/>
          <w:szCs w:val="24"/>
        </w:rPr>
        <w:t>、</w:t>
      </w:r>
      <w:r w:rsidRPr="003228DD">
        <w:rPr>
          <w:rFonts w:hint="eastAsia"/>
          <w:szCs w:val="24"/>
        </w:rPr>
        <w:t>油泥砂</w:t>
      </w:r>
      <w:r w:rsidR="00454669" w:rsidRPr="003228DD">
        <w:rPr>
          <w:rFonts w:hint="eastAsia"/>
          <w:szCs w:val="24"/>
        </w:rPr>
        <w:t>和废机油</w:t>
      </w:r>
      <w:r w:rsidRPr="003228DD">
        <w:rPr>
          <w:rFonts w:hint="eastAsia"/>
          <w:szCs w:val="24"/>
        </w:rPr>
        <w:t>收集后交由</w:t>
      </w:r>
      <w:r w:rsidR="00454669" w:rsidRPr="003228DD">
        <w:rPr>
          <w:rFonts w:hint="eastAsia"/>
          <w:szCs w:val="24"/>
        </w:rPr>
        <w:t>辽河石油勘探局华油实业公司进行处置</w:t>
      </w:r>
      <w:r w:rsidRPr="003228DD">
        <w:rPr>
          <w:rFonts w:hint="eastAsia"/>
          <w:szCs w:val="24"/>
        </w:rPr>
        <w:t>；</w:t>
      </w:r>
      <w:r w:rsidRPr="003228DD">
        <w:t>生活垃圾经收集暂存后送生活垃圾填埋场处</w:t>
      </w:r>
      <w:r w:rsidR="00454669" w:rsidRPr="003228DD">
        <w:rPr>
          <w:rFonts w:hint="eastAsia"/>
        </w:rPr>
        <w:t>置</w:t>
      </w:r>
      <w:r w:rsidRPr="003228DD">
        <w:t>。</w:t>
      </w:r>
    </w:p>
    <w:p w:rsidR="00055BF1" w:rsidRPr="003228DD" w:rsidRDefault="000D33B9" w:rsidP="000D33B9">
      <w:pPr>
        <w:pStyle w:val="2-wyt"/>
        <w:spacing w:before="163"/>
        <w:ind w:left="476" w:hanging="476"/>
      </w:pPr>
      <w:bookmarkStart w:id="54" w:name="_Toc532971343"/>
      <w:r w:rsidRPr="003228DD">
        <w:rPr>
          <w:rFonts w:hint="eastAsia"/>
        </w:rPr>
        <w:t>本工程概况</w:t>
      </w:r>
      <w:bookmarkEnd w:id="54"/>
    </w:p>
    <w:p w:rsidR="00055BF1" w:rsidRPr="003228DD" w:rsidRDefault="001F5245" w:rsidP="00D451B6">
      <w:pPr>
        <w:pStyle w:val="3-wyt"/>
      </w:pPr>
      <w:bookmarkStart w:id="55" w:name="_Toc532971344"/>
      <w:r w:rsidRPr="003228DD">
        <w:rPr>
          <w:rFonts w:hint="eastAsia"/>
        </w:rPr>
        <w:t>名称</w:t>
      </w:r>
      <w:r w:rsidR="00AD0D0A" w:rsidRPr="003228DD">
        <w:rPr>
          <w:rFonts w:hint="eastAsia"/>
        </w:rPr>
        <w:t>、性质及建设地点</w:t>
      </w:r>
      <w:bookmarkEnd w:id="55"/>
    </w:p>
    <w:p w:rsidR="00AD0D0A" w:rsidRPr="003228DD" w:rsidRDefault="00AD0D0A" w:rsidP="00AD0D0A">
      <w:pPr>
        <w:pStyle w:val="-wyt"/>
      </w:pPr>
      <w:r w:rsidRPr="003228DD">
        <w:rPr>
          <w:rFonts w:hint="eastAsia"/>
        </w:rPr>
        <w:t>项目名称：</w:t>
      </w:r>
      <w:r w:rsidR="005D5C3B" w:rsidRPr="003228DD">
        <w:rPr>
          <w:rFonts w:hint="eastAsia"/>
        </w:rPr>
        <w:t>高升采油厂（鞍山地区）区块产能建设项目</w:t>
      </w:r>
    </w:p>
    <w:p w:rsidR="00AD0D0A" w:rsidRPr="003228DD" w:rsidRDefault="00AD0D0A" w:rsidP="00AD0D0A">
      <w:pPr>
        <w:pStyle w:val="-wyt"/>
      </w:pPr>
      <w:r w:rsidRPr="003228DD">
        <w:rPr>
          <w:rFonts w:hint="eastAsia"/>
        </w:rPr>
        <w:t>项目投资：</w:t>
      </w:r>
      <w:r w:rsidR="00674B38" w:rsidRPr="003228DD">
        <w:rPr>
          <w:rFonts w:hint="eastAsia"/>
        </w:rPr>
        <w:t>2.03</w:t>
      </w:r>
      <w:r w:rsidR="00674B38" w:rsidRPr="003228DD">
        <w:rPr>
          <w:rFonts w:hint="eastAsia"/>
        </w:rPr>
        <w:t>亿</w:t>
      </w:r>
      <w:r w:rsidRPr="003228DD">
        <w:rPr>
          <w:rFonts w:hint="eastAsia"/>
        </w:rPr>
        <w:t>元人民币</w:t>
      </w:r>
    </w:p>
    <w:p w:rsidR="00AD0D0A" w:rsidRPr="003228DD" w:rsidRDefault="00AD0D0A" w:rsidP="00AD0D0A">
      <w:pPr>
        <w:pStyle w:val="-wyt"/>
      </w:pPr>
      <w:r w:rsidRPr="003228DD">
        <w:rPr>
          <w:rFonts w:hint="eastAsia"/>
        </w:rPr>
        <w:t>建设性质：</w:t>
      </w:r>
      <w:r w:rsidR="008C7C23" w:rsidRPr="003228DD">
        <w:rPr>
          <w:rFonts w:hint="eastAsia"/>
        </w:rPr>
        <w:t>新</w:t>
      </w:r>
      <w:r w:rsidRPr="003228DD">
        <w:rPr>
          <w:rFonts w:hint="eastAsia"/>
        </w:rPr>
        <w:t>建项目</w:t>
      </w:r>
    </w:p>
    <w:p w:rsidR="00AD0D0A" w:rsidRPr="003228DD" w:rsidRDefault="00AF5915" w:rsidP="00AD0D0A">
      <w:pPr>
        <w:pStyle w:val="-wyt"/>
      </w:pPr>
      <w:r w:rsidRPr="003228DD">
        <w:rPr>
          <w:rFonts w:hint="eastAsia"/>
        </w:rPr>
        <w:t>建设单位：中国石油辽河油田</w:t>
      </w:r>
      <w:r w:rsidR="00AD0D0A" w:rsidRPr="003228DD">
        <w:rPr>
          <w:rFonts w:hint="eastAsia"/>
        </w:rPr>
        <w:t>高升采油厂</w:t>
      </w:r>
    </w:p>
    <w:p w:rsidR="00055BF1" w:rsidRPr="003228DD" w:rsidRDefault="00AD0D0A" w:rsidP="00AD0D0A">
      <w:pPr>
        <w:pStyle w:val="-wyt"/>
      </w:pPr>
      <w:r w:rsidRPr="003228DD">
        <w:rPr>
          <w:rFonts w:hint="eastAsia"/>
        </w:rPr>
        <w:t>建设地点：辽宁省鞍山市台安县新台镇</w:t>
      </w:r>
    </w:p>
    <w:p w:rsidR="00055BF1" w:rsidRPr="003228DD" w:rsidRDefault="00264C81" w:rsidP="00D451B6">
      <w:pPr>
        <w:pStyle w:val="3-wyt"/>
      </w:pPr>
      <w:bookmarkStart w:id="56" w:name="_Toc532971345"/>
      <w:r w:rsidRPr="003228DD">
        <w:rPr>
          <w:rFonts w:hint="eastAsia"/>
        </w:rPr>
        <w:t>开发方案</w:t>
      </w:r>
      <w:bookmarkEnd w:id="56"/>
    </w:p>
    <w:p w:rsidR="00055BF1" w:rsidRPr="003228DD" w:rsidRDefault="00FE0733" w:rsidP="00DE2E34">
      <w:pPr>
        <w:pStyle w:val="-wyt"/>
      </w:pPr>
      <w:r w:rsidRPr="003228DD">
        <w:rPr>
          <w:rFonts w:hint="eastAsia"/>
        </w:rPr>
        <w:t>通过目前对高升油田的开发地质认识，该油田存在井网加密完善热采井网潜力、主体开发区块外扩部署潜力等</w:t>
      </w:r>
      <w:r w:rsidRPr="003228DD">
        <w:rPr>
          <w:rFonts w:hint="eastAsia"/>
        </w:rPr>
        <w:t>2</w:t>
      </w:r>
      <w:r w:rsidRPr="003228DD">
        <w:rPr>
          <w:rFonts w:hint="eastAsia"/>
        </w:rPr>
        <w:t>个方面的部署潜力，通过对这些潜力目标区</w:t>
      </w:r>
      <w:r w:rsidRPr="003228DD">
        <w:rPr>
          <w:rFonts w:hint="eastAsia"/>
        </w:rPr>
        <w:lastRenderedPageBreak/>
        <w:t>块的分析，制定复杂区块多手段建产、重点区块选择性建产等</w:t>
      </w:r>
      <w:r w:rsidRPr="003228DD">
        <w:rPr>
          <w:rFonts w:hint="eastAsia"/>
        </w:rPr>
        <w:t>2</w:t>
      </w:r>
      <w:r w:rsidRPr="003228DD">
        <w:rPr>
          <w:rFonts w:hint="eastAsia"/>
        </w:rPr>
        <w:t>个方面的建产方式，五年内，</w:t>
      </w:r>
      <w:r w:rsidR="00CE76DD" w:rsidRPr="003228DD">
        <w:t>计划在该油田规划部署新井</w:t>
      </w:r>
      <w:r w:rsidR="00CE76DD" w:rsidRPr="003228DD">
        <w:rPr>
          <w:rFonts w:hint="eastAsia"/>
        </w:rPr>
        <w:t>79</w:t>
      </w:r>
      <w:r w:rsidR="00CE76DD" w:rsidRPr="003228DD">
        <w:t>口，其中</w:t>
      </w:r>
      <w:r w:rsidR="00CE76DD" w:rsidRPr="003228DD">
        <w:rPr>
          <w:rFonts w:hint="eastAsia"/>
        </w:rPr>
        <w:t>油井</w:t>
      </w:r>
      <w:r w:rsidR="00CE76DD" w:rsidRPr="003228DD">
        <w:rPr>
          <w:rFonts w:hint="eastAsia"/>
        </w:rPr>
        <w:t>7</w:t>
      </w:r>
      <w:r w:rsidR="001E7285" w:rsidRPr="003228DD">
        <w:rPr>
          <w:rFonts w:hint="eastAsia"/>
        </w:rPr>
        <w:t>7</w:t>
      </w:r>
      <w:r w:rsidR="00CE76DD" w:rsidRPr="003228DD">
        <w:rPr>
          <w:rFonts w:hint="eastAsia"/>
        </w:rPr>
        <w:t>口（</w:t>
      </w:r>
      <w:r w:rsidR="00CE76DD" w:rsidRPr="003228DD">
        <w:t>水平井</w:t>
      </w:r>
      <w:r w:rsidR="00CE76DD" w:rsidRPr="003228DD">
        <w:rPr>
          <w:rFonts w:hint="eastAsia"/>
        </w:rPr>
        <w:t>1</w:t>
      </w:r>
      <w:r w:rsidR="00CE76DD" w:rsidRPr="003228DD">
        <w:t>口</w:t>
      </w:r>
      <w:r w:rsidR="00CE76DD" w:rsidRPr="003228DD">
        <w:rPr>
          <w:rFonts w:hint="eastAsia"/>
        </w:rPr>
        <w:t>）</w:t>
      </w:r>
      <w:r w:rsidR="00CE76DD" w:rsidRPr="003228DD">
        <w:t>，</w:t>
      </w:r>
      <w:r w:rsidR="00CE76DD" w:rsidRPr="003228DD">
        <w:rPr>
          <w:rFonts w:hint="eastAsia"/>
        </w:rPr>
        <w:t>注气井</w:t>
      </w:r>
      <w:r w:rsidR="001E7285" w:rsidRPr="003228DD">
        <w:rPr>
          <w:rFonts w:hint="eastAsia"/>
        </w:rPr>
        <w:t>2</w:t>
      </w:r>
      <w:r w:rsidR="00CE76DD" w:rsidRPr="003228DD">
        <w:rPr>
          <w:rFonts w:hint="eastAsia"/>
        </w:rPr>
        <w:t>口</w:t>
      </w:r>
      <w:r w:rsidR="00CE76DD" w:rsidRPr="003228DD">
        <w:t>，新井钻井进尺</w:t>
      </w:r>
      <w:r w:rsidR="00CE76DD" w:rsidRPr="003228DD">
        <w:t>14.225×10</w:t>
      </w:r>
      <w:r w:rsidR="00CE76DD" w:rsidRPr="003228DD">
        <w:rPr>
          <w:vertAlign w:val="superscript"/>
        </w:rPr>
        <w:t>4</w:t>
      </w:r>
      <w:r w:rsidR="00CE76DD" w:rsidRPr="003228DD">
        <w:t>m</w:t>
      </w:r>
      <w:r w:rsidR="00CE76DD" w:rsidRPr="003228DD">
        <w:t>，增加日产油能力</w:t>
      </w:r>
      <w:r w:rsidR="00CE76DD" w:rsidRPr="003228DD">
        <w:rPr>
          <w:rFonts w:hint="eastAsia"/>
        </w:rPr>
        <w:t>270</w:t>
      </w:r>
      <w:r w:rsidR="00CE76DD" w:rsidRPr="003228DD">
        <w:t>t</w:t>
      </w:r>
      <w:r w:rsidR="00CE76DD" w:rsidRPr="003228DD">
        <w:t>，建产能</w:t>
      </w:r>
      <w:r w:rsidR="00CE76DD" w:rsidRPr="003228DD">
        <w:t>7.56×10</w:t>
      </w:r>
      <w:r w:rsidR="00CE76DD" w:rsidRPr="003228DD">
        <w:rPr>
          <w:vertAlign w:val="superscript"/>
        </w:rPr>
        <w:t>4</w:t>
      </w:r>
      <w:r w:rsidR="00CE76DD" w:rsidRPr="003228DD">
        <w:t>t</w:t>
      </w:r>
      <w:r w:rsidR="00CE76DD" w:rsidRPr="003228DD">
        <w:t>。</w:t>
      </w:r>
      <w:r w:rsidR="00264C81" w:rsidRPr="003228DD">
        <w:rPr>
          <w:rFonts w:hint="eastAsia"/>
        </w:rPr>
        <w:t>高升油田新井五年部署规划见表</w:t>
      </w:r>
      <w:r w:rsidRPr="003228DD">
        <w:rPr>
          <w:rFonts w:hint="eastAsia"/>
        </w:rPr>
        <w:t>2.3-1</w:t>
      </w:r>
      <w:r w:rsidR="00264C81" w:rsidRPr="003228DD">
        <w:rPr>
          <w:rFonts w:hint="eastAsia"/>
        </w:rPr>
        <w:t>。</w:t>
      </w:r>
    </w:p>
    <w:p w:rsidR="00055BF1" w:rsidRPr="003228DD" w:rsidRDefault="00FE0733" w:rsidP="00FE0733">
      <w:pPr>
        <w:pStyle w:val="Re--wyt"/>
        <w:rPr>
          <w:lang w:eastAsia="zh-CN"/>
        </w:rPr>
      </w:pPr>
      <w:r w:rsidRPr="003228DD">
        <w:rPr>
          <w:rFonts w:hint="eastAsia"/>
          <w:lang w:eastAsia="zh-CN"/>
        </w:rPr>
        <w:t>表</w:t>
      </w:r>
      <w:r w:rsidRPr="003228DD">
        <w:rPr>
          <w:lang w:eastAsia="zh-CN"/>
        </w:rPr>
        <w:t>2.3-1</w:t>
      </w:r>
      <w:r w:rsidRPr="003228DD">
        <w:rPr>
          <w:rFonts w:hint="eastAsia"/>
          <w:lang w:eastAsia="zh-CN"/>
        </w:rPr>
        <w:t xml:space="preserve">  </w:t>
      </w:r>
      <w:r w:rsidRPr="003228DD">
        <w:rPr>
          <w:rFonts w:hint="eastAsia"/>
          <w:lang w:eastAsia="zh-CN"/>
        </w:rPr>
        <w:t>高升油田新井五年部署规划表</w:t>
      </w:r>
    </w:p>
    <w:tbl>
      <w:tblPr>
        <w:tblW w:w="575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573"/>
        <w:gridCol w:w="710"/>
        <w:gridCol w:w="1017"/>
        <w:gridCol w:w="976"/>
        <w:gridCol w:w="590"/>
        <w:gridCol w:w="710"/>
        <w:gridCol w:w="710"/>
        <w:gridCol w:w="519"/>
        <w:gridCol w:w="472"/>
        <w:gridCol w:w="427"/>
        <w:gridCol w:w="592"/>
        <w:gridCol w:w="710"/>
        <w:gridCol w:w="564"/>
        <w:gridCol w:w="615"/>
        <w:gridCol w:w="615"/>
      </w:tblGrid>
      <w:tr w:rsidR="003839B1" w:rsidRPr="003228DD" w:rsidTr="00A77BA0">
        <w:trPr>
          <w:jc w:val="center"/>
        </w:trPr>
        <w:tc>
          <w:tcPr>
            <w:tcW w:w="292" w:type="pct"/>
            <w:vMerge w:val="restart"/>
            <w:shd w:val="clear" w:color="auto" w:fill="auto"/>
            <w:vAlign w:val="center"/>
          </w:tcPr>
          <w:p w:rsidR="006930A1" w:rsidRPr="003228DD" w:rsidRDefault="006930A1" w:rsidP="002D7616">
            <w:pPr>
              <w:pStyle w:val="Re-0"/>
              <w:spacing w:line="240" w:lineRule="exact"/>
              <w:rPr>
                <w:sz w:val="15"/>
                <w:szCs w:val="15"/>
              </w:rPr>
            </w:pPr>
            <w:r w:rsidRPr="003228DD">
              <w:rPr>
                <w:rFonts w:hint="eastAsia"/>
                <w:sz w:val="15"/>
                <w:szCs w:val="15"/>
              </w:rPr>
              <w:t>年度</w:t>
            </w:r>
          </w:p>
        </w:tc>
        <w:tc>
          <w:tcPr>
            <w:tcW w:w="362" w:type="pct"/>
            <w:vMerge w:val="restart"/>
            <w:shd w:val="clear" w:color="auto" w:fill="auto"/>
            <w:vAlign w:val="center"/>
          </w:tcPr>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区块</w:t>
            </w:r>
          </w:p>
        </w:tc>
        <w:tc>
          <w:tcPr>
            <w:tcW w:w="519" w:type="pct"/>
            <w:vMerge w:val="restart"/>
            <w:shd w:val="clear" w:color="auto" w:fill="auto"/>
            <w:vAlign w:val="center"/>
          </w:tcPr>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潜力类型</w:t>
            </w:r>
          </w:p>
        </w:tc>
        <w:tc>
          <w:tcPr>
            <w:tcW w:w="498" w:type="pct"/>
            <w:vMerge w:val="restart"/>
            <w:shd w:val="clear" w:color="auto" w:fill="auto"/>
            <w:vAlign w:val="center"/>
          </w:tcPr>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建产方式</w:t>
            </w:r>
          </w:p>
        </w:tc>
        <w:tc>
          <w:tcPr>
            <w:tcW w:w="301" w:type="pct"/>
            <w:vMerge w:val="restart"/>
            <w:shd w:val="clear" w:color="auto" w:fill="auto"/>
            <w:vAlign w:val="center"/>
          </w:tcPr>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层位</w:t>
            </w:r>
          </w:p>
        </w:tc>
        <w:tc>
          <w:tcPr>
            <w:tcW w:w="362" w:type="pct"/>
            <w:vMerge w:val="restart"/>
            <w:shd w:val="clear" w:color="auto" w:fill="auto"/>
            <w:vAlign w:val="center"/>
          </w:tcPr>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动用</w:t>
            </w:r>
          </w:p>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面积</w:t>
            </w:r>
            <w:r w:rsidRPr="003228DD">
              <w:rPr>
                <w:rFonts w:hint="eastAsia"/>
                <w:sz w:val="15"/>
                <w:szCs w:val="15"/>
                <w:lang w:eastAsia="zh-CN"/>
              </w:rPr>
              <w:t>km</w:t>
            </w:r>
            <w:r w:rsidRPr="003228DD">
              <w:rPr>
                <w:rFonts w:hint="eastAsia"/>
                <w:sz w:val="15"/>
                <w:szCs w:val="15"/>
                <w:vertAlign w:val="superscript"/>
                <w:lang w:eastAsia="zh-CN"/>
              </w:rPr>
              <w:t>2</w:t>
            </w:r>
          </w:p>
        </w:tc>
        <w:tc>
          <w:tcPr>
            <w:tcW w:w="362" w:type="pct"/>
            <w:vMerge w:val="restart"/>
            <w:shd w:val="clear" w:color="auto" w:fill="auto"/>
            <w:vAlign w:val="center"/>
          </w:tcPr>
          <w:p w:rsidR="00E50D83" w:rsidRPr="003228DD" w:rsidRDefault="006930A1" w:rsidP="002D7616">
            <w:pPr>
              <w:pStyle w:val="Re-0"/>
              <w:spacing w:line="240" w:lineRule="exact"/>
              <w:rPr>
                <w:sz w:val="15"/>
                <w:szCs w:val="15"/>
                <w:lang w:eastAsia="zh-CN"/>
              </w:rPr>
            </w:pPr>
            <w:r w:rsidRPr="003228DD">
              <w:rPr>
                <w:rFonts w:hint="eastAsia"/>
                <w:sz w:val="15"/>
                <w:szCs w:val="15"/>
                <w:lang w:eastAsia="zh-CN"/>
              </w:rPr>
              <w:t>动用</w:t>
            </w:r>
          </w:p>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储量</w:t>
            </w:r>
          </w:p>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w:t>
            </w:r>
            <w:r w:rsidRPr="003228DD">
              <w:rPr>
                <w:rFonts w:hint="eastAsia"/>
                <w:sz w:val="15"/>
                <w:szCs w:val="15"/>
                <w:lang w:eastAsia="zh-CN"/>
              </w:rPr>
              <w:t>10</w:t>
            </w:r>
            <w:r w:rsidRPr="003228DD">
              <w:rPr>
                <w:rFonts w:hint="eastAsia"/>
                <w:sz w:val="15"/>
                <w:szCs w:val="15"/>
                <w:vertAlign w:val="superscript"/>
                <w:lang w:eastAsia="zh-CN"/>
              </w:rPr>
              <w:t>4</w:t>
            </w:r>
            <w:r w:rsidRPr="003228DD">
              <w:rPr>
                <w:rFonts w:hint="eastAsia"/>
                <w:sz w:val="15"/>
                <w:szCs w:val="15"/>
                <w:lang w:eastAsia="zh-CN"/>
              </w:rPr>
              <w:t>t</w:t>
            </w:r>
          </w:p>
        </w:tc>
        <w:tc>
          <w:tcPr>
            <w:tcW w:w="724" w:type="pct"/>
            <w:gridSpan w:val="3"/>
            <w:shd w:val="clear" w:color="auto" w:fill="auto"/>
            <w:vAlign w:val="center"/>
          </w:tcPr>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规划井数</w:t>
            </w:r>
          </w:p>
        </w:tc>
        <w:tc>
          <w:tcPr>
            <w:tcW w:w="302" w:type="pct"/>
            <w:vMerge w:val="restart"/>
            <w:shd w:val="clear" w:color="auto" w:fill="auto"/>
            <w:vAlign w:val="center"/>
          </w:tcPr>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单井进尺</w:t>
            </w:r>
            <w:r w:rsidRPr="003228DD">
              <w:rPr>
                <w:rFonts w:hint="eastAsia"/>
                <w:sz w:val="15"/>
                <w:szCs w:val="15"/>
                <w:lang w:eastAsia="zh-CN"/>
              </w:rPr>
              <w:t>m</w:t>
            </w:r>
          </w:p>
        </w:tc>
        <w:tc>
          <w:tcPr>
            <w:tcW w:w="362" w:type="pct"/>
            <w:vMerge w:val="restart"/>
            <w:shd w:val="clear" w:color="auto" w:fill="auto"/>
            <w:vAlign w:val="center"/>
          </w:tcPr>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总进尺</w:t>
            </w:r>
          </w:p>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m</w:t>
            </w:r>
          </w:p>
        </w:tc>
        <w:tc>
          <w:tcPr>
            <w:tcW w:w="288" w:type="pct"/>
            <w:vMerge w:val="restart"/>
            <w:shd w:val="clear" w:color="auto" w:fill="auto"/>
            <w:vAlign w:val="center"/>
          </w:tcPr>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设计日产油</w:t>
            </w:r>
          </w:p>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t</w:t>
            </w:r>
          </w:p>
        </w:tc>
        <w:tc>
          <w:tcPr>
            <w:tcW w:w="314" w:type="pct"/>
            <w:vMerge w:val="restart"/>
            <w:shd w:val="clear" w:color="auto" w:fill="auto"/>
            <w:vAlign w:val="center"/>
          </w:tcPr>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日增油能力</w:t>
            </w:r>
          </w:p>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t</w:t>
            </w:r>
          </w:p>
        </w:tc>
        <w:tc>
          <w:tcPr>
            <w:tcW w:w="314" w:type="pct"/>
            <w:vMerge w:val="restart"/>
            <w:shd w:val="clear" w:color="auto" w:fill="auto"/>
            <w:vAlign w:val="center"/>
          </w:tcPr>
          <w:p w:rsidR="006930A1" w:rsidRPr="003228DD" w:rsidRDefault="006930A1" w:rsidP="002D7616">
            <w:pPr>
              <w:pStyle w:val="Re-0"/>
              <w:spacing w:line="240" w:lineRule="exact"/>
              <w:jc w:val="both"/>
              <w:rPr>
                <w:sz w:val="15"/>
                <w:szCs w:val="15"/>
                <w:lang w:eastAsia="zh-CN"/>
              </w:rPr>
            </w:pPr>
            <w:r w:rsidRPr="003228DD">
              <w:rPr>
                <w:rFonts w:hint="eastAsia"/>
                <w:sz w:val="15"/>
                <w:szCs w:val="15"/>
                <w:lang w:eastAsia="zh-CN"/>
              </w:rPr>
              <w:t>建产能</w:t>
            </w:r>
          </w:p>
          <w:p w:rsidR="006930A1" w:rsidRPr="003228DD" w:rsidRDefault="006930A1" w:rsidP="002D7616">
            <w:pPr>
              <w:pStyle w:val="Re-0"/>
              <w:spacing w:line="240" w:lineRule="exact"/>
              <w:jc w:val="both"/>
              <w:rPr>
                <w:sz w:val="15"/>
                <w:szCs w:val="15"/>
                <w:lang w:eastAsia="zh-CN"/>
              </w:rPr>
            </w:pPr>
            <w:r w:rsidRPr="003228DD">
              <w:rPr>
                <w:rFonts w:hint="eastAsia"/>
                <w:sz w:val="15"/>
                <w:szCs w:val="15"/>
                <w:lang w:eastAsia="zh-CN"/>
              </w:rPr>
              <w:t>×</w:t>
            </w:r>
            <w:r w:rsidRPr="003228DD">
              <w:rPr>
                <w:rFonts w:hint="eastAsia"/>
                <w:sz w:val="15"/>
                <w:szCs w:val="15"/>
                <w:lang w:eastAsia="zh-CN"/>
              </w:rPr>
              <w:t>10</w:t>
            </w:r>
            <w:r w:rsidRPr="003228DD">
              <w:rPr>
                <w:rFonts w:hint="eastAsia"/>
                <w:sz w:val="15"/>
                <w:szCs w:val="15"/>
                <w:vertAlign w:val="superscript"/>
                <w:lang w:eastAsia="zh-CN"/>
              </w:rPr>
              <w:t>4</w:t>
            </w:r>
            <w:r w:rsidRPr="003228DD">
              <w:rPr>
                <w:rFonts w:hint="eastAsia"/>
                <w:sz w:val="15"/>
                <w:szCs w:val="15"/>
                <w:lang w:eastAsia="zh-CN"/>
              </w:rPr>
              <w:t>t</w:t>
            </w:r>
          </w:p>
        </w:tc>
      </w:tr>
      <w:tr w:rsidR="003839B1" w:rsidRPr="003228DD" w:rsidTr="00A77BA0">
        <w:trPr>
          <w:jc w:val="center"/>
        </w:trPr>
        <w:tc>
          <w:tcPr>
            <w:tcW w:w="292" w:type="pct"/>
            <w:vMerge/>
            <w:shd w:val="clear" w:color="auto" w:fill="auto"/>
            <w:vAlign w:val="center"/>
          </w:tcPr>
          <w:p w:rsidR="006930A1" w:rsidRPr="003228DD" w:rsidRDefault="006930A1" w:rsidP="002D7616">
            <w:pPr>
              <w:pStyle w:val="Re-0"/>
              <w:spacing w:line="240" w:lineRule="exact"/>
              <w:rPr>
                <w:sz w:val="15"/>
                <w:szCs w:val="15"/>
              </w:rPr>
            </w:pPr>
          </w:p>
        </w:tc>
        <w:tc>
          <w:tcPr>
            <w:tcW w:w="362" w:type="pct"/>
            <w:vMerge/>
            <w:shd w:val="clear" w:color="auto" w:fill="auto"/>
            <w:vAlign w:val="center"/>
          </w:tcPr>
          <w:p w:rsidR="006930A1" w:rsidRPr="003228DD" w:rsidRDefault="006930A1" w:rsidP="002D7616">
            <w:pPr>
              <w:pStyle w:val="Re-0"/>
              <w:spacing w:line="240" w:lineRule="exact"/>
              <w:rPr>
                <w:sz w:val="15"/>
                <w:szCs w:val="15"/>
              </w:rPr>
            </w:pPr>
          </w:p>
        </w:tc>
        <w:tc>
          <w:tcPr>
            <w:tcW w:w="519" w:type="pct"/>
            <w:vMerge/>
            <w:shd w:val="clear" w:color="auto" w:fill="auto"/>
            <w:vAlign w:val="center"/>
          </w:tcPr>
          <w:p w:rsidR="006930A1" w:rsidRPr="003228DD" w:rsidRDefault="006930A1" w:rsidP="002D7616">
            <w:pPr>
              <w:pStyle w:val="Re-0"/>
              <w:spacing w:line="240" w:lineRule="exact"/>
              <w:rPr>
                <w:sz w:val="15"/>
                <w:szCs w:val="15"/>
              </w:rPr>
            </w:pPr>
          </w:p>
        </w:tc>
        <w:tc>
          <w:tcPr>
            <w:tcW w:w="498" w:type="pct"/>
            <w:vMerge/>
            <w:shd w:val="clear" w:color="auto" w:fill="auto"/>
            <w:vAlign w:val="center"/>
          </w:tcPr>
          <w:p w:rsidR="006930A1" w:rsidRPr="003228DD" w:rsidRDefault="006930A1" w:rsidP="002D7616">
            <w:pPr>
              <w:pStyle w:val="Re-0"/>
              <w:spacing w:line="240" w:lineRule="exact"/>
              <w:rPr>
                <w:sz w:val="15"/>
                <w:szCs w:val="15"/>
              </w:rPr>
            </w:pPr>
          </w:p>
        </w:tc>
        <w:tc>
          <w:tcPr>
            <w:tcW w:w="301" w:type="pct"/>
            <w:vMerge/>
            <w:shd w:val="clear" w:color="auto" w:fill="auto"/>
            <w:vAlign w:val="center"/>
          </w:tcPr>
          <w:p w:rsidR="006930A1" w:rsidRPr="003228DD" w:rsidRDefault="006930A1" w:rsidP="002D7616">
            <w:pPr>
              <w:pStyle w:val="Re-0"/>
              <w:spacing w:line="240" w:lineRule="exact"/>
              <w:rPr>
                <w:sz w:val="15"/>
                <w:szCs w:val="15"/>
              </w:rPr>
            </w:pPr>
          </w:p>
        </w:tc>
        <w:tc>
          <w:tcPr>
            <w:tcW w:w="362" w:type="pct"/>
            <w:vMerge/>
            <w:shd w:val="clear" w:color="auto" w:fill="auto"/>
            <w:vAlign w:val="center"/>
          </w:tcPr>
          <w:p w:rsidR="006930A1" w:rsidRPr="003228DD" w:rsidRDefault="006930A1" w:rsidP="002D7616">
            <w:pPr>
              <w:pStyle w:val="Re-0"/>
              <w:spacing w:line="240" w:lineRule="exact"/>
              <w:rPr>
                <w:sz w:val="15"/>
                <w:szCs w:val="15"/>
              </w:rPr>
            </w:pPr>
          </w:p>
        </w:tc>
        <w:tc>
          <w:tcPr>
            <w:tcW w:w="362" w:type="pct"/>
            <w:vMerge/>
            <w:shd w:val="clear" w:color="auto" w:fill="auto"/>
            <w:vAlign w:val="center"/>
          </w:tcPr>
          <w:p w:rsidR="006930A1" w:rsidRPr="003228DD" w:rsidRDefault="006930A1" w:rsidP="002D7616">
            <w:pPr>
              <w:pStyle w:val="Re-0"/>
              <w:spacing w:line="240" w:lineRule="exact"/>
              <w:rPr>
                <w:sz w:val="15"/>
                <w:szCs w:val="15"/>
              </w:rPr>
            </w:pPr>
          </w:p>
        </w:tc>
        <w:tc>
          <w:tcPr>
            <w:tcW w:w="265" w:type="pct"/>
            <w:shd w:val="clear" w:color="auto" w:fill="auto"/>
            <w:vAlign w:val="center"/>
          </w:tcPr>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总井数</w:t>
            </w:r>
          </w:p>
        </w:tc>
        <w:tc>
          <w:tcPr>
            <w:tcW w:w="241" w:type="pct"/>
            <w:shd w:val="clear" w:color="auto" w:fill="auto"/>
            <w:vAlign w:val="center"/>
          </w:tcPr>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油井</w:t>
            </w:r>
          </w:p>
        </w:tc>
        <w:tc>
          <w:tcPr>
            <w:tcW w:w="217" w:type="pct"/>
            <w:shd w:val="clear" w:color="auto" w:fill="auto"/>
            <w:vAlign w:val="center"/>
          </w:tcPr>
          <w:p w:rsidR="006930A1" w:rsidRPr="003228DD" w:rsidRDefault="006930A1" w:rsidP="002D7616">
            <w:pPr>
              <w:pStyle w:val="Re-0"/>
              <w:spacing w:line="240" w:lineRule="exact"/>
              <w:rPr>
                <w:sz w:val="15"/>
                <w:szCs w:val="15"/>
                <w:lang w:eastAsia="zh-CN"/>
              </w:rPr>
            </w:pPr>
            <w:r w:rsidRPr="003228DD">
              <w:rPr>
                <w:rFonts w:hint="eastAsia"/>
                <w:sz w:val="15"/>
                <w:szCs w:val="15"/>
                <w:lang w:eastAsia="zh-CN"/>
              </w:rPr>
              <w:t>注气井</w:t>
            </w:r>
          </w:p>
        </w:tc>
        <w:tc>
          <w:tcPr>
            <w:tcW w:w="302" w:type="pct"/>
            <w:vMerge/>
            <w:shd w:val="clear" w:color="auto" w:fill="auto"/>
            <w:vAlign w:val="center"/>
          </w:tcPr>
          <w:p w:rsidR="006930A1" w:rsidRPr="003228DD" w:rsidRDefault="006930A1" w:rsidP="002D7616">
            <w:pPr>
              <w:pStyle w:val="Re-0"/>
              <w:spacing w:line="240" w:lineRule="exact"/>
              <w:rPr>
                <w:sz w:val="15"/>
                <w:szCs w:val="15"/>
              </w:rPr>
            </w:pPr>
          </w:p>
        </w:tc>
        <w:tc>
          <w:tcPr>
            <w:tcW w:w="362" w:type="pct"/>
            <w:vMerge/>
            <w:shd w:val="clear" w:color="auto" w:fill="auto"/>
            <w:vAlign w:val="center"/>
          </w:tcPr>
          <w:p w:rsidR="006930A1" w:rsidRPr="003228DD" w:rsidRDefault="006930A1" w:rsidP="002D7616">
            <w:pPr>
              <w:pStyle w:val="Re-0"/>
              <w:spacing w:line="240" w:lineRule="exact"/>
              <w:rPr>
                <w:sz w:val="15"/>
                <w:szCs w:val="15"/>
              </w:rPr>
            </w:pPr>
          </w:p>
        </w:tc>
        <w:tc>
          <w:tcPr>
            <w:tcW w:w="288" w:type="pct"/>
            <w:vMerge/>
            <w:shd w:val="clear" w:color="auto" w:fill="auto"/>
            <w:vAlign w:val="center"/>
          </w:tcPr>
          <w:p w:rsidR="006930A1" w:rsidRPr="003228DD" w:rsidRDefault="006930A1" w:rsidP="002D7616">
            <w:pPr>
              <w:pStyle w:val="Re-0"/>
              <w:spacing w:line="240" w:lineRule="exact"/>
              <w:rPr>
                <w:sz w:val="15"/>
                <w:szCs w:val="15"/>
              </w:rPr>
            </w:pPr>
          </w:p>
        </w:tc>
        <w:tc>
          <w:tcPr>
            <w:tcW w:w="314" w:type="pct"/>
            <w:vMerge/>
            <w:shd w:val="clear" w:color="auto" w:fill="auto"/>
            <w:vAlign w:val="center"/>
          </w:tcPr>
          <w:p w:rsidR="006930A1" w:rsidRPr="003228DD" w:rsidRDefault="006930A1" w:rsidP="002D7616">
            <w:pPr>
              <w:pStyle w:val="Re-0"/>
              <w:spacing w:line="240" w:lineRule="exact"/>
              <w:rPr>
                <w:sz w:val="15"/>
                <w:szCs w:val="15"/>
              </w:rPr>
            </w:pPr>
          </w:p>
        </w:tc>
        <w:tc>
          <w:tcPr>
            <w:tcW w:w="314" w:type="pct"/>
            <w:vMerge/>
            <w:shd w:val="clear" w:color="auto" w:fill="auto"/>
            <w:vAlign w:val="center"/>
          </w:tcPr>
          <w:p w:rsidR="006930A1" w:rsidRPr="003228DD" w:rsidRDefault="006930A1" w:rsidP="002D7616">
            <w:pPr>
              <w:pStyle w:val="Re-0"/>
              <w:spacing w:line="240" w:lineRule="exact"/>
              <w:rPr>
                <w:sz w:val="15"/>
                <w:szCs w:val="15"/>
              </w:rPr>
            </w:pPr>
          </w:p>
        </w:tc>
      </w:tr>
      <w:tr w:rsidR="00A77BA0" w:rsidRPr="003228DD" w:rsidTr="00A77BA0">
        <w:trPr>
          <w:jc w:val="center"/>
        </w:trPr>
        <w:tc>
          <w:tcPr>
            <w:tcW w:w="292" w:type="pct"/>
            <w:shd w:val="clear" w:color="auto" w:fill="auto"/>
            <w:vAlign w:val="center"/>
          </w:tcPr>
          <w:p w:rsidR="00A77BA0" w:rsidRPr="003228DD" w:rsidRDefault="00A77BA0" w:rsidP="002D7616">
            <w:pPr>
              <w:pStyle w:val="Re-0"/>
              <w:spacing w:line="240" w:lineRule="exact"/>
              <w:rPr>
                <w:sz w:val="15"/>
                <w:szCs w:val="15"/>
                <w:lang w:eastAsia="zh-CN"/>
              </w:rPr>
            </w:pPr>
            <w:r w:rsidRPr="003228DD">
              <w:rPr>
                <w:rFonts w:hint="eastAsia"/>
                <w:sz w:val="15"/>
                <w:szCs w:val="15"/>
                <w:lang w:eastAsia="zh-CN"/>
              </w:rPr>
              <w:t>2016</w:t>
            </w:r>
          </w:p>
        </w:tc>
        <w:tc>
          <w:tcPr>
            <w:tcW w:w="362" w:type="pct"/>
            <w:shd w:val="clear" w:color="auto" w:fill="auto"/>
            <w:vAlign w:val="center"/>
          </w:tcPr>
          <w:p w:rsidR="00A77BA0" w:rsidRPr="003228DD" w:rsidRDefault="00A77BA0" w:rsidP="00A77BA0">
            <w:pPr>
              <w:pStyle w:val="Re-0"/>
              <w:spacing w:line="240" w:lineRule="exact"/>
              <w:rPr>
                <w:sz w:val="15"/>
                <w:szCs w:val="15"/>
                <w:lang w:eastAsia="zh-CN"/>
              </w:rPr>
            </w:pPr>
            <w:r w:rsidRPr="003228DD">
              <w:rPr>
                <w:rFonts w:hint="eastAsia"/>
                <w:sz w:val="15"/>
                <w:szCs w:val="15"/>
                <w:lang w:eastAsia="zh-CN"/>
              </w:rPr>
              <w:t>—</w:t>
            </w:r>
          </w:p>
        </w:tc>
        <w:tc>
          <w:tcPr>
            <w:tcW w:w="519" w:type="pct"/>
            <w:shd w:val="clear" w:color="auto" w:fill="auto"/>
            <w:vAlign w:val="center"/>
          </w:tcPr>
          <w:p w:rsidR="00A77BA0" w:rsidRPr="003228DD" w:rsidRDefault="00A77BA0" w:rsidP="002D7616">
            <w:pPr>
              <w:pStyle w:val="Re-0"/>
              <w:spacing w:line="240" w:lineRule="exact"/>
              <w:rPr>
                <w:sz w:val="15"/>
                <w:szCs w:val="15"/>
              </w:rPr>
            </w:pPr>
            <w:r w:rsidRPr="003228DD">
              <w:rPr>
                <w:rFonts w:hint="eastAsia"/>
                <w:sz w:val="15"/>
                <w:szCs w:val="15"/>
                <w:lang w:eastAsia="zh-CN"/>
              </w:rPr>
              <w:t>—</w:t>
            </w:r>
          </w:p>
        </w:tc>
        <w:tc>
          <w:tcPr>
            <w:tcW w:w="498" w:type="pct"/>
            <w:shd w:val="clear" w:color="auto" w:fill="auto"/>
            <w:vAlign w:val="center"/>
          </w:tcPr>
          <w:p w:rsidR="00A77BA0" w:rsidRPr="003228DD" w:rsidRDefault="00A77BA0" w:rsidP="009543AB">
            <w:pPr>
              <w:pStyle w:val="Re-0"/>
              <w:spacing w:line="240" w:lineRule="exact"/>
              <w:rPr>
                <w:sz w:val="15"/>
                <w:szCs w:val="15"/>
                <w:lang w:eastAsia="zh-CN"/>
              </w:rPr>
            </w:pPr>
            <w:r w:rsidRPr="003228DD">
              <w:rPr>
                <w:rFonts w:hint="eastAsia"/>
                <w:sz w:val="15"/>
                <w:szCs w:val="15"/>
                <w:lang w:eastAsia="zh-CN"/>
              </w:rPr>
              <w:t>—</w:t>
            </w:r>
          </w:p>
        </w:tc>
        <w:tc>
          <w:tcPr>
            <w:tcW w:w="301" w:type="pct"/>
            <w:shd w:val="clear" w:color="auto" w:fill="auto"/>
            <w:vAlign w:val="center"/>
          </w:tcPr>
          <w:p w:rsidR="00A77BA0" w:rsidRPr="003228DD" w:rsidRDefault="00A77BA0" w:rsidP="009543AB">
            <w:pPr>
              <w:pStyle w:val="Re-0"/>
              <w:spacing w:line="240" w:lineRule="exact"/>
              <w:rPr>
                <w:sz w:val="15"/>
                <w:szCs w:val="15"/>
              </w:rPr>
            </w:pPr>
            <w:r w:rsidRPr="003228DD">
              <w:rPr>
                <w:rFonts w:hint="eastAsia"/>
                <w:sz w:val="15"/>
                <w:szCs w:val="15"/>
                <w:lang w:eastAsia="zh-CN"/>
              </w:rPr>
              <w:t>—</w:t>
            </w:r>
          </w:p>
        </w:tc>
        <w:tc>
          <w:tcPr>
            <w:tcW w:w="362" w:type="pct"/>
            <w:shd w:val="clear" w:color="auto" w:fill="auto"/>
            <w:vAlign w:val="center"/>
          </w:tcPr>
          <w:p w:rsidR="00A77BA0" w:rsidRPr="003228DD" w:rsidRDefault="00A77BA0" w:rsidP="009543AB">
            <w:pPr>
              <w:pStyle w:val="Re-0"/>
              <w:spacing w:line="240" w:lineRule="exact"/>
              <w:rPr>
                <w:sz w:val="15"/>
                <w:szCs w:val="15"/>
                <w:lang w:eastAsia="zh-CN"/>
              </w:rPr>
            </w:pPr>
            <w:r w:rsidRPr="003228DD">
              <w:rPr>
                <w:rFonts w:hint="eastAsia"/>
                <w:sz w:val="15"/>
                <w:szCs w:val="15"/>
                <w:lang w:eastAsia="zh-CN"/>
              </w:rPr>
              <w:t>—</w:t>
            </w:r>
          </w:p>
        </w:tc>
        <w:tc>
          <w:tcPr>
            <w:tcW w:w="362" w:type="pct"/>
            <w:shd w:val="clear" w:color="auto" w:fill="auto"/>
            <w:vAlign w:val="center"/>
          </w:tcPr>
          <w:p w:rsidR="00A77BA0" w:rsidRPr="003228DD" w:rsidRDefault="00A77BA0" w:rsidP="009543AB">
            <w:pPr>
              <w:pStyle w:val="Re-0"/>
              <w:spacing w:line="240" w:lineRule="exact"/>
              <w:rPr>
                <w:sz w:val="15"/>
                <w:szCs w:val="15"/>
              </w:rPr>
            </w:pPr>
            <w:r w:rsidRPr="003228DD">
              <w:rPr>
                <w:rFonts w:hint="eastAsia"/>
                <w:sz w:val="15"/>
                <w:szCs w:val="15"/>
                <w:lang w:eastAsia="zh-CN"/>
              </w:rPr>
              <w:t>—</w:t>
            </w:r>
          </w:p>
        </w:tc>
        <w:tc>
          <w:tcPr>
            <w:tcW w:w="265" w:type="pct"/>
            <w:shd w:val="clear" w:color="auto" w:fill="auto"/>
            <w:vAlign w:val="center"/>
          </w:tcPr>
          <w:p w:rsidR="00A77BA0" w:rsidRPr="003228DD" w:rsidRDefault="00A77BA0" w:rsidP="009543AB">
            <w:pPr>
              <w:pStyle w:val="Re-0"/>
              <w:spacing w:line="240" w:lineRule="exact"/>
              <w:rPr>
                <w:sz w:val="15"/>
                <w:szCs w:val="15"/>
                <w:lang w:eastAsia="zh-CN"/>
              </w:rPr>
            </w:pPr>
            <w:r w:rsidRPr="003228DD">
              <w:rPr>
                <w:rFonts w:hint="eastAsia"/>
                <w:sz w:val="15"/>
                <w:szCs w:val="15"/>
                <w:lang w:eastAsia="zh-CN"/>
              </w:rPr>
              <w:t>—</w:t>
            </w:r>
          </w:p>
        </w:tc>
        <w:tc>
          <w:tcPr>
            <w:tcW w:w="241" w:type="pct"/>
            <w:shd w:val="clear" w:color="auto" w:fill="auto"/>
            <w:vAlign w:val="center"/>
          </w:tcPr>
          <w:p w:rsidR="00A77BA0" w:rsidRPr="003228DD" w:rsidRDefault="00A77BA0" w:rsidP="009543AB">
            <w:pPr>
              <w:pStyle w:val="Re-0"/>
              <w:spacing w:line="240" w:lineRule="exact"/>
              <w:rPr>
                <w:sz w:val="15"/>
                <w:szCs w:val="15"/>
              </w:rPr>
            </w:pPr>
            <w:r w:rsidRPr="003228DD">
              <w:rPr>
                <w:rFonts w:hint="eastAsia"/>
                <w:sz w:val="15"/>
                <w:szCs w:val="15"/>
                <w:lang w:eastAsia="zh-CN"/>
              </w:rPr>
              <w:t>—</w:t>
            </w:r>
          </w:p>
        </w:tc>
        <w:tc>
          <w:tcPr>
            <w:tcW w:w="217" w:type="pct"/>
            <w:shd w:val="clear" w:color="auto" w:fill="auto"/>
            <w:vAlign w:val="center"/>
          </w:tcPr>
          <w:p w:rsidR="00A77BA0" w:rsidRPr="003228DD" w:rsidRDefault="00A77BA0" w:rsidP="009543AB">
            <w:pPr>
              <w:pStyle w:val="Re-0"/>
              <w:spacing w:line="240" w:lineRule="exact"/>
              <w:rPr>
                <w:sz w:val="15"/>
                <w:szCs w:val="15"/>
                <w:lang w:eastAsia="zh-CN"/>
              </w:rPr>
            </w:pPr>
            <w:r w:rsidRPr="003228DD">
              <w:rPr>
                <w:rFonts w:hint="eastAsia"/>
                <w:sz w:val="15"/>
                <w:szCs w:val="15"/>
                <w:lang w:eastAsia="zh-CN"/>
              </w:rPr>
              <w:t>—</w:t>
            </w:r>
          </w:p>
        </w:tc>
        <w:tc>
          <w:tcPr>
            <w:tcW w:w="302" w:type="pct"/>
            <w:shd w:val="clear" w:color="auto" w:fill="auto"/>
            <w:vAlign w:val="center"/>
          </w:tcPr>
          <w:p w:rsidR="00A77BA0" w:rsidRPr="003228DD" w:rsidRDefault="00A77BA0" w:rsidP="009543AB">
            <w:pPr>
              <w:pStyle w:val="Re-0"/>
              <w:spacing w:line="240" w:lineRule="exact"/>
              <w:rPr>
                <w:sz w:val="15"/>
                <w:szCs w:val="15"/>
              </w:rPr>
            </w:pPr>
            <w:r w:rsidRPr="003228DD">
              <w:rPr>
                <w:rFonts w:hint="eastAsia"/>
                <w:sz w:val="15"/>
                <w:szCs w:val="15"/>
                <w:lang w:eastAsia="zh-CN"/>
              </w:rPr>
              <w:t>—</w:t>
            </w:r>
          </w:p>
        </w:tc>
        <w:tc>
          <w:tcPr>
            <w:tcW w:w="362" w:type="pct"/>
            <w:shd w:val="clear" w:color="auto" w:fill="auto"/>
            <w:vAlign w:val="center"/>
          </w:tcPr>
          <w:p w:rsidR="00A77BA0" w:rsidRPr="003228DD" w:rsidRDefault="00A77BA0" w:rsidP="009543AB">
            <w:pPr>
              <w:pStyle w:val="Re-0"/>
              <w:spacing w:line="240" w:lineRule="exact"/>
              <w:rPr>
                <w:sz w:val="15"/>
                <w:szCs w:val="15"/>
                <w:lang w:eastAsia="zh-CN"/>
              </w:rPr>
            </w:pPr>
            <w:r w:rsidRPr="003228DD">
              <w:rPr>
                <w:rFonts w:hint="eastAsia"/>
                <w:sz w:val="15"/>
                <w:szCs w:val="15"/>
                <w:lang w:eastAsia="zh-CN"/>
              </w:rPr>
              <w:t>—</w:t>
            </w:r>
          </w:p>
        </w:tc>
        <w:tc>
          <w:tcPr>
            <w:tcW w:w="288" w:type="pct"/>
            <w:shd w:val="clear" w:color="auto" w:fill="auto"/>
            <w:vAlign w:val="center"/>
          </w:tcPr>
          <w:p w:rsidR="00A77BA0" w:rsidRPr="003228DD" w:rsidRDefault="00A77BA0" w:rsidP="009543AB">
            <w:pPr>
              <w:pStyle w:val="Re-0"/>
              <w:spacing w:line="240" w:lineRule="exact"/>
              <w:rPr>
                <w:sz w:val="15"/>
                <w:szCs w:val="15"/>
              </w:rPr>
            </w:pPr>
            <w:r w:rsidRPr="003228DD">
              <w:rPr>
                <w:rFonts w:hint="eastAsia"/>
                <w:sz w:val="15"/>
                <w:szCs w:val="15"/>
                <w:lang w:eastAsia="zh-CN"/>
              </w:rPr>
              <w:t>—</w:t>
            </w:r>
          </w:p>
        </w:tc>
        <w:tc>
          <w:tcPr>
            <w:tcW w:w="314" w:type="pct"/>
            <w:shd w:val="clear" w:color="auto" w:fill="auto"/>
            <w:vAlign w:val="center"/>
          </w:tcPr>
          <w:p w:rsidR="00A77BA0" w:rsidRPr="003228DD" w:rsidRDefault="00A77BA0" w:rsidP="009543AB">
            <w:pPr>
              <w:pStyle w:val="Re-0"/>
              <w:spacing w:line="240" w:lineRule="exact"/>
              <w:rPr>
                <w:sz w:val="15"/>
                <w:szCs w:val="15"/>
                <w:lang w:eastAsia="zh-CN"/>
              </w:rPr>
            </w:pPr>
            <w:r w:rsidRPr="003228DD">
              <w:rPr>
                <w:rFonts w:hint="eastAsia"/>
                <w:sz w:val="15"/>
                <w:szCs w:val="15"/>
                <w:lang w:eastAsia="zh-CN"/>
              </w:rPr>
              <w:t>—</w:t>
            </w:r>
          </w:p>
        </w:tc>
        <w:tc>
          <w:tcPr>
            <w:tcW w:w="314" w:type="pct"/>
            <w:shd w:val="clear" w:color="auto" w:fill="auto"/>
            <w:vAlign w:val="center"/>
          </w:tcPr>
          <w:p w:rsidR="00A77BA0" w:rsidRPr="003228DD" w:rsidRDefault="00A77BA0" w:rsidP="009543AB">
            <w:pPr>
              <w:pStyle w:val="Re-0"/>
              <w:spacing w:line="240" w:lineRule="exact"/>
              <w:rPr>
                <w:sz w:val="15"/>
                <w:szCs w:val="15"/>
              </w:rPr>
            </w:pPr>
            <w:r w:rsidRPr="003228DD">
              <w:rPr>
                <w:rFonts w:hint="eastAsia"/>
                <w:sz w:val="15"/>
                <w:szCs w:val="15"/>
                <w:lang w:eastAsia="zh-CN"/>
              </w:rPr>
              <w:t>—</w:t>
            </w:r>
          </w:p>
        </w:tc>
      </w:tr>
      <w:tr w:rsidR="00311F7F" w:rsidRPr="003228DD" w:rsidTr="00A77BA0">
        <w:trPr>
          <w:jc w:val="center"/>
        </w:trPr>
        <w:tc>
          <w:tcPr>
            <w:tcW w:w="292" w:type="pct"/>
            <w:vMerge w:val="restar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2017</w:t>
            </w:r>
          </w:p>
        </w:tc>
        <w:tc>
          <w:tcPr>
            <w:tcW w:w="362" w:type="pct"/>
            <w:shd w:val="clear" w:color="auto" w:fill="auto"/>
            <w:vAlign w:val="center"/>
          </w:tcPr>
          <w:p w:rsidR="00311F7F" w:rsidRPr="003228DD" w:rsidRDefault="00311F7F" w:rsidP="002D7616">
            <w:pPr>
              <w:pStyle w:val="Re-0"/>
              <w:spacing w:line="240" w:lineRule="exact"/>
              <w:rPr>
                <w:sz w:val="15"/>
                <w:szCs w:val="15"/>
              </w:rPr>
            </w:pPr>
            <w:r w:rsidRPr="003228DD">
              <w:rPr>
                <w:rFonts w:hint="eastAsia"/>
                <w:sz w:val="15"/>
                <w:szCs w:val="15"/>
              </w:rPr>
              <w:t>高</w:t>
            </w:r>
            <w:r w:rsidRPr="003228DD">
              <w:rPr>
                <w:rFonts w:hint="eastAsia"/>
                <w:sz w:val="15"/>
                <w:szCs w:val="15"/>
              </w:rPr>
              <w:t>21</w:t>
            </w:r>
          </w:p>
        </w:tc>
        <w:tc>
          <w:tcPr>
            <w:tcW w:w="519"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井网加密完善热采井网潜力</w:t>
            </w:r>
          </w:p>
        </w:tc>
        <w:tc>
          <w:tcPr>
            <w:tcW w:w="498"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重点区块选择性建产</w:t>
            </w:r>
          </w:p>
        </w:tc>
        <w:tc>
          <w:tcPr>
            <w:tcW w:w="301"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S</w:t>
            </w:r>
            <w:r w:rsidRPr="003228DD">
              <w:rPr>
                <w:rFonts w:hint="eastAsia"/>
                <w:sz w:val="15"/>
                <w:szCs w:val="15"/>
                <w:vertAlign w:val="subscript"/>
                <w:lang w:eastAsia="zh-CN"/>
              </w:rPr>
              <w:t>3</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0.15</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50</w:t>
            </w:r>
          </w:p>
        </w:tc>
        <w:tc>
          <w:tcPr>
            <w:tcW w:w="265"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10</w:t>
            </w:r>
          </w:p>
        </w:tc>
        <w:tc>
          <w:tcPr>
            <w:tcW w:w="241"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10</w:t>
            </w:r>
          </w:p>
        </w:tc>
        <w:tc>
          <w:tcPr>
            <w:tcW w:w="217" w:type="pct"/>
            <w:shd w:val="clear" w:color="auto" w:fill="auto"/>
            <w:vAlign w:val="center"/>
          </w:tcPr>
          <w:p w:rsidR="00311F7F" w:rsidRPr="003228DD" w:rsidRDefault="00311F7F" w:rsidP="002D7616">
            <w:pPr>
              <w:pStyle w:val="Re-0"/>
              <w:spacing w:line="240" w:lineRule="exact"/>
              <w:rPr>
                <w:sz w:val="15"/>
                <w:szCs w:val="15"/>
                <w:lang w:eastAsia="zh-CN"/>
              </w:rPr>
            </w:pPr>
          </w:p>
        </w:tc>
        <w:tc>
          <w:tcPr>
            <w:tcW w:w="30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1850</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18500</w:t>
            </w:r>
          </w:p>
        </w:tc>
        <w:tc>
          <w:tcPr>
            <w:tcW w:w="288"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3</w:t>
            </w:r>
          </w:p>
        </w:tc>
        <w:tc>
          <w:tcPr>
            <w:tcW w:w="314"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30</w:t>
            </w:r>
          </w:p>
        </w:tc>
        <w:tc>
          <w:tcPr>
            <w:tcW w:w="314"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0.84</w:t>
            </w:r>
          </w:p>
        </w:tc>
      </w:tr>
      <w:tr w:rsidR="00311F7F" w:rsidRPr="003228DD" w:rsidTr="00A77BA0">
        <w:trPr>
          <w:jc w:val="center"/>
        </w:trPr>
        <w:tc>
          <w:tcPr>
            <w:tcW w:w="292" w:type="pct"/>
            <w:vMerge/>
            <w:shd w:val="clear" w:color="auto" w:fill="auto"/>
            <w:vAlign w:val="center"/>
          </w:tcPr>
          <w:p w:rsidR="00311F7F" w:rsidRPr="003228DD" w:rsidRDefault="00311F7F" w:rsidP="002D7616">
            <w:pPr>
              <w:pStyle w:val="Re-0"/>
              <w:spacing w:line="240" w:lineRule="exact"/>
              <w:rPr>
                <w:sz w:val="15"/>
                <w:szCs w:val="15"/>
                <w:lang w:eastAsia="zh-CN"/>
              </w:rPr>
            </w:pP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高</w:t>
            </w:r>
            <w:r w:rsidRPr="003228DD">
              <w:rPr>
                <w:rFonts w:hint="eastAsia"/>
                <w:sz w:val="15"/>
                <w:szCs w:val="15"/>
                <w:lang w:eastAsia="zh-CN"/>
              </w:rPr>
              <w:t>3624</w:t>
            </w:r>
          </w:p>
        </w:tc>
        <w:tc>
          <w:tcPr>
            <w:tcW w:w="519" w:type="pct"/>
            <w:shd w:val="clear" w:color="auto" w:fill="auto"/>
            <w:vAlign w:val="center"/>
          </w:tcPr>
          <w:p w:rsidR="00311F7F" w:rsidRPr="003228DD" w:rsidRDefault="00311F7F" w:rsidP="003D777F">
            <w:pPr>
              <w:pStyle w:val="Re-0"/>
              <w:spacing w:line="240" w:lineRule="exact"/>
              <w:rPr>
                <w:sz w:val="15"/>
                <w:szCs w:val="15"/>
                <w:lang w:eastAsia="zh-CN"/>
              </w:rPr>
            </w:pPr>
            <w:r w:rsidRPr="003228DD">
              <w:rPr>
                <w:rFonts w:hint="eastAsia"/>
                <w:sz w:val="15"/>
                <w:szCs w:val="15"/>
                <w:lang w:eastAsia="zh-CN"/>
              </w:rPr>
              <w:t>井网加密完善热采井网潜力</w:t>
            </w:r>
          </w:p>
        </w:tc>
        <w:tc>
          <w:tcPr>
            <w:tcW w:w="498" w:type="pct"/>
            <w:shd w:val="clear" w:color="auto" w:fill="auto"/>
            <w:vAlign w:val="center"/>
          </w:tcPr>
          <w:p w:rsidR="00311F7F" w:rsidRPr="003228DD" w:rsidRDefault="00311F7F" w:rsidP="003D777F">
            <w:pPr>
              <w:pStyle w:val="Re-0"/>
              <w:spacing w:line="240" w:lineRule="exact"/>
              <w:rPr>
                <w:sz w:val="15"/>
                <w:szCs w:val="15"/>
                <w:lang w:eastAsia="zh-CN"/>
              </w:rPr>
            </w:pPr>
            <w:r w:rsidRPr="003228DD">
              <w:rPr>
                <w:rFonts w:hint="eastAsia"/>
                <w:sz w:val="15"/>
                <w:szCs w:val="15"/>
                <w:lang w:eastAsia="zh-CN"/>
              </w:rPr>
              <w:t>重点区块选择性建产</w:t>
            </w:r>
          </w:p>
        </w:tc>
        <w:tc>
          <w:tcPr>
            <w:tcW w:w="301" w:type="pct"/>
            <w:shd w:val="clear" w:color="auto" w:fill="auto"/>
            <w:vAlign w:val="center"/>
          </w:tcPr>
          <w:p w:rsidR="00311F7F" w:rsidRPr="003228DD" w:rsidRDefault="00311F7F" w:rsidP="002D7616">
            <w:pPr>
              <w:pStyle w:val="Re-0"/>
              <w:spacing w:line="240" w:lineRule="exact"/>
              <w:rPr>
                <w:sz w:val="15"/>
                <w:szCs w:val="15"/>
              </w:rPr>
            </w:pPr>
            <w:r w:rsidRPr="003228DD">
              <w:rPr>
                <w:rFonts w:hint="eastAsia"/>
                <w:sz w:val="15"/>
                <w:szCs w:val="15"/>
                <w:lang w:eastAsia="zh-CN"/>
              </w:rPr>
              <w:t>S</w:t>
            </w:r>
            <w:r w:rsidRPr="003228DD">
              <w:rPr>
                <w:rFonts w:hint="eastAsia"/>
                <w:sz w:val="15"/>
                <w:szCs w:val="15"/>
                <w:vertAlign w:val="subscript"/>
                <w:lang w:eastAsia="zh-CN"/>
              </w:rPr>
              <w:t>3</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0.18</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60</w:t>
            </w:r>
          </w:p>
        </w:tc>
        <w:tc>
          <w:tcPr>
            <w:tcW w:w="265"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12</w:t>
            </w:r>
          </w:p>
        </w:tc>
        <w:tc>
          <w:tcPr>
            <w:tcW w:w="241"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12</w:t>
            </w:r>
          </w:p>
        </w:tc>
        <w:tc>
          <w:tcPr>
            <w:tcW w:w="217" w:type="pct"/>
            <w:shd w:val="clear" w:color="auto" w:fill="auto"/>
            <w:vAlign w:val="center"/>
          </w:tcPr>
          <w:p w:rsidR="00311F7F" w:rsidRPr="003228DD" w:rsidRDefault="00311F7F" w:rsidP="002D7616">
            <w:pPr>
              <w:pStyle w:val="Re-0"/>
              <w:spacing w:line="240" w:lineRule="exact"/>
              <w:rPr>
                <w:sz w:val="15"/>
                <w:szCs w:val="15"/>
              </w:rPr>
            </w:pPr>
          </w:p>
        </w:tc>
        <w:tc>
          <w:tcPr>
            <w:tcW w:w="30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1850</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22200</w:t>
            </w:r>
          </w:p>
        </w:tc>
        <w:tc>
          <w:tcPr>
            <w:tcW w:w="288"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3</w:t>
            </w:r>
          </w:p>
        </w:tc>
        <w:tc>
          <w:tcPr>
            <w:tcW w:w="314"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36</w:t>
            </w:r>
          </w:p>
        </w:tc>
        <w:tc>
          <w:tcPr>
            <w:tcW w:w="314"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1.008</w:t>
            </w:r>
          </w:p>
        </w:tc>
      </w:tr>
      <w:tr w:rsidR="00311F7F" w:rsidRPr="003228DD" w:rsidTr="00A77BA0">
        <w:trPr>
          <w:jc w:val="center"/>
        </w:trPr>
        <w:tc>
          <w:tcPr>
            <w:tcW w:w="292" w:type="pct"/>
            <w:vMerge/>
            <w:shd w:val="clear" w:color="auto" w:fill="auto"/>
            <w:vAlign w:val="center"/>
          </w:tcPr>
          <w:p w:rsidR="00311F7F" w:rsidRPr="003228DD" w:rsidRDefault="00311F7F" w:rsidP="002D7616">
            <w:pPr>
              <w:pStyle w:val="Re-0"/>
              <w:spacing w:line="240" w:lineRule="exact"/>
              <w:rPr>
                <w:sz w:val="15"/>
                <w:szCs w:val="15"/>
                <w:lang w:eastAsia="zh-CN"/>
              </w:rPr>
            </w:pP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高</w:t>
            </w:r>
            <w:r w:rsidRPr="003228DD">
              <w:rPr>
                <w:rFonts w:hint="eastAsia"/>
                <w:sz w:val="15"/>
                <w:szCs w:val="15"/>
                <w:lang w:eastAsia="zh-CN"/>
              </w:rPr>
              <w:t>3618</w:t>
            </w:r>
          </w:p>
        </w:tc>
        <w:tc>
          <w:tcPr>
            <w:tcW w:w="519"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井网加密完善热采井网潜力</w:t>
            </w:r>
          </w:p>
        </w:tc>
        <w:tc>
          <w:tcPr>
            <w:tcW w:w="498"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重点区块选择性建产</w:t>
            </w:r>
          </w:p>
        </w:tc>
        <w:tc>
          <w:tcPr>
            <w:tcW w:w="301"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S</w:t>
            </w:r>
            <w:r w:rsidRPr="003228DD">
              <w:rPr>
                <w:rFonts w:hint="eastAsia"/>
                <w:sz w:val="15"/>
                <w:szCs w:val="15"/>
                <w:vertAlign w:val="subscript"/>
                <w:lang w:eastAsia="zh-CN"/>
              </w:rPr>
              <w:t>3</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0.0352</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14</w:t>
            </w:r>
          </w:p>
        </w:tc>
        <w:tc>
          <w:tcPr>
            <w:tcW w:w="265"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2</w:t>
            </w:r>
          </w:p>
        </w:tc>
        <w:tc>
          <w:tcPr>
            <w:tcW w:w="241"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1</w:t>
            </w:r>
          </w:p>
        </w:tc>
        <w:tc>
          <w:tcPr>
            <w:tcW w:w="217"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1</w:t>
            </w:r>
          </w:p>
        </w:tc>
        <w:tc>
          <w:tcPr>
            <w:tcW w:w="30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2000</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4000</w:t>
            </w:r>
          </w:p>
        </w:tc>
        <w:tc>
          <w:tcPr>
            <w:tcW w:w="288"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4</w:t>
            </w:r>
          </w:p>
        </w:tc>
        <w:tc>
          <w:tcPr>
            <w:tcW w:w="314"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4</w:t>
            </w:r>
          </w:p>
        </w:tc>
        <w:tc>
          <w:tcPr>
            <w:tcW w:w="314" w:type="pct"/>
            <w:shd w:val="clear" w:color="auto" w:fill="auto"/>
            <w:vAlign w:val="center"/>
          </w:tcPr>
          <w:p w:rsidR="00311F7F" w:rsidRPr="003228DD" w:rsidRDefault="00311F7F" w:rsidP="008B4750">
            <w:pPr>
              <w:pStyle w:val="Re-0"/>
              <w:spacing w:line="240" w:lineRule="exact"/>
              <w:rPr>
                <w:sz w:val="15"/>
                <w:szCs w:val="15"/>
                <w:lang w:eastAsia="zh-CN"/>
              </w:rPr>
            </w:pPr>
            <w:r w:rsidRPr="003228DD">
              <w:rPr>
                <w:rFonts w:hint="eastAsia"/>
                <w:sz w:val="15"/>
                <w:szCs w:val="15"/>
                <w:lang w:eastAsia="zh-CN"/>
              </w:rPr>
              <w:t>0.112</w:t>
            </w:r>
          </w:p>
        </w:tc>
      </w:tr>
      <w:tr w:rsidR="00311F7F" w:rsidRPr="003228DD" w:rsidTr="00A77BA0">
        <w:trPr>
          <w:jc w:val="center"/>
        </w:trPr>
        <w:tc>
          <w:tcPr>
            <w:tcW w:w="292" w:type="pct"/>
            <w:vMerge w:val="restar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2018</w:t>
            </w:r>
          </w:p>
        </w:tc>
        <w:tc>
          <w:tcPr>
            <w:tcW w:w="362" w:type="pct"/>
            <w:shd w:val="clear" w:color="auto" w:fill="auto"/>
            <w:vAlign w:val="center"/>
          </w:tcPr>
          <w:p w:rsidR="00311F7F" w:rsidRPr="003228DD" w:rsidRDefault="00311F7F" w:rsidP="003D777F">
            <w:pPr>
              <w:pStyle w:val="Re-0"/>
              <w:spacing w:line="240" w:lineRule="exact"/>
              <w:rPr>
                <w:sz w:val="15"/>
                <w:szCs w:val="15"/>
              </w:rPr>
            </w:pPr>
            <w:r w:rsidRPr="003228DD">
              <w:rPr>
                <w:rFonts w:hint="eastAsia"/>
                <w:sz w:val="15"/>
                <w:szCs w:val="15"/>
              </w:rPr>
              <w:t>高</w:t>
            </w:r>
            <w:r w:rsidRPr="003228DD">
              <w:rPr>
                <w:rFonts w:hint="eastAsia"/>
                <w:sz w:val="15"/>
                <w:szCs w:val="15"/>
              </w:rPr>
              <w:t>21</w:t>
            </w:r>
          </w:p>
        </w:tc>
        <w:tc>
          <w:tcPr>
            <w:tcW w:w="519" w:type="pct"/>
            <w:shd w:val="clear" w:color="auto" w:fill="auto"/>
            <w:vAlign w:val="center"/>
          </w:tcPr>
          <w:p w:rsidR="00311F7F" w:rsidRPr="003228DD" w:rsidRDefault="00311F7F" w:rsidP="003D777F">
            <w:pPr>
              <w:pStyle w:val="Re-0"/>
              <w:spacing w:line="240" w:lineRule="exact"/>
              <w:rPr>
                <w:sz w:val="15"/>
                <w:szCs w:val="15"/>
                <w:lang w:eastAsia="zh-CN"/>
              </w:rPr>
            </w:pPr>
            <w:r w:rsidRPr="003228DD">
              <w:rPr>
                <w:rFonts w:hint="eastAsia"/>
                <w:sz w:val="15"/>
                <w:szCs w:val="15"/>
                <w:lang w:eastAsia="zh-CN"/>
              </w:rPr>
              <w:t>井网加密完善热采井网潜力</w:t>
            </w:r>
          </w:p>
        </w:tc>
        <w:tc>
          <w:tcPr>
            <w:tcW w:w="498" w:type="pct"/>
            <w:shd w:val="clear" w:color="auto" w:fill="auto"/>
            <w:vAlign w:val="center"/>
          </w:tcPr>
          <w:p w:rsidR="00311F7F" w:rsidRPr="003228DD" w:rsidRDefault="00311F7F" w:rsidP="003D777F">
            <w:pPr>
              <w:pStyle w:val="Re-0"/>
              <w:spacing w:line="240" w:lineRule="exact"/>
              <w:rPr>
                <w:sz w:val="15"/>
                <w:szCs w:val="15"/>
                <w:lang w:eastAsia="zh-CN"/>
              </w:rPr>
            </w:pPr>
            <w:r w:rsidRPr="003228DD">
              <w:rPr>
                <w:rFonts w:hint="eastAsia"/>
                <w:sz w:val="15"/>
                <w:szCs w:val="15"/>
                <w:lang w:eastAsia="zh-CN"/>
              </w:rPr>
              <w:t>复杂区块多手段建产</w:t>
            </w:r>
          </w:p>
        </w:tc>
        <w:tc>
          <w:tcPr>
            <w:tcW w:w="301" w:type="pct"/>
            <w:shd w:val="clear" w:color="auto" w:fill="auto"/>
            <w:vAlign w:val="center"/>
          </w:tcPr>
          <w:p w:rsidR="00311F7F" w:rsidRPr="003228DD" w:rsidRDefault="00311F7F" w:rsidP="003D777F">
            <w:pPr>
              <w:pStyle w:val="Re-0"/>
              <w:spacing w:line="240" w:lineRule="exact"/>
              <w:rPr>
                <w:sz w:val="15"/>
                <w:szCs w:val="15"/>
                <w:lang w:eastAsia="zh-CN"/>
              </w:rPr>
            </w:pPr>
            <w:r w:rsidRPr="003228DD">
              <w:rPr>
                <w:rFonts w:hint="eastAsia"/>
                <w:sz w:val="15"/>
                <w:szCs w:val="15"/>
                <w:lang w:eastAsia="zh-CN"/>
              </w:rPr>
              <w:t>S</w:t>
            </w:r>
            <w:r w:rsidRPr="003228DD">
              <w:rPr>
                <w:rFonts w:hint="eastAsia"/>
                <w:sz w:val="15"/>
                <w:szCs w:val="15"/>
                <w:vertAlign w:val="subscript"/>
                <w:lang w:eastAsia="zh-CN"/>
              </w:rPr>
              <w:t>3</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0.045</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15</w:t>
            </w:r>
          </w:p>
        </w:tc>
        <w:tc>
          <w:tcPr>
            <w:tcW w:w="265"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3</w:t>
            </w:r>
          </w:p>
        </w:tc>
        <w:tc>
          <w:tcPr>
            <w:tcW w:w="241"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3</w:t>
            </w:r>
          </w:p>
        </w:tc>
        <w:tc>
          <w:tcPr>
            <w:tcW w:w="217" w:type="pct"/>
            <w:shd w:val="clear" w:color="auto" w:fill="auto"/>
            <w:vAlign w:val="center"/>
          </w:tcPr>
          <w:p w:rsidR="00311F7F" w:rsidRPr="003228DD" w:rsidRDefault="00311F7F" w:rsidP="002D7616">
            <w:pPr>
              <w:pStyle w:val="Re-0"/>
              <w:spacing w:line="240" w:lineRule="exact"/>
              <w:rPr>
                <w:sz w:val="15"/>
                <w:szCs w:val="15"/>
              </w:rPr>
            </w:pPr>
          </w:p>
        </w:tc>
        <w:tc>
          <w:tcPr>
            <w:tcW w:w="30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1850</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5550</w:t>
            </w:r>
          </w:p>
        </w:tc>
        <w:tc>
          <w:tcPr>
            <w:tcW w:w="288"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3</w:t>
            </w:r>
          </w:p>
        </w:tc>
        <w:tc>
          <w:tcPr>
            <w:tcW w:w="314"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9</w:t>
            </w:r>
          </w:p>
        </w:tc>
        <w:tc>
          <w:tcPr>
            <w:tcW w:w="314"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0.252</w:t>
            </w:r>
          </w:p>
        </w:tc>
      </w:tr>
      <w:tr w:rsidR="00311F7F" w:rsidRPr="003228DD" w:rsidTr="00A77BA0">
        <w:trPr>
          <w:jc w:val="center"/>
        </w:trPr>
        <w:tc>
          <w:tcPr>
            <w:tcW w:w="292" w:type="pct"/>
            <w:vMerge/>
            <w:shd w:val="clear" w:color="auto" w:fill="auto"/>
            <w:vAlign w:val="center"/>
          </w:tcPr>
          <w:p w:rsidR="00311F7F" w:rsidRPr="003228DD" w:rsidRDefault="00311F7F" w:rsidP="002D7616">
            <w:pPr>
              <w:pStyle w:val="Re-0"/>
              <w:spacing w:line="240" w:lineRule="exact"/>
              <w:rPr>
                <w:sz w:val="15"/>
                <w:szCs w:val="15"/>
                <w:lang w:eastAsia="zh-CN"/>
              </w:rPr>
            </w:pPr>
          </w:p>
        </w:tc>
        <w:tc>
          <w:tcPr>
            <w:tcW w:w="362" w:type="pct"/>
            <w:shd w:val="clear" w:color="auto" w:fill="auto"/>
            <w:vAlign w:val="center"/>
          </w:tcPr>
          <w:p w:rsidR="00311F7F" w:rsidRPr="003228DD" w:rsidRDefault="00311F7F" w:rsidP="003D777F">
            <w:pPr>
              <w:pStyle w:val="Re-0"/>
              <w:spacing w:line="240" w:lineRule="exact"/>
              <w:rPr>
                <w:sz w:val="15"/>
                <w:szCs w:val="15"/>
                <w:lang w:eastAsia="zh-CN"/>
              </w:rPr>
            </w:pPr>
            <w:r w:rsidRPr="003228DD">
              <w:rPr>
                <w:rFonts w:hint="eastAsia"/>
                <w:sz w:val="15"/>
                <w:szCs w:val="15"/>
                <w:lang w:eastAsia="zh-CN"/>
              </w:rPr>
              <w:t>高</w:t>
            </w:r>
            <w:r w:rsidRPr="003228DD">
              <w:rPr>
                <w:rFonts w:hint="eastAsia"/>
                <w:sz w:val="15"/>
                <w:szCs w:val="15"/>
                <w:lang w:eastAsia="zh-CN"/>
              </w:rPr>
              <w:t>3624</w:t>
            </w:r>
          </w:p>
        </w:tc>
        <w:tc>
          <w:tcPr>
            <w:tcW w:w="519" w:type="pct"/>
            <w:shd w:val="clear" w:color="auto" w:fill="auto"/>
            <w:vAlign w:val="center"/>
          </w:tcPr>
          <w:p w:rsidR="00311F7F" w:rsidRPr="003228DD" w:rsidRDefault="00311F7F" w:rsidP="003D777F">
            <w:pPr>
              <w:pStyle w:val="Re-0"/>
              <w:spacing w:line="240" w:lineRule="exact"/>
              <w:rPr>
                <w:sz w:val="15"/>
                <w:szCs w:val="15"/>
                <w:lang w:eastAsia="zh-CN"/>
              </w:rPr>
            </w:pPr>
            <w:r w:rsidRPr="003228DD">
              <w:rPr>
                <w:rFonts w:hint="eastAsia"/>
                <w:sz w:val="15"/>
                <w:szCs w:val="15"/>
                <w:lang w:eastAsia="zh-CN"/>
              </w:rPr>
              <w:t>井网加密完善热采井网潜力</w:t>
            </w:r>
          </w:p>
        </w:tc>
        <w:tc>
          <w:tcPr>
            <w:tcW w:w="498" w:type="pct"/>
            <w:shd w:val="clear" w:color="auto" w:fill="auto"/>
            <w:vAlign w:val="center"/>
          </w:tcPr>
          <w:p w:rsidR="00311F7F" w:rsidRPr="003228DD" w:rsidRDefault="00311F7F" w:rsidP="003D777F">
            <w:pPr>
              <w:pStyle w:val="Re-0"/>
              <w:spacing w:line="240" w:lineRule="exact"/>
              <w:rPr>
                <w:sz w:val="15"/>
                <w:szCs w:val="15"/>
                <w:lang w:eastAsia="zh-CN"/>
              </w:rPr>
            </w:pPr>
            <w:r w:rsidRPr="003228DD">
              <w:rPr>
                <w:rFonts w:hint="eastAsia"/>
                <w:sz w:val="15"/>
                <w:szCs w:val="15"/>
                <w:lang w:eastAsia="zh-CN"/>
              </w:rPr>
              <w:t>复杂区块多手段建产</w:t>
            </w:r>
          </w:p>
        </w:tc>
        <w:tc>
          <w:tcPr>
            <w:tcW w:w="301" w:type="pct"/>
            <w:shd w:val="clear" w:color="auto" w:fill="auto"/>
            <w:vAlign w:val="center"/>
          </w:tcPr>
          <w:p w:rsidR="00311F7F" w:rsidRPr="003228DD" w:rsidRDefault="00311F7F" w:rsidP="003D777F">
            <w:pPr>
              <w:pStyle w:val="Re-0"/>
              <w:spacing w:line="240" w:lineRule="exact"/>
              <w:rPr>
                <w:sz w:val="15"/>
                <w:szCs w:val="15"/>
              </w:rPr>
            </w:pPr>
            <w:r w:rsidRPr="003228DD">
              <w:rPr>
                <w:rFonts w:hint="eastAsia"/>
                <w:sz w:val="15"/>
                <w:szCs w:val="15"/>
                <w:lang w:eastAsia="zh-CN"/>
              </w:rPr>
              <w:t>S</w:t>
            </w:r>
            <w:r w:rsidRPr="003228DD">
              <w:rPr>
                <w:rFonts w:hint="eastAsia"/>
                <w:sz w:val="15"/>
                <w:szCs w:val="15"/>
                <w:vertAlign w:val="subscript"/>
                <w:lang w:eastAsia="zh-CN"/>
              </w:rPr>
              <w:t>3</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0.06</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20</w:t>
            </w:r>
          </w:p>
        </w:tc>
        <w:tc>
          <w:tcPr>
            <w:tcW w:w="265"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4</w:t>
            </w:r>
          </w:p>
        </w:tc>
        <w:tc>
          <w:tcPr>
            <w:tcW w:w="241"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4</w:t>
            </w:r>
          </w:p>
        </w:tc>
        <w:tc>
          <w:tcPr>
            <w:tcW w:w="217" w:type="pct"/>
            <w:shd w:val="clear" w:color="auto" w:fill="auto"/>
            <w:vAlign w:val="center"/>
          </w:tcPr>
          <w:p w:rsidR="00311F7F" w:rsidRPr="003228DD" w:rsidRDefault="00311F7F" w:rsidP="002D7616">
            <w:pPr>
              <w:pStyle w:val="Re-0"/>
              <w:spacing w:line="240" w:lineRule="exact"/>
              <w:rPr>
                <w:sz w:val="15"/>
                <w:szCs w:val="15"/>
              </w:rPr>
            </w:pPr>
          </w:p>
        </w:tc>
        <w:tc>
          <w:tcPr>
            <w:tcW w:w="30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1850</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7400</w:t>
            </w:r>
          </w:p>
        </w:tc>
        <w:tc>
          <w:tcPr>
            <w:tcW w:w="288"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3</w:t>
            </w:r>
          </w:p>
        </w:tc>
        <w:tc>
          <w:tcPr>
            <w:tcW w:w="314"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12</w:t>
            </w:r>
          </w:p>
        </w:tc>
        <w:tc>
          <w:tcPr>
            <w:tcW w:w="314"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0.336</w:t>
            </w:r>
          </w:p>
        </w:tc>
      </w:tr>
      <w:tr w:rsidR="00311F7F" w:rsidRPr="003228DD" w:rsidTr="00A77BA0">
        <w:trPr>
          <w:jc w:val="center"/>
        </w:trPr>
        <w:tc>
          <w:tcPr>
            <w:tcW w:w="292" w:type="pct"/>
            <w:vMerge/>
            <w:shd w:val="clear" w:color="auto" w:fill="auto"/>
            <w:vAlign w:val="center"/>
          </w:tcPr>
          <w:p w:rsidR="00311F7F" w:rsidRPr="003228DD" w:rsidRDefault="00311F7F" w:rsidP="002D7616">
            <w:pPr>
              <w:pStyle w:val="Re-0"/>
              <w:spacing w:line="240" w:lineRule="exact"/>
              <w:rPr>
                <w:sz w:val="15"/>
                <w:szCs w:val="15"/>
                <w:lang w:eastAsia="zh-CN"/>
              </w:rPr>
            </w:pPr>
          </w:p>
        </w:tc>
        <w:tc>
          <w:tcPr>
            <w:tcW w:w="362" w:type="pct"/>
            <w:shd w:val="clear" w:color="auto" w:fill="auto"/>
            <w:vAlign w:val="center"/>
          </w:tcPr>
          <w:p w:rsidR="00311F7F" w:rsidRPr="003228DD" w:rsidRDefault="00311F7F" w:rsidP="003D777F">
            <w:pPr>
              <w:pStyle w:val="Re-0"/>
              <w:spacing w:line="240" w:lineRule="exact"/>
              <w:rPr>
                <w:sz w:val="15"/>
                <w:szCs w:val="15"/>
                <w:lang w:eastAsia="zh-CN"/>
              </w:rPr>
            </w:pPr>
            <w:r w:rsidRPr="003228DD">
              <w:rPr>
                <w:rFonts w:hint="eastAsia"/>
                <w:sz w:val="15"/>
                <w:szCs w:val="15"/>
                <w:lang w:eastAsia="zh-CN"/>
              </w:rPr>
              <w:t>高</w:t>
            </w:r>
            <w:r w:rsidRPr="003228DD">
              <w:rPr>
                <w:rFonts w:hint="eastAsia"/>
                <w:sz w:val="15"/>
                <w:szCs w:val="15"/>
                <w:lang w:eastAsia="zh-CN"/>
              </w:rPr>
              <w:t>3</w:t>
            </w:r>
          </w:p>
        </w:tc>
        <w:tc>
          <w:tcPr>
            <w:tcW w:w="519" w:type="pct"/>
            <w:shd w:val="clear" w:color="auto" w:fill="auto"/>
            <w:vAlign w:val="center"/>
          </w:tcPr>
          <w:p w:rsidR="00311F7F" w:rsidRPr="003228DD" w:rsidRDefault="00311F7F" w:rsidP="003D777F">
            <w:pPr>
              <w:pStyle w:val="Re-0"/>
              <w:spacing w:line="240" w:lineRule="exact"/>
              <w:rPr>
                <w:sz w:val="15"/>
                <w:szCs w:val="15"/>
                <w:lang w:eastAsia="zh-CN"/>
              </w:rPr>
            </w:pPr>
            <w:r w:rsidRPr="003228DD">
              <w:rPr>
                <w:rFonts w:hint="eastAsia"/>
                <w:sz w:val="15"/>
                <w:szCs w:val="15"/>
                <w:lang w:eastAsia="zh-CN"/>
              </w:rPr>
              <w:t>区块外扩部署潜力</w:t>
            </w:r>
          </w:p>
        </w:tc>
        <w:tc>
          <w:tcPr>
            <w:tcW w:w="498" w:type="pct"/>
            <w:shd w:val="clear" w:color="auto" w:fill="auto"/>
            <w:vAlign w:val="center"/>
          </w:tcPr>
          <w:p w:rsidR="00311F7F" w:rsidRPr="003228DD" w:rsidRDefault="00311F7F" w:rsidP="003D777F">
            <w:pPr>
              <w:pStyle w:val="Re-0"/>
              <w:spacing w:line="240" w:lineRule="exact"/>
              <w:rPr>
                <w:sz w:val="15"/>
                <w:szCs w:val="15"/>
                <w:lang w:eastAsia="zh-CN"/>
              </w:rPr>
            </w:pPr>
            <w:r w:rsidRPr="003228DD">
              <w:rPr>
                <w:rFonts w:hint="eastAsia"/>
                <w:sz w:val="15"/>
                <w:szCs w:val="15"/>
                <w:lang w:eastAsia="zh-CN"/>
              </w:rPr>
              <w:t>重点区块选择性建产</w:t>
            </w:r>
          </w:p>
        </w:tc>
        <w:tc>
          <w:tcPr>
            <w:tcW w:w="301" w:type="pct"/>
            <w:shd w:val="clear" w:color="auto" w:fill="auto"/>
            <w:vAlign w:val="center"/>
          </w:tcPr>
          <w:p w:rsidR="00311F7F" w:rsidRPr="003228DD" w:rsidRDefault="00311F7F" w:rsidP="003D777F">
            <w:pPr>
              <w:pStyle w:val="Re-0"/>
              <w:spacing w:line="240" w:lineRule="exact"/>
              <w:rPr>
                <w:sz w:val="15"/>
                <w:szCs w:val="15"/>
                <w:lang w:eastAsia="zh-CN"/>
              </w:rPr>
            </w:pPr>
            <w:r w:rsidRPr="003228DD">
              <w:rPr>
                <w:rFonts w:hint="eastAsia"/>
                <w:sz w:val="15"/>
                <w:szCs w:val="15"/>
                <w:lang w:eastAsia="zh-CN"/>
              </w:rPr>
              <w:t>S</w:t>
            </w:r>
            <w:r w:rsidRPr="003228DD">
              <w:rPr>
                <w:rFonts w:hint="eastAsia"/>
                <w:sz w:val="15"/>
                <w:szCs w:val="15"/>
                <w:vertAlign w:val="subscript"/>
                <w:lang w:eastAsia="zh-CN"/>
              </w:rPr>
              <w:t>3</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0.0528</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21</w:t>
            </w:r>
          </w:p>
        </w:tc>
        <w:tc>
          <w:tcPr>
            <w:tcW w:w="265"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3</w:t>
            </w:r>
          </w:p>
        </w:tc>
        <w:tc>
          <w:tcPr>
            <w:tcW w:w="241"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3</w:t>
            </w:r>
          </w:p>
        </w:tc>
        <w:tc>
          <w:tcPr>
            <w:tcW w:w="217" w:type="pct"/>
            <w:shd w:val="clear" w:color="auto" w:fill="auto"/>
            <w:vAlign w:val="center"/>
          </w:tcPr>
          <w:p w:rsidR="00311F7F" w:rsidRPr="003228DD" w:rsidRDefault="00311F7F" w:rsidP="002D7616">
            <w:pPr>
              <w:pStyle w:val="Re-0"/>
              <w:spacing w:line="240" w:lineRule="exact"/>
              <w:rPr>
                <w:sz w:val="15"/>
                <w:szCs w:val="15"/>
              </w:rPr>
            </w:pPr>
          </w:p>
        </w:tc>
        <w:tc>
          <w:tcPr>
            <w:tcW w:w="30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1730</w:t>
            </w:r>
          </w:p>
        </w:tc>
        <w:tc>
          <w:tcPr>
            <w:tcW w:w="362"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5190</w:t>
            </w:r>
          </w:p>
        </w:tc>
        <w:tc>
          <w:tcPr>
            <w:tcW w:w="288"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4</w:t>
            </w:r>
          </w:p>
        </w:tc>
        <w:tc>
          <w:tcPr>
            <w:tcW w:w="314"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12</w:t>
            </w:r>
          </w:p>
        </w:tc>
        <w:tc>
          <w:tcPr>
            <w:tcW w:w="314" w:type="pct"/>
            <w:shd w:val="clear" w:color="auto" w:fill="auto"/>
            <w:vAlign w:val="center"/>
          </w:tcPr>
          <w:p w:rsidR="00311F7F" w:rsidRPr="003228DD" w:rsidRDefault="00311F7F" w:rsidP="002D7616">
            <w:pPr>
              <w:pStyle w:val="Re-0"/>
              <w:spacing w:line="240" w:lineRule="exact"/>
              <w:rPr>
                <w:sz w:val="15"/>
                <w:szCs w:val="15"/>
                <w:lang w:eastAsia="zh-CN"/>
              </w:rPr>
            </w:pPr>
            <w:r w:rsidRPr="003228DD">
              <w:rPr>
                <w:rFonts w:hint="eastAsia"/>
                <w:sz w:val="15"/>
                <w:szCs w:val="15"/>
                <w:lang w:eastAsia="zh-CN"/>
              </w:rPr>
              <w:t>0.336</w:t>
            </w:r>
          </w:p>
        </w:tc>
      </w:tr>
      <w:tr w:rsidR="00A50FB1" w:rsidRPr="003228DD" w:rsidTr="00A77BA0">
        <w:trPr>
          <w:jc w:val="center"/>
        </w:trPr>
        <w:tc>
          <w:tcPr>
            <w:tcW w:w="292" w:type="pct"/>
            <w:vMerge w:val="restar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2019</w:t>
            </w:r>
          </w:p>
        </w:tc>
        <w:tc>
          <w:tcPr>
            <w:tcW w:w="362" w:type="pct"/>
            <w:shd w:val="clear" w:color="auto" w:fill="auto"/>
            <w:vAlign w:val="center"/>
          </w:tcPr>
          <w:p w:rsidR="00A50FB1" w:rsidRPr="003228DD" w:rsidRDefault="00A50FB1" w:rsidP="003D777F">
            <w:pPr>
              <w:pStyle w:val="Re-0"/>
              <w:spacing w:line="240" w:lineRule="exact"/>
              <w:rPr>
                <w:sz w:val="15"/>
                <w:szCs w:val="15"/>
              </w:rPr>
            </w:pPr>
            <w:r w:rsidRPr="003228DD">
              <w:rPr>
                <w:rFonts w:hint="eastAsia"/>
                <w:sz w:val="15"/>
                <w:szCs w:val="15"/>
              </w:rPr>
              <w:t>高</w:t>
            </w:r>
            <w:r w:rsidRPr="003228DD">
              <w:rPr>
                <w:rFonts w:hint="eastAsia"/>
                <w:sz w:val="15"/>
                <w:szCs w:val="15"/>
              </w:rPr>
              <w:t>21</w:t>
            </w:r>
          </w:p>
        </w:tc>
        <w:tc>
          <w:tcPr>
            <w:tcW w:w="519"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区块外扩部署潜力</w:t>
            </w:r>
          </w:p>
        </w:tc>
        <w:tc>
          <w:tcPr>
            <w:tcW w:w="498"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复杂区块多手段建产</w:t>
            </w:r>
          </w:p>
        </w:tc>
        <w:tc>
          <w:tcPr>
            <w:tcW w:w="301"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S</w:t>
            </w:r>
            <w:r w:rsidRPr="003228DD">
              <w:rPr>
                <w:rFonts w:hint="eastAsia"/>
                <w:sz w:val="15"/>
                <w:szCs w:val="15"/>
                <w:vertAlign w:val="subscript"/>
                <w:lang w:eastAsia="zh-CN"/>
              </w:rPr>
              <w:t>3</w:t>
            </w:r>
          </w:p>
        </w:tc>
        <w:tc>
          <w:tcPr>
            <w:tcW w:w="362"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0.045</w:t>
            </w:r>
          </w:p>
        </w:tc>
        <w:tc>
          <w:tcPr>
            <w:tcW w:w="362"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15</w:t>
            </w:r>
          </w:p>
        </w:tc>
        <w:tc>
          <w:tcPr>
            <w:tcW w:w="265"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3</w:t>
            </w:r>
          </w:p>
        </w:tc>
        <w:tc>
          <w:tcPr>
            <w:tcW w:w="241"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3</w:t>
            </w:r>
          </w:p>
        </w:tc>
        <w:tc>
          <w:tcPr>
            <w:tcW w:w="217" w:type="pct"/>
            <w:shd w:val="clear" w:color="auto" w:fill="auto"/>
            <w:vAlign w:val="center"/>
          </w:tcPr>
          <w:p w:rsidR="00A50FB1" w:rsidRPr="003228DD" w:rsidRDefault="00A50FB1" w:rsidP="002D7616">
            <w:pPr>
              <w:pStyle w:val="Re-0"/>
              <w:spacing w:line="240" w:lineRule="exact"/>
              <w:rPr>
                <w:sz w:val="15"/>
                <w:szCs w:val="15"/>
              </w:rPr>
            </w:pPr>
          </w:p>
        </w:tc>
        <w:tc>
          <w:tcPr>
            <w:tcW w:w="302"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1850</w:t>
            </w:r>
          </w:p>
        </w:tc>
        <w:tc>
          <w:tcPr>
            <w:tcW w:w="362"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5550</w:t>
            </w:r>
          </w:p>
        </w:tc>
        <w:tc>
          <w:tcPr>
            <w:tcW w:w="288"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3</w:t>
            </w:r>
          </w:p>
        </w:tc>
        <w:tc>
          <w:tcPr>
            <w:tcW w:w="314"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9</w:t>
            </w:r>
          </w:p>
        </w:tc>
        <w:tc>
          <w:tcPr>
            <w:tcW w:w="314"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0.252</w:t>
            </w:r>
          </w:p>
        </w:tc>
      </w:tr>
      <w:tr w:rsidR="00A50FB1" w:rsidRPr="003228DD" w:rsidTr="00A77BA0">
        <w:trPr>
          <w:jc w:val="center"/>
        </w:trPr>
        <w:tc>
          <w:tcPr>
            <w:tcW w:w="292" w:type="pct"/>
            <w:vMerge/>
            <w:shd w:val="clear" w:color="auto" w:fill="auto"/>
            <w:vAlign w:val="center"/>
          </w:tcPr>
          <w:p w:rsidR="00A50FB1" w:rsidRPr="003228DD" w:rsidRDefault="00A50FB1" w:rsidP="002D7616">
            <w:pPr>
              <w:pStyle w:val="Re-0"/>
              <w:spacing w:line="240" w:lineRule="exact"/>
              <w:rPr>
                <w:sz w:val="15"/>
                <w:szCs w:val="15"/>
                <w:lang w:eastAsia="zh-CN"/>
              </w:rPr>
            </w:pPr>
          </w:p>
        </w:tc>
        <w:tc>
          <w:tcPr>
            <w:tcW w:w="362"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高</w:t>
            </w:r>
            <w:r w:rsidRPr="003228DD">
              <w:rPr>
                <w:rFonts w:hint="eastAsia"/>
                <w:sz w:val="15"/>
                <w:szCs w:val="15"/>
                <w:lang w:eastAsia="zh-CN"/>
              </w:rPr>
              <w:t>3624</w:t>
            </w:r>
          </w:p>
        </w:tc>
        <w:tc>
          <w:tcPr>
            <w:tcW w:w="519"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区块外扩部署潜力</w:t>
            </w:r>
          </w:p>
        </w:tc>
        <w:tc>
          <w:tcPr>
            <w:tcW w:w="498"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复杂区块多手段建产</w:t>
            </w:r>
          </w:p>
        </w:tc>
        <w:tc>
          <w:tcPr>
            <w:tcW w:w="301" w:type="pct"/>
            <w:shd w:val="clear" w:color="auto" w:fill="auto"/>
            <w:vAlign w:val="center"/>
          </w:tcPr>
          <w:p w:rsidR="00A50FB1" w:rsidRPr="003228DD" w:rsidRDefault="00A50FB1" w:rsidP="003D777F">
            <w:pPr>
              <w:pStyle w:val="Re-0"/>
              <w:spacing w:line="240" w:lineRule="exact"/>
              <w:rPr>
                <w:sz w:val="15"/>
                <w:szCs w:val="15"/>
              </w:rPr>
            </w:pPr>
            <w:r w:rsidRPr="003228DD">
              <w:rPr>
                <w:rFonts w:hint="eastAsia"/>
                <w:sz w:val="15"/>
                <w:szCs w:val="15"/>
                <w:lang w:eastAsia="zh-CN"/>
              </w:rPr>
              <w:t>S</w:t>
            </w:r>
            <w:r w:rsidRPr="003228DD">
              <w:rPr>
                <w:rFonts w:hint="eastAsia"/>
                <w:sz w:val="15"/>
                <w:szCs w:val="15"/>
                <w:vertAlign w:val="subscript"/>
                <w:lang w:eastAsia="zh-CN"/>
              </w:rPr>
              <w:t>3</w:t>
            </w:r>
          </w:p>
        </w:tc>
        <w:tc>
          <w:tcPr>
            <w:tcW w:w="362"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0.06</w:t>
            </w:r>
          </w:p>
        </w:tc>
        <w:tc>
          <w:tcPr>
            <w:tcW w:w="362"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20</w:t>
            </w:r>
          </w:p>
        </w:tc>
        <w:tc>
          <w:tcPr>
            <w:tcW w:w="265"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4</w:t>
            </w:r>
          </w:p>
        </w:tc>
        <w:tc>
          <w:tcPr>
            <w:tcW w:w="241"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4</w:t>
            </w:r>
          </w:p>
        </w:tc>
        <w:tc>
          <w:tcPr>
            <w:tcW w:w="217" w:type="pct"/>
            <w:shd w:val="clear" w:color="auto" w:fill="auto"/>
            <w:vAlign w:val="center"/>
          </w:tcPr>
          <w:p w:rsidR="00A50FB1" w:rsidRPr="003228DD" w:rsidRDefault="00A50FB1" w:rsidP="003D777F">
            <w:pPr>
              <w:pStyle w:val="Re-0"/>
              <w:spacing w:line="240" w:lineRule="exact"/>
              <w:rPr>
                <w:sz w:val="15"/>
                <w:szCs w:val="15"/>
              </w:rPr>
            </w:pPr>
          </w:p>
        </w:tc>
        <w:tc>
          <w:tcPr>
            <w:tcW w:w="302"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1850</w:t>
            </w:r>
          </w:p>
        </w:tc>
        <w:tc>
          <w:tcPr>
            <w:tcW w:w="362"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7400</w:t>
            </w:r>
          </w:p>
        </w:tc>
        <w:tc>
          <w:tcPr>
            <w:tcW w:w="288"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3</w:t>
            </w:r>
          </w:p>
        </w:tc>
        <w:tc>
          <w:tcPr>
            <w:tcW w:w="314"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12</w:t>
            </w:r>
          </w:p>
        </w:tc>
        <w:tc>
          <w:tcPr>
            <w:tcW w:w="314"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0.336</w:t>
            </w:r>
          </w:p>
        </w:tc>
      </w:tr>
      <w:tr w:rsidR="00A50FB1" w:rsidRPr="003228DD" w:rsidTr="00A77BA0">
        <w:trPr>
          <w:jc w:val="center"/>
        </w:trPr>
        <w:tc>
          <w:tcPr>
            <w:tcW w:w="292" w:type="pct"/>
            <w:vMerge/>
            <w:shd w:val="clear" w:color="auto" w:fill="auto"/>
            <w:vAlign w:val="center"/>
          </w:tcPr>
          <w:p w:rsidR="00A50FB1" w:rsidRPr="003228DD" w:rsidRDefault="00A50FB1" w:rsidP="002D7616">
            <w:pPr>
              <w:pStyle w:val="Re-0"/>
              <w:spacing w:line="240" w:lineRule="exact"/>
              <w:rPr>
                <w:sz w:val="15"/>
                <w:szCs w:val="15"/>
                <w:lang w:eastAsia="zh-CN"/>
              </w:rPr>
            </w:pPr>
          </w:p>
        </w:tc>
        <w:tc>
          <w:tcPr>
            <w:tcW w:w="362"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高</w:t>
            </w:r>
            <w:r w:rsidRPr="003228DD">
              <w:rPr>
                <w:rFonts w:hint="eastAsia"/>
                <w:sz w:val="15"/>
                <w:szCs w:val="15"/>
                <w:lang w:eastAsia="zh-CN"/>
              </w:rPr>
              <w:t>3</w:t>
            </w:r>
          </w:p>
        </w:tc>
        <w:tc>
          <w:tcPr>
            <w:tcW w:w="519"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区块外扩部署潜力</w:t>
            </w:r>
          </w:p>
        </w:tc>
        <w:tc>
          <w:tcPr>
            <w:tcW w:w="498"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重点区块选择性建产</w:t>
            </w:r>
          </w:p>
        </w:tc>
        <w:tc>
          <w:tcPr>
            <w:tcW w:w="301"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S</w:t>
            </w:r>
            <w:r w:rsidRPr="003228DD">
              <w:rPr>
                <w:rFonts w:hint="eastAsia"/>
                <w:sz w:val="15"/>
                <w:szCs w:val="15"/>
                <w:vertAlign w:val="subscript"/>
                <w:lang w:eastAsia="zh-CN"/>
              </w:rPr>
              <w:t>3</w:t>
            </w:r>
          </w:p>
        </w:tc>
        <w:tc>
          <w:tcPr>
            <w:tcW w:w="362"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0.299</w:t>
            </w:r>
          </w:p>
        </w:tc>
        <w:tc>
          <w:tcPr>
            <w:tcW w:w="362"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119</w:t>
            </w:r>
          </w:p>
        </w:tc>
        <w:tc>
          <w:tcPr>
            <w:tcW w:w="265"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17</w:t>
            </w:r>
          </w:p>
        </w:tc>
        <w:tc>
          <w:tcPr>
            <w:tcW w:w="241" w:type="pct"/>
            <w:shd w:val="clear" w:color="auto" w:fill="auto"/>
            <w:vAlign w:val="center"/>
          </w:tcPr>
          <w:p w:rsidR="00A50FB1" w:rsidRPr="003228DD" w:rsidRDefault="00A50FB1" w:rsidP="001E7285">
            <w:pPr>
              <w:pStyle w:val="Re-0"/>
              <w:spacing w:line="240" w:lineRule="exact"/>
              <w:rPr>
                <w:sz w:val="15"/>
                <w:szCs w:val="15"/>
                <w:lang w:eastAsia="zh-CN"/>
              </w:rPr>
            </w:pPr>
            <w:r w:rsidRPr="003228DD">
              <w:rPr>
                <w:rFonts w:hint="eastAsia"/>
                <w:sz w:val="15"/>
                <w:szCs w:val="15"/>
                <w:lang w:eastAsia="zh-CN"/>
              </w:rPr>
              <w:t>1</w:t>
            </w:r>
            <w:r w:rsidR="001E7285" w:rsidRPr="003228DD">
              <w:rPr>
                <w:rFonts w:hint="eastAsia"/>
                <w:sz w:val="15"/>
                <w:szCs w:val="15"/>
                <w:lang w:eastAsia="zh-CN"/>
              </w:rPr>
              <w:t>3</w:t>
            </w:r>
          </w:p>
        </w:tc>
        <w:tc>
          <w:tcPr>
            <w:tcW w:w="217" w:type="pct"/>
            <w:shd w:val="clear" w:color="auto" w:fill="auto"/>
            <w:vAlign w:val="center"/>
          </w:tcPr>
          <w:p w:rsidR="00A50FB1" w:rsidRPr="003228DD" w:rsidRDefault="001E7285" w:rsidP="003D777F">
            <w:pPr>
              <w:pStyle w:val="Re-0"/>
              <w:spacing w:line="240" w:lineRule="exact"/>
              <w:rPr>
                <w:sz w:val="15"/>
                <w:szCs w:val="15"/>
                <w:lang w:eastAsia="zh-CN"/>
              </w:rPr>
            </w:pPr>
            <w:r w:rsidRPr="003228DD">
              <w:rPr>
                <w:rFonts w:hint="eastAsia"/>
                <w:sz w:val="15"/>
                <w:szCs w:val="15"/>
                <w:lang w:eastAsia="zh-CN"/>
              </w:rPr>
              <w:t>1</w:t>
            </w:r>
          </w:p>
        </w:tc>
        <w:tc>
          <w:tcPr>
            <w:tcW w:w="302"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1730</w:t>
            </w:r>
          </w:p>
        </w:tc>
        <w:tc>
          <w:tcPr>
            <w:tcW w:w="362"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29410</w:t>
            </w:r>
          </w:p>
        </w:tc>
        <w:tc>
          <w:tcPr>
            <w:tcW w:w="288"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4</w:t>
            </w:r>
          </w:p>
        </w:tc>
        <w:tc>
          <w:tcPr>
            <w:tcW w:w="314"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68</w:t>
            </w:r>
          </w:p>
        </w:tc>
        <w:tc>
          <w:tcPr>
            <w:tcW w:w="314" w:type="pct"/>
            <w:shd w:val="clear" w:color="auto" w:fill="auto"/>
            <w:vAlign w:val="center"/>
          </w:tcPr>
          <w:p w:rsidR="00A50FB1" w:rsidRPr="003228DD" w:rsidRDefault="00A50FB1" w:rsidP="003D777F">
            <w:pPr>
              <w:pStyle w:val="Re-0"/>
              <w:spacing w:line="240" w:lineRule="exact"/>
              <w:rPr>
                <w:sz w:val="15"/>
                <w:szCs w:val="15"/>
                <w:lang w:eastAsia="zh-CN"/>
              </w:rPr>
            </w:pPr>
            <w:r w:rsidRPr="003228DD">
              <w:rPr>
                <w:rFonts w:hint="eastAsia"/>
                <w:sz w:val="15"/>
                <w:szCs w:val="15"/>
                <w:lang w:eastAsia="zh-CN"/>
              </w:rPr>
              <w:t>1.904</w:t>
            </w:r>
          </w:p>
        </w:tc>
      </w:tr>
      <w:tr w:rsidR="00A50FB1" w:rsidRPr="003228DD" w:rsidTr="00A77BA0">
        <w:trPr>
          <w:jc w:val="center"/>
        </w:trPr>
        <w:tc>
          <w:tcPr>
            <w:tcW w:w="292" w:type="pct"/>
            <w:vMerge w:val="restar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2020</w:t>
            </w:r>
          </w:p>
        </w:tc>
        <w:tc>
          <w:tcPr>
            <w:tcW w:w="362" w:type="pct"/>
            <w:shd w:val="clear" w:color="auto" w:fill="auto"/>
            <w:vAlign w:val="center"/>
          </w:tcPr>
          <w:p w:rsidR="00A50FB1" w:rsidRPr="003228DD" w:rsidRDefault="00A50FB1" w:rsidP="00311F7F">
            <w:pPr>
              <w:pStyle w:val="Re-0"/>
              <w:spacing w:line="240" w:lineRule="exact"/>
              <w:rPr>
                <w:sz w:val="15"/>
                <w:szCs w:val="15"/>
              </w:rPr>
            </w:pPr>
            <w:r w:rsidRPr="003228DD">
              <w:rPr>
                <w:rFonts w:hint="eastAsia"/>
                <w:sz w:val="15"/>
                <w:szCs w:val="15"/>
              </w:rPr>
              <w:t>高</w:t>
            </w:r>
            <w:r w:rsidRPr="003228DD">
              <w:rPr>
                <w:rFonts w:hint="eastAsia"/>
                <w:sz w:val="15"/>
                <w:szCs w:val="15"/>
              </w:rPr>
              <w:t>21</w:t>
            </w:r>
          </w:p>
        </w:tc>
        <w:tc>
          <w:tcPr>
            <w:tcW w:w="519"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井网加密完善热采井网潜力</w:t>
            </w:r>
          </w:p>
        </w:tc>
        <w:tc>
          <w:tcPr>
            <w:tcW w:w="498"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复杂区块多手段建产</w:t>
            </w:r>
          </w:p>
        </w:tc>
        <w:tc>
          <w:tcPr>
            <w:tcW w:w="301" w:type="pct"/>
            <w:shd w:val="clear" w:color="auto" w:fill="auto"/>
            <w:vAlign w:val="center"/>
          </w:tcPr>
          <w:p w:rsidR="00A50FB1" w:rsidRPr="003228DD" w:rsidRDefault="00A50FB1" w:rsidP="002D7616">
            <w:pPr>
              <w:pStyle w:val="Re-0"/>
              <w:spacing w:line="240" w:lineRule="exact"/>
              <w:rPr>
                <w:sz w:val="15"/>
                <w:szCs w:val="15"/>
              </w:rPr>
            </w:pPr>
            <w:r w:rsidRPr="003228DD">
              <w:rPr>
                <w:rFonts w:hint="eastAsia"/>
                <w:sz w:val="15"/>
                <w:szCs w:val="15"/>
                <w:lang w:eastAsia="zh-CN"/>
              </w:rPr>
              <w:t>S</w:t>
            </w:r>
            <w:r w:rsidRPr="003228DD">
              <w:rPr>
                <w:rFonts w:hint="eastAsia"/>
                <w:sz w:val="15"/>
                <w:szCs w:val="15"/>
                <w:vertAlign w:val="subscript"/>
                <w:lang w:eastAsia="zh-CN"/>
              </w:rPr>
              <w:t>3</w:t>
            </w:r>
          </w:p>
        </w:tc>
        <w:tc>
          <w:tcPr>
            <w:tcW w:w="362"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0.03</w:t>
            </w:r>
          </w:p>
        </w:tc>
        <w:tc>
          <w:tcPr>
            <w:tcW w:w="362"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10</w:t>
            </w:r>
          </w:p>
        </w:tc>
        <w:tc>
          <w:tcPr>
            <w:tcW w:w="265"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2</w:t>
            </w:r>
          </w:p>
        </w:tc>
        <w:tc>
          <w:tcPr>
            <w:tcW w:w="241"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2</w:t>
            </w:r>
          </w:p>
        </w:tc>
        <w:tc>
          <w:tcPr>
            <w:tcW w:w="217" w:type="pct"/>
            <w:shd w:val="clear" w:color="auto" w:fill="auto"/>
            <w:vAlign w:val="center"/>
          </w:tcPr>
          <w:p w:rsidR="00A50FB1" w:rsidRPr="003228DD" w:rsidRDefault="00A50FB1" w:rsidP="002D7616">
            <w:pPr>
              <w:pStyle w:val="Re-0"/>
              <w:spacing w:line="240" w:lineRule="exact"/>
              <w:rPr>
                <w:sz w:val="15"/>
                <w:szCs w:val="15"/>
              </w:rPr>
            </w:pPr>
          </w:p>
        </w:tc>
        <w:tc>
          <w:tcPr>
            <w:tcW w:w="302"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1850</w:t>
            </w:r>
          </w:p>
        </w:tc>
        <w:tc>
          <w:tcPr>
            <w:tcW w:w="362"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3700</w:t>
            </w:r>
          </w:p>
        </w:tc>
        <w:tc>
          <w:tcPr>
            <w:tcW w:w="288"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3</w:t>
            </w:r>
          </w:p>
        </w:tc>
        <w:tc>
          <w:tcPr>
            <w:tcW w:w="314"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6</w:t>
            </w:r>
          </w:p>
        </w:tc>
        <w:tc>
          <w:tcPr>
            <w:tcW w:w="314"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0.168</w:t>
            </w:r>
          </w:p>
        </w:tc>
      </w:tr>
      <w:tr w:rsidR="00A50FB1" w:rsidRPr="003228DD" w:rsidTr="00A77BA0">
        <w:trPr>
          <w:jc w:val="center"/>
        </w:trPr>
        <w:tc>
          <w:tcPr>
            <w:tcW w:w="292" w:type="pct"/>
            <w:vMerge/>
            <w:shd w:val="clear" w:color="auto" w:fill="auto"/>
            <w:vAlign w:val="center"/>
          </w:tcPr>
          <w:p w:rsidR="00A50FB1" w:rsidRPr="003228DD" w:rsidRDefault="00A50FB1" w:rsidP="002D7616">
            <w:pPr>
              <w:pStyle w:val="Re-0"/>
              <w:spacing w:line="240" w:lineRule="exact"/>
              <w:rPr>
                <w:sz w:val="15"/>
                <w:szCs w:val="15"/>
              </w:rPr>
            </w:pPr>
          </w:p>
        </w:tc>
        <w:tc>
          <w:tcPr>
            <w:tcW w:w="362"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高</w:t>
            </w:r>
            <w:r w:rsidRPr="003228DD">
              <w:rPr>
                <w:rFonts w:hint="eastAsia"/>
                <w:sz w:val="15"/>
                <w:szCs w:val="15"/>
                <w:lang w:eastAsia="zh-CN"/>
              </w:rPr>
              <w:t>3624</w:t>
            </w:r>
          </w:p>
        </w:tc>
        <w:tc>
          <w:tcPr>
            <w:tcW w:w="519"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区块外扩部署潜力</w:t>
            </w:r>
          </w:p>
        </w:tc>
        <w:tc>
          <w:tcPr>
            <w:tcW w:w="498"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复杂区块多手段建产</w:t>
            </w:r>
          </w:p>
        </w:tc>
        <w:tc>
          <w:tcPr>
            <w:tcW w:w="301" w:type="pct"/>
            <w:shd w:val="clear" w:color="auto" w:fill="auto"/>
            <w:vAlign w:val="center"/>
          </w:tcPr>
          <w:p w:rsidR="00A50FB1" w:rsidRPr="003228DD" w:rsidRDefault="00A50FB1" w:rsidP="00311F7F">
            <w:pPr>
              <w:pStyle w:val="Re-0"/>
              <w:spacing w:line="240" w:lineRule="exact"/>
              <w:rPr>
                <w:sz w:val="15"/>
                <w:szCs w:val="15"/>
              </w:rPr>
            </w:pPr>
            <w:r w:rsidRPr="003228DD">
              <w:rPr>
                <w:rFonts w:hint="eastAsia"/>
                <w:sz w:val="15"/>
                <w:szCs w:val="15"/>
                <w:lang w:eastAsia="zh-CN"/>
              </w:rPr>
              <w:t>S</w:t>
            </w:r>
            <w:r w:rsidRPr="003228DD">
              <w:rPr>
                <w:rFonts w:hint="eastAsia"/>
                <w:sz w:val="15"/>
                <w:szCs w:val="15"/>
                <w:vertAlign w:val="subscript"/>
                <w:lang w:eastAsia="zh-CN"/>
              </w:rPr>
              <w:t>3</w:t>
            </w:r>
          </w:p>
        </w:tc>
        <w:tc>
          <w:tcPr>
            <w:tcW w:w="362"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0.06</w:t>
            </w:r>
          </w:p>
        </w:tc>
        <w:tc>
          <w:tcPr>
            <w:tcW w:w="362"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20</w:t>
            </w:r>
          </w:p>
        </w:tc>
        <w:tc>
          <w:tcPr>
            <w:tcW w:w="265"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4</w:t>
            </w:r>
          </w:p>
        </w:tc>
        <w:tc>
          <w:tcPr>
            <w:tcW w:w="241"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4</w:t>
            </w:r>
          </w:p>
        </w:tc>
        <w:tc>
          <w:tcPr>
            <w:tcW w:w="217" w:type="pct"/>
            <w:shd w:val="clear" w:color="auto" w:fill="auto"/>
            <w:vAlign w:val="center"/>
          </w:tcPr>
          <w:p w:rsidR="00A50FB1" w:rsidRPr="003228DD" w:rsidRDefault="00A50FB1" w:rsidP="00311F7F">
            <w:pPr>
              <w:pStyle w:val="Re-0"/>
              <w:spacing w:line="240" w:lineRule="exact"/>
              <w:rPr>
                <w:sz w:val="15"/>
                <w:szCs w:val="15"/>
              </w:rPr>
            </w:pPr>
          </w:p>
        </w:tc>
        <w:tc>
          <w:tcPr>
            <w:tcW w:w="302"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1850</w:t>
            </w:r>
          </w:p>
        </w:tc>
        <w:tc>
          <w:tcPr>
            <w:tcW w:w="362"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7400</w:t>
            </w:r>
          </w:p>
        </w:tc>
        <w:tc>
          <w:tcPr>
            <w:tcW w:w="288"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3</w:t>
            </w:r>
          </w:p>
        </w:tc>
        <w:tc>
          <w:tcPr>
            <w:tcW w:w="314"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12</w:t>
            </w:r>
          </w:p>
        </w:tc>
        <w:tc>
          <w:tcPr>
            <w:tcW w:w="314"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0.336</w:t>
            </w:r>
          </w:p>
        </w:tc>
      </w:tr>
      <w:tr w:rsidR="00A50FB1" w:rsidRPr="003228DD" w:rsidTr="00A77BA0">
        <w:trPr>
          <w:jc w:val="center"/>
        </w:trPr>
        <w:tc>
          <w:tcPr>
            <w:tcW w:w="292" w:type="pct"/>
            <w:vMerge/>
            <w:shd w:val="clear" w:color="auto" w:fill="auto"/>
            <w:vAlign w:val="center"/>
          </w:tcPr>
          <w:p w:rsidR="00A50FB1" w:rsidRPr="003228DD" w:rsidRDefault="00A50FB1" w:rsidP="002D7616">
            <w:pPr>
              <w:pStyle w:val="Re-0"/>
              <w:spacing w:line="240" w:lineRule="exact"/>
              <w:rPr>
                <w:sz w:val="15"/>
                <w:szCs w:val="15"/>
              </w:rPr>
            </w:pPr>
          </w:p>
        </w:tc>
        <w:tc>
          <w:tcPr>
            <w:tcW w:w="362"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高</w:t>
            </w:r>
            <w:r w:rsidRPr="003228DD">
              <w:rPr>
                <w:rFonts w:hint="eastAsia"/>
                <w:sz w:val="15"/>
                <w:szCs w:val="15"/>
                <w:lang w:eastAsia="zh-CN"/>
              </w:rPr>
              <w:t>3</w:t>
            </w:r>
          </w:p>
        </w:tc>
        <w:tc>
          <w:tcPr>
            <w:tcW w:w="519"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区块外扩部署潜力</w:t>
            </w:r>
          </w:p>
        </w:tc>
        <w:tc>
          <w:tcPr>
            <w:tcW w:w="498" w:type="pct"/>
            <w:shd w:val="clear" w:color="auto" w:fill="auto"/>
            <w:vAlign w:val="center"/>
          </w:tcPr>
          <w:p w:rsidR="00A50FB1" w:rsidRPr="003228DD" w:rsidRDefault="00A50FB1" w:rsidP="00311F7F">
            <w:pPr>
              <w:pStyle w:val="Re-0"/>
              <w:spacing w:line="240" w:lineRule="exact"/>
              <w:rPr>
                <w:sz w:val="15"/>
                <w:szCs w:val="15"/>
                <w:lang w:eastAsia="zh-CN"/>
              </w:rPr>
            </w:pPr>
            <w:r w:rsidRPr="003228DD">
              <w:rPr>
                <w:rFonts w:hint="eastAsia"/>
                <w:sz w:val="15"/>
                <w:szCs w:val="15"/>
                <w:lang w:eastAsia="zh-CN"/>
              </w:rPr>
              <w:t>重点区块选择性建产</w:t>
            </w:r>
          </w:p>
        </w:tc>
        <w:tc>
          <w:tcPr>
            <w:tcW w:w="301" w:type="pct"/>
            <w:shd w:val="clear" w:color="auto" w:fill="auto"/>
            <w:vAlign w:val="center"/>
          </w:tcPr>
          <w:p w:rsidR="00A50FB1" w:rsidRPr="003228DD" w:rsidRDefault="00A50FB1" w:rsidP="002D7616">
            <w:pPr>
              <w:pStyle w:val="Re-0"/>
              <w:spacing w:line="240" w:lineRule="exact"/>
              <w:rPr>
                <w:sz w:val="15"/>
                <w:szCs w:val="15"/>
              </w:rPr>
            </w:pPr>
            <w:r w:rsidRPr="003228DD">
              <w:rPr>
                <w:rFonts w:hint="eastAsia"/>
                <w:sz w:val="15"/>
                <w:szCs w:val="15"/>
                <w:lang w:eastAsia="zh-CN"/>
              </w:rPr>
              <w:t>S</w:t>
            </w:r>
            <w:r w:rsidRPr="003228DD">
              <w:rPr>
                <w:rFonts w:hint="eastAsia"/>
                <w:sz w:val="15"/>
                <w:szCs w:val="15"/>
                <w:vertAlign w:val="subscript"/>
                <w:lang w:eastAsia="zh-CN"/>
              </w:rPr>
              <w:t>3</w:t>
            </w:r>
          </w:p>
        </w:tc>
        <w:tc>
          <w:tcPr>
            <w:tcW w:w="362"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0.264</w:t>
            </w:r>
          </w:p>
        </w:tc>
        <w:tc>
          <w:tcPr>
            <w:tcW w:w="362"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105</w:t>
            </w:r>
          </w:p>
        </w:tc>
        <w:tc>
          <w:tcPr>
            <w:tcW w:w="265"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15</w:t>
            </w:r>
          </w:p>
        </w:tc>
        <w:tc>
          <w:tcPr>
            <w:tcW w:w="241"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15</w:t>
            </w:r>
          </w:p>
        </w:tc>
        <w:tc>
          <w:tcPr>
            <w:tcW w:w="217" w:type="pct"/>
            <w:shd w:val="clear" w:color="auto" w:fill="auto"/>
            <w:vAlign w:val="center"/>
          </w:tcPr>
          <w:p w:rsidR="00A50FB1" w:rsidRPr="003228DD" w:rsidRDefault="00A50FB1" w:rsidP="002D7616">
            <w:pPr>
              <w:pStyle w:val="Re-0"/>
              <w:spacing w:line="240" w:lineRule="exact"/>
              <w:rPr>
                <w:sz w:val="15"/>
                <w:szCs w:val="15"/>
              </w:rPr>
            </w:pPr>
          </w:p>
        </w:tc>
        <w:tc>
          <w:tcPr>
            <w:tcW w:w="302"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1730</w:t>
            </w:r>
          </w:p>
        </w:tc>
        <w:tc>
          <w:tcPr>
            <w:tcW w:w="362"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25950</w:t>
            </w:r>
          </w:p>
        </w:tc>
        <w:tc>
          <w:tcPr>
            <w:tcW w:w="288"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4</w:t>
            </w:r>
          </w:p>
        </w:tc>
        <w:tc>
          <w:tcPr>
            <w:tcW w:w="314"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60</w:t>
            </w:r>
          </w:p>
        </w:tc>
        <w:tc>
          <w:tcPr>
            <w:tcW w:w="314" w:type="pct"/>
            <w:shd w:val="clear" w:color="auto" w:fill="auto"/>
            <w:vAlign w:val="center"/>
          </w:tcPr>
          <w:p w:rsidR="00A50FB1" w:rsidRPr="003228DD" w:rsidRDefault="00A50FB1" w:rsidP="002D7616">
            <w:pPr>
              <w:pStyle w:val="Re-0"/>
              <w:spacing w:line="240" w:lineRule="exact"/>
              <w:rPr>
                <w:sz w:val="15"/>
                <w:szCs w:val="15"/>
                <w:lang w:eastAsia="zh-CN"/>
              </w:rPr>
            </w:pPr>
            <w:r w:rsidRPr="003228DD">
              <w:rPr>
                <w:rFonts w:hint="eastAsia"/>
                <w:sz w:val="15"/>
                <w:szCs w:val="15"/>
                <w:lang w:eastAsia="zh-CN"/>
              </w:rPr>
              <w:t>1.68</w:t>
            </w:r>
          </w:p>
        </w:tc>
      </w:tr>
      <w:tr w:rsidR="009B0986" w:rsidRPr="003228DD" w:rsidTr="006513C3">
        <w:trPr>
          <w:trHeight w:val="440"/>
          <w:jc w:val="center"/>
        </w:trPr>
        <w:tc>
          <w:tcPr>
            <w:tcW w:w="1971" w:type="pct"/>
            <w:gridSpan w:val="5"/>
            <w:shd w:val="clear" w:color="auto" w:fill="auto"/>
            <w:vAlign w:val="center"/>
          </w:tcPr>
          <w:p w:rsidR="009B0986" w:rsidRPr="003228DD" w:rsidRDefault="009B0986" w:rsidP="002D7616">
            <w:pPr>
              <w:pStyle w:val="Re-0"/>
              <w:spacing w:line="240" w:lineRule="exact"/>
              <w:rPr>
                <w:sz w:val="15"/>
                <w:szCs w:val="15"/>
                <w:lang w:eastAsia="zh-CN"/>
              </w:rPr>
            </w:pPr>
            <w:r w:rsidRPr="003228DD">
              <w:rPr>
                <w:rFonts w:hint="eastAsia"/>
                <w:sz w:val="15"/>
                <w:szCs w:val="15"/>
                <w:lang w:eastAsia="zh-CN"/>
              </w:rPr>
              <w:t>合计</w:t>
            </w:r>
          </w:p>
        </w:tc>
        <w:tc>
          <w:tcPr>
            <w:tcW w:w="362" w:type="pct"/>
            <w:shd w:val="clear" w:color="auto" w:fill="auto"/>
            <w:vAlign w:val="center"/>
          </w:tcPr>
          <w:p w:rsidR="009B0986" w:rsidRPr="003228DD" w:rsidRDefault="009B0986" w:rsidP="002D7616">
            <w:pPr>
              <w:pStyle w:val="Re-0"/>
              <w:spacing w:line="240" w:lineRule="exact"/>
              <w:rPr>
                <w:sz w:val="15"/>
                <w:szCs w:val="15"/>
                <w:lang w:eastAsia="zh-CN"/>
              </w:rPr>
            </w:pPr>
            <w:r w:rsidRPr="003228DD">
              <w:rPr>
                <w:sz w:val="15"/>
                <w:szCs w:val="15"/>
                <w:lang w:eastAsia="zh-CN"/>
              </w:rPr>
              <w:fldChar w:fldCharType="begin"/>
            </w:r>
            <w:r w:rsidRPr="003228DD">
              <w:rPr>
                <w:sz w:val="15"/>
                <w:szCs w:val="15"/>
                <w:lang w:eastAsia="zh-CN"/>
              </w:rPr>
              <w:instrText xml:space="preserve"> </w:instrText>
            </w:r>
            <w:r w:rsidRPr="003228DD">
              <w:rPr>
                <w:rFonts w:hint="eastAsia"/>
                <w:sz w:val="15"/>
                <w:szCs w:val="15"/>
                <w:lang w:eastAsia="zh-CN"/>
              </w:rPr>
              <w:instrText>=SUM(ABOVE)</w:instrText>
            </w:r>
            <w:r w:rsidRPr="003228DD">
              <w:rPr>
                <w:sz w:val="15"/>
                <w:szCs w:val="15"/>
                <w:lang w:eastAsia="zh-CN"/>
              </w:rPr>
              <w:instrText xml:space="preserve"> </w:instrText>
            </w:r>
            <w:r w:rsidRPr="003228DD">
              <w:rPr>
                <w:sz w:val="15"/>
                <w:szCs w:val="15"/>
                <w:lang w:eastAsia="zh-CN"/>
              </w:rPr>
              <w:fldChar w:fldCharType="separate"/>
            </w:r>
            <w:r w:rsidRPr="003228DD">
              <w:rPr>
                <w:noProof/>
                <w:sz w:val="15"/>
                <w:szCs w:val="15"/>
                <w:lang w:eastAsia="zh-CN"/>
              </w:rPr>
              <w:t>1.281</w:t>
            </w:r>
            <w:r w:rsidRPr="003228DD">
              <w:rPr>
                <w:sz w:val="15"/>
                <w:szCs w:val="15"/>
                <w:lang w:eastAsia="zh-CN"/>
              </w:rPr>
              <w:fldChar w:fldCharType="end"/>
            </w:r>
          </w:p>
        </w:tc>
        <w:tc>
          <w:tcPr>
            <w:tcW w:w="362" w:type="pct"/>
            <w:shd w:val="clear" w:color="auto" w:fill="auto"/>
            <w:vAlign w:val="center"/>
          </w:tcPr>
          <w:p w:rsidR="009B0986" w:rsidRPr="003228DD" w:rsidRDefault="009B0986" w:rsidP="002D7616">
            <w:pPr>
              <w:pStyle w:val="Re-0"/>
              <w:spacing w:line="240" w:lineRule="exact"/>
              <w:rPr>
                <w:sz w:val="15"/>
                <w:szCs w:val="15"/>
              </w:rPr>
            </w:pPr>
            <w:r w:rsidRPr="003228DD">
              <w:rPr>
                <w:sz w:val="15"/>
                <w:szCs w:val="15"/>
              </w:rPr>
              <w:fldChar w:fldCharType="begin"/>
            </w:r>
            <w:r w:rsidRPr="003228DD">
              <w:rPr>
                <w:sz w:val="15"/>
                <w:szCs w:val="15"/>
              </w:rPr>
              <w:instrText xml:space="preserve"> =SUM(ABOVE) </w:instrText>
            </w:r>
            <w:r w:rsidRPr="003228DD">
              <w:rPr>
                <w:sz w:val="15"/>
                <w:szCs w:val="15"/>
              </w:rPr>
              <w:fldChar w:fldCharType="separate"/>
            </w:r>
            <w:r w:rsidRPr="003228DD">
              <w:rPr>
                <w:noProof/>
                <w:sz w:val="15"/>
                <w:szCs w:val="15"/>
              </w:rPr>
              <w:t>469</w:t>
            </w:r>
            <w:r w:rsidRPr="003228DD">
              <w:rPr>
                <w:sz w:val="15"/>
                <w:szCs w:val="15"/>
              </w:rPr>
              <w:fldChar w:fldCharType="end"/>
            </w:r>
          </w:p>
        </w:tc>
        <w:tc>
          <w:tcPr>
            <w:tcW w:w="265" w:type="pct"/>
            <w:shd w:val="clear" w:color="auto" w:fill="auto"/>
            <w:vAlign w:val="center"/>
          </w:tcPr>
          <w:p w:rsidR="009B0986" w:rsidRPr="003228DD" w:rsidRDefault="009B0986" w:rsidP="002D7616">
            <w:pPr>
              <w:pStyle w:val="Re-0"/>
              <w:spacing w:line="240" w:lineRule="exact"/>
              <w:rPr>
                <w:sz w:val="15"/>
                <w:szCs w:val="15"/>
              </w:rPr>
            </w:pPr>
            <w:r w:rsidRPr="003228DD">
              <w:rPr>
                <w:sz w:val="15"/>
                <w:szCs w:val="15"/>
              </w:rPr>
              <w:fldChar w:fldCharType="begin"/>
            </w:r>
            <w:r w:rsidRPr="003228DD">
              <w:rPr>
                <w:sz w:val="15"/>
                <w:szCs w:val="15"/>
              </w:rPr>
              <w:instrText xml:space="preserve"> =SUM(ABOVE) </w:instrText>
            </w:r>
            <w:r w:rsidRPr="003228DD">
              <w:rPr>
                <w:sz w:val="15"/>
                <w:szCs w:val="15"/>
              </w:rPr>
              <w:fldChar w:fldCharType="separate"/>
            </w:r>
            <w:r w:rsidRPr="003228DD">
              <w:rPr>
                <w:noProof/>
                <w:sz w:val="15"/>
                <w:szCs w:val="15"/>
              </w:rPr>
              <w:t>79</w:t>
            </w:r>
            <w:r w:rsidRPr="003228DD">
              <w:rPr>
                <w:sz w:val="15"/>
                <w:szCs w:val="15"/>
              </w:rPr>
              <w:fldChar w:fldCharType="end"/>
            </w:r>
          </w:p>
        </w:tc>
        <w:tc>
          <w:tcPr>
            <w:tcW w:w="241" w:type="pct"/>
            <w:shd w:val="clear" w:color="auto" w:fill="auto"/>
            <w:vAlign w:val="center"/>
          </w:tcPr>
          <w:p w:rsidR="009B0986" w:rsidRPr="003228DD" w:rsidRDefault="009B0986" w:rsidP="001E7285">
            <w:pPr>
              <w:pStyle w:val="Re-0"/>
              <w:spacing w:line="240" w:lineRule="exact"/>
              <w:rPr>
                <w:sz w:val="15"/>
                <w:szCs w:val="15"/>
              </w:rPr>
            </w:pPr>
            <w:r w:rsidRPr="003228DD">
              <w:rPr>
                <w:sz w:val="15"/>
                <w:szCs w:val="15"/>
              </w:rPr>
              <w:fldChar w:fldCharType="begin"/>
            </w:r>
            <w:r w:rsidRPr="003228DD">
              <w:rPr>
                <w:sz w:val="15"/>
                <w:szCs w:val="15"/>
              </w:rPr>
              <w:instrText xml:space="preserve"> =SUM(ABOVE) </w:instrText>
            </w:r>
            <w:r w:rsidRPr="003228DD">
              <w:rPr>
                <w:sz w:val="15"/>
                <w:szCs w:val="15"/>
              </w:rPr>
              <w:fldChar w:fldCharType="separate"/>
            </w:r>
            <w:r w:rsidRPr="003228DD">
              <w:rPr>
                <w:noProof/>
                <w:sz w:val="15"/>
                <w:szCs w:val="15"/>
              </w:rPr>
              <w:t>7</w:t>
            </w:r>
            <w:r w:rsidR="001E7285" w:rsidRPr="003228DD">
              <w:rPr>
                <w:rFonts w:hint="eastAsia"/>
                <w:noProof/>
                <w:sz w:val="15"/>
                <w:szCs w:val="15"/>
                <w:lang w:eastAsia="zh-CN"/>
              </w:rPr>
              <w:t>7</w:t>
            </w:r>
            <w:r w:rsidRPr="003228DD">
              <w:rPr>
                <w:sz w:val="15"/>
                <w:szCs w:val="15"/>
              </w:rPr>
              <w:fldChar w:fldCharType="end"/>
            </w:r>
          </w:p>
        </w:tc>
        <w:tc>
          <w:tcPr>
            <w:tcW w:w="217" w:type="pct"/>
            <w:shd w:val="clear" w:color="auto" w:fill="auto"/>
            <w:vAlign w:val="center"/>
          </w:tcPr>
          <w:p w:rsidR="009B0986" w:rsidRPr="003228DD" w:rsidRDefault="001E7285" w:rsidP="002D7616">
            <w:pPr>
              <w:pStyle w:val="Re-0"/>
              <w:spacing w:line="240" w:lineRule="exact"/>
              <w:rPr>
                <w:sz w:val="15"/>
                <w:szCs w:val="15"/>
                <w:lang w:eastAsia="zh-CN"/>
              </w:rPr>
            </w:pPr>
            <w:r w:rsidRPr="003228DD">
              <w:rPr>
                <w:rFonts w:hint="eastAsia"/>
                <w:sz w:val="15"/>
                <w:szCs w:val="15"/>
                <w:lang w:eastAsia="zh-CN"/>
              </w:rPr>
              <w:t>2</w:t>
            </w:r>
          </w:p>
        </w:tc>
        <w:tc>
          <w:tcPr>
            <w:tcW w:w="302" w:type="pct"/>
            <w:shd w:val="clear" w:color="auto" w:fill="auto"/>
            <w:vAlign w:val="center"/>
          </w:tcPr>
          <w:p w:rsidR="009B0986" w:rsidRPr="003228DD" w:rsidRDefault="009B0986" w:rsidP="002D7616">
            <w:pPr>
              <w:pStyle w:val="Re-0"/>
              <w:spacing w:line="240" w:lineRule="exact"/>
              <w:rPr>
                <w:sz w:val="15"/>
                <w:szCs w:val="15"/>
              </w:rPr>
            </w:pPr>
            <w:r w:rsidRPr="003228DD">
              <w:rPr>
                <w:sz w:val="15"/>
                <w:szCs w:val="15"/>
              </w:rPr>
              <w:fldChar w:fldCharType="begin"/>
            </w:r>
            <w:r w:rsidRPr="003228DD">
              <w:rPr>
                <w:sz w:val="15"/>
                <w:szCs w:val="15"/>
              </w:rPr>
              <w:instrText xml:space="preserve"> =SUM(ABOVE) </w:instrText>
            </w:r>
            <w:r w:rsidRPr="003228DD">
              <w:rPr>
                <w:sz w:val="15"/>
                <w:szCs w:val="15"/>
              </w:rPr>
              <w:fldChar w:fldCharType="separate"/>
            </w:r>
            <w:r w:rsidRPr="003228DD">
              <w:rPr>
                <w:noProof/>
                <w:sz w:val="15"/>
                <w:szCs w:val="15"/>
              </w:rPr>
              <w:t>21990</w:t>
            </w:r>
            <w:r w:rsidRPr="003228DD">
              <w:rPr>
                <w:sz w:val="15"/>
                <w:szCs w:val="15"/>
              </w:rPr>
              <w:fldChar w:fldCharType="end"/>
            </w:r>
          </w:p>
        </w:tc>
        <w:tc>
          <w:tcPr>
            <w:tcW w:w="362" w:type="pct"/>
            <w:shd w:val="clear" w:color="auto" w:fill="auto"/>
            <w:vAlign w:val="center"/>
          </w:tcPr>
          <w:p w:rsidR="009B0986" w:rsidRPr="003228DD" w:rsidRDefault="009B0986" w:rsidP="002D7616">
            <w:pPr>
              <w:pStyle w:val="Re-0"/>
              <w:spacing w:line="240" w:lineRule="exact"/>
              <w:rPr>
                <w:sz w:val="15"/>
                <w:szCs w:val="15"/>
              </w:rPr>
            </w:pPr>
            <w:r w:rsidRPr="003228DD">
              <w:rPr>
                <w:sz w:val="15"/>
                <w:szCs w:val="15"/>
              </w:rPr>
              <w:fldChar w:fldCharType="begin"/>
            </w:r>
            <w:r w:rsidRPr="003228DD">
              <w:rPr>
                <w:sz w:val="15"/>
                <w:szCs w:val="15"/>
              </w:rPr>
              <w:instrText xml:space="preserve"> =SUM(ABOVE) </w:instrText>
            </w:r>
            <w:r w:rsidRPr="003228DD">
              <w:rPr>
                <w:sz w:val="15"/>
                <w:szCs w:val="15"/>
              </w:rPr>
              <w:fldChar w:fldCharType="separate"/>
            </w:r>
            <w:r w:rsidRPr="003228DD">
              <w:rPr>
                <w:noProof/>
                <w:sz w:val="15"/>
                <w:szCs w:val="15"/>
              </w:rPr>
              <w:t>142250</w:t>
            </w:r>
            <w:r w:rsidRPr="003228DD">
              <w:rPr>
                <w:sz w:val="15"/>
                <w:szCs w:val="15"/>
              </w:rPr>
              <w:fldChar w:fldCharType="end"/>
            </w:r>
          </w:p>
        </w:tc>
        <w:tc>
          <w:tcPr>
            <w:tcW w:w="288" w:type="pct"/>
            <w:shd w:val="clear" w:color="auto" w:fill="auto"/>
            <w:vAlign w:val="center"/>
          </w:tcPr>
          <w:p w:rsidR="009B0986" w:rsidRPr="003228DD" w:rsidRDefault="009B0986" w:rsidP="002D7616">
            <w:pPr>
              <w:pStyle w:val="Re-0"/>
              <w:spacing w:line="240" w:lineRule="exact"/>
              <w:rPr>
                <w:sz w:val="15"/>
                <w:szCs w:val="15"/>
              </w:rPr>
            </w:pPr>
            <w:r w:rsidRPr="003228DD">
              <w:rPr>
                <w:sz w:val="15"/>
                <w:szCs w:val="15"/>
              </w:rPr>
              <w:fldChar w:fldCharType="begin"/>
            </w:r>
            <w:r w:rsidRPr="003228DD">
              <w:rPr>
                <w:sz w:val="15"/>
                <w:szCs w:val="15"/>
              </w:rPr>
              <w:instrText xml:space="preserve"> =SUM(ABOVE) </w:instrText>
            </w:r>
            <w:r w:rsidRPr="003228DD">
              <w:rPr>
                <w:sz w:val="15"/>
                <w:szCs w:val="15"/>
              </w:rPr>
              <w:fldChar w:fldCharType="separate"/>
            </w:r>
            <w:r w:rsidRPr="003228DD">
              <w:rPr>
                <w:noProof/>
                <w:sz w:val="15"/>
                <w:szCs w:val="15"/>
              </w:rPr>
              <w:t>40</w:t>
            </w:r>
            <w:r w:rsidRPr="003228DD">
              <w:rPr>
                <w:sz w:val="15"/>
                <w:szCs w:val="15"/>
              </w:rPr>
              <w:fldChar w:fldCharType="end"/>
            </w:r>
          </w:p>
        </w:tc>
        <w:tc>
          <w:tcPr>
            <w:tcW w:w="314" w:type="pct"/>
            <w:shd w:val="clear" w:color="auto" w:fill="auto"/>
            <w:vAlign w:val="center"/>
          </w:tcPr>
          <w:p w:rsidR="009B0986" w:rsidRPr="003228DD" w:rsidRDefault="009B0986" w:rsidP="002D7616">
            <w:pPr>
              <w:pStyle w:val="Re-0"/>
              <w:spacing w:line="240" w:lineRule="exact"/>
              <w:rPr>
                <w:sz w:val="15"/>
                <w:szCs w:val="15"/>
              </w:rPr>
            </w:pPr>
            <w:r w:rsidRPr="003228DD">
              <w:rPr>
                <w:sz w:val="15"/>
                <w:szCs w:val="15"/>
              </w:rPr>
              <w:fldChar w:fldCharType="begin"/>
            </w:r>
            <w:r w:rsidRPr="003228DD">
              <w:rPr>
                <w:sz w:val="15"/>
                <w:szCs w:val="15"/>
              </w:rPr>
              <w:instrText xml:space="preserve"> =SUM(ABOVE) </w:instrText>
            </w:r>
            <w:r w:rsidRPr="003228DD">
              <w:rPr>
                <w:sz w:val="15"/>
                <w:szCs w:val="15"/>
              </w:rPr>
              <w:fldChar w:fldCharType="separate"/>
            </w:r>
            <w:r w:rsidRPr="003228DD">
              <w:rPr>
                <w:noProof/>
                <w:sz w:val="15"/>
                <w:szCs w:val="15"/>
              </w:rPr>
              <w:t>270</w:t>
            </w:r>
            <w:r w:rsidRPr="003228DD">
              <w:rPr>
                <w:sz w:val="15"/>
                <w:szCs w:val="15"/>
              </w:rPr>
              <w:fldChar w:fldCharType="end"/>
            </w:r>
          </w:p>
        </w:tc>
        <w:tc>
          <w:tcPr>
            <w:tcW w:w="314" w:type="pct"/>
            <w:shd w:val="clear" w:color="auto" w:fill="auto"/>
            <w:vAlign w:val="center"/>
          </w:tcPr>
          <w:p w:rsidR="009B0986" w:rsidRPr="003228DD" w:rsidRDefault="009B0986" w:rsidP="002D7616">
            <w:pPr>
              <w:pStyle w:val="Re-0"/>
              <w:spacing w:line="240" w:lineRule="exact"/>
              <w:rPr>
                <w:sz w:val="15"/>
                <w:szCs w:val="15"/>
              </w:rPr>
            </w:pPr>
            <w:r w:rsidRPr="003228DD">
              <w:rPr>
                <w:sz w:val="15"/>
                <w:szCs w:val="15"/>
              </w:rPr>
              <w:fldChar w:fldCharType="begin"/>
            </w:r>
            <w:r w:rsidRPr="003228DD">
              <w:rPr>
                <w:sz w:val="15"/>
                <w:szCs w:val="15"/>
              </w:rPr>
              <w:instrText xml:space="preserve"> =SUM(ABOVE) </w:instrText>
            </w:r>
            <w:r w:rsidRPr="003228DD">
              <w:rPr>
                <w:sz w:val="15"/>
                <w:szCs w:val="15"/>
              </w:rPr>
              <w:fldChar w:fldCharType="separate"/>
            </w:r>
            <w:r w:rsidRPr="003228DD">
              <w:rPr>
                <w:noProof/>
                <w:sz w:val="15"/>
                <w:szCs w:val="15"/>
              </w:rPr>
              <w:t>7.56</w:t>
            </w:r>
            <w:r w:rsidRPr="003228DD">
              <w:rPr>
                <w:sz w:val="15"/>
                <w:szCs w:val="15"/>
              </w:rPr>
              <w:fldChar w:fldCharType="end"/>
            </w:r>
          </w:p>
        </w:tc>
      </w:tr>
    </w:tbl>
    <w:p w:rsidR="00020783" w:rsidRPr="003228DD" w:rsidRDefault="00020783" w:rsidP="00020783">
      <w:pPr>
        <w:pStyle w:val="-wyt"/>
      </w:pPr>
      <w:r w:rsidRPr="003228DD">
        <w:t>油田开发属于滚动开发过程，随着开发时间的推移，现有井口的原油产量将逐年降低，</w:t>
      </w:r>
      <w:r w:rsidR="0062534A" w:rsidRPr="003228DD">
        <w:rPr>
          <w:rFonts w:hint="eastAsia"/>
        </w:rPr>
        <w:t>高升采油厂（鞍山地区）区块</w:t>
      </w:r>
      <w:r w:rsidRPr="003228DD">
        <w:t>将通过在现有油田内</w:t>
      </w:r>
      <w:r w:rsidRPr="003228DD">
        <w:rPr>
          <w:rFonts w:hint="eastAsia"/>
        </w:rPr>
        <w:t>加密</w:t>
      </w:r>
      <w:r w:rsidR="001F2D35" w:rsidRPr="003228DD">
        <w:rPr>
          <w:rFonts w:hint="eastAsia"/>
        </w:rPr>
        <w:t>或区块外扩</w:t>
      </w:r>
      <w:r w:rsidRPr="003228DD">
        <w:t>新建井口的方式维持现有产能在</w:t>
      </w:r>
      <w:r w:rsidRPr="003228DD">
        <w:t>“</w:t>
      </w:r>
      <w:r w:rsidRPr="003228DD">
        <w:t>十三五</w:t>
      </w:r>
      <w:r w:rsidRPr="003228DD">
        <w:t>”</w:t>
      </w:r>
      <w:r w:rsidRPr="003228DD">
        <w:t>期间保持均衡状态</w:t>
      </w:r>
      <w:r w:rsidRPr="003228DD">
        <w:rPr>
          <w:rFonts w:hint="eastAsia"/>
        </w:rPr>
        <w:t>，不新增产能</w:t>
      </w:r>
      <w:r w:rsidRPr="003228DD">
        <w:t>，</w:t>
      </w:r>
      <w:r w:rsidRPr="003228DD">
        <w:rPr>
          <w:rFonts w:hint="eastAsia"/>
        </w:rPr>
        <w:t>高升油田（台安地区）</w:t>
      </w:r>
      <w:r w:rsidRPr="003228DD">
        <w:t>“</w:t>
      </w:r>
      <w:r w:rsidRPr="003228DD">
        <w:t>十三五</w:t>
      </w:r>
      <w:r w:rsidRPr="003228DD">
        <w:t>”</w:t>
      </w:r>
      <w:r w:rsidRPr="003228DD">
        <w:t>期间产能变化情况见表</w:t>
      </w:r>
      <w:r w:rsidRPr="003228DD">
        <w:rPr>
          <w:rFonts w:hint="eastAsia"/>
        </w:rPr>
        <w:t>2.3</w:t>
      </w:r>
      <w:r w:rsidRPr="003228DD">
        <w:t>-2</w:t>
      </w:r>
      <w:r w:rsidRPr="003228DD">
        <w:t>。</w:t>
      </w:r>
    </w:p>
    <w:p w:rsidR="00020783" w:rsidRPr="003228DD" w:rsidRDefault="00020783" w:rsidP="00020783">
      <w:pPr>
        <w:pStyle w:val="Re--wyt"/>
        <w:rPr>
          <w:lang w:eastAsia="zh-CN"/>
        </w:rPr>
      </w:pPr>
      <w:r w:rsidRPr="003228DD">
        <w:rPr>
          <w:lang w:eastAsia="zh-CN"/>
        </w:rPr>
        <w:lastRenderedPageBreak/>
        <w:t>表</w:t>
      </w:r>
      <w:r w:rsidRPr="003228DD">
        <w:rPr>
          <w:lang w:eastAsia="zh-CN"/>
        </w:rPr>
        <w:t xml:space="preserve">2.3-2  </w:t>
      </w:r>
      <w:r w:rsidR="0062534A" w:rsidRPr="003228DD">
        <w:rPr>
          <w:rFonts w:hint="eastAsia"/>
          <w:lang w:eastAsia="zh-CN"/>
        </w:rPr>
        <w:t>高升采油厂（鞍山地区）区块</w:t>
      </w:r>
      <w:r w:rsidRPr="003228DD">
        <w:rPr>
          <w:lang w:eastAsia="zh-CN"/>
        </w:rPr>
        <w:t>“</w:t>
      </w:r>
      <w:r w:rsidRPr="003228DD">
        <w:rPr>
          <w:lang w:eastAsia="zh-CN"/>
        </w:rPr>
        <w:t>十三五</w:t>
      </w:r>
      <w:r w:rsidRPr="003228DD">
        <w:rPr>
          <w:lang w:eastAsia="zh-CN"/>
        </w:rPr>
        <w:t>”</w:t>
      </w:r>
      <w:r w:rsidRPr="003228DD">
        <w:rPr>
          <w:lang w:eastAsia="zh-CN"/>
        </w:rPr>
        <w:t>期间产能变化情况</w:t>
      </w:r>
    </w:p>
    <w:tbl>
      <w:tblPr>
        <w:tblW w:w="500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225"/>
        <w:gridCol w:w="1229"/>
        <w:gridCol w:w="1193"/>
        <w:gridCol w:w="1229"/>
        <w:gridCol w:w="1194"/>
        <w:gridCol w:w="1409"/>
        <w:gridCol w:w="1043"/>
      </w:tblGrid>
      <w:tr w:rsidR="00020783" w:rsidRPr="003228DD" w:rsidTr="00E30DFA">
        <w:trPr>
          <w:trHeight w:val="340"/>
          <w:jc w:val="center"/>
        </w:trPr>
        <w:tc>
          <w:tcPr>
            <w:tcW w:w="1225" w:type="dxa"/>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年限</w:t>
            </w:r>
          </w:p>
        </w:tc>
        <w:tc>
          <w:tcPr>
            <w:tcW w:w="1229" w:type="dxa"/>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建产能</w:t>
            </w:r>
          </w:p>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*10</w:t>
            </w:r>
            <w:r w:rsidRPr="003228DD">
              <w:rPr>
                <w:kern w:val="0"/>
                <w:sz w:val="21"/>
                <w:szCs w:val="21"/>
                <w:vertAlign w:val="superscript"/>
                <w:lang w:eastAsia="en-US"/>
              </w:rPr>
              <w:t>4</w:t>
            </w:r>
            <w:r w:rsidRPr="003228DD">
              <w:rPr>
                <w:kern w:val="0"/>
                <w:sz w:val="21"/>
                <w:szCs w:val="21"/>
                <w:lang w:eastAsia="en-US"/>
              </w:rPr>
              <w:t>t</w:t>
            </w:r>
          </w:p>
        </w:tc>
        <w:tc>
          <w:tcPr>
            <w:tcW w:w="1193" w:type="dxa"/>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新建井口</w:t>
            </w:r>
          </w:p>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数量</w:t>
            </w:r>
          </w:p>
        </w:tc>
        <w:tc>
          <w:tcPr>
            <w:tcW w:w="1229" w:type="dxa"/>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原井口减产能</w:t>
            </w:r>
            <w:r w:rsidRPr="003228DD">
              <w:rPr>
                <w:kern w:val="0"/>
                <w:sz w:val="21"/>
                <w:szCs w:val="21"/>
                <w:lang w:eastAsia="en-US"/>
              </w:rPr>
              <w:t>*10</w:t>
            </w:r>
            <w:r w:rsidRPr="003228DD">
              <w:rPr>
                <w:kern w:val="0"/>
                <w:sz w:val="21"/>
                <w:szCs w:val="21"/>
                <w:vertAlign w:val="superscript"/>
                <w:lang w:eastAsia="en-US"/>
              </w:rPr>
              <w:t>4</w:t>
            </w:r>
            <w:r w:rsidRPr="003228DD">
              <w:rPr>
                <w:kern w:val="0"/>
                <w:sz w:val="21"/>
                <w:szCs w:val="21"/>
                <w:lang w:eastAsia="en-US"/>
              </w:rPr>
              <w:t>t</w:t>
            </w:r>
          </w:p>
        </w:tc>
        <w:tc>
          <w:tcPr>
            <w:tcW w:w="1194" w:type="dxa"/>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关闭井口</w:t>
            </w:r>
          </w:p>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数量</w:t>
            </w:r>
          </w:p>
        </w:tc>
        <w:tc>
          <w:tcPr>
            <w:tcW w:w="1409" w:type="dxa"/>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涉及地块</w:t>
            </w:r>
          </w:p>
        </w:tc>
        <w:tc>
          <w:tcPr>
            <w:tcW w:w="1043" w:type="dxa"/>
            <w:shd w:val="clear" w:color="auto" w:fill="auto"/>
            <w:vAlign w:val="center"/>
          </w:tcPr>
          <w:p w:rsidR="00020783" w:rsidRPr="003228DD" w:rsidRDefault="00020783" w:rsidP="00DE5561">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产能是否均衡</w:t>
            </w:r>
          </w:p>
        </w:tc>
      </w:tr>
      <w:tr w:rsidR="00020783" w:rsidRPr="003228DD" w:rsidTr="00E30DFA">
        <w:trPr>
          <w:trHeight w:val="340"/>
          <w:jc w:val="center"/>
        </w:trPr>
        <w:tc>
          <w:tcPr>
            <w:tcW w:w="1225" w:type="dxa"/>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2016</w:t>
            </w:r>
            <w:r w:rsidRPr="003228DD">
              <w:rPr>
                <w:kern w:val="0"/>
                <w:sz w:val="21"/>
                <w:szCs w:val="21"/>
                <w:lang w:eastAsia="en-US"/>
              </w:rPr>
              <w:t>年</w:t>
            </w:r>
          </w:p>
        </w:tc>
        <w:tc>
          <w:tcPr>
            <w:tcW w:w="1229" w:type="dxa"/>
            <w:shd w:val="clear" w:color="auto" w:fill="auto"/>
            <w:vAlign w:val="center"/>
          </w:tcPr>
          <w:p w:rsidR="00020783" w:rsidRPr="003228DD" w:rsidRDefault="00A504B9" w:rsidP="00A504B9">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193" w:type="dxa"/>
            <w:shd w:val="clear" w:color="auto" w:fill="auto"/>
            <w:vAlign w:val="center"/>
          </w:tcPr>
          <w:p w:rsidR="00020783" w:rsidRPr="003228DD" w:rsidRDefault="00A504B9" w:rsidP="00577D1D">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229" w:type="dxa"/>
            <w:shd w:val="clear" w:color="auto" w:fill="auto"/>
            <w:vAlign w:val="center"/>
          </w:tcPr>
          <w:p w:rsidR="00020783" w:rsidRPr="003228DD" w:rsidRDefault="00A504B9" w:rsidP="00577D1D">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194" w:type="dxa"/>
            <w:vMerge w:val="restart"/>
            <w:shd w:val="clear" w:color="auto" w:fill="auto"/>
            <w:vAlign w:val="center"/>
          </w:tcPr>
          <w:p w:rsidR="00020783" w:rsidRPr="003228DD" w:rsidRDefault="009543AB" w:rsidP="00577D1D">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根据实际减产区域决定关井数量</w:t>
            </w:r>
          </w:p>
        </w:tc>
        <w:tc>
          <w:tcPr>
            <w:tcW w:w="1409" w:type="dxa"/>
            <w:shd w:val="clear" w:color="auto" w:fill="auto"/>
            <w:vAlign w:val="center"/>
          </w:tcPr>
          <w:p w:rsidR="00020783" w:rsidRPr="003228DD" w:rsidRDefault="00A504B9" w:rsidP="00577D1D">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043" w:type="dxa"/>
            <w:shd w:val="clear" w:color="auto" w:fill="auto"/>
            <w:vAlign w:val="center"/>
          </w:tcPr>
          <w:p w:rsidR="00020783" w:rsidRPr="003228DD" w:rsidRDefault="00A504B9" w:rsidP="00577D1D">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w:t>
            </w:r>
          </w:p>
        </w:tc>
      </w:tr>
      <w:tr w:rsidR="00020783" w:rsidRPr="003228DD" w:rsidTr="00E30DFA">
        <w:trPr>
          <w:trHeight w:val="340"/>
          <w:jc w:val="center"/>
        </w:trPr>
        <w:tc>
          <w:tcPr>
            <w:tcW w:w="1225" w:type="dxa"/>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2017</w:t>
            </w:r>
            <w:r w:rsidRPr="003228DD">
              <w:rPr>
                <w:kern w:val="0"/>
                <w:sz w:val="21"/>
                <w:szCs w:val="21"/>
                <w:lang w:eastAsia="en-US"/>
              </w:rPr>
              <w:t>年</w:t>
            </w:r>
          </w:p>
        </w:tc>
        <w:tc>
          <w:tcPr>
            <w:tcW w:w="1229" w:type="dxa"/>
            <w:shd w:val="clear" w:color="auto" w:fill="auto"/>
            <w:vAlign w:val="center"/>
          </w:tcPr>
          <w:p w:rsidR="00020783" w:rsidRPr="003228DD" w:rsidRDefault="00DE5561" w:rsidP="00577D1D">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1.96</w:t>
            </w:r>
          </w:p>
        </w:tc>
        <w:tc>
          <w:tcPr>
            <w:tcW w:w="1193" w:type="dxa"/>
            <w:shd w:val="clear" w:color="auto" w:fill="auto"/>
            <w:vAlign w:val="center"/>
          </w:tcPr>
          <w:p w:rsidR="00020783" w:rsidRPr="003228DD" w:rsidRDefault="00DE5561" w:rsidP="00577D1D">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2</w:t>
            </w:r>
            <w:r w:rsidR="00020783" w:rsidRPr="003228DD">
              <w:rPr>
                <w:rFonts w:hint="eastAsia"/>
                <w:kern w:val="0"/>
                <w:sz w:val="21"/>
                <w:szCs w:val="21"/>
              </w:rPr>
              <w:t>4</w:t>
            </w:r>
          </w:p>
        </w:tc>
        <w:tc>
          <w:tcPr>
            <w:tcW w:w="1229" w:type="dxa"/>
            <w:shd w:val="clear" w:color="auto" w:fill="auto"/>
            <w:vAlign w:val="center"/>
          </w:tcPr>
          <w:p w:rsidR="00020783" w:rsidRPr="003228DD" w:rsidRDefault="00DE5561" w:rsidP="00577D1D">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1.96</w:t>
            </w:r>
          </w:p>
        </w:tc>
        <w:tc>
          <w:tcPr>
            <w:tcW w:w="1194" w:type="dxa"/>
            <w:vMerge/>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p>
        </w:tc>
        <w:tc>
          <w:tcPr>
            <w:tcW w:w="1409" w:type="dxa"/>
            <w:shd w:val="clear" w:color="auto" w:fill="auto"/>
            <w:vAlign w:val="center"/>
          </w:tcPr>
          <w:p w:rsidR="00020783" w:rsidRPr="003228DD" w:rsidRDefault="00DE5561" w:rsidP="00577D1D">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高</w:t>
            </w:r>
            <w:r w:rsidRPr="003228DD">
              <w:rPr>
                <w:rFonts w:hint="eastAsia"/>
                <w:kern w:val="0"/>
                <w:sz w:val="21"/>
                <w:szCs w:val="21"/>
              </w:rPr>
              <w:t>21</w:t>
            </w:r>
            <w:r w:rsidRPr="003228DD">
              <w:rPr>
                <w:rFonts w:hint="eastAsia"/>
                <w:kern w:val="0"/>
                <w:sz w:val="21"/>
                <w:szCs w:val="21"/>
              </w:rPr>
              <w:t>、高</w:t>
            </w:r>
            <w:r w:rsidRPr="003228DD">
              <w:rPr>
                <w:rFonts w:hint="eastAsia"/>
                <w:kern w:val="0"/>
                <w:sz w:val="21"/>
                <w:szCs w:val="21"/>
              </w:rPr>
              <w:t>3624</w:t>
            </w:r>
            <w:r w:rsidRPr="003228DD">
              <w:rPr>
                <w:rFonts w:hint="eastAsia"/>
                <w:kern w:val="0"/>
                <w:sz w:val="21"/>
                <w:szCs w:val="21"/>
              </w:rPr>
              <w:t>、高</w:t>
            </w:r>
            <w:r w:rsidRPr="003228DD">
              <w:rPr>
                <w:rFonts w:hint="eastAsia"/>
                <w:kern w:val="0"/>
                <w:sz w:val="21"/>
                <w:szCs w:val="21"/>
              </w:rPr>
              <w:t>3618</w:t>
            </w:r>
          </w:p>
        </w:tc>
        <w:tc>
          <w:tcPr>
            <w:tcW w:w="1043" w:type="dxa"/>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是</w:t>
            </w:r>
          </w:p>
        </w:tc>
      </w:tr>
      <w:tr w:rsidR="00020783" w:rsidRPr="003228DD" w:rsidTr="00E30DFA">
        <w:trPr>
          <w:trHeight w:val="340"/>
          <w:jc w:val="center"/>
        </w:trPr>
        <w:tc>
          <w:tcPr>
            <w:tcW w:w="1225" w:type="dxa"/>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2018</w:t>
            </w:r>
            <w:r w:rsidRPr="003228DD">
              <w:rPr>
                <w:kern w:val="0"/>
                <w:sz w:val="21"/>
                <w:szCs w:val="21"/>
                <w:lang w:eastAsia="en-US"/>
              </w:rPr>
              <w:t>年</w:t>
            </w:r>
          </w:p>
        </w:tc>
        <w:tc>
          <w:tcPr>
            <w:tcW w:w="1229" w:type="dxa"/>
            <w:shd w:val="clear" w:color="auto" w:fill="auto"/>
            <w:vAlign w:val="center"/>
          </w:tcPr>
          <w:p w:rsidR="00020783" w:rsidRPr="003228DD" w:rsidRDefault="00020783" w:rsidP="00DE5561">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0.</w:t>
            </w:r>
            <w:r w:rsidR="00DE5561" w:rsidRPr="003228DD">
              <w:rPr>
                <w:rFonts w:hint="eastAsia"/>
                <w:kern w:val="0"/>
                <w:sz w:val="21"/>
                <w:szCs w:val="21"/>
              </w:rPr>
              <w:t>924</w:t>
            </w:r>
          </w:p>
        </w:tc>
        <w:tc>
          <w:tcPr>
            <w:tcW w:w="1193" w:type="dxa"/>
            <w:shd w:val="clear" w:color="auto" w:fill="auto"/>
            <w:vAlign w:val="center"/>
          </w:tcPr>
          <w:p w:rsidR="00020783" w:rsidRPr="003228DD" w:rsidRDefault="00DE5561" w:rsidP="00577D1D">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10</w:t>
            </w:r>
          </w:p>
        </w:tc>
        <w:tc>
          <w:tcPr>
            <w:tcW w:w="1229" w:type="dxa"/>
            <w:shd w:val="clear" w:color="auto" w:fill="auto"/>
            <w:vAlign w:val="center"/>
          </w:tcPr>
          <w:p w:rsidR="00020783" w:rsidRPr="003228DD" w:rsidRDefault="00DE5561" w:rsidP="00577D1D">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0.924</w:t>
            </w:r>
          </w:p>
        </w:tc>
        <w:tc>
          <w:tcPr>
            <w:tcW w:w="1194" w:type="dxa"/>
            <w:vMerge/>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p>
        </w:tc>
        <w:tc>
          <w:tcPr>
            <w:tcW w:w="1409" w:type="dxa"/>
            <w:shd w:val="clear" w:color="auto" w:fill="auto"/>
            <w:vAlign w:val="center"/>
          </w:tcPr>
          <w:p w:rsidR="00020783" w:rsidRPr="003228DD" w:rsidRDefault="00DE5561" w:rsidP="00DE5561">
            <w:pPr>
              <w:autoSpaceDE w:val="0"/>
              <w:autoSpaceDN w:val="0"/>
              <w:adjustRightInd/>
              <w:snapToGrid/>
              <w:spacing w:line="240" w:lineRule="auto"/>
              <w:ind w:firstLineChars="0" w:firstLine="0"/>
              <w:jc w:val="center"/>
              <w:rPr>
                <w:kern w:val="0"/>
                <w:sz w:val="21"/>
                <w:szCs w:val="21"/>
                <w:lang w:eastAsia="en-US"/>
              </w:rPr>
            </w:pPr>
            <w:r w:rsidRPr="003228DD">
              <w:rPr>
                <w:rFonts w:hint="eastAsia"/>
                <w:kern w:val="0"/>
                <w:sz w:val="21"/>
                <w:szCs w:val="21"/>
              </w:rPr>
              <w:t>高</w:t>
            </w:r>
            <w:r w:rsidRPr="003228DD">
              <w:rPr>
                <w:rFonts w:hint="eastAsia"/>
                <w:kern w:val="0"/>
                <w:sz w:val="21"/>
                <w:szCs w:val="21"/>
              </w:rPr>
              <w:t>21</w:t>
            </w:r>
            <w:r w:rsidRPr="003228DD">
              <w:rPr>
                <w:rFonts w:hint="eastAsia"/>
                <w:kern w:val="0"/>
                <w:sz w:val="21"/>
                <w:szCs w:val="21"/>
              </w:rPr>
              <w:t>、高</w:t>
            </w:r>
            <w:r w:rsidRPr="003228DD">
              <w:rPr>
                <w:rFonts w:hint="eastAsia"/>
                <w:kern w:val="0"/>
                <w:sz w:val="21"/>
                <w:szCs w:val="21"/>
              </w:rPr>
              <w:t>3624</w:t>
            </w:r>
            <w:r w:rsidRPr="003228DD">
              <w:rPr>
                <w:rFonts w:hint="eastAsia"/>
                <w:kern w:val="0"/>
                <w:sz w:val="21"/>
                <w:szCs w:val="21"/>
              </w:rPr>
              <w:t>、高</w:t>
            </w:r>
            <w:r w:rsidRPr="003228DD">
              <w:rPr>
                <w:rFonts w:hint="eastAsia"/>
                <w:kern w:val="0"/>
                <w:sz w:val="21"/>
                <w:szCs w:val="21"/>
              </w:rPr>
              <w:t>3</w:t>
            </w:r>
          </w:p>
        </w:tc>
        <w:tc>
          <w:tcPr>
            <w:tcW w:w="1043" w:type="dxa"/>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是</w:t>
            </w:r>
          </w:p>
        </w:tc>
      </w:tr>
      <w:tr w:rsidR="00020783" w:rsidRPr="003228DD" w:rsidTr="00E30DFA">
        <w:trPr>
          <w:trHeight w:val="340"/>
          <w:jc w:val="center"/>
        </w:trPr>
        <w:tc>
          <w:tcPr>
            <w:tcW w:w="1225" w:type="dxa"/>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2019</w:t>
            </w:r>
            <w:r w:rsidRPr="003228DD">
              <w:rPr>
                <w:kern w:val="0"/>
                <w:sz w:val="21"/>
                <w:szCs w:val="21"/>
                <w:lang w:eastAsia="en-US"/>
              </w:rPr>
              <w:t>年</w:t>
            </w:r>
          </w:p>
        </w:tc>
        <w:tc>
          <w:tcPr>
            <w:tcW w:w="1229" w:type="dxa"/>
            <w:shd w:val="clear" w:color="auto" w:fill="auto"/>
            <w:vAlign w:val="center"/>
          </w:tcPr>
          <w:p w:rsidR="00020783" w:rsidRPr="003228DD" w:rsidRDefault="00DE5561" w:rsidP="00577D1D">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2.492</w:t>
            </w:r>
          </w:p>
        </w:tc>
        <w:tc>
          <w:tcPr>
            <w:tcW w:w="1193" w:type="dxa"/>
            <w:shd w:val="clear" w:color="auto" w:fill="auto"/>
            <w:vAlign w:val="center"/>
          </w:tcPr>
          <w:p w:rsidR="00020783" w:rsidRPr="003228DD" w:rsidRDefault="00DE5561" w:rsidP="00577D1D">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24</w:t>
            </w:r>
          </w:p>
        </w:tc>
        <w:tc>
          <w:tcPr>
            <w:tcW w:w="1229" w:type="dxa"/>
            <w:shd w:val="clear" w:color="auto" w:fill="auto"/>
            <w:vAlign w:val="center"/>
          </w:tcPr>
          <w:p w:rsidR="00020783" w:rsidRPr="003228DD" w:rsidRDefault="00DE5561" w:rsidP="00577D1D">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2.492</w:t>
            </w:r>
          </w:p>
        </w:tc>
        <w:tc>
          <w:tcPr>
            <w:tcW w:w="1194" w:type="dxa"/>
            <w:vMerge/>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p>
        </w:tc>
        <w:tc>
          <w:tcPr>
            <w:tcW w:w="1409" w:type="dxa"/>
            <w:shd w:val="clear" w:color="auto" w:fill="auto"/>
            <w:vAlign w:val="center"/>
          </w:tcPr>
          <w:p w:rsidR="00020783" w:rsidRPr="003228DD" w:rsidRDefault="00DE5561" w:rsidP="00577D1D">
            <w:pPr>
              <w:autoSpaceDE w:val="0"/>
              <w:autoSpaceDN w:val="0"/>
              <w:adjustRightInd/>
              <w:snapToGrid/>
              <w:spacing w:line="240" w:lineRule="auto"/>
              <w:ind w:firstLineChars="0" w:firstLine="0"/>
              <w:jc w:val="center"/>
              <w:rPr>
                <w:kern w:val="0"/>
                <w:sz w:val="21"/>
                <w:szCs w:val="21"/>
                <w:lang w:eastAsia="en-US"/>
              </w:rPr>
            </w:pPr>
            <w:r w:rsidRPr="003228DD">
              <w:rPr>
                <w:rFonts w:hint="eastAsia"/>
                <w:kern w:val="0"/>
                <w:sz w:val="21"/>
                <w:szCs w:val="21"/>
              </w:rPr>
              <w:t>高</w:t>
            </w:r>
            <w:r w:rsidRPr="003228DD">
              <w:rPr>
                <w:rFonts w:hint="eastAsia"/>
                <w:kern w:val="0"/>
                <w:sz w:val="21"/>
                <w:szCs w:val="21"/>
              </w:rPr>
              <w:t>21</w:t>
            </w:r>
            <w:r w:rsidRPr="003228DD">
              <w:rPr>
                <w:rFonts w:hint="eastAsia"/>
                <w:kern w:val="0"/>
                <w:sz w:val="21"/>
                <w:szCs w:val="21"/>
              </w:rPr>
              <w:t>、高</w:t>
            </w:r>
            <w:r w:rsidRPr="003228DD">
              <w:rPr>
                <w:rFonts w:hint="eastAsia"/>
                <w:kern w:val="0"/>
                <w:sz w:val="21"/>
                <w:szCs w:val="21"/>
              </w:rPr>
              <w:t>3624</w:t>
            </w:r>
            <w:r w:rsidRPr="003228DD">
              <w:rPr>
                <w:rFonts w:hint="eastAsia"/>
                <w:kern w:val="0"/>
                <w:sz w:val="21"/>
                <w:szCs w:val="21"/>
              </w:rPr>
              <w:t>、高</w:t>
            </w:r>
            <w:r w:rsidRPr="003228DD">
              <w:rPr>
                <w:rFonts w:hint="eastAsia"/>
                <w:kern w:val="0"/>
                <w:sz w:val="21"/>
                <w:szCs w:val="21"/>
              </w:rPr>
              <w:t>3</w:t>
            </w:r>
          </w:p>
        </w:tc>
        <w:tc>
          <w:tcPr>
            <w:tcW w:w="1043" w:type="dxa"/>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是</w:t>
            </w:r>
          </w:p>
        </w:tc>
      </w:tr>
      <w:tr w:rsidR="00020783" w:rsidRPr="003228DD" w:rsidTr="00E30DFA">
        <w:trPr>
          <w:trHeight w:val="340"/>
          <w:jc w:val="center"/>
        </w:trPr>
        <w:tc>
          <w:tcPr>
            <w:tcW w:w="1225" w:type="dxa"/>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2020</w:t>
            </w:r>
            <w:r w:rsidRPr="003228DD">
              <w:rPr>
                <w:kern w:val="0"/>
                <w:sz w:val="21"/>
                <w:szCs w:val="21"/>
                <w:lang w:eastAsia="en-US"/>
              </w:rPr>
              <w:t>年</w:t>
            </w:r>
          </w:p>
        </w:tc>
        <w:tc>
          <w:tcPr>
            <w:tcW w:w="1229" w:type="dxa"/>
            <w:shd w:val="clear" w:color="auto" w:fill="auto"/>
            <w:vAlign w:val="center"/>
          </w:tcPr>
          <w:p w:rsidR="00020783" w:rsidRPr="003228DD" w:rsidRDefault="00DE5561" w:rsidP="00577D1D">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2.184</w:t>
            </w:r>
          </w:p>
        </w:tc>
        <w:tc>
          <w:tcPr>
            <w:tcW w:w="1193" w:type="dxa"/>
            <w:shd w:val="clear" w:color="auto" w:fill="auto"/>
            <w:vAlign w:val="center"/>
          </w:tcPr>
          <w:p w:rsidR="00020783" w:rsidRPr="003228DD" w:rsidRDefault="00DE5561" w:rsidP="00577D1D">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21</w:t>
            </w:r>
          </w:p>
        </w:tc>
        <w:tc>
          <w:tcPr>
            <w:tcW w:w="1229" w:type="dxa"/>
            <w:shd w:val="clear" w:color="auto" w:fill="auto"/>
            <w:vAlign w:val="center"/>
          </w:tcPr>
          <w:p w:rsidR="00020783" w:rsidRPr="003228DD" w:rsidRDefault="00DE5561" w:rsidP="00577D1D">
            <w:pPr>
              <w:autoSpaceDE w:val="0"/>
              <w:autoSpaceDN w:val="0"/>
              <w:adjustRightInd/>
              <w:snapToGrid/>
              <w:spacing w:line="240" w:lineRule="auto"/>
              <w:ind w:firstLineChars="0" w:firstLine="0"/>
              <w:jc w:val="center"/>
              <w:rPr>
                <w:kern w:val="0"/>
                <w:sz w:val="21"/>
                <w:szCs w:val="21"/>
              </w:rPr>
            </w:pPr>
            <w:r w:rsidRPr="003228DD">
              <w:rPr>
                <w:rFonts w:hint="eastAsia"/>
                <w:kern w:val="0"/>
                <w:sz w:val="21"/>
                <w:szCs w:val="21"/>
              </w:rPr>
              <w:t>2.184</w:t>
            </w:r>
          </w:p>
        </w:tc>
        <w:tc>
          <w:tcPr>
            <w:tcW w:w="1194" w:type="dxa"/>
            <w:vMerge/>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p>
        </w:tc>
        <w:tc>
          <w:tcPr>
            <w:tcW w:w="1409" w:type="dxa"/>
            <w:shd w:val="clear" w:color="auto" w:fill="auto"/>
            <w:vAlign w:val="center"/>
          </w:tcPr>
          <w:p w:rsidR="00020783" w:rsidRPr="003228DD" w:rsidRDefault="00DE5561" w:rsidP="00577D1D">
            <w:pPr>
              <w:autoSpaceDE w:val="0"/>
              <w:autoSpaceDN w:val="0"/>
              <w:adjustRightInd/>
              <w:snapToGrid/>
              <w:spacing w:line="240" w:lineRule="auto"/>
              <w:ind w:firstLineChars="0" w:firstLine="0"/>
              <w:jc w:val="center"/>
              <w:rPr>
                <w:kern w:val="0"/>
                <w:sz w:val="21"/>
                <w:szCs w:val="21"/>
                <w:lang w:eastAsia="en-US"/>
              </w:rPr>
            </w:pPr>
            <w:r w:rsidRPr="003228DD">
              <w:rPr>
                <w:rFonts w:hint="eastAsia"/>
                <w:kern w:val="0"/>
                <w:sz w:val="21"/>
                <w:szCs w:val="21"/>
              </w:rPr>
              <w:t>高</w:t>
            </w:r>
            <w:r w:rsidRPr="003228DD">
              <w:rPr>
                <w:rFonts w:hint="eastAsia"/>
                <w:kern w:val="0"/>
                <w:sz w:val="21"/>
                <w:szCs w:val="21"/>
              </w:rPr>
              <w:t>21</w:t>
            </w:r>
            <w:r w:rsidRPr="003228DD">
              <w:rPr>
                <w:rFonts w:hint="eastAsia"/>
                <w:kern w:val="0"/>
                <w:sz w:val="21"/>
                <w:szCs w:val="21"/>
              </w:rPr>
              <w:t>、高</w:t>
            </w:r>
            <w:r w:rsidRPr="003228DD">
              <w:rPr>
                <w:rFonts w:hint="eastAsia"/>
                <w:kern w:val="0"/>
                <w:sz w:val="21"/>
                <w:szCs w:val="21"/>
              </w:rPr>
              <w:t>3624</w:t>
            </w:r>
            <w:r w:rsidRPr="003228DD">
              <w:rPr>
                <w:rFonts w:hint="eastAsia"/>
                <w:kern w:val="0"/>
                <w:sz w:val="21"/>
                <w:szCs w:val="21"/>
              </w:rPr>
              <w:t>、高</w:t>
            </w:r>
            <w:r w:rsidRPr="003228DD">
              <w:rPr>
                <w:rFonts w:hint="eastAsia"/>
                <w:kern w:val="0"/>
                <w:sz w:val="21"/>
                <w:szCs w:val="21"/>
              </w:rPr>
              <w:t>3</w:t>
            </w:r>
          </w:p>
        </w:tc>
        <w:tc>
          <w:tcPr>
            <w:tcW w:w="1043" w:type="dxa"/>
            <w:shd w:val="clear" w:color="auto" w:fill="auto"/>
            <w:vAlign w:val="center"/>
          </w:tcPr>
          <w:p w:rsidR="00020783" w:rsidRPr="003228DD" w:rsidRDefault="00020783" w:rsidP="00577D1D">
            <w:pPr>
              <w:autoSpaceDE w:val="0"/>
              <w:autoSpaceDN w:val="0"/>
              <w:adjustRightInd/>
              <w:snapToGrid/>
              <w:spacing w:line="240" w:lineRule="auto"/>
              <w:ind w:firstLineChars="0" w:firstLine="0"/>
              <w:jc w:val="center"/>
              <w:rPr>
                <w:kern w:val="0"/>
                <w:sz w:val="21"/>
                <w:szCs w:val="21"/>
                <w:lang w:eastAsia="en-US"/>
              </w:rPr>
            </w:pPr>
            <w:r w:rsidRPr="003228DD">
              <w:rPr>
                <w:kern w:val="0"/>
                <w:sz w:val="21"/>
                <w:szCs w:val="21"/>
                <w:lang w:eastAsia="en-US"/>
              </w:rPr>
              <w:t>是</w:t>
            </w:r>
          </w:p>
        </w:tc>
      </w:tr>
    </w:tbl>
    <w:p w:rsidR="00020783" w:rsidRPr="003228DD" w:rsidRDefault="00020783" w:rsidP="00020783">
      <w:pPr>
        <w:adjustRightInd/>
        <w:snapToGrid/>
        <w:spacing w:line="360" w:lineRule="auto"/>
        <w:ind w:firstLineChars="0" w:firstLine="482"/>
        <w:rPr>
          <w:kern w:val="0"/>
          <w:szCs w:val="21"/>
          <w:lang w:val="x-none"/>
        </w:rPr>
      </w:pPr>
      <w:r w:rsidRPr="003228DD">
        <w:rPr>
          <w:kern w:val="0"/>
          <w:szCs w:val="21"/>
          <w:lang w:val="x-none" w:eastAsia="x-none"/>
        </w:rPr>
        <w:t>由上表可知，</w:t>
      </w:r>
      <w:r w:rsidR="0062534A" w:rsidRPr="003228DD">
        <w:rPr>
          <w:rFonts w:hint="eastAsia"/>
          <w:kern w:val="0"/>
          <w:szCs w:val="21"/>
        </w:rPr>
        <w:t>高升采油厂（鞍山地区）区块</w:t>
      </w:r>
      <w:r w:rsidRPr="003228DD">
        <w:rPr>
          <w:kern w:val="0"/>
          <w:szCs w:val="21"/>
          <w:lang w:val="x-none" w:eastAsia="x-none"/>
        </w:rPr>
        <w:t>“</w:t>
      </w:r>
      <w:r w:rsidRPr="003228DD">
        <w:rPr>
          <w:kern w:val="0"/>
          <w:szCs w:val="21"/>
          <w:lang w:val="x-none" w:eastAsia="x-none"/>
        </w:rPr>
        <w:t>十三五</w:t>
      </w:r>
      <w:r w:rsidRPr="003228DD">
        <w:rPr>
          <w:kern w:val="0"/>
          <w:szCs w:val="21"/>
          <w:lang w:val="x-none" w:eastAsia="x-none"/>
        </w:rPr>
        <w:t>”</w:t>
      </w:r>
      <w:r w:rsidRPr="003228DD">
        <w:rPr>
          <w:kern w:val="0"/>
          <w:szCs w:val="21"/>
          <w:lang w:val="x-none" w:eastAsia="x-none"/>
        </w:rPr>
        <w:t>期间</w:t>
      </w:r>
      <w:r w:rsidR="0062534A" w:rsidRPr="003228DD">
        <w:rPr>
          <w:kern w:val="0"/>
          <w:szCs w:val="21"/>
          <w:lang w:val="x-none" w:eastAsia="x-none"/>
        </w:rPr>
        <w:t>产能</w:t>
      </w:r>
      <w:r w:rsidRPr="003228DD">
        <w:rPr>
          <w:kern w:val="0"/>
          <w:szCs w:val="21"/>
          <w:lang w:val="x-none" w:eastAsia="x-none"/>
        </w:rPr>
        <w:t>始终处于平衡状态。</w:t>
      </w:r>
    </w:p>
    <w:p w:rsidR="0058470E" w:rsidRPr="003228DD" w:rsidRDefault="00A54C71" w:rsidP="00020783">
      <w:pPr>
        <w:adjustRightInd/>
        <w:snapToGrid/>
        <w:spacing w:line="360" w:lineRule="auto"/>
        <w:ind w:firstLineChars="0" w:firstLine="482"/>
        <w:rPr>
          <w:kern w:val="0"/>
          <w:szCs w:val="24"/>
          <w:lang w:val="x-none"/>
        </w:rPr>
      </w:pPr>
      <w:r w:rsidRPr="003228DD">
        <w:rPr>
          <w:rFonts w:hint="eastAsia"/>
          <w:kern w:val="0"/>
          <w:szCs w:val="24"/>
          <w:lang w:val="x-none"/>
        </w:rPr>
        <w:t>根据高升采油厂</w:t>
      </w:r>
      <w:r w:rsidR="00E52FAA" w:rsidRPr="003228DD">
        <w:rPr>
          <w:rFonts w:hint="eastAsia"/>
          <w:kern w:val="0"/>
          <w:szCs w:val="24"/>
          <w:lang w:val="x-none"/>
        </w:rPr>
        <w:t>近两年实际产能</w:t>
      </w:r>
      <w:r w:rsidRPr="003228DD">
        <w:rPr>
          <w:rFonts w:hint="eastAsia"/>
          <w:kern w:val="0"/>
          <w:szCs w:val="24"/>
          <w:lang w:val="x-none"/>
        </w:rPr>
        <w:t>情况，当时规划在</w:t>
      </w:r>
      <w:r w:rsidRPr="003228DD">
        <w:rPr>
          <w:rFonts w:hint="eastAsia"/>
          <w:kern w:val="0"/>
          <w:szCs w:val="24"/>
          <w:lang w:val="x-none"/>
        </w:rPr>
        <w:t>2017</w:t>
      </w:r>
      <w:r w:rsidRPr="003228DD">
        <w:rPr>
          <w:rFonts w:hint="eastAsia"/>
          <w:kern w:val="0"/>
          <w:szCs w:val="24"/>
          <w:lang w:val="x-none"/>
        </w:rPr>
        <w:t>年及</w:t>
      </w:r>
      <w:r w:rsidRPr="003228DD">
        <w:rPr>
          <w:rFonts w:hint="eastAsia"/>
          <w:kern w:val="0"/>
          <w:szCs w:val="24"/>
          <w:lang w:val="x-none"/>
        </w:rPr>
        <w:t>2018</w:t>
      </w:r>
      <w:r w:rsidRPr="003228DD">
        <w:rPr>
          <w:rFonts w:hint="eastAsia"/>
          <w:kern w:val="0"/>
          <w:szCs w:val="24"/>
          <w:lang w:val="x-none"/>
        </w:rPr>
        <w:t>年建设的生产井</w:t>
      </w:r>
      <w:r w:rsidR="00E52FAA" w:rsidRPr="003228DD">
        <w:rPr>
          <w:rFonts w:hint="eastAsia"/>
          <w:kern w:val="0"/>
          <w:szCs w:val="24"/>
          <w:lang w:val="x-none"/>
        </w:rPr>
        <w:t>至今</w:t>
      </w:r>
      <w:r w:rsidRPr="003228DD">
        <w:rPr>
          <w:rFonts w:hint="eastAsia"/>
          <w:kern w:val="0"/>
          <w:szCs w:val="24"/>
          <w:lang w:val="x-none"/>
        </w:rPr>
        <w:t>未进行建设，</w:t>
      </w:r>
      <w:r w:rsidR="00E52FAA" w:rsidRPr="003228DD">
        <w:rPr>
          <w:rFonts w:hint="eastAsia"/>
          <w:kern w:val="0"/>
          <w:szCs w:val="24"/>
          <w:lang w:val="x-none"/>
        </w:rPr>
        <w:t>本次评价的</w:t>
      </w:r>
      <w:r w:rsidRPr="003228DD">
        <w:rPr>
          <w:rFonts w:hint="eastAsia"/>
          <w:kern w:val="0"/>
          <w:szCs w:val="24"/>
          <w:lang w:val="x-none"/>
        </w:rPr>
        <w:t>规划建设的生产井向后顺延实施。</w:t>
      </w:r>
    </w:p>
    <w:p w:rsidR="00194DB9" w:rsidRPr="003228DD" w:rsidRDefault="00194DB9" w:rsidP="00D451B6">
      <w:pPr>
        <w:pStyle w:val="3-wyt"/>
      </w:pPr>
      <w:bookmarkStart w:id="57" w:name="_Toc532971346"/>
      <w:r w:rsidRPr="003228DD">
        <w:rPr>
          <w:rFonts w:hint="eastAsia"/>
        </w:rPr>
        <w:t>开发指标预测</w:t>
      </w:r>
      <w:bookmarkEnd w:id="57"/>
    </w:p>
    <w:p w:rsidR="00064C9E" w:rsidRPr="003228DD" w:rsidRDefault="00194DB9" w:rsidP="00194DB9">
      <w:pPr>
        <w:pStyle w:val="-wyt"/>
        <w:rPr>
          <w:lang w:val="x-none"/>
        </w:rPr>
      </w:pPr>
      <w:r w:rsidRPr="003228DD">
        <w:rPr>
          <w:rFonts w:hint="eastAsia"/>
        </w:rPr>
        <w:t>高升</w:t>
      </w:r>
      <w:r w:rsidR="005322FE" w:rsidRPr="003228DD">
        <w:rPr>
          <w:rFonts w:hint="eastAsia"/>
        </w:rPr>
        <w:t>油田计划五年</w:t>
      </w:r>
      <w:r w:rsidRPr="003228DD">
        <w:rPr>
          <w:rFonts w:hint="eastAsia"/>
        </w:rPr>
        <w:t>规划部署新井</w:t>
      </w:r>
      <w:r w:rsidR="00AB55D6" w:rsidRPr="003228DD">
        <w:rPr>
          <w:rFonts w:hint="eastAsia"/>
        </w:rPr>
        <w:t>79</w:t>
      </w:r>
      <w:r w:rsidRPr="003228DD">
        <w:rPr>
          <w:rFonts w:hint="eastAsia"/>
        </w:rPr>
        <w:t>口，新井日增油能力</w:t>
      </w:r>
      <w:r w:rsidR="00AB55D6" w:rsidRPr="003228DD">
        <w:rPr>
          <w:rFonts w:hint="eastAsia"/>
        </w:rPr>
        <w:t>270</w:t>
      </w:r>
      <w:r w:rsidRPr="003228DD">
        <w:rPr>
          <w:rFonts w:hint="eastAsia"/>
        </w:rPr>
        <w:t>t</w:t>
      </w:r>
      <w:r w:rsidRPr="003228DD">
        <w:rPr>
          <w:rFonts w:hint="eastAsia"/>
        </w:rPr>
        <w:t>，建产能</w:t>
      </w:r>
      <w:r w:rsidR="00A20FD7" w:rsidRPr="003228DD">
        <w:rPr>
          <w:rFonts w:hint="eastAsia"/>
        </w:rPr>
        <w:t>7.56</w:t>
      </w:r>
      <w:r w:rsidR="00A20FD7" w:rsidRPr="003228DD">
        <w:rPr>
          <w:rFonts w:hint="eastAsia"/>
        </w:rPr>
        <w:t>×</w:t>
      </w:r>
      <w:r w:rsidRPr="003228DD">
        <w:rPr>
          <w:rFonts w:hint="eastAsia"/>
        </w:rPr>
        <w:t>10</w:t>
      </w:r>
      <w:r w:rsidRPr="003228DD">
        <w:rPr>
          <w:rFonts w:hint="eastAsia"/>
          <w:vertAlign w:val="superscript"/>
        </w:rPr>
        <w:t>4</w:t>
      </w:r>
      <w:r w:rsidRPr="003228DD">
        <w:rPr>
          <w:rFonts w:hint="eastAsia"/>
        </w:rPr>
        <w:t>t</w:t>
      </w:r>
      <w:r w:rsidRPr="003228DD">
        <w:rPr>
          <w:rFonts w:hint="eastAsia"/>
        </w:rPr>
        <w:t>，该油田高</w:t>
      </w:r>
      <w:r w:rsidRPr="003228DD">
        <w:rPr>
          <w:rFonts w:hint="eastAsia"/>
        </w:rPr>
        <w:t>21</w:t>
      </w:r>
      <w:r w:rsidRPr="003228DD">
        <w:rPr>
          <w:rFonts w:hint="eastAsia"/>
        </w:rPr>
        <w:t>块、高</w:t>
      </w:r>
      <w:r w:rsidRPr="003228DD">
        <w:rPr>
          <w:rFonts w:hint="eastAsia"/>
        </w:rPr>
        <w:t>3624</w:t>
      </w:r>
      <w:r w:rsidR="00AB55D6" w:rsidRPr="003228DD">
        <w:rPr>
          <w:rFonts w:hint="eastAsia"/>
        </w:rPr>
        <w:t>、</w:t>
      </w:r>
      <w:r w:rsidR="00AB55D6" w:rsidRPr="003228DD">
        <w:rPr>
          <w:rFonts w:hint="eastAsia"/>
        </w:rPr>
        <w:t>3618</w:t>
      </w:r>
      <w:r w:rsidR="00AB55D6" w:rsidRPr="003228DD">
        <w:rPr>
          <w:rFonts w:hint="eastAsia"/>
        </w:rPr>
        <w:t>块和高</w:t>
      </w:r>
      <w:r w:rsidR="00AB55D6" w:rsidRPr="003228DD">
        <w:rPr>
          <w:rFonts w:hint="eastAsia"/>
        </w:rPr>
        <w:t>3</w:t>
      </w:r>
      <w:r w:rsidR="00AB55D6" w:rsidRPr="003228DD">
        <w:rPr>
          <w:rFonts w:hint="eastAsia"/>
        </w:rPr>
        <w:t>块</w:t>
      </w:r>
      <w:r w:rsidRPr="003228DD">
        <w:rPr>
          <w:rFonts w:hint="eastAsia"/>
        </w:rPr>
        <w:t>2016</w:t>
      </w:r>
      <w:r w:rsidRPr="003228DD">
        <w:rPr>
          <w:rFonts w:hint="eastAsia"/>
        </w:rPr>
        <w:t>年底年产油</w:t>
      </w:r>
      <w:r w:rsidR="002B710F" w:rsidRPr="003228DD">
        <w:rPr>
          <w:rFonts w:hint="eastAsia"/>
        </w:rPr>
        <w:t>15.91</w:t>
      </w:r>
      <w:r w:rsidRPr="003228DD">
        <w:rPr>
          <w:rFonts w:hint="eastAsia"/>
        </w:rPr>
        <w:t>×</w:t>
      </w:r>
      <w:r w:rsidRPr="003228DD">
        <w:rPr>
          <w:rFonts w:hint="eastAsia"/>
        </w:rPr>
        <w:t>10</w:t>
      </w:r>
      <w:r w:rsidRPr="003228DD">
        <w:rPr>
          <w:rFonts w:hint="eastAsia"/>
          <w:vertAlign w:val="superscript"/>
        </w:rPr>
        <w:t>4</w:t>
      </w:r>
      <w:r w:rsidRPr="003228DD">
        <w:rPr>
          <w:rFonts w:hint="eastAsia"/>
        </w:rPr>
        <w:t>t</w:t>
      </w:r>
      <w:r w:rsidRPr="003228DD">
        <w:rPr>
          <w:rFonts w:hint="eastAsia"/>
        </w:rPr>
        <w:t>，年产液</w:t>
      </w:r>
      <w:r w:rsidR="002B710F" w:rsidRPr="003228DD">
        <w:rPr>
          <w:rFonts w:hint="eastAsia"/>
        </w:rPr>
        <w:t>37.36</w:t>
      </w:r>
      <w:r w:rsidRPr="003228DD">
        <w:rPr>
          <w:rFonts w:hint="eastAsia"/>
        </w:rPr>
        <w:t>×</w:t>
      </w:r>
      <w:r w:rsidRPr="003228DD">
        <w:rPr>
          <w:rFonts w:hint="eastAsia"/>
        </w:rPr>
        <w:t>10</w:t>
      </w:r>
      <w:r w:rsidRPr="003228DD">
        <w:rPr>
          <w:rFonts w:hint="eastAsia"/>
          <w:vertAlign w:val="superscript"/>
        </w:rPr>
        <w:t>4</w:t>
      </w:r>
      <w:r w:rsidRPr="003228DD">
        <w:rPr>
          <w:rFonts w:hint="eastAsia"/>
        </w:rPr>
        <w:t>m</w:t>
      </w:r>
      <w:r w:rsidRPr="003228DD">
        <w:rPr>
          <w:rFonts w:hint="eastAsia"/>
          <w:vertAlign w:val="superscript"/>
        </w:rPr>
        <w:t>3</w:t>
      </w:r>
      <w:r w:rsidRPr="003228DD">
        <w:rPr>
          <w:rFonts w:hint="eastAsia"/>
        </w:rPr>
        <w:t>，综合含水</w:t>
      </w:r>
      <w:r w:rsidR="002B710F" w:rsidRPr="003228DD">
        <w:rPr>
          <w:rFonts w:hint="eastAsia"/>
        </w:rPr>
        <w:t>57.41</w:t>
      </w:r>
      <w:r w:rsidRPr="003228DD">
        <w:rPr>
          <w:rFonts w:hint="eastAsia"/>
        </w:rPr>
        <w:t>%</w:t>
      </w:r>
      <w:r w:rsidRPr="003228DD">
        <w:rPr>
          <w:rFonts w:hint="eastAsia"/>
        </w:rPr>
        <w:t>，预计到</w:t>
      </w:r>
      <w:r w:rsidRPr="003228DD">
        <w:rPr>
          <w:rFonts w:hint="eastAsia"/>
        </w:rPr>
        <w:t>2020</w:t>
      </w:r>
      <w:r w:rsidRPr="003228DD">
        <w:rPr>
          <w:rFonts w:hint="eastAsia"/>
        </w:rPr>
        <w:t>年年产油</w:t>
      </w:r>
      <w:r w:rsidR="0086513B" w:rsidRPr="003228DD">
        <w:rPr>
          <w:rFonts w:hint="eastAsia"/>
        </w:rPr>
        <w:t>17.39</w:t>
      </w:r>
      <w:r w:rsidRPr="003228DD">
        <w:rPr>
          <w:rFonts w:hint="eastAsia"/>
        </w:rPr>
        <w:t>×</w:t>
      </w:r>
      <w:r w:rsidRPr="003228DD">
        <w:rPr>
          <w:rFonts w:hint="eastAsia"/>
        </w:rPr>
        <w:t>10</w:t>
      </w:r>
      <w:r w:rsidRPr="003228DD">
        <w:rPr>
          <w:rFonts w:hint="eastAsia"/>
          <w:vertAlign w:val="superscript"/>
        </w:rPr>
        <w:t>4</w:t>
      </w:r>
      <w:r w:rsidRPr="003228DD">
        <w:rPr>
          <w:rFonts w:hint="eastAsia"/>
        </w:rPr>
        <w:t>t</w:t>
      </w:r>
      <w:r w:rsidRPr="003228DD">
        <w:rPr>
          <w:rFonts w:hint="eastAsia"/>
        </w:rPr>
        <w:t>，年产液</w:t>
      </w:r>
      <w:r w:rsidR="0086513B" w:rsidRPr="003228DD">
        <w:rPr>
          <w:rFonts w:hint="eastAsia"/>
        </w:rPr>
        <w:t>39.41</w:t>
      </w:r>
      <w:r w:rsidRPr="003228DD">
        <w:rPr>
          <w:rFonts w:hint="eastAsia"/>
        </w:rPr>
        <w:t>×</w:t>
      </w:r>
      <w:r w:rsidRPr="003228DD">
        <w:rPr>
          <w:rFonts w:hint="eastAsia"/>
        </w:rPr>
        <w:t>10</w:t>
      </w:r>
      <w:r w:rsidRPr="003228DD">
        <w:rPr>
          <w:rFonts w:hint="eastAsia"/>
          <w:vertAlign w:val="superscript"/>
        </w:rPr>
        <w:t>4</w:t>
      </w:r>
      <w:r w:rsidRPr="003228DD">
        <w:rPr>
          <w:rFonts w:hint="eastAsia"/>
        </w:rPr>
        <w:t>m</w:t>
      </w:r>
      <w:r w:rsidRPr="003228DD">
        <w:rPr>
          <w:rFonts w:hint="eastAsia"/>
          <w:vertAlign w:val="superscript"/>
        </w:rPr>
        <w:t>3</w:t>
      </w:r>
      <w:r w:rsidRPr="003228DD">
        <w:rPr>
          <w:rFonts w:hint="eastAsia"/>
        </w:rPr>
        <w:t>，综合含水</w:t>
      </w:r>
      <w:r w:rsidR="0086513B" w:rsidRPr="003228DD">
        <w:rPr>
          <w:rFonts w:hint="eastAsia"/>
        </w:rPr>
        <w:t>55.87</w:t>
      </w:r>
      <w:r w:rsidRPr="003228DD">
        <w:rPr>
          <w:rFonts w:hint="eastAsia"/>
        </w:rPr>
        <w:t>%</w:t>
      </w:r>
      <w:r w:rsidRPr="003228DD">
        <w:rPr>
          <w:rFonts w:hint="eastAsia"/>
        </w:rPr>
        <w:t>。</w:t>
      </w:r>
    </w:p>
    <w:p w:rsidR="00CF00FE" w:rsidRPr="003228DD" w:rsidRDefault="00CF00FE" w:rsidP="00D451B6">
      <w:pPr>
        <w:pStyle w:val="3-wyt"/>
      </w:pPr>
      <w:bookmarkStart w:id="58" w:name="_Toc532971347"/>
      <w:r w:rsidRPr="003228DD">
        <w:rPr>
          <w:rFonts w:hint="eastAsia"/>
        </w:rPr>
        <w:t>油藏地质特征</w:t>
      </w:r>
      <w:bookmarkEnd w:id="58"/>
    </w:p>
    <w:p w:rsidR="002E2E0E" w:rsidRPr="0017357B" w:rsidRDefault="002E2E0E" w:rsidP="00E30DFA">
      <w:pPr>
        <w:pStyle w:val="-wyt"/>
        <w:spacing w:line="500" w:lineRule="exact"/>
        <w:rPr>
          <w:color w:val="FF0000"/>
        </w:rPr>
      </w:pPr>
      <w:r w:rsidRPr="0017357B">
        <w:rPr>
          <w:rFonts w:hint="eastAsia"/>
          <w:color w:val="FF0000"/>
        </w:rPr>
        <w:t>1</w:t>
      </w:r>
      <w:r w:rsidRPr="0017357B">
        <w:rPr>
          <w:rFonts w:hint="eastAsia"/>
          <w:color w:val="FF0000"/>
        </w:rPr>
        <w:t>、高</w:t>
      </w:r>
      <w:r w:rsidRPr="0017357B">
        <w:rPr>
          <w:rFonts w:hint="eastAsia"/>
          <w:color w:val="FF0000"/>
        </w:rPr>
        <w:t>21</w:t>
      </w:r>
      <w:r w:rsidRPr="0017357B">
        <w:rPr>
          <w:rFonts w:hint="eastAsia"/>
          <w:color w:val="FF0000"/>
        </w:rPr>
        <w:t>块</w:t>
      </w:r>
    </w:p>
    <w:p w:rsidR="002E2E0E" w:rsidRPr="0017357B" w:rsidRDefault="0017357B" w:rsidP="00E30DFA">
      <w:pPr>
        <w:pStyle w:val="-wyt"/>
        <w:spacing w:line="500" w:lineRule="exact"/>
        <w:rPr>
          <w:color w:val="FF0000"/>
        </w:rPr>
      </w:pPr>
      <w:r w:rsidRPr="0017357B">
        <w:rPr>
          <w:color w:val="FF0000"/>
        </w:rPr>
        <w:t>高</w:t>
      </w:r>
      <w:r w:rsidRPr="0017357B">
        <w:rPr>
          <w:color w:val="FF0000"/>
        </w:rPr>
        <w:t>21</w:t>
      </w:r>
      <w:r w:rsidRPr="0017357B">
        <w:rPr>
          <w:color w:val="FF0000"/>
        </w:rPr>
        <w:t>块</w:t>
      </w:r>
      <w:r w:rsidRPr="0017357B">
        <w:rPr>
          <w:color w:val="FF0000"/>
        </w:rPr>
        <w:t>1979</w:t>
      </w:r>
      <w:r w:rsidRPr="0017357B">
        <w:rPr>
          <w:color w:val="FF0000"/>
        </w:rPr>
        <w:t>年投入开发，探明含油面积</w:t>
      </w:r>
      <w:r w:rsidRPr="0017357B">
        <w:rPr>
          <w:color w:val="FF0000"/>
        </w:rPr>
        <w:t>1.01km</w:t>
      </w:r>
      <w:r w:rsidRPr="0017357B">
        <w:rPr>
          <w:color w:val="FF0000"/>
          <w:vertAlign w:val="superscript"/>
        </w:rPr>
        <w:t>2</w:t>
      </w:r>
      <w:r w:rsidRPr="0017357B">
        <w:rPr>
          <w:color w:val="FF0000"/>
        </w:rPr>
        <w:t>，石油地质储量</w:t>
      </w:r>
      <w:r w:rsidRPr="0017357B">
        <w:rPr>
          <w:color w:val="FF0000"/>
        </w:rPr>
        <w:t>226.6×10</w:t>
      </w:r>
      <w:r w:rsidRPr="0017357B">
        <w:rPr>
          <w:color w:val="FF0000"/>
          <w:vertAlign w:val="superscript"/>
        </w:rPr>
        <w:t>4</w:t>
      </w:r>
      <w:r w:rsidRPr="0017357B">
        <w:rPr>
          <w:color w:val="FF0000"/>
        </w:rPr>
        <w:t>t</w:t>
      </w:r>
      <w:r>
        <w:rPr>
          <w:rFonts w:hint="eastAsia"/>
          <w:color w:val="FF0000"/>
        </w:rPr>
        <w:t>。</w:t>
      </w:r>
      <w:r w:rsidR="002E2E0E" w:rsidRPr="0017357B">
        <w:rPr>
          <w:color w:val="FF0000"/>
        </w:rPr>
        <w:t>高</w:t>
      </w:r>
      <w:r w:rsidR="002E2E0E" w:rsidRPr="0017357B">
        <w:rPr>
          <w:color w:val="FF0000"/>
        </w:rPr>
        <w:t>21</w:t>
      </w:r>
      <w:r w:rsidR="002E2E0E" w:rsidRPr="0017357B">
        <w:rPr>
          <w:color w:val="FF0000"/>
        </w:rPr>
        <w:t>块</w:t>
      </w:r>
      <w:r w:rsidRPr="0017357B">
        <w:rPr>
          <w:color w:val="FF0000"/>
        </w:rPr>
        <w:t>位于辽宁省台安县</w:t>
      </w:r>
      <w:r w:rsidRPr="0017357B">
        <w:rPr>
          <w:rFonts w:hint="eastAsia"/>
          <w:color w:val="FF0000"/>
        </w:rPr>
        <w:t>新台镇，</w:t>
      </w:r>
      <w:r w:rsidRPr="0017357B">
        <w:rPr>
          <w:color w:val="FF0000"/>
        </w:rPr>
        <w:t>构</w:t>
      </w:r>
      <w:r w:rsidR="002E2E0E" w:rsidRPr="0017357B">
        <w:rPr>
          <w:color w:val="FF0000"/>
        </w:rPr>
        <w:t>造上位于高</w:t>
      </w:r>
      <w:r w:rsidR="002E2E0E" w:rsidRPr="0017357B">
        <w:rPr>
          <w:rFonts w:hint="eastAsia"/>
          <w:color w:val="FF0000"/>
        </w:rPr>
        <w:t>升油田高</w:t>
      </w:r>
      <w:r w:rsidR="002E2E0E" w:rsidRPr="0017357B">
        <w:rPr>
          <w:color w:val="FF0000"/>
        </w:rPr>
        <w:t>二三区东部</w:t>
      </w:r>
      <w:r w:rsidR="002E2E0E" w:rsidRPr="0017357B">
        <w:rPr>
          <w:rFonts w:hint="eastAsia"/>
          <w:color w:val="FF0000"/>
        </w:rPr>
        <w:t>，</w:t>
      </w:r>
      <w:r w:rsidR="002E2E0E" w:rsidRPr="0017357B">
        <w:rPr>
          <w:color w:val="FF0000"/>
        </w:rPr>
        <w:t>目的层为</w:t>
      </w:r>
      <w:r w:rsidR="002E2E0E" w:rsidRPr="0017357B">
        <w:rPr>
          <w:rFonts w:hint="eastAsia"/>
          <w:color w:val="FF0000"/>
        </w:rPr>
        <w:t>下第三系</w:t>
      </w:r>
      <w:r w:rsidR="002E2E0E" w:rsidRPr="0017357B">
        <w:rPr>
          <w:color w:val="FF0000"/>
        </w:rPr>
        <w:t>沙</w:t>
      </w:r>
      <w:r w:rsidR="002E2E0E" w:rsidRPr="0017357B">
        <w:rPr>
          <w:rFonts w:hint="eastAsia"/>
          <w:color w:val="FF0000"/>
        </w:rPr>
        <w:t>河街组</w:t>
      </w:r>
      <w:r w:rsidR="002E2E0E" w:rsidRPr="0017357B">
        <w:rPr>
          <w:color w:val="FF0000"/>
        </w:rPr>
        <w:t>三</w:t>
      </w:r>
      <w:r w:rsidR="002E2E0E" w:rsidRPr="0017357B">
        <w:rPr>
          <w:rFonts w:hint="eastAsia"/>
          <w:color w:val="FF0000"/>
        </w:rPr>
        <w:t>段</w:t>
      </w:r>
      <w:r w:rsidR="002E2E0E" w:rsidRPr="0017357B">
        <w:rPr>
          <w:color w:val="FF0000"/>
        </w:rPr>
        <w:t>莲花油层，埋藏埋深</w:t>
      </w:r>
      <w:r w:rsidR="002E2E0E" w:rsidRPr="0017357B">
        <w:rPr>
          <w:color w:val="FF0000"/>
        </w:rPr>
        <w:t>1500m</w:t>
      </w:r>
      <w:r w:rsidR="002E2E0E" w:rsidRPr="0017357B">
        <w:rPr>
          <w:color w:val="FF0000"/>
        </w:rPr>
        <w:t>～</w:t>
      </w:r>
      <w:r w:rsidR="002E2E0E" w:rsidRPr="0017357B">
        <w:rPr>
          <w:color w:val="FF0000"/>
        </w:rPr>
        <w:t>1785m</w:t>
      </w:r>
      <w:r w:rsidR="002E2E0E" w:rsidRPr="0017357B">
        <w:rPr>
          <w:color w:val="FF0000"/>
        </w:rPr>
        <w:t>，为岩性构造气顶油藏。</w:t>
      </w:r>
      <w:r w:rsidR="00AE521C" w:rsidRPr="0017357B">
        <w:rPr>
          <w:rFonts w:hint="eastAsia"/>
          <w:color w:val="FF0000"/>
        </w:rPr>
        <w:t>高</w:t>
      </w:r>
      <w:r w:rsidR="00AE521C" w:rsidRPr="0017357B">
        <w:rPr>
          <w:rFonts w:hint="eastAsia"/>
          <w:color w:val="FF0000"/>
        </w:rPr>
        <w:t>21</w:t>
      </w:r>
      <w:r w:rsidR="00AE521C" w:rsidRPr="0017357B">
        <w:rPr>
          <w:rFonts w:hint="eastAsia"/>
          <w:color w:val="FF0000"/>
        </w:rPr>
        <w:t>块</w:t>
      </w:r>
      <w:r w:rsidR="00AE521C" w:rsidRPr="0017357B">
        <w:rPr>
          <w:color w:val="FF0000"/>
        </w:rPr>
        <w:t>19</w:t>
      </w:r>
      <w:r w:rsidR="00AE521C" w:rsidRPr="0017357B">
        <w:rPr>
          <w:rFonts w:hint="eastAsia"/>
          <w:color w:val="FF0000"/>
        </w:rPr>
        <w:t>79</w:t>
      </w:r>
      <w:r w:rsidR="00AE521C" w:rsidRPr="0017357B">
        <w:rPr>
          <w:rFonts w:hint="eastAsia"/>
          <w:color w:val="FF0000"/>
        </w:rPr>
        <w:t>年投入开发，探明含油面积</w:t>
      </w:r>
      <w:r w:rsidR="00AE521C" w:rsidRPr="0017357B">
        <w:rPr>
          <w:rFonts w:hint="eastAsia"/>
          <w:color w:val="FF0000"/>
        </w:rPr>
        <w:t>1.01</w:t>
      </w:r>
      <w:r w:rsidR="00AE521C" w:rsidRPr="0017357B">
        <w:rPr>
          <w:color w:val="FF0000"/>
        </w:rPr>
        <w:t>km</w:t>
      </w:r>
      <w:r w:rsidR="00AE521C" w:rsidRPr="0017357B">
        <w:rPr>
          <w:color w:val="FF0000"/>
          <w:vertAlign w:val="superscript"/>
        </w:rPr>
        <w:t>2</w:t>
      </w:r>
      <w:r w:rsidR="00AE521C" w:rsidRPr="0017357B">
        <w:rPr>
          <w:rFonts w:hint="eastAsia"/>
          <w:color w:val="FF0000"/>
        </w:rPr>
        <w:t>，石油地质储量</w:t>
      </w:r>
      <w:r w:rsidR="00AE521C" w:rsidRPr="0017357B">
        <w:rPr>
          <w:rFonts w:hint="eastAsia"/>
          <w:color w:val="FF0000"/>
        </w:rPr>
        <w:t>226.6</w:t>
      </w:r>
      <w:r w:rsidR="00AE521C" w:rsidRPr="0017357B">
        <w:rPr>
          <w:color w:val="FF0000"/>
        </w:rPr>
        <w:t>×10</w:t>
      </w:r>
      <w:r w:rsidR="00AE521C" w:rsidRPr="0017357B">
        <w:rPr>
          <w:color w:val="FF0000"/>
          <w:vertAlign w:val="superscript"/>
        </w:rPr>
        <w:t>4</w:t>
      </w:r>
      <w:r w:rsidR="00AE521C" w:rsidRPr="0017357B">
        <w:rPr>
          <w:color w:val="FF0000"/>
        </w:rPr>
        <w:t>t</w:t>
      </w:r>
      <w:r w:rsidR="00AE521C" w:rsidRPr="0017357B">
        <w:rPr>
          <w:rFonts w:hint="eastAsia"/>
          <w:color w:val="FF0000"/>
        </w:rPr>
        <w:t>。</w:t>
      </w:r>
    </w:p>
    <w:p w:rsidR="002E2E0E" w:rsidRPr="0017357B" w:rsidRDefault="002E2E0E" w:rsidP="00E30DFA">
      <w:pPr>
        <w:pStyle w:val="-wyt"/>
        <w:spacing w:line="500" w:lineRule="exact"/>
        <w:rPr>
          <w:color w:val="FF0000"/>
        </w:rPr>
      </w:pPr>
      <w:r w:rsidRPr="0017357B">
        <w:rPr>
          <w:color w:val="FF0000"/>
        </w:rPr>
        <w:t>高</w:t>
      </w:r>
      <w:r w:rsidRPr="0017357B">
        <w:rPr>
          <w:color w:val="FF0000"/>
        </w:rPr>
        <w:t>21</w:t>
      </w:r>
      <w:r w:rsidRPr="0017357B">
        <w:rPr>
          <w:color w:val="FF0000"/>
        </w:rPr>
        <w:t>块内共发育大小断层</w:t>
      </w:r>
      <w:r w:rsidRPr="0017357B">
        <w:rPr>
          <w:color w:val="FF0000"/>
        </w:rPr>
        <w:t>6</w:t>
      </w:r>
      <w:r w:rsidRPr="0017357B">
        <w:rPr>
          <w:color w:val="FF0000"/>
        </w:rPr>
        <w:t>条，按其断层走向可分为三组，其中北东向或北东东向断层为主要断层，北北东向及北西向断层为次要断层，区内断层性质均为正断层。东部高</w:t>
      </w:r>
      <w:r w:rsidRPr="0017357B">
        <w:rPr>
          <w:color w:val="FF0000"/>
        </w:rPr>
        <w:t>386</w:t>
      </w:r>
      <w:r w:rsidRPr="0017357B">
        <w:rPr>
          <w:color w:val="FF0000"/>
        </w:rPr>
        <w:t>断层对台安洼陷的形成具有一定的控制作用，对地层沉积</w:t>
      </w:r>
      <w:r w:rsidRPr="0017357B">
        <w:rPr>
          <w:color w:val="FF0000"/>
        </w:rPr>
        <w:lastRenderedPageBreak/>
        <w:t>有一定的控制作用，高</w:t>
      </w:r>
      <w:r w:rsidRPr="0017357B">
        <w:rPr>
          <w:color w:val="FF0000"/>
        </w:rPr>
        <w:t>21</w:t>
      </w:r>
      <w:r w:rsidRPr="0017357B">
        <w:rPr>
          <w:color w:val="FF0000"/>
        </w:rPr>
        <w:t>块西界断层与高二三区分开，其余内部的断层对断块复杂化起到一定的控制作用。储量区内被一条近北西向的椅状断层分割成南北两个断块。高</w:t>
      </w:r>
      <w:r w:rsidRPr="0017357B">
        <w:rPr>
          <w:color w:val="FF0000"/>
        </w:rPr>
        <w:t>21</w:t>
      </w:r>
      <w:r w:rsidRPr="0017357B">
        <w:rPr>
          <w:color w:val="FF0000"/>
        </w:rPr>
        <w:t>块有两个构造高点，分别在高</w:t>
      </w:r>
      <w:r w:rsidRPr="0017357B">
        <w:rPr>
          <w:color w:val="FF0000"/>
        </w:rPr>
        <w:t>21</w:t>
      </w:r>
      <w:r w:rsidRPr="0017357B">
        <w:rPr>
          <w:color w:val="FF0000"/>
        </w:rPr>
        <w:t>北块高</w:t>
      </w:r>
      <w:r w:rsidRPr="0017357B">
        <w:rPr>
          <w:color w:val="FF0000"/>
        </w:rPr>
        <w:t>3-7-9</w:t>
      </w:r>
      <w:r w:rsidRPr="0017357B">
        <w:rPr>
          <w:color w:val="FF0000"/>
        </w:rPr>
        <w:t>井附近和高</w:t>
      </w:r>
      <w:r w:rsidRPr="0017357B">
        <w:rPr>
          <w:color w:val="FF0000"/>
        </w:rPr>
        <w:t>21</w:t>
      </w:r>
      <w:r w:rsidRPr="0017357B">
        <w:rPr>
          <w:color w:val="FF0000"/>
        </w:rPr>
        <w:t>中块高</w:t>
      </w:r>
      <w:r w:rsidRPr="0017357B">
        <w:rPr>
          <w:color w:val="FF0000"/>
        </w:rPr>
        <w:t>21</w:t>
      </w:r>
      <w:r w:rsidRPr="0017357B">
        <w:rPr>
          <w:color w:val="FF0000"/>
        </w:rPr>
        <w:t>井附近，由此地层向北东、东南、南西三个方向倾没。</w:t>
      </w:r>
    </w:p>
    <w:p w:rsidR="002E2E0E" w:rsidRPr="0017357B" w:rsidRDefault="002E2E0E" w:rsidP="00E30DFA">
      <w:pPr>
        <w:pStyle w:val="-wyt"/>
        <w:spacing w:line="500" w:lineRule="exact"/>
        <w:rPr>
          <w:color w:val="FF0000"/>
        </w:rPr>
      </w:pPr>
      <w:r w:rsidRPr="0017357B">
        <w:rPr>
          <w:rFonts w:hint="eastAsia"/>
          <w:color w:val="FF0000"/>
        </w:rPr>
        <w:t>2</w:t>
      </w:r>
      <w:r w:rsidRPr="0017357B">
        <w:rPr>
          <w:rFonts w:hint="eastAsia"/>
          <w:color w:val="FF0000"/>
        </w:rPr>
        <w:t>、高</w:t>
      </w:r>
      <w:r w:rsidRPr="0017357B">
        <w:rPr>
          <w:rFonts w:hint="eastAsia"/>
          <w:color w:val="FF0000"/>
        </w:rPr>
        <w:t>3618</w:t>
      </w:r>
      <w:r w:rsidRPr="0017357B">
        <w:rPr>
          <w:rFonts w:hint="eastAsia"/>
          <w:color w:val="FF0000"/>
        </w:rPr>
        <w:t>块</w:t>
      </w:r>
    </w:p>
    <w:p w:rsidR="002E2E0E" w:rsidRPr="0017357B" w:rsidRDefault="00201E53" w:rsidP="00E30DFA">
      <w:pPr>
        <w:pStyle w:val="-wyt"/>
        <w:spacing w:line="500" w:lineRule="exact"/>
        <w:rPr>
          <w:color w:val="FF0000"/>
        </w:rPr>
      </w:pPr>
      <w:r w:rsidRPr="0017357B">
        <w:rPr>
          <w:rFonts w:hint="eastAsia"/>
          <w:color w:val="FF0000"/>
        </w:rPr>
        <w:t>高</w:t>
      </w:r>
      <w:r w:rsidRPr="0017357B">
        <w:rPr>
          <w:rFonts w:hint="eastAsia"/>
          <w:color w:val="FF0000"/>
        </w:rPr>
        <w:t>3618</w:t>
      </w:r>
      <w:r w:rsidRPr="0017357B">
        <w:rPr>
          <w:rFonts w:hint="eastAsia"/>
          <w:color w:val="FF0000"/>
        </w:rPr>
        <w:t>块</w:t>
      </w:r>
      <w:r w:rsidRPr="0017357B">
        <w:rPr>
          <w:rFonts w:hint="eastAsia"/>
          <w:color w:val="FF0000"/>
        </w:rPr>
        <w:t>1986</w:t>
      </w:r>
      <w:r w:rsidRPr="0017357B">
        <w:rPr>
          <w:rFonts w:hint="eastAsia"/>
          <w:color w:val="FF0000"/>
        </w:rPr>
        <w:t>年投入开发，探明含油面积</w:t>
      </w:r>
      <w:r w:rsidRPr="0017357B">
        <w:rPr>
          <w:rFonts w:hint="eastAsia"/>
          <w:color w:val="FF0000"/>
        </w:rPr>
        <w:t>1.1km</w:t>
      </w:r>
      <w:r w:rsidRPr="0017357B">
        <w:rPr>
          <w:rFonts w:hint="eastAsia"/>
          <w:color w:val="FF0000"/>
          <w:vertAlign w:val="superscript"/>
        </w:rPr>
        <w:t>2</w:t>
      </w:r>
      <w:r w:rsidRPr="0017357B">
        <w:rPr>
          <w:rFonts w:hint="eastAsia"/>
          <w:color w:val="FF0000"/>
        </w:rPr>
        <w:t>，石油地质储量</w:t>
      </w:r>
      <w:r w:rsidRPr="0017357B">
        <w:rPr>
          <w:rFonts w:hint="eastAsia"/>
          <w:color w:val="FF0000"/>
        </w:rPr>
        <w:t>1069.34</w:t>
      </w:r>
      <w:r w:rsidRPr="0017357B">
        <w:rPr>
          <w:rFonts w:hint="eastAsia"/>
          <w:color w:val="FF0000"/>
        </w:rPr>
        <w:t>×</w:t>
      </w:r>
      <w:r w:rsidRPr="0017357B">
        <w:rPr>
          <w:rFonts w:hint="eastAsia"/>
          <w:color w:val="FF0000"/>
        </w:rPr>
        <w:t>10</w:t>
      </w:r>
      <w:r w:rsidRPr="0017357B">
        <w:rPr>
          <w:rFonts w:hint="eastAsia"/>
          <w:color w:val="FF0000"/>
          <w:vertAlign w:val="superscript"/>
        </w:rPr>
        <w:t>4</w:t>
      </w:r>
      <w:r w:rsidRPr="0017357B">
        <w:rPr>
          <w:rFonts w:hint="eastAsia"/>
          <w:color w:val="FF0000"/>
        </w:rPr>
        <w:t>t</w:t>
      </w:r>
      <w:r w:rsidRPr="0017357B">
        <w:rPr>
          <w:rFonts w:hint="eastAsia"/>
          <w:color w:val="FF0000"/>
        </w:rPr>
        <w:t>。</w:t>
      </w:r>
      <w:r w:rsidR="002E2E0E" w:rsidRPr="0017357B">
        <w:rPr>
          <w:color w:val="FF0000"/>
        </w:rPr>
        <w:t>高</w:t>
      </w:r>
      <w:r w:rsidR="002E2E0E" w:rsidRPr="0017357B">
        <w:rPr>
          <w:color w:val="FF0000"/>
        </w:rPr>
        <w:t>3618</w:t>
      </w:r>
      <w:r w:rsidR="002E2E0E" w:rsidRPr="0017357B">
        <w:rPr>
          <w:color w:val="FF0000"/>
        </w:rPr>
        <w:t>块位于辽宁省台安县</w:t>
      </w:r>
      <w:r w:rsidR="0017357B" w:rsidRPr="0017357B">
        <w:rPr>
          <w:rFonts w:hint="eastAsia"/>
          <w:color w:val="FF0000"/>
        </w:rPr>
        <w:t>新台镇</w:t>
      </w:r>
      <w:r w:rsidR="002E2E0E" w:rsidRPr="0017357B">
        <w:rPr>
          <w:color w:val="FF0000"/>
        </w:rPr>
        <w:t>。构造上处于西斜坡北段高升油田高二、三区东北部。于</w:t>
      </w:r>
      <w:r w:rsidR="002E2E0E" w:rsidRPr="0017357B">
        <w:rPr>
          <w:color w:val="FF0000"/>
        </w:rPr>
        <w:t>1986</w:t>
      </w:r>
      <w:r w:rsidR="002E2E0E" w:rsidRPr="0017357B">
        <w:rPr>
          <w:color w:val="FF0000"/>
        </w:rPr>
        <w:t>年投入开发，主要层系为沙河街组三段莲花油层</w:t>
      </w:r>
      <w:r w:rsidR="002E2E0E" w:rsidRPr="0017357B">
        <w:rPr>
          <w:rFonts w:hint="eastAsia"/>
          <w:color w:val="FF0000"/>
        </w:rPr>
        <w:t>Ⅴ</w:t>
      </w:r>
      <w:r w:rsidR="002E2E0E" w:rsidRPr="0017357B">
        <w:rPr>
          <w:color w:val="FF0000"/>
        </w:rPr>
        <w:t>、</w:t>
      </w:r>
      <w:r w:rsidR="002E2E0E" w:rsidRPr="0017357B">
        <w:rPr>
          <w:rFonts w:hint="eastAsia"/>
          <w:color w:val="FF0000"/>
        </w:rPr>
        <w:t>Ⅵ</w:t>
      </w:r>
      <w:r w:rsidR="002E2E0E" w:rsidRPr="0017357B">
        <w:rPr>
          <w:color w:val="FF0000"/>
        </w:rPr>
        <w:t>、</w:t>
      </w:r>
      <w:r w:rsidR="002E2E0E" w:rsidRPr="0017357B">
        <w:rPr>
          <w:rFonts w:hint="eastAsia"/>
          <w:color w:val="FF0000"/>
        </w:rPr>
        <w:t>Ⅶ</w:t>
      </w:r>
      <w:r w:rsidR="002E2E0E" w:rsidRPr="0017357B">
        <w:rPr>
          <w:color w:val="FF0000"/>
        </w:rPr>
        <w:t>砂岩组，其中</w:t>
      </w:r>
      <w:r w:rsidR="002E2E0E" w:rsidRPr="0017357B">
        <w:rPr>
          <w:rFonts w:hint="eastAsia"/>
          <w:color w:val="FF0000"/>
        </w:rPr>
        <w:t>Ⅴ</w:t>
      </w:r>
      <w:r w:rsidR="002E2E0E" w:rsidRPr="0017357B">
        <w:rPr>
          <w:color w:val="FF0000"/>
        </w:rPr>
        <w:t>砂岩组为主力油层。油层埋深</w:t>
      </w:r>
      <w:r w:rsidR="002E2E0E" w:rsidRPr="0017357B">
        <w:rPr>
          <w:color w:val="FF0000"/>
        </w:rPr>
        <w:t>1540-1820m</w:t>
      </w:r>
      <w:r w:rsidR="002E2E0E" w:rsidRPr="0017357B">
        <w:rPr>
          <w:color w:val="FF0000"/>
        </w:rPr>
        <w:t>，探明含油面积</w:t>
      </w:r>
      <w:r w:rsidR="00AE521C" w:rsidRPr="0017357B">
        <w:rPr>
          <w:color w:val="FF0000"/>
        </w:rPr>
        <w:t>1.1</w:t>
      </w:r>
      <w:r w:rsidR="002E2E0E" w:rsidRPr="0017357B">
        <w:rPr>
          <w:color w:val="FF0000"/>
        </w:rPr>
        <w:t>km</w:t>
      </w:r>
      <w:r w:rsidR="002E2E0E" w:rsidRPr="0017357B">
        <w:rPr>
          <w:color w:val="FF0000"/>
          <w:vertAlign w:val="superscript"/>
        </w:rPr>
        <w:t>2</w:t>
      </w:r>
      <w:r w:rsidR="002E2E0E" w:rsidRPr="0017357B">
        <w:rPr>
          <w:color w:val="FF0000"/>
        </w:rPr>
        <w:t>，</w:t>
      </w:r>
      <w:r w:rsidR="00AE521C" w:rsidRPr="0017357B">
        <w:rPr>
          <w:rFonts w:hint="eastAsia"/>
          <w:color w:val="FF0000"/>
        </w:rPr>
        <w:t>石油地质储量</w:t>
      </w:r>
      <w:r w:rsidR="00AE521C" w:rsidRPr="0017357B">
        <w:rPr>
          <w:rFonts w:hint="eastAsia"/>
          <w:color w:val="FF0000"/>
        </w:rPr>
        <w:t>1069.34</w:t>
      </w:r>
      <w:r w:rsidR="00AE521C" w:rsidRPr="0017357B">
        <w:rPr>
          <w:rFonts w:hint="eastAsia"/>
          <w:color w:val="FF0000"/>
        </w:rPr>
        <w:t>×</w:t>
      </w:r>
      <w:r w:rsidR="00AE521C" w:rsidRPr="0017357B">
        <w:rPr>
          <w:rFonts w:hint="eastAsia"/>
          <w:color w:val="FF0000"/>
        </w:rPr>
        <w:t>10</w:t>
      </w:r>
      <w:r w:rsidR="00AE521C" w:rsidRPr="0017357B">
        <w:rPr>
          <w:rFonts w:hint="eastAsia"/>
          <w:color w:val="FF0000"/>
          <w:vertAlign w:val="superscript"/>
        </w:rPr>
        <w:t>4</w:t>
      </w:r>
      <w:r w:rsidR="00AE521C" w:rsidRPr="0017357B">
        <w:rPr>
          <w:rFonts w:hint="eastAsia"/>
          <w:color w:val="FF0000"/>
        </w:rPr>
        <w:t>t</w:t>
      </w:r>
      <w:r w:rsidR="002E2E0E" w:rsidRPr="0017357B">
        <w:rPr>
          <w:color w:val="FF0000"/>
        </w:rPr>
        <w:t>。</w:t>
      </w:r>
    </w:p>
    <w:p w:rsidR="002E2E0E" w:rsidRPr="0017357B" w:rsidRDefault="002E2E0E" w:rsidP="00E30DFA">
      <w:pPr>
        <w:pStyle w:val="-wyt"/>
        <w:spacing w:line="500" w:lineRule="exact"/>
        <w:rPr>
          <w:color w:val="FF0000"/>
        </w:rPr>
      </w:pPr>
      <w:r w:rsidRPr="0017357B">
        <w:rPr>
          <w:color w:val="FF0000"/>
        </w:rPr>
        <w:t>高</w:t>
      </w:r>
      <w:r w:rsidRPr="0017357B">
        <w:rPr>
          <w:color w:val="FF0000"/>
        </w:rPr>
        <w:t>3618</w:t>
      </w:r>
      <w:r w:rsidRPr="0017357B">
        <w:rPr>
          <w:color w:val="FF0000"/>
        </w:rPr>
        <w:t>块属于高升鼻状构造北翼的一部分，由于断层的切割作用，该块呈现为宽缓的断鼻构造，构造高点在高</w:t>
      </w:r>
      <w:r w:rsidRPr="0017357B">
        <w:rPr>
          <w:color w:val="FF0000"/>
        </w:rPr>
        <w:t>3-5-0161</w:t>
      </w:r>
      <w:r w:rsidRPr="0017357B">
        <w:rPr>
          <w:color w:val="FF0000"/>
        </w:rPr>
        <w:t>井附近，高点埋深</w:t>
      </w:r>
      <w:r w:rsidRPr="0017357B">
        <w:rPr>
          <w:color w:val="FF0000"/>
        </w:rPr>
        <w:t>-1540m</w:t>
      </w:r>
      <w:r w:rsidRPr="0017357B">
        <w:rPr>
          <w:color w:val="FF0000"/>
        </w:rPr>
        <w:t>左右，构造幅度</w:t>
      </w:r>
      <w:r w:rsidRPr="0017357B">
        <w:rPr>
          <w:color w:val="FF0000"/>
        </w:rPr>
        <w:t>150</w:t>
      </w:r>
      <w:r w:rsidRPr="0017357B">
        <w:rPr>
          <w:color w:val="FF0000"/>
        </w:rPr>
        <w:t>～</w:t>
      </w:r>
      <w:r w:rsidRPr="0017357B">
        <w:rPr>
          <w:color w:val="FF0000"/>
        </w:rPr>
        <w:t>200m</w:t>
      </w:r>
      <w:r w:rsidRPr="0017357B">
        <w:rPr>
          <w:color w:val="FF0000"/>
        </w:rPr>
        <w:t>，构造面积</w:t>
      </w:r>
      <w:r w:rsidRPr="0017357B">
        <w:rPr>
          <w:color w:val="FF0000"/>
        </w:rPr>
        <w:t>1.16km</w:t>
      </w:r>
      <w:r w:rsidRPr="0017357B">
        <w:rPr>
          <w:color w:val="FF0000"/>
          <w:vertAlign w:val="superscript"/>
        </w:rPr>
        <w:t>2</w:t>
      </w:r>
      <w:r w:rsidRPr="0017357B">
        <w:rPr>
          <w:color w:val="FF0000"/>
        </w:rPr>
        <w:t>，构造轴部走向</w:t>
      </w:r>
      <w:r w:rsidRPr="0017357B">
        <w:rPr>
          <w:color w:val="FF0000"/>
        </w:rPr>
        <w:t>122º</w:t>
      </w:r>
      <w:r w:rsidRPr="0017357B">
        <w:rPr>
          <w:color w:val="FF0000"/>
        </w:rPr>
        <w:t>，倾角</w:t>
      </w:r>
      <w:r w:rsidRPr="0017357B">
        <w:rPr>
          <w:color w:val="FF0000"/>
        </w:rPr>
        <w:t>15º</w:t>
      </w:r>
      <w:r w:rsidRPr="0017357B">
        <w:rPr>
          <w:color w:val="FF0000"/>
        </w:rPr>
        <w:t>，东北翼倾向</w:t>
      </w:r>
      <w:r w:rsidRPr="0017357B">
        <w:rPr>
          <w:color w:val="FF0000"/>
        </w:rPr>
        <w:t>98º</w:t>
      </w:r>
      <w:r w:rsidRPr="0017357B">
        <w:rPr>
          <w:color w:val="FF0000"/>
        </w:rPr>
        <w:t>，倾角</w:t>
      </w:r>
      <w:r w:rsidRPr="0017357B">
        <w:rPr>
          <w:color w:val="FF0000"/>
        </w:rPr>
        <w:t>15º</w:t>
      </w:r>
      <w:r w:rsidRPr="0017357B">
        <w:rPr>
          <w:color w:val="FF0000"/>
        </w:rPr>
        <w:t>，西南翼倾向</w:t>
      </w:r>
      <w:r w:rsidRPr="0017357B">
        <w:rPr>
          <w:color w:val="FF0000"/>
        </w:rPr>
        <w:t>135º</w:t>
      </w:r>
      <w:r w:rsidRPr="0017357B">
        <w:rPr>
          <w:color w:val="FF0000"/>
        </w:rPr>
        <w:t>，倾角</w:t>
      </w:r>
      <w:r w:rsidRPr="0017357B">
        <w:rPr>
          <w:color w:val="FF0000"/>
        </w:rPr>
        <w:t>16º</w:t>
      </w:r>
      <w:r w:rsidRPr="0017357B">
        <w:rPr>
          <w:color w:val="FF0000"/>
        </w:rPr>
        <w:t>。</w:t>
      </w:r>
    </w:p>
    <w:p w:rsidR="002E2E0E" w:rsidRPr="0017357B" w:rsidRDefault="002E2E0E" w:rsidP="00E30DFA">
      <w:pPr>
        <w:pStyle w:val="-wyt"/>
        <w:spacing w:line="500" w:lineRule="exact"/>
        <w:rPr>
          <w:color w:val="FF0000"/>
        </w:rPr>
      </w:pPr>
      <w:r w:rsidRPr="0017357B">
        <w:rPr>
          <w:rFonts w:hint="eastAsia"/>
          <w:color w:val="FF0000"/>
        </w:rPr>
        <w:t>3</w:t>
      </w:r>
      <w:r w:rsidRPr="0017357B">
        <w:rPr>
          <w:rFonts w:hint="eastAsia"/>
          <w:color w:val="FF0000"/>
        </w:rPr>
        <w:t>、高</w:t>
      </w:r>
      <w:r w:rsidRPr="0017357B">
        <w:rPr>
          <w:rFonts w:hint="eastAsia"/>
          <w:color w:val="FF0000"/>
        </w:rPr>
        <w:t>3624</w:t>
      </w:r>
      <w:r w:rsidRPr="0017357B">
        <w:rPr>
          <w:rFonts w:hint="eastAsia"/>
          <w:color w:val="FF0000"/>
        </w:rPr>
        <w:t>块</w:t>
      </w:r>
    </w:p>
    <w:p w:rsidR="002E2E0E" w:rsidRPr="0017357B" w:rsidRDefault="00201E53" w:rsidP="00E30DFA">
      <w:pPr>
        <w:pStyle w:val="-wyt"/>
        <w:spacing w:line="500" w:lineRule="exact"/>
        <w:rPr>
          <w:color w:val="FF0000"/>
        </w:rPr>
      </w:pPr>
      <w:r w:rsidRPr="0017357B">
        <w:rPr>
          <w:color w:val="FF0000"/>
        </w:rPr>
        <w:t>高</w:t>
      </w:r>
      <w:r w:rsidRPr="0017357B">
        <w:rPr>
          <w:color w:val="FF0000"/>
        </w:rPr>
        <w:t>3624</w:t>
      </w:r>
      <w:r w:rsidRPr="0017357B">
        <w:rPr>
          <w:color w:val="FF0000"/>
        </w:rPr>
        <w:t>块</w:t>
      </w:r>
      <w:r w:rsidRPr="0017357B">
        <w:rPr>
          <w:color w:val="FF0000"/>
        </w:rPr>
        <w:t>1987</w:t>
      </w:r>
      <w:r w:rsidRPr="0017357B">
        <w:rPr>
          <w:color w:val="FF0000"/>
        </w:rPr>
        <w:t>年投入开发，探明含油面积</w:t>
      </w:r>
      <w:r w:rsidRPr="0017357B">
        <w:rPr>
          <w:color w:val="FF0000"/>
        </w:rPr>
        <w:t>0.91km</w:t>
      </w:r>
      <w:r w:rsidRPr="0017357B">
        <w:rPr>
          <w:color w:val="FF0000"/>
          <w:vertAlign w:val="superscript"/>
        </w:rPr>
        <w:t>2</w:t>
      </w:r>
      <w:r w:rsidRPr="0017357B">
        <w:rPr>
          <w:color w:val="FF0000"/>
        </w:rPr>
        <w:t>，石油地质储量</w:t>
      </w:r>
      <w:r w:rsidRPr="0017357B">
        <w:rPr>
          <w:color w:val="FF0000"/>
        </w:rPr>
        <w:t>238.51×10</w:t>
      </w:r>
      <w:r w:rsidRPr="0017357B">
        <w:rPr>
          <w:color w:val="FF0000"/>
          <w:vertAlign w:val="superscript"/>
        </w:rPr>
        <w:t>4</w:t>
      </w:r>
      <w:r w:rsidRPr="0017357B">
        <w:rPr>
          <w:color w:val="FF0000"/>
        </w:rPr>
        <w:t>t</w:t>
      </w:r>
      <w:r>
        <w:rPr>
          <w:rFonts w:hint="eastAsia"/>
          <w:color w:val="FF0000"/>
        </w:rPr>
        <w:t>。</w:t>
      </w:r>
      <w:r w:rsidR="002E2E0E" w:rsidRPr="0017357B">
        <w:rPr>
          <w:color w:val="FF0000"/>
        </w:rPr>
        <w:t>高</w:t>
      </w:r>
      <w:r w:rsidR="002E2E0E" w:rsidRPr="0017357B">
        <w:rPr>
          <w:color w:val="FF0000"/>
        </w:rPr>
        <w:t>3624</w:t>
      </w:r>
      <w:r w:rsidR="002E2E0E" w:rsidRPr="0017357B">
        <w:rPr>
          <w:color w:val="FF0000"/>
        </w:rPr>
        <w:t>块位于辽宁省台安县</w:t>
      </w:r>
      <w:r w:rsidR="0017357B" w:rsidRPr="0017357B">
        <w:rPr>
          <w:rFonts w:hint="eastAsia"/>
          <w:color w:val="FF0000"/>
        </w:rPr>
        <w:t>新台镇</w:t>
      </w:r>
      <w:r w:rsidR="002E2E0E" w:rsidRPr="0017357B">
        <w:rPr>
          <w:color w:val="FF0000"/>
        </w:rPr>
        <w:t>。构造上处于辽河西部凹陷西斜坡北端高升油田莲花油层鼻状构造北部，于</w:t>
      </w:r>
      <w:r w:rsidR="002E2E0E" w:rsidRPr="0017357B">
        <w:rPr>
          <w:color w:val="FF0000"/>
        </w:rPr>
        <w:t>1987</w:t>
      </w:r>
      <w:r w:rsidR="002E2E0E" w:rsidRPr="0017357B">
        <w:rPr>
          <w:color w:val="FF0000"/>
        </w:rPr>
        <w:t>年投入开发，主要层系为下第三系沙河街组三段莲花油层</w:t>
      </w:r>
      <w:r w:rsidR="002E2E0E" w:rsidRPr="0017357B">
        <w:rPr>
          <w:rFonts w:hint="eastAsia"/>
          <w:color w:val="FF0000"/>
        </w:rPr>
        <w:t>Ⅴ</w:t>
      </w:r>
      <w:r w:rsidR="002E2E0E" w:rsidRPr="0017357B">
        <w:rPr>
          <w:color w:val="FF0000"/>
        </w:rPr>
        <w:t>、</w:t>
      </w:r>
      <w:r w:rsidR="002E2E0E" w:rsidRPr="0017357B">
        <w:rPr>
          <w:rFonts w:hint="eastAsia"/>
          <w:color w:val="FF0000"/>
        </w:rPr>
        <w:t>Ⅵ</w:t>
      </w:r>
      <w:r w:rsidR="002E2E0E" w:rsidRPr="0017357B">
        <w:rPr>
          <w:color w:val="FF0000"/>
        </w:rPr>
        <w:t>砂岩组。</w:t>
      </w:r>
      <w:r w:rsidR="00AE521C" w:rsidRPr="0017357B">
        <w:rPr>
          <w:rFonts w:hint="eastAsia"/>
          <w:color w:val="FF0000"/>
        </w:rPr>
        <w:t>探明含油面积</w:t>
      </w:r>
      <w:r w:rsidR="00AE521C" w:rsidRPr="0017357B">
        <w:rPr>
          <w:rFonts w:hint="eastAsia"/>
          <w:color w:val="FF0000"/>
        </w:rPr>
        <w:t>0.91</w:t>
      </w:r>
      <w:r w:rsidR="00AE521C" w:rsidRPr="0017357B">
        <w:rPr>
          <w:color w:val="FF0000"/>
        </w:rPr>
        <w:t>km</w:t>
      </w:r>
      <w:r w:rsidR="00AE521C" w:rsidRPr="0017357B">
        <w:rPr>
          <w:color w:val="FF0000"/>
          <w:vertAlign w:val="superscript"/>
        </w:rPr>
        <w:t>2</w:t>
      </w:r>
      <w:r w:rsidR="00AE521C" w:rsidRPr="0017357B">
        <w:rPr>
          <w:rFonts w:hint="eastAsia"/>
          <w:color w:val="FF0000"/>
        </w:rPr>
        <w:t>，石油地质储量</w:t>
      </w:r>
      <w:r w:rsidR="00AE521C" w:rsidRPr="0017357B">
        <w:rPr>
          <w:rFonts w:hint="eastAsia"/>
          <w:color w:val="FF0000"/>
        </w:rPr>
        <w:t>238.51</w:t>
      </w:r>
      <w:r w:rsidR="00AE521C" w:rsidRPr="0017357B">
        <w:rPr>
          <w:rFonts w:hint="eastAsia"/>
          <w:color w:val="FF0000"/>
        </w:rPr>
        <w:t>×</w:t>
      </w:r>
      <w:r w:rsidR="00AE521C" w:rsidRPr="0017357B">
        <w:rPr>
          <w:color w:val="FF0000"/>
        </w:rPr>
        <w:t>10</w:t>
      </w:r>
      <w:r w:rsidR="00AE521C" w:rsidRPr="0017357B">
        <w:rPr>
          <w:color w:val="FF0000"/>
          <w:vertAlign w:val="superscript"/>
        </w:rPr>
        <w:t>4</w:t>
      </w:r>
      <w:r w:rsidR="00AE521C" w:rsidRPr="0017357B">
        <w:rPr>
          <w:color w:val="FF0000"/>
        </w:rPr>
        <w:t>t</w:t>
      </w:r>
      <w:r w:rsidR="00AE521C" w:rsidRPr="0017357B">
        <w:rPr>
          <w:rFonts w:hint="eastAsia"/>
          <w:color w:val="FF0000"/>
        </w:rPr>
        <w:t>。</w:t>
      </w:r>
    </w:p>
    <w:p w:rsidR="002E2E0E" w:rsidRPr="0017357B" w:rsidRDefault="002E2E0E" w:rsidP="00E30DFA">
      <w:pPr>
        <w:pStyle w:val="-wyt"/>
        <w:spacing w:line="500" w:lineRule="exact"/>
        <w:rPr>
          <w:color w:val="FF0000"/>
        </w:rPr>
      </w:pPr>
      <w:bookmarkStart w:id="59" w:name="OLE_LINK1"/>
      <w:r w:rsidRPr="0017357B">
        <w:rPr>
          <w:color w:val="FF0000"/>
        </w:rPr>
        <w:t>高</w:t>
      </w:r>
      <w:r w:rsidRPr="0017357B">
        <w:rPr>
          <w:color w:val="FF0000"/>
        </w:rPr>
        <w:t>3624</w:t>
      </w:r>
      <w:r w:rsidRPr="0017357B">
        <w:rPr>
          <w:color w:val="FF0000"/>
        </w:rPr>
        <w:t>块是一个南、东、西三面受断层夹持的由西南向北东倾没的断鼻构造，构造高点在高</w:t>
      </w:r>
      <w:r w:rsidRPr="0017357B">
        <w:rPr>
          <w:color w:val="FF0000"/>
        </w:rPr>
        <w:t>3-6-22</w:t>
      </w:r>
      <w:r w:rsidRPr="0017357B">
        <w:rPr>
          <w:color w:val="FF0000"/>
        </w:rPr>
        <w:t>井附近，高点埋深</w:t>
      </w:r>
      <w:r w:rsidRPr="0017357B">
        <w:rPr>
          <w:color w:val="FF0000"/>
        </w:rPr>
        <w:t>1600m</w:t>
      </w:r>
      <w:r w:rsidRPr="0017357B">
        <w:rPr>
          <w:color w:val="FF0000"/>
        </w:rPr>
        <w:t>。</w:t>
      </w:r>
      <w:bookmarkEnd w:id="59"/>
      <w:r w:rsidRPr="0017357B">
        <w:rPr>
          <w:color w:val="FF0000"/>
        </w:rPr>
        <w:t>储层岩性以厚层块状砂砾岩为主，夹薄层泥岩，沿高</w:t>
      </w:r>
      <w:r w:rsidRPr="0017357B">
        <w:rPr>
          <w:color w:val="FF0000"/>
        </w:rPr>
        <w:t>3-6-26</w:t>
      </w:r>
      <w:r w:rsidRPr="0017357B">
        <w:rPr>
          <w:color w:val="FF0000"/>
        </w:rPr>
        <w:t>～高</w:t>
      </w:r>
      <w:r w:rsidRPr="0017357B">
        <w:rPr>
          <w:color w:val="FF0000"/>
        </w:rPr>
        <w:t>3-5-023</w:t>
      </w:r>
      <w:r w:rsidRPr="0017357B">
        <w:rPr>
          <w:color w:val="FF0000"/>
        </w:rPr>
        <w:t>～高</w:t>
      </w:r>
      <w:r w:rsidRPr="0017357B">
        <w:rPr>
          <w:color w:val="FF0000"/>
        </w:rPr>
        <w:t>3-5-021</w:t>
      </w:r>
      <w:r w:rsidRPr="0017357B">
        <w:rPr>
          <w:color w:val="FF0000"/>
        </w:rPr>
        <w:t>～高</w:t>
      </w:r>
      <w:r w:rsidRPr="0017357B">
        <w:rPr>
          <w:color w:val="FF0000"/>
        </w:rPr>
        <w:t>3-6-20</w:t>
      </w:r>
      <w:r w:rsidRPr="0017357B">
        <w:rPr>
          <w:color w:val="FF0000"/>
        </w:rPr>
        <w:t>一线莲花油层砂体向西高部位尖灭。</w:t>
      </w:r>
    </w:p>
    <w:p w:rsidR="002E2E0E" w:rsidRPr="0017357B" w:rsidRDefault="002E2E0E" w:rsidP="00E30DFA">
      <w:pPr>
        <w:pStyle w:val="-wyt"/>
        <w:spacing w:line="500" w:lineRule="exact"/>
        <w:rPr>
          <w:color w:val="FF0000"/>
        </w:rPr>
      </w:pPr>
      <w:r w:rsidRPr="0017357B">
        <w:rPr>
          <w:rFonts w:hint="eastAsia"/>
          <w:color w:val="FF0000"/>
        </w:rPr>
        <w:t>4</w:t>
      </w:r>
      <w:r w:rsidRPr="0017357B">
        <w:rPr>
          <w:rFonts w:hint="eastAsia"/>
          <w:color w:val="FF0000"/>
        </w:rPr>
        <w:t>、高</w:t>
      </w:r>
      <w:r w:rsidRPr="0017357B">
        <w:rPr>
          <w:rFonts w:hint="eastAsia"/>
          <w:color w:val="FF0000"/>
        </w:rPr>
        <w:t>3</w:t>
      </w:r>
      <w:r w:rsidRPr="0017357B">
        <w:rPr>
          <w:rFonts w:hint="eastAsia"/>
          <w:color w:val="FF0000"/>
        </w:rPr>
        <w:t>块</w:t>
      </w:r>
    </w:p>
    <w:p w:rsidR="002E2E0E" w:rsidRPr="0017357B" w:rsidRDefault="00201E53" w:rsidP="00E30DFA">
      <w:pPr>
        <w:pStyle w:val="-wyt"/>
        <w:spacing w:line="500" w:lineRule="exact"/>
        <w:rPr>
          <w:color w:val="FF0000"/>
        </w:rPr>
      </w:pPr>
      <w:r w:rsidRPr="00201E53">
        <w:rPr>
          <w:rFonts w:hint="eastAsia"/>
          <w:color w:val="FF0000"/>
        </w:rPr>
        <w:t>高</w:t>
      </w:r>
      <w:r w:rsidRPr="00201E53">
        <w:rPr>
          <w:rFonts w:hint="eastAsia"/>
          <w:color w:val="FF0000"/>
        </w:rPr>
        <w:t>3</w:t>
      </w:r>
      <w:r w:rsidRPr="00201E53">
        <w:rPr>
          <w:rFonts w:hint="eastAsia"/>
          <w:color w:val="FF0000"/>
        </w:rPr>
        <w:t>块</w:t>
      </w:r>
      <w:r w:rsidRPr="00201E53">
        <w:rPr>
          <w:rFonts w:hint="eastAsia"/>
          <w:color w:val="FF0000"/>
        </w:rPr>
        <w:t>1977</w:t>
      </w:r>
      <w:r w:rsidRPr="00201E53">
        <w:rPr>
          <w:rFonts w:hint="eastAsia"/>
          <w:color w:val="FF0000"/>
        </w:rPr>
        <w:t>年投入开发，探明含油面积</w:t>
      </w:r>
      <w:r w:rsidRPr="00201E53">
        <w:rPr>
          <w:rFonts w:hint="eastAsia"/>
          <w:color w:val="FF0000"/>
        </w:rPr>
        <w:t>5.95km</w:t>
      </w:r>
      <w:r w:rsidRPr="00201E53">
        <w:rPr>
          <w:rFonts w:hint="eastAsia"/>
          <w:color w:val="FF0000"/>
          <w:vertAlign w:val="superscript"/>
        </w:rPr>
        <w:t>2</w:t>
      </w:r>
      <w:r w:rsidRPr="00201E53">
        <w:rPr>
          <w:rFonts w:hint="eastAsia"/>
          <w:color w:val="FF0000"/>
        </w:rPr>
        <w:t>，石油地质储量</w:t>
      </w:r>
      <w:r w:rsidRPr="00201E53">
        <w:rPr>
          <w:rFonts w:hint="eastAsia"/>
          <w:color w:val="FF0000"/>
        </w:rPr>
        <w:t>5018.93</w:t>
      </w:r>
      <w:r w:rsidRPr="00201E53">
        <w:rPr>
          <w:rFonts w:hint="eastAsia"/>
          <w:color w:val="FF0000"/>
        </w:rPr>
        <w:t>×</w:t>
      </w:r>
      <w:r w:rsidRPr="00201E53">
        <w:rPr>
          <w:rFonts w:hint="eastAsia"/>
          <w:color w:val="FF0000"/>
        </w:rPr>
        <w:t>10</w:t>
      </w:r>
      <w:r w:rsidRPr="00201E53">
        <w:rPr>
          <w:rFonts w:hint="eastAsia"/>
          <w:color w:val="FF0000"/>
          <w:vertAlign w:val="superscript"/>
        </w:rPr>
        <w:t>4</w:t>
      </w:r>
      <w:r w:rsidRPr="00201E53">
        <w:rPr>
          <w:rFonts w:hint="eastAsia"/>
          <w:color w:val="FF0000"/>
        </w:rPr>
        <w:t>t</w:t>
      </w:r>
      <w:r>
        <w:rPr>
          <w:rFonts w:hint="eastAsia"/>
          <w:color w:val="FF0000"/>
        </w:rPr>
        <w:t>。</w:t>
      </w:r>
      <w:r w:rsidR="002E2E0E" w:rsidRPr="0017357B">
        <w:rPr>
          <w:color w:val="FF0000"/>
        </w:rPr>
        <w:t>高</w:t>
      </w:r>
      <w:r w:rsidR="002E2E0E" w:rsidRPr="0017357B">
        <w:rPr>
          <w:rFonts w:hint="eastAsia"/>
          <w:color w:val="FF0000"/>
        </w:rPr>
        <w:t>3</w:t>
      </w:r>
      <w:r w:rsidR="002E2E0E" w:rsidRPr="0017357B">
        <w:rPr>
          <w:color w:val="FF0000"/>
        </w:rPr>
        <w:t>块位于</w:t>
      </w:r>
      <w:r w:rsidR="0017357B" w:rsidRPr="0017357B">
        <w:rPr>
          <w:color w:val="FF0000"/>
        </w:rPr>
        <w:t>辽宁省台安县</w:t>
      </w:r>
      <w:r w:rsidR="0017357B" w:rsidRPr="0017357B">
        <w:rPr>
          <w:rFonts w:hint="eastAsia"/>
          <w:color w:val="FF0000"/>
        </w:rPr>
        <w:t>新台镇</w:t>
      </w:r>
      <w:r w:rsidR="002E2E0E" w:rsidRPr="0017357B">
        <w:rPr>
          <w:color w:val="FF0000"/>
        </w:rPr>
        <w:t>，构造上位于辽河盆地西部凹陷西斜坡北</w:t>
      </w:r>
      <w:r w:rsidR="002E2E0E" w:rsidRPr="0017357B">
        <w:rPr>
          <w:color w:val="FF0000"/>
        </w:rPr>
        <w:lastRenderedPageBreak/>
        <w:t>端，东边以高</w:t>
      </w:r>
      <w:r w:rsidR="002E2E0E" w:rsidRPr="0017357B">
        <w:rPr>
          <w:color w:val="FF0000"/>
        </w:rPr>
        <w:t>3420</w:t>
      </w:r>
      <w:r w:rsidR="002E2E0E" w:rsidRPr="0017357B">
        <w:rPr>
          <w:color w:val="FF0000"/>
        </w:rPr>
        <w:t>断层为界，南边以高</w:t>
      </w:r>
      <w:r w:rsidR="002E2E0E" w:rsidRPr="0017357B">
        <w:rPr>
          <w:color w:val="FF0000"/>
        </w:rPr>
        <w:t>3416</w:t>
      </w:r>
      <w:r w:rsidR="002E2E0E" w:rsidRPr="0017357B">
        <w:rPr>
          <w:color w:val="FF0000"/>
        </w:rPr>
        <w:t>断层为界。</w:t>
      </w:r>
      <w:r w:rsidR="002E2E0E" w:rsidRPr="0017357B">
        <w:rPr>
          <w:color w:val="FF0000"/>
        </w:rPr>
        <w:t>197</w:t>
      </w:r>
      <w:r w:rsidR="00AE521C" w:rsidRPr="0017357B">
        <w:rPr>
          <w:rFonts w:hint="eastAsia"/>
          <w:color w:val="FF0000"/>
        </w:rPr>
        <w:t>7</w:t>
      </w:r>
      <w:r w:rsidR="002E2E0E" w:rsidRPr="0017357B">
        <w:rPr>
          <w:color w:val="FF0000"/>
        </w:rPr>
        <w:t>年</w:t>
      </w:r>
      <w:r w:rsidR="002E2E0E" w:rsidRPr="0017357B">
        <w:rPr>
          <w:rFonts w:hint="eastAsia"/>
          <w:color w:val="FF0000"/>
        </w:rPr>
        <w:t>投入开发，主要开发层系为</w:t>
      </w:r>
      <w:r w:rsidR="002E2E0E" w:rsidRPr="0017357B">
        <w:rPr>
          <w:rFonts w:hint="eastAsia"/>
          <w:bCs/>
          <w:color w:val="FF0000"/>
        </w:rPr>
        <w:t>下第三系</w:t>
      </w:r>
      <w:r w:rsidR="002E2E0E" w:rsidRPr="0017357B">
        <w:rPr>
          <w:bCs/>
          <w:color w:val="FF0000"/>
        </w:rPr>
        <w:t>沙</w:t>
      </w:r>
      <w:r w:rsidR="002E2E0E" w:rsidRPr="0017357B">
        <w:rPr>
          <w:rFonts w:hint="eastAsia"/>
          <w:bCs/>
          <w:color w:val="FF0000"/>
        </w:rPr>
        <w:t>河街组</w:t>
      </w:r>
      <w:r w:rsidR="002E2E0E" w:rsidRPr="0017357B">
        <w:rPr>
          <w:bCs/>
          <w:color w:val="FF0000"/>
        </w:rPr>
        <w:t>三</w:t>
      </w:r>
      <w:r w:rsidR="002E2E0E" w:rsidRPr="0017357B">
        <w:rPr>
          <w:rFonts w:hint="eastAsia"/>
          <w:bCs/>
          <w:color w:val="FF0000"/>
        </w:rPr>
        <w:t>段</w:t>
      </w:r>
      <w:r w:rsidR="002E2E0E" w:rsidRPr="0017357B">
        <w:rPr>
          <w:bCs/>
          <w:color w:val="FF0000"/>
        </w:rPr>
        <w:t>莲花油层</w:t>
      </w:r>
      <w:r w:rsidR="002E2E0E" w:rsidRPr="0017357B">
        <w:rPr>
          <w:rFonts w:hint="eastAsia"/>
          <w:color w:val="FF0000"/>
        </w:rPr>
        <w:t>Ⅴ</w:t>
      </w:r>
      <w:r w:rsidR="002E2E0E" w:rsidRPr="0017357B">
        <w:rPr>
          <w:color w:val="FF0000"/>
        </w:rPr>
        <w:t>、</w:t>
      </w:r>
      <w:r w:rsidR="002E2E0E" w:rsidRPr="0017357B">
        <w:rPr>
          <w:rFonts w:hint="eastAsia"/>
          <w:color w:val="FF0000"/>
        </w:rPr>
        <w:t>Ⅵ</w:t>
      </w:r>
      <w:r w:rsidR="002E2E0E" w:rsidRPr="0017357B">
        <w:rPr>
          <w:color w:val="FF0000"/>
        </w:rPr>
        <w:t>砂岩组</w:t>
      </w:r>
      <w:r w:rsidR="002E2E0E" w:rsidRPr="0017357B">
        <w:rPr>
          <w:rFonts w:hint="eastAsia"/>
          <w:bCs/>
          <w:color w:val="FF0000"/>
        </w:rPr>
        <w:t>，</w:t>
      </w:r>
      <w:r w:rsidR="00AE521C" w:rsidRPr="0017357B">
        <w:rPr>
          <w:rFonts w:hint="eastAsia"/>
          <w:color w:val="FF0000"/>
        </w:rPr>
        <w:t>探明含油面积</w:t>
      </w:r>
      <w:r w:rsidR="00AE521C" w:rsidRPr="0017357B">
        <w:rPr>
          <w:rFonts w:hint="eastAsia"/>
          <w:color w:val="FF0000"/>
        </w:rPr>
        <w:t>5.95km</w:t>
      </w:r>
      <w:r w:rsidR="00AE521C" w:rsidRPr="0017357B">
        <w:rPr>
          <w:rFonts w:hint="eastAsia"/>
          <w:color w:val="FF0000"/>
          <w:vertAlign w:val="superscript"/>
        </w:rPr>
        <w:t>2</w:t>
      </w:r>
      <w:r w:rsidR="00AE521C" w:rsidRPr="0017357B">
        <w:rPr>
          <w:rFonts w:hint="eastAsia"/>
          <w:color w:val="FF0000"/>
        </w:rPr>
        <w:t>，石油地质储量</w:t>
      </w:r>
      <w:r w:rsidR="00AE521C" w:rsidRPr="0017357B">
        <w:rPr>
          <w:rFonts w:hint="eastAsia"/>
          <w:color w:val="FF0000"/>
        </w:rPr>
        <w:t>5018.93</w:t>
      </w:r>
      <w:r w:rsidR="00AE521C" w:rsidRPr="0017357B">
        <w:rPr>
          <w:rFonts w:hint="eastAsia"/>
          <w:color w:val="FF0000"/>
        </w:rPr>
        <w:t>×</w:t>
      </w:r>
      <w:r w:rsidR="00AE521C" w:rsidRPr="0017357B">
        <w:rPr>
          <w:rFonts w:hint="eastAsia"/>
          <w:color w:val="FF0000"/>
        </w:rPr>
        <w:t>10</w:t>
      </w:r>
      <w:r w:rsidR="00AE521C" w:rsidRPr="0017357B">
        <w:rPr>
          <w:rFonts w:hint="eastAsia"/>
          <w:color w:val="FF0000"/>
          <w:vertAlign w:val="superscript"/>
        </w:rPr>
        <w:t>4</w:t>
      </w:r>
      <w:r w:rsidR="00AE521C" w:rsidRPr="0017357B">
        <w:rPr>
          <w:rFonts w:hint="eastAsia"/>
          <w:color w:val="FF0000"/>
        </w:rPr>
        <w:t>t</w:t>
      </w:r>
      <w:r w:rsidR="00AE521C" w:rsidRPr="0017357B">
        <w:rPr>
          <w:rFonts w:hint="eastAsia"/>
          <w:color w:val="FF0000"/>
        </w:rPr>
        <w:t>。</w:t>
      </w:r>
    </w:p>
    <w:p w:rsidR="002E2E0E" w:rsidRPr="0017357B" w:rsidRDefault="002E2E0E" w:rsidP="00E30DFA">
      <w:pPr>
        <w:pStyle w:val="-wyt"/>
        <w:spacing w:line="500" w:lineRule="exact"/>
        <w:rPr>
          <w:color w:val="FF0000"/>
        </w:rPr>
      </w:pPr>
      <w:r w:rsidRPr="0017357B">
        <w:rPr>
          <w:color w:val="FF0000"/>
        </w:rPr>
        <w:t>高</w:t>
      </w:r>
      <w:r w:rsidRPr="0017357B">
        <w:rPr>
          <w:rFonts w:hint="eastAsia"/>
          <w:color w:val="FF0000"/>
        </w:rPr>
        <w:t>3</w:t>
      </w:r>
      <w:r w:rsidRPr="0017357B">
        <w:rPr>
          <w:color w:val="FF0000"/>
        </w:rPr>
        <w:t>块西部</w:t>
      </w:r>
      <w:r w:rsidRPr="0017357B">
        <w:rPr>
          <w:rFonts w:hint="eastAsia"/>
          <w:color w:val="FF0000"/>
        </w:rPr>
        <w:t>Ⅵ</w:t>
      </w:r>
      <w:r w:rsidRPr="0017357B">
        <w:rPr>
          <w:color w:val="FF0000"/>
        </w:rPr>
        <w:t>砂岩组顶面整体上呈西高东低的鼻状构造，地层倾角约</w:t>
      </w:r>
      <w:r w:rsidRPr="0017357B">
        <w:rPr>
          <w:color w:val="FF0000"/>
        </w:rPr>
        <w:t>3º</w:t>
      </w:r>
      <w:r w:rsidRPr="0017357B">
        <w:rPr>
          <w:color w:val="FF0000"/>
        </w:rPr>
        <w:t>。内部被两条北东向，</w:t>
      </w:r>
      <w:r w:rsidRPr="0017357B">
        <w:rPr>
          <w:bCs/>
          <w:color w:val="FF0000"/>
        </w:rPr>
        <w:t>断距为</w:t>
      </w:r>
      <w:r w:rsidRPr="0017357B">
        <w:rPr>
          <w:bCs/>
          <w:color w:val="FF0000"/>
        </w:rPr>
        <w:t>30m</w:t>
      </w:r>
      <w:r w:rsidRPr="0017357B">
        <w:rPr>
          <w:color w:val="FF0000"/>
        </w:rPr>
        <w:t>断层分割三个次一级小断块</w:t>
      </w:r>
      <w:r w:rsidRPr="0017357B">
        <w:rPr>
          <w:bCs/>
          <w:color w:val="FF0000"/>
        </w:rPr>
        <w:t>。</w:t>
      </w:r>
    </w:p>
    <w:p w:rsidR="00CF00FE" w:rsidRPr="003228DD" w:rsidRDefault="00CF00FE" w:rsidP="00D451B6">
      <w:pPr>
        <w:pStyle w:val="3-wyt"/>
      </w:pPr>
      <w:bookmarkStart w:id="60" w:name="_Toc532971348"/>
      <w:r w:rsidRPr="003228DD">
        <w:rPr>
          <w:rFonts w:hint="eastAsia"/>
        </w:rPr>
        <w:t>油气资源概况</w:t>
      </w:r>
      <w:bookmarkEnd w:id="60"/>
    </w:p>
    <w:p w:rsidR="00CF00FE" w:rsidRPr="003228DD" w:rsidRDefault="00CF00FE" w:rsidP="00CF00FE">
      <w:pPr>
        <w:pStyle w:val="4-wyt"/>
      </w:pPr>
      <w:r w:rsidRPr="003228DD">
        <w:rPr>
          <w:rFonts w:hint="eastAsia"/>
        </w:rPr>
        <w:t>原油物性</w:t>
      </w:r>
    </w:p>
    <w:p w:rsidR="00CF00FE" w:rsidRPr="003228DD" w:rsidRDefault="00CF00FE" w:rsidP="00CF00FE">
      <w:pPr>
        <w:ind w:firstLine="480"/>
      </w:pPr>
      <w:r w:rsidRPr="003228DD">
        <w:rPr>
          <w:rFonts w:hint="eastAsia"/>
        </w:rPr>
        <w:t>原油性质为普通稠油，地面原油密度为</w:t>
      </w:r>
      <w:r w:rsidRPr="003228DD">
        <w:rPr>
          <w:rFonts w:hint="eastAsia"/>
        </w:rPr>
        <w:t>0.9449</w:t>
      </w:r>
      <w:r w:rsidRPr="003228DD">
        <w:rPr>
          <w:rFonts w:hint="eastAsia"/>
        </w:rPr>
        <w:t>～</w:t>
      </w:r>
      <w:r w:rsidRPr="003228DD">
        <w:rPr>
          <w:rFonts w:hint="eastAsia"/>
        </w:rPr>
        <w:t>0.9653g/cm</w:t>
      </w:r>
      <w:r w:rsidRPr="003228DD">
        <w:rPr>
          <w:rFonts w:hint="eastAsia"/>
          <w:vertAlign w:val="superscript"/>
        </w:rPr>
        <w:t>3</w:t>
      </w:r>
      <w:r w:rsidRPr="003228DD">
        <w:rPr>
          <w:rFonts w:hint="eastAsia"/>
        </w:rPr>
        <w:t>，平均为</w:t>
      </w:r>
      <w:r w:rsidRPr="003228DD">
        <w:rPr>
          <w:rFonts w:hint="eastAsia"/>
        </w:rPr>
        <w:t>0.954g/cm</w:t>
      </w:r>
      <w:r w:rsidRPr="003228DD">
        <w:rPr>
          <w:rFonts w:hint="eastAsia"/>
          <w:vertAlign w:val="superscript"/>
        </w:rPr>
        <w:t>3</w:t>
      </w:r>
      <w:r w:rsidRPr="003228DD">
        <w:rPr>
          <w:rFonts w:hint="eastAsia"/>
        </w:rPr>
        <w:t>，</w:t>
      </w:r>
      <w:r w:rsidRPr="003228DD">
        <w:rPr>
          <w:rFonts w:hint="eastAsia"/>
        </w:rPr>
        <w:t>50</w:t>
      </w:r>
      <w:r w:rsidRPr="003228DD">
        <w:rPr>
          <w:rFonts w:hint="eastAsia"/>
        </w:rPr>
        <w:t>℃脱气原油粘度在</w:t>
      </w:r>
      <w:r w:rsidRPr="003228DD">
        <w:rPr>
          <w:rFonts w:hint="eastAsia"/>
        </w:rPr>
        <w:t>3150</w:t>
      </w:r>
      <w:r w:rsidRPr="003228DD">
        <w:rPr>
          <w:rFonts w:hint="eastAsia"/>
        </w:rPr>
        <w:t>～</w:t>
      </w:r>
      <w:r w:rsidRPr="003228DD">
        <w:rPr>
          <w:rFonts w:hint="eastAsia"/>
        </w:rPr>
        <w:t>4000mPa</w:t>
      </w:r>
      <w:r w:rsidRPr="003228DD">
        <w:rPr>
          <w:rFonts w:hint="eastAsia"/>
        </w:rPr>
        <w:t>•</w:t>
      </w:r>
      <w:r w:rsidRPr="003228DD">
        <w:rPr>
          <w:rFonts w:hint="eastAsia"/>
        </w:rPr>
        <w:t>s</w:t>
      </w:r>
      <w:r w:rsidRPr="003228DD">
        <w:rPr>
          <w:rFonts w:hint="eastAsia"/>
        </w:rPr>
        <w:t>，含蜡</w:t>
      </w:r>
      <w:r w:rsidRPr="003228DD">
        <w:rPr>
          <w:rFonts w:hint="eastAsia"/>
        </w:rPr>
        <w:t>4.15%</w:t>
      </w:r>
      <w:r w:rsidRPr="003228DD">
        <w:rPr>
          <w:rFonts w:hint="eastAsia"/>
        </w:rPr>
        <w:t>～</w:t>
      </w:r>
      <w:r w:rsidRPr="003228DD">
        <w:rPr>
          <w:rFonts w:hint="eastAsia"/>
        </w:rPr>
        <w:t>4.46%</w:t>
      </w:r>
      <w:r w:rsidRPr="003228DD">
        <w:rPr>
          <w:rFonts w:hint="eastAsia"/>
        </w:rPr>
        <w:t>，胶质</w:t>
      </w:r>
      <w:r w:rsidRPr="003228DD">
        <w:rPr>
          <w:rFonts w:hint="eastAsia"/>
        </w:rPr>
        <w:t>+</w:t>
      </w:r>
      <w:r w:rsidRPr="003228DD">
        <w:rPr>
          <w:rFonts w:hint="eastAsia"/>
        </w:rPr>
        <w:t>沥青质含量为</w:t>
      </w:r>
      <w:r w:rsidRPr="003228DD">
        <w:rPr>
          <w:rFonts w:hint="eastAsia"/>
        </w:rPr>
        <w:t>43.74%</w:t>
      </w:r>
      <w:r w:rsidRPr="003228DD">
        <w:rPr>
          <w:rFonts w:hint="eastAsia"/>
        </w:rPr>
        <w:t>～</w:t>
      </w:r>
      <w:r w:rsidRPr="003228DD">
        <w:rPr>
          <w:rFonts w:hint="eastAsia"/>
        </w:rPr>
        <w:t>46.09%</w:t>
      </w:r>
      <w:r w:rsidRPr="003228DD">
        <w:rPr>
          <w:rFonts w:hint="eastAsia"/>
        </w:rPr>
        <w:t>，含硫</w:t>
      </w:r>
      <w:r w:rsidRPr="003228DD">
        <w:rPr>
          <w:rFonts w:hint="eastAsia"/>
        </w:rPr>
        <w:t>0.424%</w:t>
      </w:r>
      <w:r w:rsidRPr="003228DD">
        <w:rPr>
          <w:rFonts w:hint="eastAsia"/>
        </w:rPr>
        <w:t>～</w:t>
      </w:r>
      <w:r w:rsidRPr="003228DD">
        <w:rPr>
          <w:rFonts w:hint="eastAsia"/>
        </w:rPr>
        <w:t>0.573%</w:t>
      </w:r>
      <w:r w:rsidRPr="003228DD">
        <w:rPr>
          <w:rFonts w:hint="eastAsia"/>
        </w:rPr>
        <w:t>，见表</w:t>
      </w:r>
      <w:r w:rsidRPr="003228DD">
        <w:t>2.3-</w:t>
      </w:r>
      <w:r w:rsidRPr="003228DD">
        <w:rPr>
          <w:rFonts w:hint="eastAsia"/>
        </w:rPr>
        <w:t>3</w:t>
      </w:r>
      <w:r w:rsidRPr="003228DD">
        <w:rPr>
          <w:rFonts w:hint="eastAsia"/>
        </w:rPr>
        <w:t>。</w:t>
      </w:r>
    </w:p>
    <w:p w:rsidR="00CF00FE" w:rsidRPr="003228DD" w:rsidRDefault="00CF00FE" w:rsidP="00CF00FE">
      <w:pPr>
        <w:ind w:firstLine="480"/>
        <w:jc w:val="center"/>
        <w:rPr>
          <w:rFonts w:eastAsia="黑体"/>
        </w:rPr>
      </w:pPr>
      <w:r w:rsidRPr="003228DD">
        <w:rPr>
          <w:rFonts w:eastAsia="黑体" w:hint="eastAsia"/>
        </w:rPr>
        <w:t>表</w:t>
      </w:r>
      <w:r w:rsidRPr="003228DD">
        <w:rPr>
          <w:rFonts w:eastAsia="黑体"/>
        </w:rPr>
        <w:t>2.3-</w:t>
      </w:r>
      <w:r w:rsidRPr="003228DD">
        <w:rPr>
          <w:rFonts w:eastAsia="黑体" w:hint="eastAsia"/>
        </w:rPr>
        <w:t xml:space="preserve">3  </w:t>
      </w:r>
      <w:r w:rsidRPr="003228DD">
        <w:rPr>
          <w:rFonts w:eastAsia="黑体" w:hint="eastAsia"/>
        </w:rPr>
        <w:t>原油物性一览表</w:t>
      </w:r>
    </w:p>
    <w:tbl>
      <w:tblPr>
        <w:tblW w:w="8613" w:type="dxa"/>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959"/>
        <w:gridCol w:w="1276"/>
        <w:gridCol w:w="1417"/>
        <w:gridCol w:w="1559"/>
        <w:gridCol w:w="1701"/>
        <w:gridCol w:w="1701"/>
      </w:tblGrid>
      <w:tr w:rsidR="00CF00FE" w:rsidRPr="003228DD" w:rsidTr="00577D1D">
        <w:trPr>
          <w:trHeight w:val="397"/>
          <w:jc w:val="center"/>
        </w:trPr>
        <w:tc>
          <w:tcPr>
            <w:tcW w:w="959" w:type="dxa"/>
            <w:shd w:val="clear" w:color="auto" w:fill="auto"/>
            <w:vAlign w:val="center"/>
          </w:tcPr>
          <w:p w:rsidR="00CF00FE" w:rsidRPr="003228DD" w:rsidRDefault="00CF00FE" w:rsidP="00577D1D">
            <w:pPr>
              <w:spacing w:line="300" w:lineRule="exact"/>
              <w:ind w:firstLineChars="0" w:firstLine="0"/>
              <w:jc w:val="center"/>
              <w:rPr>
                <w:sz w:val="21"/>
                <w:szCs w:val="21"/>
              </w:rPr>
            </w:pPr>
            <w:r w:rsidRPr="003228DD">
              <w:rPr>
                <w:rFonts w:hint="eastAsia"/>
                <w:sz w:val="21"/>
                <w:szCs w:val="21"/>
              </w:rPr>
              <w:t>项目</w:t>
            </w:r>
          </w:p>
        </w:tc>
        <w:tc>
          <w:tcPr>
            <w:tcW w:w="1276" w:type="dxa"/>
            <w:shd w:val="clear" w:color="auto" w:fill="auto"/>
            <w:vAlign w:val="center"/>
          </w:tcPr>
          <w:p w:rsidR="00CF00FE" w:rsidRPr="003228DD" w:rsidRDefault="00CF00FE" w:rsidP="00577D1D">
            <w:pPr>
              <w:spacing w:line="300" w:lineRule="exact"/>
              <w:ind w:firstLineChars="0" w:firstLine="0"/>
              <w:jc w:val="center"/>
              <w:rPr>
                <w:sz w:val="21"/>
                <w:szCs w:val="21"/>
              </w:rPr>
            </w:pPr>
            <w:r w:rsidRPr="003228DD">
              <w:rPr>
                <w:rFonts w:hint="eastAsia"/>
                <w:sz w:val="21"/>
                <w:szCs w:val="21"/>
              </w:rPr>
              <w:t>原油密度</w:t>
            </w:r>
            <w:r w:rsidRPr="003228DD">
              <w:rPr>
                <w:rFonts w:hint="eastAsia"/>
                <w:sz w:val="21"/>
                <w:szCs w:val="21"/>
              </w:rPr>
              <w:t>g/cm</w:t>
            </w:r>
            <w:r w:rsidRPr="003228DD">
              <w:rPr>
                <w:rFonts w:hint="eastAsia"/>
                <w:sz w:val="21"/>
                <w:szCs w:val="21"/>
                <w:vertAlign w:val="superscript"/>
              </w:rPr>
              <w:t>3</w:t>
            </w:r>
          </w:p>
        </w:tc>
        <w:tc>
          <w:tcPr>
            <w:tcW w:w="1417" w:type="dxa"/>
            <w:shd w:val="clear" w:color="auto" w:fill="auto"/>
            <w:vAlign w:val="center"/>
          </w:tcPr>
          <w:p w:rsidR="00CF00FE" w:rsidRPr="003228DD" w:rsidRDefault="00CF00FE" w:rsidP="00577D1D">
            <w:pPr>
              <w:spacing w:line="300" w:lineRule="exact"/>
              <w:ind w:firstLineChars="0" w:firstLine="0"/>
              <w:jc w:val="center"/>
              <w:rPr>
                <w:sz w:val="21"/>
                <w:szCs w:val="21"/>
              </w:rPr>
            </w:pPr>
            <w:r w:rsidRPr="003228DD">
              <w:rPr>
                <w:rFonts w:hint="eastAsia"/>
                <w:sz w:val="21"/>
                <w:szCs w:val="21"/>
              </w:rPr>
              <w:t>粘度</w:t>
            </w:r>
          </w:p>
          <w:p w:rsidR="00CF00FE" w:rsidRPr="003228DD" w:rsidRDefault="00CF00FE" w:rsidP="00577D1D">
            <w:pPr>
              <w:spacing w:line="300" w:lineRule="exact"/>
              <w:ind w:firstLineChars="0" w:firstLine="0"/>
              <w:jc w:val="center"/>
              <w:rPr>
                <w:sz w:val="21"/>
                <w:szCs w:val="21"/>
              </w:rPr>
            </w:pPr>
            <w:r w:rsidRPr="003228DD">
              <w:rPr>
                <w:rFonts w:hint="eastAsia"/>
                <w:sz w:val="21"/>
                <w:szCs w:val="21"/>
              </w:rPr>
              <w:t>mPa</w:t>
            </w:r>
            <w:r w:rsidRPr="003228DD">
              <w:rPr>
                <w:rFonts w:hint="eastAsia"/>
                <w:sz w:val="21"/>
                <w:szCs w:val="21"/>
              </w:rPr>
              <w:t>•</w:t>
            </w:r>
            <w:r w:rsidRPr="003228DD">
              <w:rPr>
                <w:rFonts w:hint="eastAsia"/>
                <w:sz w:val="21"/>
                <w:szCs w:val="21"/>
              </w:rPr>
              <w:t>s</w:t>
            </w:r>
          </w:p>
        </w:tc>
        <w:tc>
          <w:tcPr>
            <w:tcW w:w="1559" w:type="dxa"/>
            <w:shd w:val="clear" w:color="auto" w:fill="auto"/>
            <w:vAlign w:val="center"/>
          </w:tcPr>
          <w:p w:rsidR="00CF00FE" w:rsidRPr="003228DD" w:rsidRDefault="00CF00FE" w:rsidP="00577D1D">
            <w:pPr>
              <w:spacing w:line="300" w:lineRule="exact"/>
              <w:ind w:firstLineChars="0" w:firstLine="0"/>
              <w:jc w:val="center"/>
              <w:rPr>
                <w:sz w:val="21"/>
                <w:szCs w:val="21"/>
              </w:rPr>
            </w:pPr>
            <w:r w:rsidRPr="003228DD">
              <w:rPr>
                <w:rFonts w:hint="eastAsia"/>
                <w:sz w:val="21"/>
                <w:szCs w:val="21"/>
              </w:rPr>
              <w:t>蜡</w:t>
            </w:r>
          </w:p>
          <w:p w:rsidR="00CF00FE" w:rsidRPr="003228DD" w:rsidRDefault="00CF00FE" w:rsidP="00577D1D">
            <w:pPr>
              <w:spacing w:line="300" w:lineRule="exact"/>
              <w:ind w:firstLineChars="0" w:firstLine="0"/>
              <w:jc w:val="center"/>
              <w:rPr>
                <w:sz w:val="21"/>
                <w:szCs w:val="21"/>
              </w:rPr>
            </w:pPr>
            <w:r w:rsidRPr="003228DD">
              <w:rPr>
                <w:rFonts w:hint="eastAsia"/>
                <w:sz w:val="21"/>
                <w:szCs w:val="21"/>
              </w:rPr>
              <w:t>%</w:t>
            </w:r>
          </w:p>
        </w:tc>
        <w:tc>
          <w:tcPr>
            <w:tcW w:w="1701" w:type="dxa"/>
            <w:shd w:val="clear" w:color="auto" w:fill="auto"/>
            <w:vAlign w:val="center"/>
          </w:tcPr>
          <w:p w:rsidR="00CF00FE" w:rsidRPr="003228DD" w:rsidRDefault="00CF00FE" w:rsidP="00577D1D">
            <w:pPr>
              <w:spacing w:line="300" w:lineRule="exact"/>
              <w:ind w:firstLineChars="0" w:firstLine="0"/>
              <w:jc w:val="center"/>
              <w:rPr>
                <w:sz w:val="21"/>
                <w:szCs w:val="21"/>
              </w:rPr>
            </w:pPr>
            <w:r w:rsidRPr="003228DD">
              <w:rPr>
                <w:rFonts w:hint="eastAsia"/>
                <w:sz w:val="21"/>
                <w:szCs w:val="21"/>
              </w:rPr>
              <w:t>胶质</w:t>
            </w:r>
            <w:r w:rsidRPr="003228DD">
              <w:rPr>
                <w:rFonts w:hint="eastAsia"/>
                <w:sz w:val="21"/>
                <w:szCs w:val="21"/>
              </w:rPr>
              <w:t>+</w:t>
            </w:r>
            <w:r w:rsidRPr="003228DD">
              <w:rPr>
                <w:rFonts w:hint="eastAsia"/>
                <w:sz w:val="21"/>
                <w:szCs w:val="21"/>
              </w:rPr>
              <w:t>沥青质</w:t>
            </w:r>
          </w:p>
          <w:p w:rsidR="00CF00FE" w:rsidRPr="003228DD" w:rsidRDefault="00CF00FE" w:rsidP="00577D1D">
            <w:pPr>
              <w:spacing w:line="300" w:lineRule="exact"/>
              <w:ind w:firstLineChars="0" w:firstLine="0"/>
              <w:jc w:val="center"/>
              <w:rPr>
                <w:sz w:val="21"/>
                <w:szCs w:val="21"/>
              </w:rPr>
            </w:pPr>
            <w:r w:rsidRPr="003228DD">
              <w:rPr>
                <w:rFonts w:hint="eastAsia"/>
                <w:sz w:val="21"/>
                <w:szCs w:val="21"/>
              </w:rPr>
              <w:t>%</w:t>
            </w:r>
          </w:p>
        </w:tc>
        <w:tc>
          <w:tcPr>
            <w:tcW w:w="1701" w:type="dxa"/>
            <w:shd w:val="clear" w:color="auto" w:fill="auto"/>
            <w:vAlign w:val="center"/>
          </w:tcPr>
          <w:p w:rsidR="00CF00FE" w:rsidRPr="003228DD" w:rsidRDefault="00CF00FE" w:rsidP="00577D1D">
            <w:pPr>
              <w:spacing w:line="300" w:lineRule="exact"/>
              <w:ind w:firstLineChars="0" w:firstLine="0"/>
              <w:jc w:val="center"/>
              <w:rPr>
                <w:sz w:val="21"/>
                <w:szCs w:val="21"/>
              </w:rPr>
            </w:pPr>
            <w:r w:rsidRPr="003228DD">
              <w:rPr>
                <w:rFonts w:hint="eastAsia"/>
                <w:sz w:val="21"/>
                <w:szCs w:val="21"/>
              </w:rPr>
              <w:t>硫</w:t>
            </w:r>
          </w:p>
          <w:p w:rsidR="00CF00FE" w:rsidRPr="003228DD" w:rsidRDefault="00CF00FE" w:rsidP="00577D1D">
            <w:pPr>
              <w:spacing w:line="300" w:lineRule="exact"/>
              <w:ind w:firstLineChars="0" w:firstLine="0"/>
              <w:jc w:val="center"/>
              <w:rPr>
                <w:sz w:val="21"/>
                <w:szCs w:val="21"/>
              </w:rPr>
            </w:pPr>
            <w:r w:rsidRPr="003228DD">
              <w:rPr>
                <w:rFonts w:hint="eastAsia"/>
                <w:sz w:val="21"/>
                <w:szCs w:val="21"/>
              </w:rPr>
              <w:t>%</w:t>
            </w:r>
          </w:p>
        </w:tc>
      </w:tr>
      <w:tr w:rsidR="00CF00FE" w:rsidRPr="003228DD" w:rsidTr="00577D1D">
        <w:trPr>
          <w:trHeight w:val="397"/>
          <w:jc w:val="center"/>
        </w:trPr>
        <w:tc>
          <w:tcPr>
            <w:tcW w:w="959" w:type="dxa"/>
            <w:shd w:val="clear" w:color="auto" w:fill="auto"/>
            <w:vAlign w:val="center"/>
          </w:tcPr>
          <w:p w:rsidR="00CF00FE" w:rsidRPr="003228DD" w:rsidRDefault="00CF00FE" w:rsidP="00577D1D">
            <w:pPr>
              <w:spacing w:line="300" w:lineRule="exact"/>
              <w:ind w:firstLineChars="0" w:firstLine="0"/>
              <w:jc w:val="center"/>
              <w:rPr>
                <w:sz w:val="21"/>
                <w:szCs w:val="21"/>
              </w:rPr>
            </w:pPr>
            <w:r w:rsidRPr="003228DD">
              <w:rPr>
                <w:rFonts w:hint="eastAsia"/>
                <w:sz w:val="21"/>
                <w:szCs w:val="21"/>
              </w:rPr>
              <w:t>数值</w:t>
            </w:r>
          </w:p>
        </w:tc>
        <w:tc>
          <w:tcPr>
            <w:tcW w:w="1276" w:type="dxa"/>
            <w:shd w:val="clear" w:color="auto" w:fill="auto"/>
            <w:vAlign w:val="center"/>
          </w:tcPr>
          <w:p w:rsidR="00CF00FE" w:rsidRPr="003228DD" w:rsidRDefault="00CF00FE" w:rsidP="00577D1D">
            <w:pPr>
              <w:spacing w:line="300" w:lineRule="exact"/>
              <w:ind w:firstLineChars="0" w:firstLine="0"/>
              <w:jc w:val="center"/>
              <w:rPr>
                <w:sz w:val="21"/>
                <w:szCs w:val="21"/>
              </w:rPr>
            </w:pPr>
            <w:r w:rsidRPr="003228DD">
              <w:rPr>
                <w:rFonts w:hint="eastAsia"/>
                <w:sz w:val="21"/>
                <w:szCs w:val="21"/>
              </w:rPr>
              <w:t>0.954</w:t>
            </w:r>
          </w:p>
        </w:tc>
        <w:tc>
          <w:tcPr>
            <w:tcW w:w="1417" w:type="dxa"/>
            <w:shd w:val="clear" w:color="auto" w:fill="auto"/>
            <w:vAlign w:val="center"/>
          </w:tcPr>
          <w:p w:rsidR="00CF00FE" w:rsidRPr="003228DD" w:rsidRDefault="00CF00FE" w:rsidP="00577D1D">
            <w:pPr>
              <w:spacing w:line="300" w:lineRule="exact"/>
              <w:ind w:firstLineChars="0" w:firstLine="0"/>
              <w:jc w:val="center"/>
              <w:rPr>
                <w:sz w:val="21"/>
                <w:szCs w:val="21"/>
              </w:rPr>
            </w:pPr>
            <w:r w:rsidRPr="003228DD">
              <w:rPr>
                <w:rFonts w:hint="eastAsia"/>
                <w:sz w:val="21"/>
                <w:szCs w:val="21"/>
              </w:rPr>
              <w:t>3150</w:t>
            </w:r>
            <w:r w:rsidRPr="003228DD">
              <w:rPr>
                <w:rFonts w:hint="eastAsia"/>
                <w:sz w:val="21"/>
                <w:szCs w:val="21"/>
              </w:rPr>
              <w:t>～</w:t>
            </w:r>
            <w:r w:rsidRPr="003228DD">
              <w:rPr>
                <w:rFonts w:hint="eastAsia"/>
                <w:sz w:val="21"/>
                <w:szCs w:val="21"/>
              </w:rPr>
              <w:t>4000</w:t>
            </w:r>
          </w:p>
        </w:tc>
        <w:tc>
          <w:tcPr>
            <w:tcW w:w="1559" w:type="dxa"/>
            <w:shd w:val="clear" w:color="auto" w:fill="auto"/>
            <w:vAlign w:val="center"/>
          </w:tcPr>
          <w:p w:rsidR="00CF00FE" w:rsidRPr="003228DD" w:rsidRDefault="00CF00FE" w:rsidP="00577D1D">
            <w:pPr>
              <w:spacing w:line="300" w:lineRule="exact"/>
              <w:ind w:firstLineChars="0" w:firstLine="0"/>
              <w:jc w:val="center"/>
              <w:rPr>
                <w:sz w:val="21"/>
                <w:szCs w:val="21"/>
              </w:rPr>
            </w:pPr>
            <w:r w:rsidRPr="003228DD">
              <w:rPr>
                <w:rFonts w:hint="eastAsia"/>
                <w:sz w:val="21"/>
                <w:szCs w:val="21"/>
              </w:rPr>
              <w:t>4.15%</w:t>
            </w:r>
            <w:r w:rsidRPr="003228DD">
              <w:rPr>
                <w:rFonts w:hint="eastAsia"/>
                <w:sz w:val="21"/>
                <w:szCs w:val="21"/>
              </w:rPr>
              <w:t>～</w:t>
            </w:r>
            <w:r w:rsidRPr="003228DD">
              <w:rPr>
                <w:rFonts w:hint="eastAsia"/>
                <w:sz w:val="21"/>
                <w:szCs w:val="21"/>
              </w:rPr>
              <w:t>4.46</w:t>
            </w:r>
          </w:p>
        </w:tc>
        <w:tc>
          <w:tcPr>
            <w:tcW w:w="1701" w:type="dxa"/>
            <w:shd w:val="clear" w:color="auto" w:fill="auto"/>
            <w:vAlign w:val="center"/>
          </w:tcPr>
          <w:p w:rsidR="00CF00FE" w:rsidRPr="003228DD" w:rsidRDefault="00CF00FE" w:rsidP="00577D1D">
            <w:pPr>
              <w:spacing w:line="300" w:lineRule="exact"/>
              <w:ind w:firstLineChars="0" w:firstLine="0"/>
              <w:jc w:val="center"/>
              <w:rPr>
                <w:sz w:val="21"/>
                <w:szCs w:val="21"/>
              </w:rPr>
            </w:pPr>
            <w:r w:rsidRPr="003228DD">
              <w:rPr>
                <w:rFonts w:hint="eastAsia"/>
                <w:sz w:val="21"/>
                <w:szCs w:val="21"/>
              </w:rPr>
              <w:t>43.74%</w:t>
            </w:r>
            <w:r w:rsidRPr="003228DD">
              <w:rPr>
                <w:rFonts w:hint="eastAsia"/>
                <w:sz w:val="21"/>
                <w:szCs w:val="21"/>
              </w:rPr>
              <w:t>～</w:t>
            </w:r>
            <w:r w:rsidRPr="003228DD">
              <w:rPr>
                <w:rFonts w:hint="eastAsia"/>
                <w:sz w:val="21"/>
                <w:szCs w:val="21"/>
              </w:rPr>
              <w:t>46.09</w:t>
            </w:r>
          </w:p>
        </w:tc>
        <w:tc>
          <w:tcPr>
            <w:tcW w:w="1701" w:type="dxa"/>
            <w:shd w:val="clear" w:color="auto" w:fill="auto"/>
            <w:vAlign w:val="center"/>
          </w:tcPr>
          <w:p w:rsidR="00CF00FE" w:rsidRPr="003228DD" w:rsidRDefault="00CF00FE" w:rsidP="00577D1D">
            <w:pPr>
              <w:spacing w:line="300" w:lineRule="exact"/>
              <w:ind w:firstLineChars="0" w:firstLine="0"/>
              <w:jc w:val="center"/>
              <w:rPr>
                <w:sz w:val="21"/>
                <w:szCs w:val="21"/>
              </w:rPr>
            </w:pPr>
            <w:r w:rsidRPr="003228DD">
              <w:rPr>
                <w:rFonts w:hint="eastAsia"/>
                <w:sz w:val="21"/>
                <w:szCs w:val="21"/>
              </w:rPr>
              <w:t>0.424%</w:t>
            </w:r>
            <w:r w:rsidRPr="003228DD">
              <w:rPr>
                <w:rFonts w:hint="eastAsia"/>
                <w:sz w:val="21"/>
                <w:szCs w:val="21"/>
              </w:rPr>
              <w:t>～</w:t>
            </w:r>
            <w:r w:rsidRPr="003228DD">
              <w:rPr>
                <w:rFonts w:hint="eastAsia"/>
                <w:sz w:val="21"/>
                <w:szCs w:val="21"/>
              </w:rPr>
              <w:t>0.573</w:t>
            </w:r>
          </w:p>
        </w:tc>
      </w:tr>
    </w:tbl>
    <w:p w:rsidR="00CF00FE" w:rsidRPr="003228DD" w:rsidRDefault="0040274E" w:rsidP="009A449C">
      <w:pPr>
        <w:pStyle w:val="4-wyt"/>
      </w:pPr>
      <w:r w:rsidRPr="003228DD">
        <w:rPr>
          <w:rFonts w:hint="eastAsia"/>
        </w:rPr>
        <w:t>天然气</w:t>
      </w:r>
      <w:r w:rsidR="00CF00FE" w:rsidRPr="003228DD">
        <w:rPr>
          <w:rFonts w:hint="eastAsia"/>
        </w:rPr>
        <w:t>性质</w:t>
      </w:r>
    </w:p>
    <w:p w:rsidR="00CF00FE" w:rsidRPr="001546B6" w:rsidRDefault="004E2212" w:rsidP="00CF00FE">
      <w:pPr>
        <w:ind w:firstLine="480"/>
        <w:rPr>
          <w:color w:val="FF0000"/>
        </w:rPr>
      </w:pPr>
      <w:r w:rsidRPr="001546B6">
        <w:rPr>
          <w:rFonts w:hint="eastAsia"/>
          <w:color w:val="FF0000"/>
        </w:rPr>
        <w:t>本项目伴生气</w:t>
      </w:r>
      <w:r w:rsidR="00684CA1">
        <w:rPr>
          <w:rFonts w:hint="eastAsia"/>
          <w:color w:val="FF0000"/>
        </w:rPr>
        <w:t>产量较</w:t>
      </w:r>
      <w:r w:rsidR="00EE27CE">
        <w:rPr>
          <w:rFonts w:hint="eastAsia"/>
          <w:color w:val="FF0000"/>
        </w:rPr>
        <w:t>少，且不稳定，根据建设单位提供资料，伴生气产量</w:t>
      </w:r>
      <w:r w:rsidR="00684CA1">
        <w:rPr>
          <w:rFonts w:hint="eastAsia"/>
          <w:color w:val="FF0000"/>
        </w:rPr>
        <w:t>预计</w:t>
      </w:r>
      <w:r w:rsidR="00EE27CE">
        <w:rPr>
          <w:rFonts w:hint="eastAsia"/>
          <w:color w:val="FF0000"/>
        </w:rPr>
        <w:t>约</w:t>
      </w:r>
      <w:r w:rsidR="00684CA1">
        <w:rPr>
          <w:rFonts w:hint="eastAsia"/>
          <w:color w:val="FF0000"/>
        </w:rPr>
        <w:t>50</w:t>
      </w:r>
      <w:r w:rsidR="00684CA1">
        <w:rPr>
          <w:rFonts w:hint="eastAsia"/>
          <w:color w:val="FF0000"/>
        </w:rPr>
        <w:t>万</w:t>
      </w:r>
      <w:r w:rsidR="00684CA1">
        <w:rPr>
          <w:rFonts w:hint="eastAsia"/>
          <w:color w:val="FF0000"/>
        </w:rPr>
        <w:t>~100</w:t>
      </w:r>
      <w:r w:rsidR="00684CA1">
        <w:rPr>
          <w:rFonts w:hint="eastAsia"/>
          <w:color w:val="FF0000"/>
        </w:rPr>
        <w:t>万</w:t>
      </w:r>
      <w:r w:rsidR="00684CA1">
        <w:rPr>
          <w:rFonts w:hint="eastAsia"/>
          <w:color w:val="FF0000"/>
        </w:rPr>
        <w:t>m</w:t>
      </w:r>
      <w:r w:rsidR="00684CA1" w:rsidRPr="00684CA1">
        <w:rPr>
          <w:rFonts w:hint="eastAsia"/>
          <w:color w:val="FF0000"/>
          <w:vertAlign w:val="superscript"/>
        </w:rPr>
        <w:t>3</w:t>
      </w:r>
      <w:r w:rsidR="00684CA1">
        <w:rPr>
          <w:rFonts w:hint="eastAsia"/>
          <w:color w:val="FF0000"/>
        </w:rPr>
        <w:t>/a</w:t>
      </w:r>
      <w:r w:rsidR="00684CA1">
        <w:rPr>
          <w:rFonts w:hint="eastAsia"/>
          <w:color w:val="FF0000"/>
        </w:rPr>
        <w:t>。</w:t>
      </w:r>
      <w:r w:rsidRPr="001546B6">
        <w:rPr>
          <w:rFonts w:hint="eastAsia"/>
          <w:color w:val="FF0000"/>
        </w:rPr>
        <w:t>在采油站内进行脱硫，脱硫后</w:t>
      </w:r>
      <w:r w:rsidR="00F57831" w:rsidRPr="001546B6">
        <w:rPr>
          <w:rFonts w:hint="eastAsia"/>
          <w:color w:val="FF0000"/>
        </w:rPr>
        <w:t>天然气硫含量</w:t>
      </w:r>
      <w:r w:rsidR="00F57831" w:rsidRPr="001546B6">
        <w:rPr>
          <w:rFonts w:hint="eastAsia"/>
          <w:color w:val="FF0000"/>
        </w:rPr>
        <w:t>3.8mg/m</w:t>
      </w:r>
      <w:r w:rsidR="00F57831" w:rsidRPr="001546B6">
        <w:rPr>
          <w:rFonts w:hint="eastAsia"/>
          <w:color w:val="FF0000"/>
          <w:vertAlign w:val="superscript"/>
        </w:rPr>
        <w:t>3</w:t>
      </w:r>
      <w:r w:rsidR="00F57831" w:rsidRPr="001546B6">
        <w:rPr>
          <w:rFonts w:hint="eastAsia"/>
          <w:color w:val="FF0000"/>
        </w:rPr>
        <w:t>，</w:t>
      </w:r>
      <w:r w:rsidR="00CF00FE" w:rsidRPr="001546B6">
        <w:rPr>
          <w:rFonts w:hint="eastAsia"/>
          <w:color w:val="FF0000"/>
        </w:rPr>
        <w:t>净化后</w:t>
      </w:r>
      <w:r w:rsidR="0040274E" w:rsidRPr="001546B6">
        <w:rPr>
          <w:rFonts w:hint="eastAsia"/>
          <w:color w:val="FF0000"/>
        </w:rPr>
        <w:t>天然气</w:t>
      </w:r>
      <w:r w:rsidR="00CF00FE" w:rsidRPr="001546B6">
        <w:rPr>
          <w:rFonts w:hint="eastAsia"/>
          <w:color w:val="FF0000"/>
        </w:rPr>
        <w:t>低位热值为</w:t>
      </w:r>
      <w:r w:rsidR="00CF00FE" w:rsidRPr="001546B6">
        <w:rPr>
          <w:rFonts w:hint="eastAsia"/>
          <w:color w:val="FF0000"/>
        </w:rPr>
        <w:t>38139KJ/m</w:t>
      </w:r>
      <w:r w:rsidR="00CF00FE" w:rsidRPr="001546B6">
        <w:rPr>
          <w:rFonts w:hint="eastAsia"/>
          <w:color w:val="FF0000"/>
          <w:vertAlign w:val="superscript"/>
        </w:rPr>
        <w:t>3</w:t>
      </w:r>
      <w:r w:rsidR="00CF00FE" w:rsidRPr="001546B6">
        <w:rPr>
          <w:rFonts w:hint="eastAsia"/>
          <w:color w:val="FF0000"/>
        </w:rPr>
        <w:t>，成分见表</w:t>
      </w:r>
      <w:r w:rsidR="009A449C" w:rsidRPr="001546B6">
        <w:rPr>
          <w:color w:val="FF0000"/>
        </w:rPr>
        <w:t>2.3-</w:t>
      </w:r>
      <w:r w:rsidR="009A449C" w:rsidRPr="001546B6">
        <w:rPr>
          <w:rFonts w:hint="eastAsia"/>
          <w:color w:val="FF0000"/>
        </w:rPr>
        <w:t>4</w:t>
      </w:r>
      <w:r w:rsidR="00CF00FE" w:rsidRPr="001546B6">
        <w:rPr>
          <w:rFonts w:hint="eastAsia"/>
          <w:color w:val="FF0000"/>
        </w:rPr>
        <w:t>。</w:t>
      </w:r>
    </w:p>
    <w:p w:rsidR="004E2212" w:rsidRPr="001546B6" w:rsidRDefault="004E2212" w:rsidP="00CF00FE">
      <w:pPr>
        <w:ind w:firstLine="480"/>
        <w:rPr>
          <w:color w:val="FF0000"/>
        </w:rPr>
      </w:pPr>
      <w:r w:rsidRPr="001546B6">
        <w:rPr>
          <w:rFonts w:hint="eastAsia"/>
          <w:color w:val="FF0000"/>
        </w:rPr>
        <w:t>脱硫工艺</w:t>
      </w:r>
      <w:r w:rsidR="00811D60" w:rsidRPr="001546B6">
        <w:rPr>
          <w:rFonts w:hint="eastAsia"/>
          <w:color w:val="FF0000"/>
        </w:rPr>
        <w:t>原理</w:t>
      </w:r>
      <w:r w:rsidRPr="001546B6">
        <w:rPr>
          <w:rFonts w:hint="eastAsia"/>
          <w:color w:val="FF0000"/>
        </w:rPr>
        <w:t>：</w:t>
      </w:r>
      <w:r w:rsidR="006714E2" w:rsidRPr="001546B6">
        <w:rPr>
          <w:rFonts w:hint="eastAsia"/>
          <w:color w:val="FF0000"/>
        </w:rPr>
        <w:t>本项目</w:t>
      </w:r>
      <w:r w:rsidR="009E106B" w:rsidRPr="001546B6">
        <w:rPr>
          <w:rFonts w:hint="eastAsia"/>
          <w:color w:val="FF0000"/>
        </w:rPr>
        <w:t>伴生气采用氧化铁脱硫剂进行脱硫，含有</w:t>
      </w:r>
      <w:r w:rsidR="006714E2" w:rsidRPr="001546B6">
        <w:rPr>
          <w:rFonts w:hint="eastAsia"/>
          <w:color w:val="FF0000"/>
        </w:rPr>
        <w:t>硫化氢的伴生气通过</w:t>
      </w:r>
      <w:r w:rsidR="009E106B" w:rsidRPr="001546B6">
        <w:rPr>
          <w:rFonts w:hint="eastAsia"/>
          <w:color w:val="FF0000"/>
        </w:rPr>
        <w:t>脱硫剂时，硫化氢与脱硫剂中的活性氧化铁反应生成硫化铁。含有这种硫化铁的脱硫剂与氧气接触，当有水份存在时，铁的硫化物又转化为氧化铁及单体硫，从而脱硫剂得到再生，并可继续使用</w:t>
      </w:r>
      <w:r w:rsidR="00273E7B" w:rsidRPr="001546B6">
        <w:rPr>
          <w:rFonts w:hint="eastAsia"/>
          <w:color w:val="FF0000"/>
        </w:rPr>
        <w:t>，循环多次直到氧化铁表面大部分被硫或其他杂质覆盖而失去活性为止。因为伴生气中含有少量的氧，在脱硫反应的同时也发生一部分再生反应，由于伴生气中氧含量不足，大部分脱硫剂仍需要停产鼓入空气再生。</w:t>
      </w:r>
    </w:p>
    <w:p w:rsidR="00273E7B" w:rsidRPr="001546B6" w:rsidRDefault="00D67E6E" w:rsidP="00CF00FE">
      <w:pPr>
        <w:ind w:firstLine="480"/>
        <w:rPr>
          <w:color w:val="FF0000"/>
        </w:rPr>
      </w:pPr>
      <w:r w:rsidRPr="001546B6">
        <w:rPr>
          <w:rFonts w:hint="eastAsia"/>
          <w:color w:val="FF0000"/>
        </w:rPr>
        <w:t>脱硫机再生主要反应：</w:t>
      </w:r>
    </w:p>
    <w:p w:rsidR="00D67E6E" w:rsidRPr="001546B6" w:rsidRDefault="00D67E6E" w:rsidP="00CF00FE">
      <w:pPr>
        <w:ind w:firstLine="480"/>
        <w:rPr>
          <w:color w:val="FF0000"/>
        </w:rPr>
      </w:pPr>
      <w:r w:rsidRPr="001546B6">
        <w:rPr>
          <w:rFonts w:hint="eastAsia"/>
          <w:color w:val="FF0000"/>
        </w:rPr>
        <w:t>Fe</w:t>
      </w:r>
      <w:r w:rsidRPr="001546B6">
        <w:rPr>
          <w:rFonts w:hint="eastAsia"/>
          <w:color w:val="FF0000"/>
          <w:vertAlign w:val="subscript"/>
        </w:rPr>
        <w:t>2</w:t>
      </w:r>
      <w:r w:rsidRPr="001546B6">
        <w:rPr>
          <w:rFonts w:hint="eastAsia"/>
          <w:color w:val="FF0000"/>
        </w:rPr>
        <w:t>O</w:t>
      </w:r>
      <w:r w:rsidRPr="001546B6">
        <w:rPr>
          <w:rFonts w:hint="eastAsia"/>
          <w:color w:val="FF0000"/>
          <w:vertAlign w:val="subscript"/>
        </w:rPr>
        <w:t>3</w:t>
      </w:r>
      <w:r w:rsidR="001546B6" w:rsidRPr="001546B6">
        <w:rPr>
          <w:rFonts w:hint="eastAsia"/>
          <w:color w:val="FF0000"/>
        </w:rPr>
        <w:t>·</w:t>
      </w:r>
      <w:r w:rsidR="001546B6" w:rsidRPr="001546B6">
        <w:rPr>
          <w:rFonts w:hint="eastAsia"/>
          <w:color w:val="FF0000"/>
        </w:rPr>
        <w:t>H</w:t>
      </w:r>
      <w:r w:rsidR="001546B6" w:rsidRPr="001546B6">
        <w:rPr>
          <w:rFonts w:hint="eastAsia"/>
          <w:color w:val="FF0000"/>
          <w:vertAlign w:val="subscript"/>
        </w:rPr>
        <w:t>2</w:t>
      </w:r>
      <w:r w:rsidR="001546B6" w:rsidRPr="001546B6">
        <w:rPr>
          <w:rFonts w:hint="eastAsia"/>
          <w:color w:val="FF0000"/>
        </w:rPr>
        <w:t>O+3H</w:t>
      </w:r>
      <w:r w:rsidR="001546B6" w:rsidRPr="001546B6">
        <w:rPr>
          <w:rFonts w:hint="eastAsia"/>
          <w:color w:val="FF0000"/>
          <w:vertAlign w:val="subscript"/>
        </w:rPr>
        <w:t>2</w:t>
      </w:r>
      <w:r w:rsidR="001546B6" w:rsidRPr="001546B6">
        <w:rPr>
          <w:rFonts w:hint="eastAsia"/>
          <w:color w:val="FF0000"/>
        </w:rPr>
        <w:t>S=Fe</w:t>
      </w:r>
      <w:r w:rsidR="001546B6" w:rsidRPr="001546B6">
        <w:rPr>
          <w:rFonts w:hint="eastAsia"/>
          <w:color w:val="FF0000"/>
          <w:vertAlign w:val="subscript"/>
        </w:rPr>
        <w:t>2</w:t>
      </w:r>
      <w:r w:rsidR="001546B6" w:rsidRPr="001546B6">
        <w:rPr>
          <w:rFonts w:hint="eastAsia"/>
          <w:color w:val="FF0000"/>
        </w:rPr>
        <w:t>S</w:t>
      </w:r>
      <w:r w:rsidR="001546B6" w:rsidRPr="001546B6">
        <w:rPr>
          <w:rFonts w:hint="eastAsia"/>
          <w:color w:val="FF0000"/>
          <w:vertAlign w:val="subscript"/>
        </w:rPr>
        <w:t>3</w:t>
      </w:r>
      <w:r w:rsidR="001546B6" w:rsidRPr="001546B6">
        <w:rPr>
          <w:rFonts w:hint="eastAsia"/>
          <w:color w:val="FF0000"/>
        </w:rPr>
        <w:t>·</w:t>
      </w:r>
      <w:r w:rsidR="001546B6" w:rsidRPr="001546B6">
        <w:rPr>
          <w:rFonts w:hint="eastAsia"/>
          <w:color w:val="FF0000"/>
        </w:rPr>
        <w:t>H</w:t>
      </w:r>
      <w:r w:rsidR="001546B6" w:rsidRPr="001546B6">
        <w:rPr>
          <w:rFonts w:hint="eastAsia"/>
          <w:color w:val="FF0000"/>
          <w:vertAlign w:val="subscript"/>
        </w:rPr>
        <w:t>2</w:t>
      </w:r>
      <w:r w:rsidR="001546B6" w:rsidRPr="001546B6">
        <w:rPr>
          <w:rFonts w:hint="eastAsia"/>
          <w:color w:val="FF0000"/>
        </w:rPr>
        <w:t>O+3 H</w:t>
      </w:r>
      <w:r w:rsidR="001546B6" w:rsidRPr="001546B6">
        <w:rPr>
          <w:rFonts w:hint="eastAsia"/>
          <w:color w:val="FF0000"/>
          <w:vertAlign w:val="subscript"/>
        </w:rPr>
        <w:t>2</w:t>
      </w:r>
      <w:r w:rsidR="001546B6" w:rsidRPr="001546B6">
        <w:rPr>
          <w:rFonts w:hint="eastAsia"/>
          <w:color w:val="FF0000"/>
        </w:rPr>
        <w:t>O</w:t>
      </w:r>
    </w:p>
    <w:p w:rsidR="001546B6" w:rsidRPr="001546B6" w:rsidRDefault="001546B6" w:rsidP="00CF00FE">
      <w:pPr>
        <w:ind w:firstLine="480"/>
        <w:rPr>
          <w:color w:val="FF0000"/>
        </w:rPr>
      </w:pPr>
      <w:r w:rsidRPr="001546B6">
        <w:rPr>
          <w:rFonts w:hint="eastAsia"/>
          <w:color w:val="FF0000"/>
        </w:rPr>
        <w:lastRenderedPageBreak/>
        <w:t>Fe</w:t>
      </w:r>
      <w:r w:rsidRPr="001546B6">
        <w:rPr>
          <w:rFonts w:hint="eastAsia"/>
          <w:color w:val="FF0000"/>
          <w:vertAlign w:val="subscript"/>
        </w:rPr>
        <w:t>2</w:t>
      </w:r>
      <w:r w:rsidRPr="001546B6">
        <w:rPr>
          <w:rFonts w:hint="eastAsia"/>
          <w:color w:val="FF0000"/>
        </w:rPr>
        <w:t>S</w:t>
      </w:r>
      <w:r w:rsidRPr="001546B6">
        <w:rPr>
          <w:rFonts w:hint="eastAsia"/>
          <w:color w:val="FF0000"/>
          <w:vertAlign w:val="subscript"/>
        </w:rPr>
        <w:t>3</w:t>
      </w:r>
      <w:r w:rsidRPr="001546B6">
        <w:rPr>
          <w:rFonts w:hint="eastAsia"/>
          <w:color w:val="FF0000"/>
        </w:rPr>
        <w:t>·</w:t>
      </w:r>
      <w:r w:rsidRPr="001546B6">
        <w:rPr>
          <w:rFonts w:hint="eastAsia"/>
          <w:color w:val="FF0000"/>
        </w:rPr>
        <w:t>HO+3/2O</w:t>
      </w:r>
      <w:r w:rsidRPr="001546B6">
        <w:rPr>
          <w:rFonts w:hint="eastAsia"/>
          <w:color w:val="FF0000"/>
          <w:vertAlign w:val="subscript"/>
        </w:rPr>
        <w:t>2</w:t>
      </w:r>
      <w:r w:rsidRPr="001546B6">
        <w:rPr>
          <w:rFonts w:hint="eastAsia"/>
          <w:color w:val="FF0000"/>
        </w:rPr>
        <w:t>= Fe</w:t>
      </w:r>
      <w:r w:rsidRPr="001546B6">
        <w:rPr>
          <w:rFonts w:hint="eastAsia"/>
          <w:color w:val="FF0000"/>
          <w:vertAlign w:val="subscript"/>
        </w:rPr>
        <w:t>2</w:t>
      </w:r>
      <w:r w:rsidRPr="001546B6">
        <w:rPr>
          <w:rFonts w:hint="eastAsia"/>
          <w:color w:val="FF0000"/>
        </w:rPr>
        <w:t>O</w:t>
      </w:r>
      <w:r w:rsidRPr="001546B6">
        <w:rPr>
          <w:rFonts w:hint="eastAsia"/>
          <w:color w:val="FF0000"/>
          <w:vertAlign w:val="subscript"/>
        </w:rPr>
        <w:t>3</w:t>
      </w:r>
      <w:r w:rsidRPr="001546B6">
        <w:rPr>
          <w:rFonts w:hint="eastAsia"/>
          <w:color w:val="FF0000"/>
        </w:rPr>
        <w:t>·</w:t>
      </w:r>
      <w:r w:rsidRPr="001546B6">
        <w:rPr>
          <w:rFonts w:hint="eastAsia"/>
          <w:color w:val="FF0000"/>
        </w:rPr>
        <w:t>H</w:t>
      </w:r>
      <w:r w:rsidRPr="001546B6">
        <w:rPr>
          <w:rFonts w:hint="eastAsia"/>
          <w:color w:val="FF0000"/>
          <w:vertAlign w:val="subscript"/>
        </w:rPr>
        <w:t>2</w:t>
      </w:r>
      <w:r w:rsidRPr="001546B6">
        <w:rPr>
          <w:rFonts w:hint="eastAsia"/>
          <w:color w:val="FF0000"/>
        </w:rPr>
        <w:t>O+3S</w:t>
      </w:r>
    </w:p>
    <w:p w:rsidR="00CF00FE" w:rsidRPr="003228DD" w:rsidRDefault="00CF00FE" w:rsidP="009A449C">
      <w:pPr>
        <w:pStyle w:val="Re--wyt"/>
        <w:rPr>
          <w:lang w:eastAsia="zh-CN"/>
        </w:rPr>
      </w:pPr>
      <w:r w:rsidRPr="003228DD">
        <w:rPr>
          <w:rFonts w:hint="eastAsia"/>
          <w:lang w:eastAsia="zh-CN"/>
        </w:rPr>
        <w:t>表</w:t>
      </w:r>
      <w:r w:rsidR="009A449C" w:rsidRPr="003228DD">
        <w:rPr>
          <w:lang w:eastAsia="zh-CN"/>
        </w:rPr>
        <w:t>2.3-</w:t>
      </w:r>
      <w:r w:rsidR="009A449C" w:rsidRPr="003228DD">
        <w:rPr>
          <w:rFonts w:hint="eastAsia"/>
          <w:lang w:eastAsia="zh-CN"/>
        </w:rPr>
        <w:t>4</w:t>
      </w:r>
      <w:r w:rsidRPr="003228DD">
        <w:rPr>
          <w:rFonts w:hint="eastAsia"/>
          <w:lang w:eastAsia="zh-CN"/>
        </w:rPr>
        <w:t xml:space="preserve">  </w:t>
      </w:r>
      <w:r w:rsidRPr="003228DD">
        <w:rPr>
          <w:rFonts w:hint="eastAsia"/>
          <w:lang w:eastAsia="zh-CN"/>
        </w:rPr>
        <w:t>净化后</w:t>
      </w:r>
      <w:r w:rsidR="0040274E" w:rsidRPr="003228DD">
        <w:rPr>
          <w:rFonts w:hint="eastAsia"/>
          <w:lang w:eastAsia="zh-CN"/>
        </w:rPr>
        <w:t>天然气</w:t>
      </w:r>
      <w:r w:rsidRPr="003228DD">
        <w:rPr>
          <w:rFonts w:hint="eastAsia"/>
          <w:lang w:eastAsia="zh-CN"/>
        </w:rPr>
        <w:t>组成表</w:t>
      </w:r>
    </w:p>
    <w:tbl>
      <w:tblPr>
        <w:tblW w:w="5000" w:type="pct"/>
        <w:tblBorders>
          <w:top w:val="single" w:sz="12" w:space="0" w:color="auto"/>
          <w:bottom w:val="single" w:sz="12" w:space="0" w:color="auto"/>
          <w:insideH w:val="single" w:sz="2" w:space="0" w:color="auto"/>
          <w:insideV w:val="single" w:sz="2" w:space="0" w:color="auto"/>
        </w:tblBorders>
        <w:tblLook w:val="0000" w:firstRow="0" w:lastRow="0" w:firstColumn="0" w:lastColumn="0" w:noHBand="0" w:noVBand="0"/>
      </w:tblPr>
      <w:tblGrid>
        <w:gridCol w:w="514"/>
        <w:gridCol w:w="684"/>
        <w:gridCol w:w="684"/>
        <w:gridCol w:w="806"/>
        <w:gridCol w:w="758"/>
        <w:gridCol w:w="758"/>
        <w:gridCol w:w="1052"/>
        <w:gridCol w:w="1107"/>
        <w:gridCol w:w="1052"/>
        <w:gridCol w:w="1107"/>
      </w:tblGrid>
      <w:tr w:rsidR="00272A3F" w:rsidRPr="003228DD" w:rsidTr="00272A3F">
        <w:trPr>
          <w:trHeight w:val="397"/>
        </w:trPr>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rFonts w:hint="eastAsia"/>
                <w:kern w:val="0"/>
                <w:sz w:val="21"/>
                <w:szCs w:val="21"/>
              </w:rPr>
              <w:t>H</w:t>
            </w:r>
            <w:r w:rsidRPr="00272A3F">
              <w:rPr>
                <w:rFonts w:hint="eastAsia"/>
                <w:kern w:val="0"/>
                <w:sz w:val="21"/>
                <w:szCs w:val="21"/>
                <w:vertAlign w:val="subscript"/>
              </w:rPr>
              <w:t>2</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kern w:val="0"/>
                <w:sz w:val="21"/>
                <w:szCs w:val="21"/>
              </w:rPr>
              <w:t>CO</w:t>
            </w:r>
            <w:r w:rsidRPr="00272A3F">
              <w:rPr>
                <w:kern w:val="0"/>
                <w:sz w:val="21"/>
                <w:szCs w:val="21"/>
                <w:vertAlign w:val="subscript"/>
              </w:rPr>
              <w:t>2</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kern w:val="0"/>
                <w:sz w:val="21"/>
                <w:szCs w:val="21"/>
              </w:rPr>
              <w:t>N</w:t>
            </w:r>
            <w:r w:rsidRPr="00272A3F">
              <w:rPr>
                <w:kern w:val="0"/>
                <w:sz w:val="21"/>
                <w:szCs w:val="21"/>
                <w:vertAlign w:val="subscript"/>
              </w:rPr>
              <w:t>2</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kern w:val="0"/>
                <w:sz w:val="21"/>
                <w:szCs w:val="21"/>
              </w:rPr>
              <w:t>CH</w:t>
            </w:r>
            <w:r w:rsidRPr="00272A3F">
              <w:rPr>
                <w:kern w:val="0"/>
                <w:sz w:val="21"/>
                <w:szCs w:val="21"/>
                <w:vertAlign w:val="subscript"/>
              </w:rPr>
              <w:t>4</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kern w:val="0"/>
                <w:sz w:val="21"/>
                <w:szCs w:val="21"/>
              </w:rPr>
              <w:t>C</w:t>
            </w:r>
            <w:r w:rsidRPr="00272A3F">
              <w:rPr>
                <w:kern w:val="0"/>
                <w:sz w:val="21"/>
                <w:szCs w:val="21"/>
                <w:vertAlign w:val="subscript"/>
              </w:rPr>
              <w:t>2</w:t>
            </w:r>
            <w:r w:rsidRPr="00272A3F">
              <w:rPr>
                <w:kern w:val="0"/>
                <w:sz w:val="21"/>
                <w:szCs w:val="21"/>
              </w:rPr>
              <w:t>H</w:t>
            </w:r>
            <w:r w:rsidRPr="00272A3F">
              <w:rPr>
                <w:kern w:val="0"/>
                <w:sz w:val="21"/>
                <w:szCs w:val="21"/>
                <w:vertAlign w:val="subscript"/>
              </w:rPr>
              <w:t>6</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kern w:val="0"/>
                <w:sz w:val="21"/>
                <w:szCs w:val="21"/>
              </w:rPr>
              <w:t>C</w:t>
            </w:r>
            <w:r w:rsidRPr="00272A3F">
              <w:rPr>
                <w:kern w:val="0"/>
                <w:sz w:val="21"/>
                <w:szCs w:val="21"/>
                <w:vertAlign w:val="subscript"/>
              </w:rPr>
              <w:t>3</w:t>
            </w:r>
            <w:r w:rsidRPr="00272A3F">
              <w:rPr>
                <w:kern w:val="0"/>
                <w:sz w:val="21"/>
                <w:szCs w:val="21"/>
              </w:rPr>
              <w:t>H</w:t>
            </w:r>
            <w:r w:rsidRPr="00272A3F">
              <w:rPr>
                <w:kern w:val="0"/>
                <w:sz w:val="21"/>
                <w:szCs w:val="21"/>
                <w:vertAlign w:val="subscript"/>
              </w:rPr>
              <w:t>8</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rFonts w:hint="eastAsia"/>
                <w:kern w:val="0"/>
                <w:sz w:val="21"/>
                <w:szCs w:val="21"/>
              </w:rPr>
              <w:t>i-</w:t>
            </w:r>
            <w:r w:rsidRPr="00272A3F">
              <w:rPr>
                <w:kern w:val="0"/>
                <w:sz w:val="21"/>
                <w:szCs w:val="21"/>
              </w:rPr>
              <w:t xml:space="preserve"> C</w:t>
            </w:r>
            <w:r w:rsidRPr="00272A3F">
              <w:rPr>
                <w:kern w:val="0"/>
                <w:sz w:val="21"/>
                <w:szCs w:val="21"/>
                <w:vertAlign w:val="subscript"/>
              </w:rPr>
              <w:t>4</w:t>
            </w:r>
            <w:r w:rsidRPr="00272A3F">
              <w:rPr>
                <w:rFonts w:hint="eastAsia"/>
                <w:kern w:val="0"/>
                <w:sz w:val="21"/>
                <w:szCs w:val="21"/>
              </w:rPr>
              <w:t>H</w:t>
            </w:r>
            <w:r w:rsidRPr="00272A3F">
              <w:rPr>
                <w:rFonts w:hint="eastAsia"/>
                <w:kern w:val="0"/>
                <w:sz w:val="21"/>
                <w:szCs w:val="21"/>
                <w:vertAlign w:val="subscript"/>
              </w:rPr>
              <w:t>10</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rFonts w:hint="eastAsia"/>
                <w:kern w:val="0"/>
                <w:sz w:val="21"/>
                <w:szCs w:val="21"/>
              </w:rPr>
              <w:t>n-</w:t>
            </w:r>
            <w:r w:rsidRPr="00272A3F">
              <w:rPr>
                <w:kern w:val="0"/>
                <w:sz w:val="21"/>
                <w:szCs w:val="21"/>
              </w:rPr>
              <w:t xml:space="preserve"> C</w:t>
            </w:r>
            <w:r w:rsidRPr="00272A3F">
              <w:rPr>
                <w:kern w:val="0"/>
                <w:sz w:val="21"/>
                <w:szCs w:val="21"/>
                <w:vertAlign w:val="subscript"/>
              </w:rPr>
              <w:t>4</w:t>
            </w:r>
            <w:r w:rsidRPr="00272A3F">
              <w:rPr>
                <w:rFonts w:hint="eastAsia"/>
                <w:kern w:val="0"/>
                <w:sz w:val="21"/>
                <w:szCs w:val="21"/>
              </w:rPr>
              <w:t>H</w:t>
            </w:r>
            <w:r w:rsidRPr="00272A3F">
              <w:rPr>
                <w:rFonts w:hint="eastAsia"/>
                <w:kern w:val="0"/>
                <w:sz w:val="21"/>
                <w:szCs w:val="21"/>
                <w:vertAlign w:val="subscript"/>
              </w:rPr>
              <w:t>10</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rFonts w:hint="eastAsia"/>
                <w:kern w:val="0"/>
                <w:sz w:val="21"/>
                <w:szCs w:val="21"/>
              </w:rPr>
              <w:t>i-</w:t>
            </w:r>
            <w:r w:rsidRPr="00272A3F">
              <w:rPr>
                <w:kern w:val="0"/>
                <w:sz w:val="21"/>
                <w:szCs w:val="21"/>
              </w:rPr>
              <w:t xml:space="preserve"> C</w:t>
            </w:r>
            <w:r w:rsidRPr="00272A3F">
              <w:rPr>
                <w:rFonts w:hint="eastAsia"/>
                <w:kern w:val="0"/>
                <w:sz w:val="21"/>
                <w:szCs w:val="21"/>
                <w:vertAlign w:val="subscript"/>
              </w:rPr>
              <w:t>5</w:t>
            </w:r>
            <w:r w:rsidRPr="00272A3F">
              <w:rPr>
                <w:rFonts w:hint="eastAsia"/>
                <w:kern w:val="0"/>
                <w:sz w:val="21"/>
                <w:szCs w:val="21"/>
              </w:rPr>
              <w:t>H</w:t>
            </w:r>
            <w:r w:rsidRPr="00272A3F">
              <w:rPr>
                <w:rFonts w:hint="eastAsia"/>
                <w:kern w:val="0"/>
                <w:sz w:val="21"/>
                <w:szCs w:val="21"/>
                <w:vertAlign w:val="subscript"/>
              </w:rPr>
              <w:t>12</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rFonts w:hint="eastAsia"/>
                <w:kern w:val="0"/>
                <w:sz w:val="21"/>
                <w:szCs w:val="21"/>
              </w:rPr>
              <w:t>n-</w:t>
            </w:r>
            <w:r w:rsidRPr="00272A3F">
              <w:rPr>
                <w:kern w:val="0"/>
                <w:sz w:val="21"/>
                <w:szCs w:val="21"/>
              </w:rPr>
              <w:t xml:space="preserve"> C</w:t>
            </w:r>
            <w:r w:rsidRPr="00272A3F">
              <w:rPr>
                <w:rFonts w:hint="eastAsia"/>
                <w:kern w:val="0"/>
                <w:sz w:val="21"/>
                <w:szCs w:val="21"/>
                <w:vertAlign w:val="subscript"/>
              </w:rPr>
              <w:t>5</w:t>
            </w:r>
            <w:r w:rsidRPr="00272A3F">
              <w:rPr>
                <w:rFonts w:hint="eastAsia"/>
                <w:kern w:val="0"/>
                <w:sz w:val="21"/>
                <w:szCs w:val="21"/>
              </w:rPr>
              <w:t>H</w:t>
            </w:r>
            <w:r w:rsidRPr="00272A3F">
              <w:rPr>
                <w:rFonts w:hint="eastAsia"/>
                <w:kern w:val="0"/>
                <w:sz w:val="21"/>
                <w:szCs w:val="21"/>
                <w:vertAlign w:val="subscript"/>
              </w:rPr>
              <w:t>12</w:t>
            </w:r>
          </w:p>
        </w:tc>
      </w:tr>
      <w:tr w:rsidR="00272A3F" w:rsidRPr="003228DD" w:rsidTr="00272A3F">
        <w:trPr>
          <w:trHeight w:val="397"/>
        </w:trPr>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kern w:val="0"/>
                <w:sz w:val="21"/>
                <w:szCs w:val="21"/>
              </w:rPr>
              <w:t>%</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kern w:val="0"/>
                <w:sz w:val="21"/>
                <w:szCs w:val="21"/>
              </w:rPr>
              <w:t>%</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kern w:val="0"/>
                <w:sz w:val="21"/>
                <w:szCs w:val="21"/>
              </w:rPr>
              <w:t>%</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kern w:val="0"/>
                <w:sz w:val="21"/>
                <w:szCs w:val="21"/>
              </w:rPr>
              <w:t>%</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kern w:val="0"/>
                <w:sz w:val="21"/>
                <w:szCs w:val="21"/>
              </w:rPr>
              <w:t>%</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kern w:val="0"/>
                <w:sz w:val="21"/>
                <w:szCs w:val="21"/>
              </w:rPr>
              <w:t>%</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kern w:val="0"/>
                <w:sz w:val="21"/>
                <w:szCs w:val="21"/>
              </w:rPr>
              <w:t>%</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kern w:val="0"/>
                <w:sz w:val="21"/>
                <w:szCs w:val="21"/>
              </w:rPr>
              <w:t>%</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kern w:val="0"/>
                <w:sz w:val="21"/>
                <w:szCs w:val="21"/>
              </w:rPr>
              <w:t>%</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kern w:val="0"/>
                <w:sz w:val="21"/>
                <w:szCs w:val="21"/>
              </w:rPr>
              <w:t>%</w:t>
            </w:r>
          </w:p>
        </w:tc>
      </w:tr>
      <w:tr w:rsidR="00272A3F" w:rsidRPr="003228DD" w:rsidTr="00272A3F">
        <w:trPr>
          <w:trHeight w:val="397"/>
        </w:trPr>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rFonts w:hint="eastAsia"/>
                <w:kern w:val="0"/>
                <w:sz w:val="21"/>
                <w:szCs w:val="21"/>
              </w:rPr>
              <w:t>0</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kern w:val="0"/>
                <w:sz w:val="21"/>
                <w:szCs w:val="21"/>
              </w:rPr>
              <w:t>1.</w:t>
            </w:r>
            <w:r w:rsidRPr="00272A3F">
              <w:rPr>
                <w:rFonts w:hint="eastAsia"/>
                <w:kern w:val="0"/>
                <w:sz w:val="21"/>
                <w:szCs w:val="21"/>
              </w:rPr>
              <w:t>23</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rFonts w:hint="eastAsia"/>
                <w:kern w:val="0"/>
                <w:sz w:val="21"/>
                <w:szCs w:val="21"/>
              </w:rPr>
              <w:t>7.17</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rFonts w:hint="eastAsia"/>
                <w:kern w:val="0"/>
                <w:sz w:val="21"/>
                <w:szCs w:val="21"/>
              </w:rPr>
              <w:t>77.52</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rFonts w:hint="eastAsia"/>
                <w:kern w:val="0"/>
                <w:sz w:val="21"/>
                <w:szCs w:val="21"/>
              </w:rPr>
              <w:t>4.89</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rFonts w:hint="eastAsia"/>
                <w:kern w:val="0"/>
                <w:sz w:val="21"/>
                <w:szCs w:val="21"/>
              </w:rPr>
              <w:t>4.85</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rFonts w:hint="eastAsia"/>
                <w:kern w:val="0"/>
                <w:sz w:val="21"/>
                <w:szCs w:val="21"/>
              </w:rPr>
              <w:t>0.85</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rFonts w:hint="eastAsia"/>
                <w:kern w:val="0"/>
                <w:sz w:val="21"/>
                <w:szCs w:val="21"/>
              </w:rPr>
              <w:t>2.12</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rFonts w:hint="eastAsia"/>
                <w:kern w:val="0"/>
                <w:sz w:val="21"/>
                <w:szCs w:val="21"/>
              </w:rPr>
              <w:t>0.72</w:t>
            </w:r>
          </w:p>
        </w:tc>
        <w:tc>
          <w:tcPr>
            <w:tcW w:w="0" w:type="auto"/>
            <w:shd w:val="clear" w:color="auto" w:fill="auto"/>
            <w:vAlign w:val="center"/>
          </w:tcPr>
          <w:p w:rsidR="00F57831" w:rsidRPr="00272A3F" w:rsidRDefault="00F57831" w:rsidP="00272A3F">
            <w:pPr>
              <w:autoSpaceDE w:val="0"/>
              <w:autoSpaceDN w:val="0"/>
              <w:snapToGrid/>
              <w:spacing w:line="300" w:lineRule="exact"/>
              <w:ind w:firstLineChars="0" w:firstLine="0"/>
              <w:jc w:val="center"/>
              <w:rPr>
                <w:kern w:val="0"/>
                <w:sz w:val="21"/>
                <w:szCs w:val="21"/>
              </w:rPr>
            </w:pPr>
            <w:r w:rsidRPr="00272A3F">
              <w:rPr>
                <w:rFonts w:hint="eastAsia"/>
                <w:kern w:val="0"/>
                <w:sz w:val="21"/>
                <w:szCs w:val="21"/>
              </w:rPr>
              <w:t>0.65</w:t>
            </w:r>
          </w:p>
        </w:tc>
      </w:tr>
    </w:tbl>
    <w:p w:rsidR="009A449C" w:rsidRPr="003228DD" w:rsidRDefault="009A449C" w:rsidP="00D451B6">
      <w:pPr>
        <w:pStyle w:val="3-wyt"/>
      </w:pPr>
      <w:bookmarkStart w:id="61" w:name="_Toc532971349"/>
      <w:r w:rsidRPr="003228DD">
        <w:rPr>
          <w:rFonts w:hint="eastAsia"/>
        </w:rPr>
        <w:t>新井部署情况</w:t>
      </w:r>
      <w:bookmarkEnd w:id="61"/>
    </w:p>
    <w:p w:rsidR="009A449C" w:rsidRPr="003228DD" w:rsidRDefault="009A449C" w:rsidP="009A449C">
      <w:pPr>
        <w:ind w:firstLine="480"/>
      </w:pPr>
      <w:r w:rsidRPr="003228DD">
        <w:rPr>
          <w:rFonts w:hint="eastAsia"/>
        </w:rPr>
        <w:t>根据油藏开发部署，高</w:t>
      </w:r>
      <w:r w:rsidRPr="003228DD">
        <w:rPr>
          <w:rFonts w:hint="eastAsia"/>
        </w:rPr>
        <w:t>21</w:t>
      </w:r>
      <w:r w:rsidRPr="003228DD">
        <w:rPr>
          <w:rFonts w:hint="eastAsia"/>
        </w:rPr>
        <w:t>块、高</w:t>
      </w:r>
      <w:r w:rsidRPr="003228DD">
        <w:rPr>
          <w:rFonts w:hint="eastAsia"/>
        </w:rPr>
        <w:t>3624</w:t>
      </w:r>
      <w:r w:rsidRPr="003228DD">
        <w:rPr>
          <w:rFonts w:hint="eastAsia"/>
        </w:rPr>
        <w:t>块</w:t>
      </w:r>
      <w:r w:rsidR="007A7C60" w:rsidRPr="003228DD">
        <w:rPr>
          <w:rFonts w:hint="eastAsia"/>
        </w:rPr>
        <w:t>、高</w:t>
      </w:r>
      <w:r w:rsidR="007A7C60" w:rsidRPr="003228DD">
        <w:rPr>
          <w:rFonts w:hint="eastAsia"/>
        </w:rPr>
        <w:t>3618</w:t>
      </w:r>
      <w:r w:rsidR="007A7C60" w:rsidRPr="003228DD">
        <w:rPr>
          <w:rFonts w:hint="eastAsia"/>
        </w:rPr>
        <w:t>块和高</w:t>
      </w:r>
      <w:r w:rsidR="007A7C60" w:rsidRPr="003228DD">
        <w:rPr>
          <w:rFonts w:hint="eastAsia"/>
        </w:rPr>
        <w:t>3</w:t>
      </w:r>
      <w:r w:rsidR="007A7C60" w:rsidRPr="003228DD">
        <w:rPr>
          <w:rFonts w:hint="eastAsia"/>
        </w:rPr>
        <w:t>块</w:t>
      </w:r>
      <w:r w:rsidRPr="003228DD">
        <w:rPr>
          <w:rFonts w:hint="eastAsia"/>
        </w:rPr>
        <w:t>新增</w:t>
      </w:r>
      <w:r w:rsidR="007A7C60" w:rsidRPr="003228DD">
        <w:rPr>
          <w:rFonts w:hint="eastAsia"/>
        </w:rPr>
        <w:t>井位</w:t>
      </w:r>
      <w:r w:rsidR="007A7C60" w:rsidRPr="003228DD">
        <w:rPr>
          <w:rFonts w:hint="eastAsia"/>
        </w:rPr>
        <w:t>79</w:t>
      </w:r>
      <w:r w:rsidRPr="003228DD">
        <w:rPr>
          <w:rFonts w:hint="eastAsia"/>
        </w:rPr>
        <w:t>口，其中高</w:t>
      </w:r>
      <w:r w:rsidRPr="003228DD">
        <w:rPr>
          <w:rFonts w:hint="eastAsia"/>
        </w:rPr>
        <w:t>21</w:t>
      </w:r>
      <w:r w:rsidRPr="003228DD">
        <w:rPr>
          <w:rFonts w:hint="eastAsia"/>
        </w:rPr>
        <w:t>块</w:t>
      </w:r>
      <w:r w:rsidR="007F0985" w:rsidRPr="003228DD">
        <w:rPr>
          <w:rFonts w:hint="eastAsia"/>
        </w:rPr>
        <w:t>18</w:t>
      </w:r>
      <w:r w:rsidRPr="003228DD">
        <w:rPr>
          <w:rFonts w:hint="eastAsia"/>
        </w:rPr>
        <w:t>口、高</w:t>
      </w:r>
      <w:r w:rsidRPr="003228DD">
        <w:rPr>
          <w:rFonts w:hint="eastAsia"/>
        </w:rPr>
        <w:t>3624</w:t>
      </w:r>
      <w:r w:rsidRPr="003228DD">
        <w:rPr>
          <w:rFonts w:hint="eastAsia"/>
        </w:rPr>
        <w:t>块</w:t>
      </w:r>
      <w:r w:rsidR="007F0985" w:rsidRPr="003228DD">
        <w:rPr>
          <w:rFonts w:hint="eastAsia"/>
        </w:rPr>
        <w:t>24</w:t>
      </w:r>
      <w:r w:rsidRPr="003228DD">
        <w:rPr>
          <w:rFonts w:hint="eastAsia"/>
        </w:rPr>
        <w:t>口</w:t>
      </w:r>
      <w:r w:rsidR="007F0985" w:rsidRPr="003228DD">
        <w:rPr>
          <w:rFonts w:hint="eastAsia"/>
        </w:rPr>
        <w:t>、高</w:t>
      </w:r>
      <w:r w:rsidR="007F0985" w:rsidRPr="003228DD">
        <w:rPr>
          <w:rFonts w:hint="eastAsia"/>
        </w:rPr>
        <w:t>3618</w:t>
      </w:r>
      <w:r w:rsidR="007F0985" w:rsidRPr="003228DD">
        <w:rPr>
          <w:rFonts w:hint="eastAsia"/>
        </w:rPr>
        <w:t>块</w:t>
      </w:r>
      <w:r w:rsidR="007F0985" w:rsidRPr="003228DD">
        <w:rPr>
          <w:rFonts w:hint="eastAsia"/>
        </w:rPr>
        <w:t>2</w:t>
      </w:r>
      <w:r w:rsidR="007F0985" w:rsidRPr="003228DD">
        <w:rPr>
          <w:rFonts w:hint="eastAsia"/>
        </w:rPr>
        <w:t>口、高</w:t>
      </w:r>
      <w:r w:rsidR="007F0985" w:rsidRPr="003228DD">
        <w:rPr>
          <w:rFonts w:hint="eastAsia"/>
        </w:rPr>
        <w:t>3</w:t>
      </w:r>
      <w:r w:rsidR="007F0985" w:rsidRPr="003228DD">
        <w:rPr>
          <w:rFonts w:hint="eastAsia"/>
        </w:rPr>
        <w:t>块</w:t>
      </w:r>
      <w:r w:rsidR="007F0985" w:rsidRPr="003228DD">
        <w:rPr>
          <w:rFonts w:hint="eastAsia"/>
        </w:rPr>
        <w:t>35</w:t>
      </w:r>
      <w:r w:rsidR="007F0985" w:rsidRPr="003228DD">
        <w:rPr>
          <w:rFonts w:hint="eastAsia"/>
        </w:rPr>
        <w:t>口</w:t>
      </w:r>
      <w:r w:rsidRPr="003228DD">
        <w:rPr>
          <w:rFonts w:hint="eastAsia"/>
        </w:rPr>
        <w:t>。</w:t>
      </w:r>
      <w:r w:rsidR="007F0985" w:rsidRPr="003228DD">
        <w:rPr>
          <w:rFonts w:hint="eastAsia"/>
        </w:rPr>
        <w:t>各</w:t>
      </w:r>
      <w:r w:rsidR="00B66649" w:rsidRPr="003228DD">
        <w:rPr>
          <w:rFonts w:hint="eastAsia"/>
        </w:rPr>
        <w:t>新增井位进计量接转站生产情况</w:t>
      </w:r>
      <w:r w:rsidR="008D1789" w:rsidRPr="003228DD">
        <w:rPr>
          <w:rFonts w:hint="eastAsia"/>
        </w:rPr>
        <w:t>具体见表</w:t>
      </w:r>
      <w:r w:rsidR="008D1789" w:rsidRPr="003228DD">
        <w:rPr>
          <w:rFonts w:hint="eastAsia"/>
        </w:rPr>
        <w:t>2.3-5</w:t>
      </w:r>
      <w:r w:rsidRPr="003228DD">
        <w:rPr>
          <w:rFonts w:hint="eastAsia"/>
        </w:rPr>
        <w:t>。</w:t>
      </w:r>
    </w:p>
    <w:p w:rsidR="009A449C" w:rsidRPr="003228DD" w:rsidRDefault="008D1789" w:rsidP="008D1789">
      <w:pPr>
        <w:pStyle w:val="Re--wyt"/>
        <w:rPr>
          <w:lang w:eastAsia="zh-CN"/>
        </w:rPr>
      </w:pPr>
      <w:r w:rsidRPr="003228DD">
        <w:rPr>
          <w:rFonts w:hint="eastAsia"/>
          <w:lang w:eastAsia="zh-CN"/>
        </w:rPr>
        <w:t>表</w:t>
      </w:r>
      <w:r w:rsidRPr="003228DD">
        <w:rPr>
          <w:rFonts w:hint="eastAsia"/>
          <w:lang w:eastAsia="zh-CN"/>
        </w:rPr>
        <w:t>2.3-5</w:t>
      </w:r>
      <w:r w:rsidR="009A449C" w:rsidRPr="003228DD">
        <w:rPr>
          <w:rFonts w:hint="eastAsia"/>
          <w:lang w:eastAsia="zh-CN"/>
        </w:rPr>
        <w:t xml:space="preserve">  </w:t>
      </w:r>
      <w:r w:rsidR="009A449C" w:rsidRPr="003228DD">
        <w:rPr>
          <w:rFonts w:hint="eastAsia"/>
          <w:lang w:eastAsia="zh-CN"/>
        </w:rPr>
        <w:t>新井部署情况一览表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705"/>
        <w:gridCol w:w="1705"/>
        <w:gridCol w:w="1704"/>
        <w:gridCol w:w="1704"/>
        <w:gridCol w:w="1704"/>
      </w:tblGrid>
      <w:tr w:rsidR="009A449C" w:rsidRPr="003228DD" w:rsidTr="00E30DFA">
        <w:trPr>
          <w:trHeight w:val="340"/>
          <w:tblHeader/>
        </w:trPr>
        <w:tc>
          <w:tcPr>
            <w:tcW w:w="1705" w:type="dxa"/>
            <w:shd w:val="clear" w:color="auto" w:fill="auto"/>
            <w:noWrap/>
            <w:vAlign w:val="center"/>
            <w:hideMark/>
          </w:tcPr>
          <w:p w:rsidR="009A449C" w:rsidRPr="003228DD" w:rsidRDefault="009A449C" w:rsidP="00B946BD">
            <w:pPr>
              <w:widowControl/>
              <w:adjustRightInd/>
              <w:snapToGrid/>
              <w:spacing w:line="240" w:lineRule="auto"/>
              <w:ind w:firstLineChars="0" w:firstLine="0"/>
              <w:jc w:val="center"/>
              <w:rPr>
                <w:kern w:val="0"/>
                <w:sz w:val="21"/>
                <w:szCs w:val="21"/>
              </w:rPr>
            </w:pPr>
            <w:r w:rsidRPr="003228DD">
              <w:rPr>
                <w:kern w:val="0"/>
                <w:sz w:val="21"/>
                <w:szCs w:val="21"/>
              </w:rPr>
              <w:t>序号</w:t>
            </w:r>
          </w:p>
        </w:tc>
        <w:tc>
          <w:tcPr>
            <w:tcW w:w="1705" w:type="dxa"/>
            <w:shd w:val="clear" w:color="auto" w:fill="auto"/>
            <w:noWrap/>
            <w:vAlign w:val="center"/>
            <w:hideMark/>
          </w:tcPr>
          <w:p w:rsidR="009A449C" w:rsidRPr="003228DD" w:rsidRDefault="009A449C" w:rsidP="00B946BD">
            <w:pPr>
              <w:widowControl/>
              <w:adjustRightInd/>
              <w:snapToGrid/>
              <w:spacing w:line="240" w:lineRule="auto"/>
              <w:ind w:firstLineChars="0" w:firstLine="0"/>
              <w:jc w:val="center"/>
              <w:rPr>
                <w:kern w:val="0"/>
                <w:sz w:val="21"/>
                <w:szCs w:val="21"/>
              </w:rPr>
            </w:pPr>
            <w:r w:rsidRPr="003228DD">
              <w:rPr>
                <w:kern w:val="0"/>
                <w:sz w:val="21"/>
                <w:szCs w:val="21"/>
              </w:rPr>
              <w:t>区块</w:t>
            </w:r>
          </w:p>
        </w:tc>
        <w:tc>
          <w:tcPr>
            <w:tcW w:w="1704" w:type="dxa"/>
            <w:shd w:val="clear" w:color="auto" w:fill="auto"/>
            <w:noWrap/>
            <w:vAlign w:val="center"/>
            <w:hideMark/>
          </w:tcPr>
          <w:p w:rsidR="009A449C" w:rsidRPr="003228DD" w:rsidRDefault="009A449C" w:rsidP="00B946BD">
            <w:pPr>
              <w:widowControl/>
              <w:adjustRightInd/>
              <w:snapToGrid/>
              <w:spacing w:line="240" w:lineRule="auto"/>
              <w:ind w:firstLineChars="0" w:firstLine="0"/>
              <w:jc w:val="center"/>
              <w:rPr>
                <w:kern w:val="0"/>
                <w:sz w:val="21"/>
                <w:szCs w:val="21"/>
              </w:rPr>
            </w:pPr>
            <w:r w:rsidRPr="003228DD">
              <w:rPr>
                <w:kern w:val="0"/>
                <w:sz w:val="21"/>
                <w:szCs w:val="21"/>
              </w:rPr>
              <w:t>站名</w:t>
            </w:r>
          </w:p>
        </w:tc>
        <w:tc>
          <w:tcPr>
            <w:tcW w:w="1704" w:type="dxa"/>
            <w:shd w:val="clear" w:color="auto" w:fill="auto"/>
            <w:noWrap/>
            <w:vAlign w:val="center"/>
            <w:hideMark/>
          </w:tcPr>
          <w:p w:rsidR="009A449C" w:rsidRPr="003228DD" w:rsidRDefault="009A449C" w:rsidP="00B946BD">
            <w:pPr>
              <w:widowControl/>
              <w:adjustRightInd/>
              <w:snapToGrid/>
              <w:spacing w:line="240" w:lineRule="auto"/>
              <w:ind w:firstLineChars="0" w:firstLine="0"/>
              <w:jc w:val="center"/>
              <w:rPr>
                <w:kern w:val="0"/>
                <w:sz w:val="21"/>
                <w:szCs w:val="21"/>
              </w:rPr>
            </w:pPr>
            <w:r w:rsidRPr="003228DD">
              <w:rPr>
                <w:kern w:val="0"/>
                <w:sz w:val="21"/>
                <w:szCs w:val="21"/>
              </w:rPr>
              <w:t>新井数</w:t>
            </w:r>
          </w:p>
        </w:tc>
        <w:tc>
          <w:tcPr>
            <w:tcW w:w="1704" w:type="dxa"/>
            <w:shd w:val="clear" w:color="auto" w:fill="auto"/>
            <w:noWrap/>
            <w:vAlign w:val="center"/>
            <w:hideMark/>
          </w:tcPr>
          <w:p w:rsidR="009A449C" w:rsidRPr="003228DD" w:rsidRDefault="009A449C" w:rsidP="00B946BD">
            <w:pPr>
              <w:widowControl/>
              <w:adjustRightInd/>
              <w:snapToGrid/>
              <w:spacing w:line="240" w:lineRule="auto"/>
              <w:ind w:firstLineChars="0" w:firstLine="0"/>
              <w:jc w:val="center"/>
              <w:rPr>
                <w:kern w:val="0"/>
                <w:sz w:val="21"/>
                <w:szCs w:val="21"/>
              </w:rPr>
            </w:pPr>
            <w:r w:rsidRPr="003228DD">
              <w:rPr>
                <w:kern w:val="0"/>
                <w:sz w:val="21"/>
                <w:szCs w:val="21"/>
              </w:rPr>
              <w:t>小计</w:t>
            </w:r>
          </w:p>
        </w:tc>
      </w:tr>
      <w:tr w:rsidR="00B946BD" w:rsidRPr="003228DD" w:rsidTr="00E30DFA">
        <w:trPr>
          <w:trHeight w:val="340"/>
        </w:trPr>
        <w:tc>
          <w:tcPr>
            <w:tcW w:w="1705" w:type="dxa"/>
            <w:shd w:val="clear" w:color="auto" w:fill="auto"/>
            <w:noWrap/>
            <w:vAlign w:val="center"/>
          </w:tcPr>
          <w:p w:rsidR="00B946BD" w:rsidRPr="003228DD" w:rsidRDefault="00B946BD" w:rsidP="00E47D71">
            <w:pPr>
              <w:widowControl/>
              <w:numPr>
                <w:ilvl w:val="0"/>
                <w:numId w:val="70"/>
              </w:numPr>
              <w:adjustRightInd/>
              <w:snapToGrid/>
              <w:spacing w:line="240" w:lineRule="auto"/>
              <w:ind w:firstLineChars="0"/>
              <w:jc w:val="center"/>
              <w:rPr>
                <w:kern w:val="0"/>
                <w:sz w:val="21"/>
                <w:szCs w:val="21"/>
              </w:rPr>
            </w:pPr>
          </w:p>
        </w:tc>
        <w:tc>
          <w:tcPr>
            <w:tcW w:w="1705" w:type="dxa"/>
            <w:shd w:val="clear" w:color="auto" w:fill="auto"/>
            <w:noWrap/>
            <w:vAlign w:val="center"/>
            <w:hideMark/>
          </w:tcPr>
          <w:p w:rsidR="00B946BD" w:rsidRPr="003228DD" w:rsidRDefault="00B946BD" w:rsidP="00B946BD">
            <w:pPr>
              <w:widowControl/>
              <w:adjustRightInd/>
              <w:snapToGrid/>
              <w:spacing w:line="240" w:lineRule="auto"/>
              <w:ind w:firstLineChars="0" w:firstLine="0"/>
              <w:jc w:val="center"/>
              <w:rPr>
                <w:kern w:val="0"/>
                <w:sz w:val="21"/>
                <w:szCs w:val="21"/>
              </w:rPr>
            </w:pPr>
            <w:r w:rsidRPr="003228DD">
              <w:rPr>
                <w:kern w:val="0"/>
                <w:sz w:val="21"/>
                <w:szCs w:val="21"/>
              </w:rPr>
              <w:t>高</w:t>
            </w:r>
            <w:r w:rsidRPr="003228DD">
              <w:rPr>
                <w:kern w:val="0"/>
                <w:sz w:val="21"/>
                <w:szCs w:val="21"/>
              </w:rPr>
              <w:t>21</w:t>
            </w:r>
          </w:p>
        </w:tc>
        <w:tc>
          <w:tcPr>
            <w:tcW w:w="1704" w:type="dxa"/>
            <w:vMerge w:val="restart"/>
            <w:shd w:val="clear" w:color="auto" w:fill="auto"/>
            <w:noWrap/>
            <w:vAlign w:val="center"/>
            <w:hideMark/>
          </w:tcPr>
          <w:p w:rsidR="00B946BD" w:rsidRPr="003228DD" w:rsidRDefault="00B946BD" w:rsidP="00B946BD">
            <w:pPr>
              <w:widowControl/>
              <w:adjustRightInd/>
              <w:snapToGrid/>
              <w:spacing w:line="240" w:lineRule="auto"/>
              <w:ind w:firstLineChars="0" w:firstLine="0"/>
              <w:jc w:val="center"/>
              <w:rPr>
                <w:kern w:val="0"/>
                <w:sz w:val="21"/>
                <w:szCs w:val="21"/>
              </w:rPr>
            </w:pPr>
            <w:r w:rsidRPr="003228DD">
              <w:rPr>
                <w:kern w:val="0"/>
                <w:sz w:val="21"/>
                <w:szCs w:val="21"/>
              </w:rPr>
              <w:t>12</w:t>
            </w:r>
            <w:r w:rsidRPr="003228DD">
              <w:rPr>
                <w:kern w:val="0"/>
                <w:sz w:val="21"/>
                <w:szCs w:val="21"/>
              </w:rPr>
              <w:t>站</w:t>
            </w:r>
          </w:p>
        </w:tc>
        <w:tc>
          <w:tcPr>
            <w:tcW w:w="1704" w:type="dxa"/>
            <w:shd w:val="clear" w:color="auto" w:fill="auto"/>
            <w:noWrap/>
            <w:vAlign w:val="center"/>
            <w:hideMark/>
          </w:tcPr>
          <w:p w:rsidR="00B946BD" w:rsidRPr="003228DD" w:rsidRDefault="00B946BD" w:rsidP="00B946BD">
            <w:pPr>
              <w:widowControl/>
              <w:adjustRightInd/>
              <w:snapToGrid/>
              <w:spacing w:line="240" w:lineRule="auto"/>
              <w:ind w:firstLineChars="0" w:firstLine="0"/>
              <w:jc w:val="center"/>
              <w:rPr>
                <w:kern w:val="0"/>
                <w:sz w:val="21"/>
                <w:szCs w:val="21"/>
              </w:rPr>
            </w:pPr>
            <w:r w:rsidRPr="003228DD">
              <w:rPr>
                <w:kern w:val="0"/>
                <w:sz w:val="21"/>
                <w:szCs w:val="21"/>
              </w:rPr>
              <w:t>1</w:t>
            </w:r>
            <w:r w:rsidRPr="003228DD">
              <w:rPr>
                <w:rFonts w:hint="eastAsia"/>
                <w:kern w:val="0"/>
                <w:sz w:val="21"/>
                <w:szCs w:val="21"/>
              </w:rPr>
              <w:t>8</w:t>
            </w:r>
          </w:p>
        </w:tc>
        <w:tc>
          <w:tcPr>
            <w:tcW w:w="1704" w:type="dxa"/>
            <w:vMerge w:val="restart"/>
            <w:shd w:val="clear" w:color="auto" w:fill="auto"/>
            <w:noWrap/>
            <w:vAlign w:val="center"/>
            <w:hideMark/>
          </w:tcPr>
          <w:p w:rsidR="00B946BD" w:rsidRPr="003228DD" w:rsidRDefault="00B946BD"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23</w:t>
            </w:r>
          </w:p>
        </w:tc>
      </w:tr>
      <w:tr w:rsidR="00B946BD" w:rsidRPr="003228DD" w:rsidTr="00E30DFA">
        <w:trPr>
          <w:trHeight w:val="340"/>
        </w:trPr>
        <w:tc>
          <w:tcPr>
            <w:tcW w:w="1705" w:type="dxa"/>
            <w:shd w:val="clear" w:color="auto" w:fill="auto"/>
            <w:noWrap/>
            <w:vAlign w:val="center"/>
          </w:tcPr>
          <w:p w:rsidR="00B946BD" w:rsidRPr="003228DD" w:rsidRDefault="00B946BD" w:rsidP="00E47D71">
            <w:pPr>
              <w:widowControl/>
              <w:numPr>
                <w:ilvl w:val="0"/>
                <w:numId w:val="70"/>
              </w:numPr>
              <w:adjustRightInd/>
              <w:snapToGrid/>
              <w:spacing w:line="240" w:lineRule="auto"/>
              <w:ind w:firstLineChars="0"/>
              <w:jc w:val="center"/>
              <w:rPr>
                <w:kern w:val="0"/>
                <w:sz w:val="21"/>
                <w:szCs w:val="21"/>
              </w:rPr>
            </w:pPr>
          </w:p>
        </w:tc>
        <w:tc>
          <w:tcPr>
            <w:tcW w:w="1705" w:type="dxa"/>
            <w:shd w:val="clear" w:color="auto" w:fill="auto"/>
            <w:noWrap/>
            <w:vAlign w:val="center"/>
          </w:tcPr>
          <w:p w:rsidR="00B946BD" w:rsidRPr="003228DD" w:rsidRDefault="00B946BD"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高</w:t>
            </w:r>
            <w:r w:rsidRPr="003228DD">
              <w:rPr>
                <w:rFonts w:hint="eastAsia"/>
                <w:kern w:val="0"/>
                <w:sz w:val="21"/>
                <w:szCs w:val="21"/>
              </w:rPr>
              <w:t>3</w:t>
            </w:r>
          </w:p>
        </w:tc>
        <w:tc>
          <w:tcPr>
            <w:tcW w:w="1704" w:type="dxa"/>
            <w:vMerge/>
            <w:shd w:val="clear" w:color="auto" w:fill="auto"/>
            <w:noWrap/>
            <w:vAlign w:val="center"/>
          </w:tcPr>
          <w:p w:rsidR="00B946BD" w:rsidRPr="003228DD" w:rsidRDefault="00B946BD" w:rsidP="00B946BD">
            <w:pPr>
              <w:widowControl/>
              <w:adjustRightInd/>
              <w:snapToGrid/>
              <w:spacing w:line="240" w:lineRule="auto"/>
              <w:ind w:firstLineChars="0" w:firstLine="0"/>
              <w:jc w:val="center"/>
              <w:rPr>
                <w:kern w:val="0"/>
                <w:sz w:val="21"/>
                <w:szCs w:val="21"/>
              </w:rPr>
            </w:pPr>
          </w:p>
        </w:tc>
        <w:tc>
          <w:tcPr>
            <w:tcW w:w="1704" w:type="dxa"/>
            <w:shd w:val="clear" w:color="auto" w:fill="auto"/>
            <w:noWrap/>
            <w:vAlign w:val="center"/>
          </w:tcPr>
          <w:p w:rsidR="00B946BD" w:rsidRPr="003228DD" w:rsidRDefault="00B946BD"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5</w:t>
            </w:r>
          </w:p>
        </w:tc>
        <w:tc>
          <w:tcPr>
            <w:tcW w:w="1704" w:type="dxa"/>
            <w:vMerge/>
            <w:shd w:val="clear" w:color="auto" w:fill="auto"/>
            <w:noWrap/>
            <w:vAlign w:val="center"/>
          </w:tcPr>
          <w:p w:rsidR="00B946BD" w:rsidRPr="003228DD" w:rsidRDefault="00B946BD" w:rsidP="00B946BD">
            <w:pPr>
              <w:widowControl/>
              <w:adjustRightInd/>
              <w:snapToGrid/>
              <w:spacing w:line="240" w:lineRule="auto"/>
              <w:ind w:firstLineChars="0" w:firstLine="0"/>
              <w:jc w:val="center"/>
              <w:rPr>
                <w:kern w:val="0"/>
                <w:sz w:val="21"/>
                <w:szCs w:val="21"/>
              </w:rPr>
            </w:pPr>
          </w:p>
        </w:tc>
      </w:tr>
      <w:tr w:rsidR="005303A8" w:rsidRPr="003228DD" w:rsidTr="00E30DFA">
        <w:trPr>
          <w:trHeight w:val="340"/>
        </w:trPr>
        <w:tc>
          <w:tcPr>
            <w:tcW w:w="1705" w:type="dxa"/>
            <w:shd w:val="clear" w:color="auto" w:fill="auto"/>
            <w:noWrap/>
            <w:vAlign w:val="center"/>
          </w:tcPr>
          <w:p w:rsidR="005303A8" w:rsidRPr="003228DD" w:rsidRDefault="005303A8" w:rsidP="00E47D71">
            <w:pPr>
              <w:widowControl/>
              <w:numPr>
                <w:ilvl w:val="0"/>
                <w:numId w:val="70"/>
              </w:numPr>
              <w:adjustRightInd/>
              <w:snapToGrid/>
              <w:spacing w:line="240" w:lineRule="auto"/>
              <w:ind w:firstLineChars="0"/>
              <w:jc w:val="center"/>
              <w:rPr>
                <w:kern w:val="0"/>
                <w:sz w:val="21"/>
                <w:szCs w:val="21"/>
              </w:rPr>
            </w:pPr>
          </w:p>
        </w:tc>
        <w:tc>
          <w:tcPr>
            <w:tcW w:w="1705" w:type="dxa"/>
            <w:shd w:val="clear" w:color="auto" w:fill="auto"/>
            <w:noWrap/>
            <w:vAlign w:val="center"/>
            <w:hideMark/>
          </w:tcPr>
          <w:p w:rsidR="005303A8" w:rsidRPr="003228DD" w:rsidRDefault="005303A8" w:rsidP="00B946BD">
            <w:pPr>
              <w:widowControl/>
              <w:adjustRightInd/>
              <w:snapToGrid/>
              <w:spacing w:line="240" w:lineRule="auto"/>
              <w:ind w:firstLineChars="0" w:firstLine="0"/>
              <w:jc w:val="center"/>
              <w:rPr>
                <w:kern w:val="0"/>
                <w:sz w:val="21"/>
                <w:szCs w:val="21"/>
              </w:rPr>
            </w:pPr>
            <w:r w:rsidRPr="003228DD">
              <w:rPr>
                <w:kern w:val="0"/>
                <w:sz w:val="21"/>
                <w:szCs w:val="21"/>
              </w:rPr>
              <w:t>高</w:t>
            </w:r>
            <w:r w:rsidRPr="003228DD">
              <w:rPr>
                <w:kern w:val="0"/>
                <w:sz w:val="21"/>
                <w:szCs w:val="21"/>
              </w:rPr>
              <w:t>3624</w:t>
            </w:r>
          </w:p>
        </w:tc>
        <w:tc>
          <w:tcPr>
            <w:tcW w:w="1704" w:type="dxa"/>
            <w:shd w:val="clear" w:color="auto" w:fill="auto"/>
            <w:noWrap/>
            <w:vAlign w:val="center"/>
            <w:hideMark/>
          </w:tcPr>
          <w:p w:rsidR="005303A8" w:rsidRPr="003228DD" w:rsidRDefault="005303A8" w:rsidP="00B946BD">
            <w:pPr>
              <w:widowControl/>
              <w:adjustRightInd/>
              <w:snapToGrid/>
              <w:spacing w:line="240" w:lineRule="auto"/>
              <w:ind w:firstLineChars="0" w:firstLine="0"/>
              <w:jc w:val="center"/>
              <w:rPr>
                <w:kern w:val="0"/>
                <w:sz w:val="21"/>
                <w:szCs w:val="21"/>
              </w:rPr>
            </w:pPr>
            <w:r w:rsidRPr="003228DD">
              <w:rPr>
                <w:kern w:val="0"/>
                <w:sz w:val="21"/>
                <w:szCs w:val="21"/>
              </w:rPr>
              <w:t>26</w:t>
            </w:r>
            <w:r w:rsidRPr="003228DD">
              <w:rPr>
                <w:kern w:val="0"/>
                <w:sz w:val="21"/>
                <w:szCs w:val="21"/>
              </w:rPr>
              <w:t>站</w:t>
            </w:r>
          </w:p>
        </w:tc>
        <w:tc>
          <w:tcPr>
            <w:tcW w:w="1704" w:type="dxa"/>
            <w:shd w:val="clear" w:color="auto" w:fill="auto"/>
            <w:noWrap/>
            <w:vAlign w:val="center"/>
            <w:hideMark/>
          </w:tcPr>
          <w:p w:rsidR="005303A8" w:rsidRPr="003228DD" w:rsidRDefault="005303A8"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2</w:t>
            </w:r>
          </w:p>
        </w:tc>
        <w:tc>
          <w:tcPr>
            <w:tcW w:w="1704" w:type="dxa"/>
            <w:vMerge w:val="restart"/>
            <w:shd w:val="clear" w:color="auto" w:fill="auto"/>
            <w:noWrap/>
            <w:vAlign w:val="center"/>
            <w:hideMark/>
          </w:tcPr>
          <w:p w:rsidR="005303A8" w:rsidRPr="003228DD" w:rsidRDefault="005303A8"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24</w:t>
            </w:r>
          </w:p>
        </w:tc>
      </w:tr>
      <w:tr w:rsidR="005303A8" w:rsidRPr="003228DD" w:rsidTr="00E30DFA">
        <w:trPr>
          <w:trHeight w:val="340"/>
        </w:trPr>
        <w:tc>
          <w:tcPr>
            <w:tcW w:w="1705" w:type="dxa"/>
            <w:shd w:val="clear" w:color="auto" w:fill="auto"/>
            <w:noWrap/>
            <w:vAlign w:val="center"/>
          </w:tcPr>
          <w:p w:rsidR="005303A8" w:rsidRPr="003228DD" w:rsidRDefault="005303A8" w:rsidP="00E47D71">
            <w:pPr>
              <w:widowControl/>
              <w:numPr>
                <w:ilvl w:val="0"/>
                <w:numId w:val="70"/>
              </w:numPr>
              <w:adjustRightInd/>
              <w:snapToGrid/>
              <w:spacing w:line="240" w:lineRule="auto"/>
              <w:ind w:firstLineChars="0"/>
              <w:jc w:val="center"/>
              <w:rPr>
                <w:kern w:val="0"/>
                <w:sz w:val="21"/>
                <w:szCs w:val="21"/>
              </w:rPr>
            </w:pPr>
          </w:p>
        </w:tc>
        <w:tc>
          <w:tcPr>
            <w:tcW w:w="1705" w:type="dxa"/>
            <w:shd w:val="clear" w:color="auto" w:fill="auto"/>
            <w:noWrap/>
            <w:vAlign w:val="center"/>
            <w:hideMark/>
          </w:tcPr>
          <w:p w:rsidR="005303A8" w:rsidRPr="003228DD" w:rsidRDefault="005303A8" w:rsidP="00B946BD">
            <w:pPr>
              <w:widowControl/>
              <w:adjustRightInd/>
              <w:snapToGrid/>
              <w:spacing w:line="240" w:lineRule="auto"/>
              <w:ind w:firstLineChars="0" w:firstLine="0"/>
              <w:jc w:val="center"/>
              <w:rPr>
                <w:kern w:val="0"/>
                <w:sz w:val="21"/>
                <w:szCs w:val="21"/>
              </w:rPr>
            </w:pPr>
            <w:r w:rsidRPr="003228DD">
              <w:rPr>
                <w:kern w:val="0"/>
                <w:sz w:val="21"/>
                <w:szCs w:val="21"/>
              </w:rPr>
              <w:t>高</w:t>
            </w:r>
            <w:r w:rsidRPr="003228DD">
              <w:rPr>
                <w:kern w:val="0"/>
                <w:sz w:val="21"/>
                <w:szCs w:val="21"/>
              </w:rPr>
              <w:t>3624</w:t>
            </w:r>
          </w:p>
        </w:tc>
        <w:tc>
          <w:tcPr>
            <w:tcW w:w="1704" w:type="dxa"/>
            <w:shd w:val="clear" w:color="auto" w:fill="auto"/>
            <w:noWrap/>
            <w:vAlign w:val="center"/>
            <w:hideMark/>
          </w:tcPr>
          <w:p w:rsidR="005303A8" w:rsidRPr="003228DD" w:rsidRDefault="005303A8" w:rsidP="00B946BD">
            <w:pPr>
              <w:widowControl/>
              <w:adjustRightInd/>
              <w:snapToGrid/>
              <w:spacing w:line="240" w:lineRule="auto"/>
              <w:ind w:firstLineChars="0" w:firstLine="0"/>
              <w:jc w:val="center"/>
              <w:rPr>
                <w:kern w:val="0"/>
                <w:sz w:val="21"/>
                <w:szCs w:val="21"/>
              </w:rPr>
            </w:pPr>
            <w:r w:rsidRPr="003228DD">
              <w:rPr>
                <w:kern w:val="0"/>
                <w:sz w:val="21"/>
                <w:szCs w:val="21"/>
              </w:rPr>
              <w:t>27</w:t>
            </w:r>
            <w:r w:rsidRPr="003228DD">
              <w:rPr>
                <w:kern w:val="0"/>
                <w:sz w:val="21"/>
                <w:szCs w:val="21"/>
              </w:rPr>
              <w:t>站</w:t>
            </w:r>
          </w:p>
        </w:tc>
        <w:tc>
          <w:tcPr>
            <w:tcW w:w="1704" w:type="dxa"/>
            <w:shd w:val="clear" w:color="auto" w:fill="auto"/>
            <w:noWrap/>
            <w:vAlign w:val="center"/>
            <w:hideMark/>
          </w:tcPr>
          <w:p w:rsidR="005303A8" w:rsidRPr="003228DD" w:rsidRDefault="005303A8"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18</w:t>
            </w:r>
          </w:p>
        </w:tc>
        <w:tc>
          <w:tcPr>
            <w:tcW w:w="1704" w:type="dxa"/>
            <w:vMerge/>
            <w:vAlign w:val="center"/>
            <w:hideMark/>
          </w:tcPr>
          <w:p w:rsidR="005303A8" w:rsidRPr="003228DD" w:rsidRDefault="005303A8" w:rsidP="00B946BD">
            <w:pPr>
              <w:widowControl/>
              <w:adjustRightInd/>
              <w:snapToGrid/>
              <w:spacing w:line="240" w:lineRule="auto"/>
              <w:ind w:firstLineChars="0" w:firstLine="0"/>
              <w:jc w:val="center"/>
              <w:rPr>
                <w:kern w:val="0"/>
                <w:sz w:val="21"/>
                <w:szCs w:val="21"/>
              </w:rPr>
            </w:pPr>
          </w:p>
        </w:tc>
      </w:tr>
      <w:tr w:rsidR="005303A8" w:rsidRPr="003228DD" w:rsidTr="00E30DFA">
        <w:trPr>
          <w:trHeight w:val="340"/>
        </w:trPr>
        <w:tc>
          <w:tcPr>
            <w:tcW w:w="1705" w:type="dxa"/>
            <w:shd w:val="clear" w:color="auto" w:fill="auto"/>
            <w:noWrap/>
            <w:vAlign w:val="center"/>
          </w:tcPr>
          <w:p w:rsidR="005303A8" w:rsidRPr="003228DD" w:rsidRDefault="005303A8" w:rsidP="00E47D71">
            <w:pPr>
              <w:widowControl/>
              <w:numPr>
                <w:ilvl w:val="0"/>
                <w:numId w:val="70"/>
              </w:numPr>
              <w:adjustRightInd/>
              <w:snapToGrid/>
              <w:spacing w:line="240" w:lineRule="auto"/>
              <w:ind w:firstLineChars="0"/>
              <w:jc w:val="center"/>
              <w:rPr>
                <w:kern w:val="0"/>
                <w:sz w:val="21"/>
                <w:szCs w:val="21"/>
              </w:rPr>
            </w:pPr>
          </w:p>
        </w:tc>
        <w:tc>
          <w:tcPr>
            <w:tcW w:w="1705" w:type="dxa"/>
            <w:shd w:val="clear" w:color="auto" w:fill="auto"/>
            <w:noWrap/>
            <w:vAlign w:val="center"/>
          </w:tcPr>
          <w:p w:rsidR="005303A8" w:rsidRPr="003228DD" w:rsidRDefault="005303A8" w:rsidP="00B946BD">
            <w:pPr>
              <w:widowControl/>
              <w:adjustRightInd/>
              <w:snapToGrid/>
              <w:spacing w:line="240" w:lineRule="auto"/>
              <w:ind w:firstLineChars="0" w:firstLine="0"/>
              <w:jc w:val="center"/>
              <w:rPr>
                <w:kern w:val="0"/>
                <w:sz w:val="21"/>
                <w:szCs w:val="21"/>
              </w:rPr>
            </w:pPr>
            <w:r w:rsidRPr="003228DD">
              <w:rPr>
                <w:kern w:val="0"/>
                <w:sz w:val="21"/>
                <w:szCs w:val="21"/>
              </w:rPr>
              <w:t>高</w:t>
            </w:r>
            <w:r w:rsidRPr="003228DD">
              <w:rPr>
                <w:kern w:val="0"/>
                <w:sz w:val="21"/>
                <w:szCs w:val="21"/>
              </w:rPr>
              <w:t>3624</w:t>
            </w:r>
          </w:p>
        </w:tc>
        <w:tc>
          <w:tcPr>
            <w:tcW w:w="1704" w:type="dxa"/>
            <w:shd w:val="clear" w:color="auto" w:fill="auto"/>
            <w:noWrap/>
            <w:vAlign w:val="center"/>
          </w:tcPr>
          <w:p w:rsidR="005303A8" w:rsidRPr="003228DD" w:rsidRDefault="005303A8"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36252</w:t>
            </w:r>
            <w:r w:rsidRPr="003228DD">
              <w:rPr>
                <w:rFonts w:hint="eastAsia"/>
                <w:kern w:val="0"/>
                <w:sz w:val="21"/>
                <w:szCs w:val="21"/>
              </w:rPr>
              <w:t>平台</w:t>
            </w:r>
          </w:p>
        </w:tc>
        <w:tc>
          <w:tcPr>
            <w:tcW w:w="1704" w:type="dxa"/>
            <w:shd w:val="clear" w:color="auto" w:fill="auto"/>
            <w:noWrap/>
            <w:vAlign w:val="center"/>
          </w:tcPr>
          <w:p w:rsidR="005303A8" w:rsidRPr="003228DD" w:rsidRDefault="005303A8"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4</w:t>
            </w:r>
          </w:p>
        </w:tc>
        <w:tc>
          <w:tcPr>
            <w:tcW w:w="1704" w:type="dxa"/>
            <w:vMerge/>
            <w:vAlign w:val="center"/>
          </w:tcPr>
          <w:p w:rsidR="005303A8" w:rsidRPr="003228DD" w:rsidRDefault="005303A8" w:rsidP="00B946BD">
            <w:pPr>
              <w:widowControl/>
              <w:adjustRightInd/>
              <w:snapToGrid/>
              <w:spacing w:line="240" w:lineRule="auto"/>
              <w:ind w:firstLineChars="0" w:firstLine="0"/>
              <w:jc w:val="center"/>
              <w:rPr>
                <w:kern w:val="0"/>
                <w:sz w:val="21"/>
                <w:szCs w:val="21"/>
              </w:rPr>
            </w:pPr>
          </w:p>
        </w:tc>
      </w:tr>
      <w:tr w:rsidR="00D66204" w:rsidRPr="003228DD" w:rsidTr="00E30DFA">
        <w:trPr>
          <w:trHeight w:val="340"/>
        </w:trPr>
        <w:tc>
          <w:tcPr>
            <w:tcW w:w="1705" w:type="dxa"/>
            <w:shd w:val="clear" w:color="auto" w:fill="auto"/>
            <w:noWrap/>
            <w:vAlign w:val="center"/>
          </w:tcPr>
          <w:p w:rsidR="00D66204" w:rsidRPr="003228DD" w:rsidRDefault="00D66204" w:rsidP="00E47D71">
            <w:pPr>
              <w:widowControl/>
              <w:numPr>
                <w:ilvl w:val="0"/>
                <w:numId w:val="70"/>
              </w:numPr>
              <w:adjustRightInd/>
              <w:snapToGrid/>
              <w:spacing w:line="240" w:lineRule="auto"/>
              <w:ind w:firstLineChars="0"/>
              <w:jc w:val="center"/>
              <w:rPr>
                <w:kern w:val="0"/>
                <w:sz w:val="21"/>
                <w:szCs w:val="21"/>
              </w:rPr>
            </w:pPr>
          </w:p>
        </w:tc>
        <w:tc>
          <w:tcPr>
            <w:tcW w:w="1705"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高</w:t>
            </w:r>
            <w:r w:rsidRPr="003228DD">
              <w:rPr>
                <w:rFonts w:hint="eastAsia"/>
                <w:kern w:val="0"/>
                <w:sz w:val="21"/>
                <w:szCs w:val="21"/>
              </w:rPr>
              <w:t>3618</w:t>
            </w:r>
          </w:p>
        </w:tc>
        <w:tc>
          <w:tcPr>
            <w:tcW w:w="1704"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24</w:t>
            </w:r>
            <w:r w:rsidRPr="003228DD">
              <w:rPr>
                <w:rFonts w:hint="eastAsia"/>
                <w:kern w:val="0"/>
                <w:sz w:val="21"/>
                <w:szCs w:val="21"/>
              </w:rPr>
              <w:t>站</w:t>
            </w:r>
          </w:p>
        </w:tc>
        <w:tc>
          <w:tcPr>
            <w:tcW w:w="1704"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1</w:t>
            </w:r>
          </w:p>
        </w:tc>
        <w:tc>
          <w:tcPr>
            <w:tcW w:w="1704" w:type="dxa"/>
            <w:vMerge w:val="restart"/>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2</w:t>
            </w:r>
          </w:p>
        </w:tc>
      </w:tr>
      <w:tr w:rsidR="00D66204" w:rsidRPr="003228DD" w:rsidTr="00E30DFA">
        <w:trPr>
          <w:trHeight w:val="340"/>
        </w:trPr>
        <w:tc>
          <w:tcPr>
            <w:tcW w:w="1705" w:type="dxa"/>
            <w:shd w:val="clear" w:color="auto" w:fill="auto"/>
            <w:noWrap/>
            <w:vAlign w:val="center"/>
          </w:tcPr>
          <w:p w:rsidR="00D66204" w:rsidRPr="003228DD" w:rsidRDefault="00D66204" w:rsidP="00E47D71">
            <w:pPr>
              <w:widowControl/>
              <w:numPr>
                <w:ilvl w:val="0"/>
                <w:numId w:val="70"/>
              </w:numPr>
              <w:adjustRightInd/>
              <w:snapToGrid/>
              <w:spacing w:line="240" w:lineRule="auto"/>
              <w:ind w:firstLineChars="0"/>
              <w:jc w:val="center"/>
              <w:rPr>
                <w:kern w:val="0"/>
                <w:sz w:val="21"/>
                <w:szCs w:val="21"/>
              </w:rPr>
            </w:pPr>
          </w:p>
        </w:tc>
        <w:tc>
          <w:tcPr>
            <w:tcW w:w="1705"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高</w:t>
            </w:r>
            <w:r w:rsidRPr="003228DD">
              <w:rPr>
                <w:rFonts w:hint="eastAsia"/>
                <w:kern w:val="0"/>
                <w:sz w:val="21"/>
                <w:szCs w:val="21"/>
              </w:rPr>
              <w:t>3618</w:t>
            </w:r>
          </w:p>
        </w:tc>
        <w:tc>
          <w:tcPr>
            <w:tcW w:w="1704"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24</w:t>
            </w:r>
            <w:r w:rsidRPr="003228DD">
              <w:rPr>
                <w:rFonts w:hint="eastAsia"/>
                <w:kern w:val="0"/>
                <w:sz w:val="21"/>
                <w:szCs w:val="21"/>
              </w:rPr>
              <w:t>北平台</w:t>
            </w:r>
          </w:p>
        </w:tc>
        <w:tc>
          <w:tcPr>
            <w:tcW w:w="1704"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1</w:t>
            </w:r>
          </w:p>
        </w:tc>
        <w:tc>
          <w:tcPr>
            <w:tcW w:w="1704" w:type="dxa"/>
            <w:vMerge/>
            <w:vAlign w:val="center"/>
          </w:tcPr>
          <w:p w:rsidR="00D66204" w:rsidRPr="003228DD" w:rsidRDefault="00D66204" w:rsidP="00B946BD">
            <w:pPr>
              <w:widowControl/>
              <w:adjustRightInd/>
              <w:snapToGrid/>
              <w:spacing w:line="240" w:lineRule="auto"/>
              <w:ind w:firstLineChars="0" w:firstLine="0"/>
              <w:jc w:val="center"/>
              <w:rPr>
                <w:kern w:val="0"/>
                <w:sz w:val="21"/>
                <w:szCs w:val="21"/>
              </w:rPr>
            </w:pPr>
          </w:p>
        </w:tc>
      </w:tr>
      <w:tr w:rsidR="00D66204" w:rsidRPr="003228DD" w:rsidTr="00E30DFA">
        <w:trPr>
          <w:trHeight w:val="340"/>
        </w:trPr>
        <w:tc>
          <w:tcPr>
            <w:tcW w:w="1705" w:type="dxa"/>
            <w:shd w:val="clear" w:color="auto" w:fill="auto"/>
            <w:noWrap/>
            <w:vAlign w:val="center"/>
          </w:tcPr>
          <w:p w:rsidR="00D66204" w:rsidRPr="003228DD" w:rsidRDefault="00D66204" w:rsidP="00E47D71">
            <w:pPr>
              <w:widowControl/>
              <w:numPr>
                <w:ilvl w:val="0"/>
                <w:numId w:val="70"/>
              </w:numPr>
              <w:adjustRightInd/>
              <w:snapToGrid/>
              <w:spacing w:line="240" w:lineRule="auto"/>
              <w:ind w:firstLineChars="0"/>
              <w:jc w:val="center"/>
              <w:rPr>
                <w:kern w:val="0"/>
                <w:sz w:val="21"/>
                <w:szCs w:val="21"/>
              </w:rPr>
            </w:pPr>
          </w:p>
        </w:tc>
        <w:tc>
          <w:tcPr>
            <w:tcW w:w="1705"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高</w:t>
            </w:r>
            <w:r w:rsidRPr="003228DD">
              <w:rPr>
                <w:rFonts w:hint="eastAsia"/>
                <w:kern w:val="0"/>
                <w:sz w:val="21"/>
                <w:szCs w:val="21"/>
              </w:rPr>
              <w:t>3</w:t>
            </w:r>
          </w:p>
        </w:tc>
        <w:tc>
          <w:tcPr>
            <w:tcW w:w="1704"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20</w:t>
            </w:r>
            <w:r w:rsidRPr="003228DD">
              <w:rPr>
                <w:rFonts w:hint="eastAsia"/>
                <w:kern w:val="0"/>
                <w:sz w:val="21"/>
                <w:szCs w:val="21"/>
              </w:rPr>
              <w:t>平台</w:t>
            </w:r>
          </w:p>
        </w:tc>
        <w:tc>
          <w:tcPr>
            <w:tcW w:w="1704"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12</w:t>
            </w:r>
          </w:p>
        </w:tc>
        <w:tc>
          <w:tcPr>
            <w:tcW w:w="1704" w:type="dxa"/>
            <w:vMerge w:val="restart"/>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30</w:t>
            </w:r>
          </w:p>
        </w:tc>
      </w:tr>
      <w:tr w:rsidR="00D66204" w:rsidRPr="003228DD" w:rsidTr="00E30DFA">
        <w:trPr>
          <w:trHeight w:val="340"/>
        </w:trPr>
        <w:tc>
          <w:tcPr>
            <w:tcW w:w="1705" w:type="dxa"/>
            <w:shd w:val="clear" w:color="auto" w:fill="auto"/>
            <w:noWrap/>
            <w:vAlign w:val="center"/>
          </w:tcPr>
          <w:p w:rsidR="00D66204" w:rsidRPr="003228DD" w:rsidRDefault="00D66204" w:rsidP="00E47D71">
            <w:pPr>
              <w:widowControl/>
              <w:numPr>
                <w:ilvl w:val="0"/>
                <w:numId w:val="70"/>
              </w:numPr>
              <w:adjustRightInd/>
              <w:snapToGrid/>
              <w:spacing w:line="240" w:lineRule="auto"/>
              <w:ind w:firstLineChars="0"/>
              <w:jc w:val="center"/>
              <w:rPr>
                <w:kern w:val="0"/>
                <w:sz w:val="21"/>
                <w:szCs w:val="21"/>
              </w:rPr>
            </w:pPr>
          </w:p>
        </w:tc>
        <w:tc>
          <w:tcPr>
            <w:tcW w:w="1705"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高</w:t>
            </w:r>
            <w:r w:rsidRPr="003228DD">
              <w:rPr>
                <w:rFonts w:hint="eastAsia"/>
                <w:kern w:val="0"/>
                <w:sz w:val="21"/>
                <w:szCs w:val="21"/>
              </w:rPr>
              <w:t>3</w:t>
            </w:r>
          </w:p>
        </w:tc>
        <w:tc>
          <w:tcPr>
            <w:tcW w:w="1704"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20</w:t>
            </w:r>
            <w:r w:rsidRPr="003228DD">
              <w:rPr>
                <w:rFonts w:hint="eastAsia"/>
                <w:kern w:val="0"/>
                <w:sz w:val="21"/>
                <w:szCs w:val="21"/>
              </w:rPr>
              <w:t>站</w:t>
            </w:r>
          </w:p>
        </w:tc>
        <w:tc>
          <w:tcPr>
            <w:tcW w:w="1704"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4</w:t>
            </w:r>
          </w:p>
        </w:tc>
        <w:tc>
          <w:tcPr>
            <w:tcW w:w="1704" w:type="dxa"/>
            <w:vMerge/>
            <w:vAlign w:val="center"/>
          </w:tcPr>
          <w:p w:rsidR="00D66204" w:rsidRPr="003228DD" w:rsidRDefault="00D66204" w:rsidP="00B946BD">
            <w:pPr>
              <w:widowControl/>
              <w:adjustRightInd/>
              <w:snapToGrid/>
              <w:spacing w:line="240" w:lineRule="auto"/>
              <w:ind w:firstLineChars="0" w:firstLine="0"/>
              <w:jc w:val="center"/>
              <w:rPr>
                <w:kern w:val="0"/>
                <w:sz w:val="21"/>
                <w:szCs w:val="21"/>
              </w:rPr>
            </w:pPr>
          </w:p>
        </w:tc>
      </w:tr>
      <w:tr w:rsidR="00D66204" w:rsidRPr="003228DD" w:rsidTr="00E30DFA">
        <w:trPr>
          <w:trHeight w:val="340"/>
        </w:trPr>
        <w:tc>
          <w:tcPr>
            <w:tcW w:w="1705" w:type="dxa"/>
            <w:shd w:val="clear" w:color="auto" w:fill="auto"/>
            <w:noWrap/>
            <w:vAlign w:val="center"/>
          </w:tcPr>
          <w:p w:rsidR="00D66204" w:rsidRPr="003228DD" w:rsidRDefault="00D66204" w:rsidP="00E47D71">
            <w:pPr>
              <w:widowControl/>
              <w:numPr>
                <w:ilvl w:val="0"/>
                <w:numId w:val="70"/>
              </w:numPr>
              <w:adjustRightInd/>
              <w:snapToGrid/>
              <w:spacing w:line="240" w:lineRule="auto"/>
              <w:ind w:firstLineChars="0"/>
              <w:jc w:val="center"/>
              <w:rPr>
                <w:kern w:val="0"/>
                <w:sz w:val="21"/>
                <w:szCs w:val="21"/>
              </w:rPr>
            </w:pPr>
          </w:p>
        </w:tc>
        <w:tc>
          <w:tcPr>
            <w:tcW w:w="1705"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高</w:t>
            </w:r>
            <w:r w:rsidRPr="003228DD">
              <w:rPr>
                <w:rFonts w:hint="eastAsia"/>
                <w:kern w:val="0"/>
                <w:sz w:val="21"/>
                <w:szCs w:val="21"/>
              </w:rPr>
              <w:t>3</w:t>
            </w:r>
          </w:p>
        </w:tc>
        <w:tc>
          <w:tcPr>
            <w:tcW w:w="1704"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21</w:t>
            </w:r>
            <w:r w:rsidRPr="003228DD">
              <w:rPr>
                <w:rFonts w:hint="eastAsia"/>
                <w:kern w:val="0"/>
                <w:sz w:val="21"/>
                <w:szCs w:val="21"/>
              </w:rPr>
              <w:t>站</w:t>
            </w:r>
          </w:p>
        </w:tc>
        <w:tc>
          <w:tcPr>
            <w:tcW w:w="1704"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9</w:t>
            </w:r>
          </w:p>
        </w:tc>
        <w:tc>
          <w:tcPr>
            <w:tcW w:w="1704" w:type="dxa"/>
            <w:vMerge/>
            <w:vAlign w:val="center"/>
          </w:tcPr>
          <w:p w:rsidR="00D66204" w:rsidRPr="003228DD" w:rsidRDefault="00D66204" w:rsidP="00B946BD">
            <w:pPr>
              <w:widowControl/>
              <w:adjustRightInd/>
              <w:snapToGrid/>
              <w:spacing w:line="240" w:lineRule="auto"/>
              <w:ind w:firstLineChars="0" w:firstLine="0"/>
              <w:jc w:val="center"/>
              <w:rPr>
                <w:kern w:val="0"/>
                <w:sz w:val="21"/>
                <w:szCs w:val="21"/>
              </w:rPr>
            </w:pPr>
          </w:p>
        </w:tc>
      </w:tr>
      <w:tr w:rsidR="00D66204" w:rsidRPr="003228DD" w:rsidTr="00E30DFA">
        <w:trPr>
          <w:trHeight w:val="340"/>
        </w:trPr>
        <w:tc>
          <w:tcPr>
            <w:tcW w:w="1705" w:type="dxa"/>
            <w:shd w:val="clear" w:color="auto" w:fill="auto"/>
            <w:noWrap/>
            <w:vAlign w:val="center"/>
          </w:tcPr>
          <w:p w:rsidR="00D66204" w:rsidRPr="003228DD" w:rsidRDefault="00D66204" w:rsidP="00E47D71">
            <w:pPr>
              <w:widowControl/>
              <w:numPr>
                <w:ilvl w:val="0"/>
                <w:numId w:val="70"/>
              </w:numPr>
              <w:adjustRightInd/>
              <w:snapToGrid/>
              <w:spacing w:line="240" w:lineRule="auto"/>
              <w:ind w:firstLineChars="0"/>
              <w:jc w:val="center"/>
              <w:rPr>
                <w:kern w:val="0"/>
                <w:sz w:val="21"/>
                <w:szCs w:val="21"/>
              </w:rPr>
            </w:pPr>
          </w:p>
        </w:tc>
        <w:tc>
          <w:tcPr>
            <w:tcW w:w="1705"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高</w:t>
            </w:r>
            <w:r w:rsidRPr="003228DD">
              <w:rPr>
                <w:rFonts w:hint="eastAsia"/>
                <w:kern w:val="0"/>
                <w:sz w:val="21"/>
                <w:szCs w:val="21"/>
              </w:rPr>
              <w:t>3</w:t>
            </w:r>
          </w:p>
        </w:tc>
        <w:tc>
          <w:tcPr>
            <w:tcW w:w="1704"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22</w:t>
            </w:r>
            <w:r w:rsidRPr="003228DD">
              <w:rPr>
                <w:rFonts w:hint="eastAsia"/>
                <w:kern w:val="0"/>
                <w:sz w:val="21"/>
                <w:szCs w:val="21"/>
              </w:rPr>
              <w:t>站</w:t>
            </w:r>
          </w:p>
        </w:tc>
        <w:tc>
          <w:tcPr>
            <w:tcW w:w="1704" w:type="dxa"/>
            <w:shd w:val="clear" w:color="auto" w:fill="auto"/>
            <w:noWrap/>
            <w:vAlign w:val="center"/>
          </w:tcPr>
          <w:p w:rsidR="00D66204" w:rsidRPr="003228DD" w:rsidRDefault="00D66204"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5</w:t>
            </w:r>
          </w:p>
        </w:tc>
        <w:tc>
          <w:tcPr>
            <w:tcW w:w="1704" w:type="dxa"/>
            <w:vMerge/>
            <w:vAlign w:val="center"/>
          </w:tcPr>
          <w:p w:rsidR="00D66204" w:rsidRPr="003228DD" w:rsidRDefault="00D66204" w:rsidP="00B946BD">
            <w:pPr>
              <w:widowControl/>
              <w:adjustRightInd/>
              <w:snapToGrid/>
              <w:spacing w:line="240" w:lineRule="auto"/>
              <w:ind w:firstLineChars="0" w:firstLine="0"/>
              <w:jc w:val="center"/>
              <w:rPr>
                <w:kern w:val="0"/>
                <w:sz w:val="21"/>
                <w:szCs w:val="21"/>
              </w:rPr>
            </w:pPr>
          </w:p>
        </w:tc>
      </w:tr>
      <w:tr w:rsidR="009A449C" w:rsidRPr="003228DD" w:rsidTr="00E30DFA">
        <w:trPr>
          <w:trHeight w:val="340"/>
        </w:trPr>
        <w:tc>
          <w:tcPr>
            <w:tcW w:w="1705" w:type="dxa"/>
            <w:shd w:val="clear" w:color="auto" w:fill="auto"/>
            <w:noWrap/>
            <w:vAlign w:val="center"/>
            <w:hideMark/>
          </w:tcPr>
          <w:p w:rsidR="009A449C" w:rsidRPr="003228DD" w:rsidRDefault="009A449C" w:rsidP="00B946BD">
            <w:pPr>
              <w:widowControl/>
              <w:adjustRightInd/>
              <w:snapToGrid/>
              <w:spacing w:line="240" w:lineRule="auto"/>
              <w:ind w:firstLineChars="0" w:firstLine="0"/>
              <w:jc w:val="center"/>
              <w:rPr>
                <w:kern w:val="0"/>
                <w:sz w:val="21"/>
                <w:szCs w:val="21"/>
              </w:rPr>
            </w:pPr>
            <w:r w:rsidRPr="003228DD">
              <w:rPr>
                <w:kern w:val="0"/>
                <w:sz w:val="21"/>
                <w:szCs w:val="21"/>
              </w:rPr>
              <w:t>合计</w:t>
            </w:r>
          </w:p>
        </w:tc>
        <w:tc>
          <w:tcPr>
            <w:tcW w:w="1705" w:type="dxa"/>
            <w:shd w:val="clear" w:color="auto" w:fill="auto"/>
            <w:noWrap/>
            <w:vAlign w:val="center"/>
          </w:tcPr>
          <w:p w:rsidR="009A449C" w:rsidRPr="003228DD" w:rsidRDefault="009A449C"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704" w:type="dxa"/>
            <w:shd w:val="clear" w:color="auto" w:fill="auto"/>
            <w:noWrap/>
            <w:vAlign w:val="center"/>
          </w:tcPr>
          <w:p w:rsidR="009A449C" w:rsidRPr="003228DD" w:rsidRDefault="009A449C"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704" w:type="dxa"/>
            <w:shd w:val="clear" w:color="auto" w:fill="auto"/>
            <w:noWrap/>
            <w:vAlign w:val="center"/>
          </w:tcPr>
          <w:p w:rsidR="009A449C" w:rsidRPr="003228DD" w:rsidRDefault="009A449C" w:rsidP="00B946BD">
            <w:pPr>
              <w:widowControl/>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704" w:type="dxa"/>
            <w:shd w:val="clear" w:color="auto" w:fill="auto"/>
            <w:noWrap/>
            <w:vAlign w:val="center"/>
            <w:hideMark/>
          </w:tcPr>
          <w:p w:rsidR="009A449C" w:rsidRPr="003228DD" w:rsidRDefault="00B946BD" w:rsidP="00B946BD">
            <w:pPr>
              <w:widowControl/>
              <w:adjustRightInd/>
              <w:snapToGrid/>
              <w:spacing w:line="240" w:lineRule="auto"/>
              <w:ind w:firstLineChars="0" w:firstLine="0"/>
              <w:jc w:val="center"/>
              <w:rPr>
                <w:kern w:val="0"/>
                <w:sz w:val="21"/>
                <w:szCs w:val="21"/>
              </w:rPr>
            </w:pPr>
            <w:r w:rsidRPr="003228DD">
              <w:rPr>
                <w:kern w:val="0"/>
                <w:sz w:val="21"/>
                <w:szCs w:val="21"/>
              </w:rPr>
              <w:fldChar w:fldCharType="begin"/>
            </w:r>
            <w:r w:rsidRPr="003228DD">
              <w:rPr>
                <w:kern w:val="0"/>
                <w:sz w:val="21"/>
                <w:szCs w:val="21"/>
              </w:rPr>
              <w:instrText xml:space="preserve"> =SUM(ABOVE) </w:instrText>
            </w:r>
            <w:r w:rsidRPr="003228DD">
              <w:rPr>
                <w:kern w:val="0"/>
                <w:sz w:val="21"/>
                <w:szCs w:val="21"/>
              </w:rPr>
              <w:fldChar w:fldCharType="separate"/>
            </w:r>
            <w:r w:rsidRPr="003228DD">
              <w:rPr>
                <w:noProof/>
                <w:kern w:val="0"/>
                <w:sz w:val="21"/>
                <w:szCs w:val="21"/>
              </w:rPr>
              <w:t>79</w:t>
            </w:r>
            <w:r w:rsidRPr="003228DD">
              <w:rPr>
                <w:kern w:val="0"/>
                <w:sz w:val="21"/>
                <w:szCs w:val="21"/>
              </w:rPr>
              <w:fldChar w:fldCharType="end"/>
            </w:r>
          </w:p>
        </w:tc>
      </w:tr>
    </w:tbl>
    <w:p w:rsidR="00805BB9" w:rsidRPr="003228DD" w:rsidRDefault="00805BB9" w:rsidP="00D451B6">
      <w:pPr>
        <w:pStyle w:val="3-wyt"/>
      </w:pPr>
      <w:bookmarkStart w:id="62" w:name="_Toc532971350"/>
      <w:r w:rsidRPr="003228DD">
        <w:rPr>
          <w:rFonts w:hint="eastAsia"/>
        </w:rPr>
        <w:t>钻井工程</w:t>
      </w:r>
      <w:bookmarkEnd w:id="62"/>
    </w:p>
    <w:p w:rsidR="00805BB9" w:rsidRPr="003228DD" w:rsidRDefault="00805BB9" w:rsidP="00805BB9">
      <w:pPr>
        <w:pStyle w:val="4-wyt"/>
      </w:pPr>
      <w:r w:rsidRPr="003228DD">
        <w:rPr>
          <w:rFonts w:hint="eastAsia"/>
        </w:rPr>
        <w:t>钻井位置及布局</w:t>
      </w:r>
    </w:p>
    <w:p w:rsidR="00805BB9" w:rsidRPr="003228DD" w:rsidRDefault="00E87F78" w:rsidP="00805BB9">
      <w:pPr>
        <w:ind w:firstLine="480"/>
      </w:pPr>
      <w:r w:rsidRPr="003228DD">
        <w:rPr>
          <w:rFonts w:hint="eastAsia"/>
        </w:rPr>
        <w:t>本项目新增开发井</w:t>
      </w:r>
      <w:r w:rsidRPr="003228DD">
        <w:rPr>
          <w:rFonts w:hint="eastAsia"/>
        </w:rPr>
        <w:t>79</w:t>
      </w:r>
      <w:r w:rsidRPr="003228DD">
        <w:rPr>
          <w:rFonts w:hint="eastAsia"/>
        </w:rPr>
        <w:t>口，其中</w:t>
      </w:r>
      <w:r w:rsidRPr="003228DD">
        <w:rPr>
          <w:rFonts w:hint="eastAsia"/>
        </w:rPr>
        <w:t>47</w:t>
      </w:r>
      <w:r w:rsidRPr="003228DD">
        <w:rPr>
          <w:rFonts w:hint="eastAsia"/>
        </w:rPr>
        <w:t>口利用既有</w:t>
      </w:r>
      <w:r w:rsidRPr="003228DD">
        <w:rPr>
          <w:rFonts w:hint="eastAsia"/>
        </w:rPr>
        <w:t>1</w:t>
      </w:r>
      <w:r w:rsidR="00F800F5" w:rsidRPr="003228DD">
        <w:rPr>
          <w:rFonts w:hint="eastAsia"/>
        </w:rPr>
        <w:t>3</w:t>
      </w:r>
      <w:r w:rsidRPr="003228DD">
        <w:rPr>
          <w:rFonts w:hint="eastAsia"/>
        </w:rPr>
        <w:t>座井场和道路，其余</w:t>
      </w:r>
      <w:r w:rsidRPr="003228DD">
        <w:rPr>
          <w:rFonts w:hint="eastAsia"/>
        </w:rPr>
        <w:t>32</w:t>
      </w:r>
      <w:r w:rsidRPr="003228DD">
        <w:rPr>
          <w:rFonts w:hint="eastAsia"/>
        </w:rPr>
        <w:t>口部署在</w:t>
      </w:r>
      <w:r w:rsidRPr="003228DD">
        <w:rPr>
          <w:rFonts w:hint="eastAsia"/>
        </w:rPr>
        <w:t>9</w:t>
      </w:r>
      <w:r w:rsidRPr="003228DD">
        <w:rPr>
          <w:rFonts w:hint="eastAsia"/>
        </w:rPr>
        <w:t>座新建井场内，</w:t>
      </w:r>
      <w:r w:rsidRPr="003228DD">
        <w:t>其中</w:t>
      </w:r>
      <w:r w:rsidRPr="003228DD">
        <w:rPr>
          <w:rFonts w:hint="eastAsia"/>
        </w:rPr>
        <w:t>油井</w:t>
      </w:r>
      <w:r w:rsidRPr="003228DD">
        <w:rPr>
          <w:rFonts w:hint="eastAsia"/>
        </w:rPr>
        <w:t>7</w:t>
      </w:r>
      <w:r w:rsidR="001E7285" w:rsidRPr="003228DD">
        <w:rPr>
          <w:rFonts w:hint="eastAsia"/>
        </w:rPr>
        <w:t>7</w:t>
      </w:r>
      <w:r w:rsidRPr="003228DD">
        <w:rPr>
          <w:rFonts w:hint="eastAsia"/>
        </w:rPr>
        <w:t>口（</w:t>
      </w:r>
      <w:r w:rsidRPr="003228DD">
        <w:t>水平井</w:t>
      </w:r>
      <w:r w:rsidRPr="003228DD">
        <w:rPr>
          <w:rFonts w:hint="eastAsia"/>
        </w:rPr>
        <w:t>1</w:t>
      </w:r>
      <w:r w:rsidRPr="003228DD">
        <w:t>口</w:t>
      </w:r>
      <w:r w:rsidRPr="003228DD">
        <w:rPr>
          <w:rFonts w:hint="eastAsia"/>
        </w:rPr>
        <w:t>，定向井</w:t>
      </w:r>
      <w:r w:rsidRPr="003228DD">
        <w:rPr>
          <w:rFonts w:hint="eastAsia"/>
        </w:rPr>
        <w:t>77</w:t>
      </w:r>
      <w:r w:rsidRPr="003228DD">
        <w:rPr>
          <w:rFonts w:hint="eastAsia"/>
        </w:rPr>
        <w:t>口）</w:t>
      </w:r>
      <w:r w:rsidRPr="003228DD">
        <w:t>，</w:t>
      </w:r>
      <w:r w:rsidRPr="003228DD">
        <w:rPr>
          <w:rFonts w:hint="eastAsia"/>
        </w:rPr>
        <w:t>注气井</w:t>
      </w:r>
      <w:r w:rsidR="001E7285" w:rsidRPr="003228DD">
        <w:rPr>
          <w:rFonts w:hint="eastAsia"/>
        </w:rPr>
        <w:t>2</w:t>
      </w:r>
      <w:r w:rsidRPr="003228DD">
        <w:rPr>
          <w:rFonts w:hint="eastAsia"/>
        </w:rPr>
        <w:t>口</w:t>
      </w:r>
      <w:r w:rsidR="00805BB9" w:rsidRPr="003228DD">
        <w:rPr>
          <w:rFonts w:hint="eastAsia"/>
        </w:rPr>
        <w:t>。具体情况见表</w:t>
      </w:r>
      <w:r w:rsidR="00390EC9" w:rsidRPr="003228DD">
        <w:t>2.3-</w:t>
      </w:r>
      <w:r w:rsidR="00390EC9" w:rsidRPr="003228DD">
        <w:rPr>
          <w:rFonts w:hint="eastAsia"/>
        </w:rPr>
        <w:t>6</w:t>
      </w:r>
      <w:r w:rsidR="00805BB9" w:rsidRPr="003228DD">
        <w:rPr>
          <w:rFonts w:hint="eastAsia"/>
        </w:rPr>
        <w:t>。</w:t>
      </w:r>
    </w:p>
    <w:p w:rsidR="00805BB9" w:rsidRPr="003228DD" w:rsidRDefault="00805BB9" w:rsidP="00390EC9">
      <w:pPr>
        <w:pStyle w:val="Re--wyt"/>
        <w:rPr>
          <w:lang w:eastAsia="zh-CN"/>
        </w:rPr>
      </w:pPr>
      <w:r w:rsidRPr="003228DD">
        <w:rPr>
          <w:rFonts w:hint="eastAsia"/>
          <w:lang w:eastAsia="zh-CN"/>
        </w:rPr>
        <w:t>表</w:t>
      </w:r>
      <w:r w:rsidR="00390EC9" w:rsidRPr="003228DD">
        <w:rPr>
          <w:lang w:eastAsia="zh-CN"/>
        </w:rPr>
        <w:t>2.3-</w:t>
      </w:r>
      <w:r w:rsidR="00390EC9" w:rsidRPr="003228DD">
        <w:rPr>
          <w:rFonts w:hint="eastAsia"/>
          <w:lang w:eastAsia="zh-CN"/>
        </w:rPr>
        <w:t>6</w:t>
      </w:r>
      <w:r w:rsidRPr="003228DD">
        <w:rPr>
          <w:rFonts w:hint="eastAsia"/>
          <w:lang w:eastAsia="zh-CN"/>
        </w:rPr>
        <w:t xml:space="preserve">  </w:t>
      </w:r>
      <w:r w:rsidRPr="003228DD">
        <w:rPr>
          <w:rFonts w:hint="eastAsia"/>
          <w:lang w:eastAsia="zh-CN"/>
        </w:rPr>
        <w:t>钻井位置及井型情况表</w:t>
      </w:r>
    </w:p>
    <w:tbl>
      <w:tblPr>
        <w:tblW w:w="0" w:type="auto"/>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675"/>
        <w:gridCol w:w="1560"/>
        <w:gridCol w:w="1134"/>
        <w:gridCol w:w="1417"/>
        <w:gridCol w:w="2040"/>
        <w:gridCol w:w="1668"/>
      </w:tblGrid>
      <w:tr w:rsidR="00064661" w:rsidRPr="003228DD" w:rsidTr="00064661">
        <w:trPr>
          <w:trHeight w:val="340"/>
          <w:jc w:val="center"/>
        </w:trPr>
        <w:tc>
          <w:tcPr>
            <w:tcW w:w="675" w:type="dxa"/>
            <w:shd w:val="clear" w:color="auto" w:fill="auto"/>
            <w:vAlign w:val="center"/>
          </w:tcPr>
          <w:p w:rsidR="00805BB9" w:rsidRPr="003228DD" w:rsidRDefault="00805BB9" w:rsidP="00064661">
            <w:pPr>
              <w:spacing w:line="300" w:lineRule="exact"/>
              <w:ind w:firstLineChars="0" w:firstLine="0"/>
              <w:jc w:val="center"/>
              <w:rPr>
                <w:sz w:val="21"/>
                <w:szCs w:val="21"/>
              </w:rPr>
            </w:pPr>
            <w:r w:rsidRPr="003228DD">
              <w:rPr>
                <w:sz w:val="21"/>
                <w:szCs w:val="21"/>
              </w:rPr>
              <w:t>序号</w:t>
            </w:r>
          </w:p>
        </w:tc>
        <w:tc>
          <w:tcPr>
            <w:tcW w:w="1560" w:type="dxa"/>
            <w:shd w:val="clear" w:color="auto" w:fill="auto"/>
            <w:vAlign w:val="center"/>
          </w:tcPr>
          <w:p w:rsidR="00805BB9" w:rsidRPr="003228DD" w:rsidRDefault="00805BB9" w:rsidP="00064661">
            <w:pPr>
              <w:spacing w:line="300" w:lineRule="exact"/>
              <w:ind w:firstLineChars="0" w:firstLine="0"/>
              <w:jc w:val="center"/>
              <w:rPr>
                <w:sz w:val="21"/>
                <w:szCs w:val="21"/>
              </w:rPr>
            </w:pPr>
            <w:r w:rsidRPr="003228DD">
              <w:rPr>
                <w:sz w:val="21"/>
                <w:szCs w:val="21"/>
              </w:rPr>
              <w:t>新井井号</w:t>
            </w:r>
          </w:p>
        </w:tc>
        <w:tc>
          <w:tcPr>
            <w:tcW w:w="1134" w:type="dxa"/>
            <w:shd w:val="clear" w:color="auto" w:fill="auto"/>
            <w:vAlign w:val="center"/>
          </w:tcPr>
          <w:p w:rsidR="00805BB9" w:rsidRPr="003228DD" w:rsidRDefault="00805BB9" w:rsidP="00064661">
            <w:pPr>
              <w:spacing w:line="300" w:lineRule="exact"/>
              <w:ind w:firstLineChars="0" w:firstLine="0"/>
              <w:jc w:val="center"/>
              <w:rPr>
                <w:sz w:val="21"/>
                <w:szCs w:val="21"/>
              </w:rPr>
            </w:pPr>
            <w:r w:rsidRPr="003228DD">
              <w:rPr>
                <w:sz w:val="21"/>
                <w:szCs w:val="21"/>
              </w:rPr>
              <w:t>井型</w:t>
            </w:r>
          </w:p>
        </w:tc>
        <w:tc>
          <w:tcPr>
            <w:tcW w:w="1417" w:type="dxa"/>
            <w:shd w:val="clear" w:color="auto" w:fill="auto"/>
            <w:vAlign w:val="center"/>
          </w:tcPr>
          <w:p w:rsidR="00805BB9" w:rsidRPr="003228DD" w:rsidRDefault="00805BB9" w:rsidP="00064661">
            <w:pPr>
              <w:spacing w:line="300" w:lineRule="exact"/>
              <w:ind w:firstLineChars="0" w:firstLine="0"/>
              <w:jc w:val="center"/>
              <w:rPr>
                <w:sz w:val="21"/>
                <w:szCs w:val="21"/>
              </w:rPr>
            </w:pPr>
            <w:r w:rsidRPr="003228DD">
              <w:rPr>
                <w:rFonts w:hint="eastAsia"/>
                <w:sz w:val="21"/>
                <w:szCs w:val="21"/>
              </w:rPr>
              <w:t>是否</w:t>
            </w:r>
            <w:r w:rsidR="00343D32" w:rsidRPr="003228DD">
              <w:rPr>
                <w:rFonts w:hint="eastAsia"/>
                <w:sz w:val="21"/>
                <w:szCs w:val="21"/>
              </w:rPr>
              <w:t>利用老井场</w:t>
            </w:r>
          </w:p>
        </w:tc>
        <w:tc>
          <w:tcPr>
            <w:tcW w:w="2040" w:type="dxa"/>
            <w:shd w:val="clear" w:color="auto" w:fill="auto"/>
            <w:vAlign w:val="center"/>
          </w:tcPr>
          <w:p w:rsidR="00805BB9" w:rsidRPr="003228DD" w:rsidRDefault="00805BB9" w:rsidP="00064661">
            <w:pPr>
              <w:spacing w:line="300" w:lineRule="exact"/>
              <w:ind w:firstLineChars="0" w:firstLine="0"/>
              <w:jc w:val="center"/>
              <w:rPr>
                <w:sz w:val="21"/>
                <w:szCs w:val="21"/>
              </w:rPr>
            </w:pPr>
            <w:r w:rsidRPr="003228DD">
              <w:rPr>
                <w:rFonts w:hint="eastAsia"/>
                <w:sz w:val="21"/>
                <w:szCs w:val="21"/>
              </w:rPr>
              <w:t>井场编号</w:t>
            </w:r>
          </w:p>
        </w:tc>
        <w:tc>
          <w:tcPr>
            <w:tcW w:w="1668" w:type="dxa"/>
            <w:shd w:val="clear" w:color="auto" w:fill="auto"/>
            <w:vAlign w:val="center"/>
          </w:tcPr>
          <w:p w:rsidR="00805BB9" w:rsidRPr="003228DD" w:rsidRDefault="00805BB9" w:rsidP="00064661">
            <w:pPr>
              <w:spacing w:line="300" w:lineRule="exact"/>
              <w:ind w:firstLineChars="0" w:firstLine="0"/>
              <w:jc w:val="center"/>
              <w:rPr>
                <w:sz w:val="21"/>
                <w:szCs w:val="21"/>
              </w:rPr>
            </w:pPr>
            <w:r w:rsidRPr="003228DD">
              <w:rPr>
                <w:rFonts w:hint="eastAsia"/>
                <w:sz w:val="21"/>
                <w:szCs w:val="21"/>
              </w:rPr>
              <w:t>新征面积</w:t>
            </w:r>
            <w:r w:rsidR="000E25AE" w:rsidRPr="003228DD">
              <w:rPr>
                <w:rFonts w:hint="eastAsia"/>
                <w:sz w:val="21"/>
                <w:szCs w:val="21"/>
              </w:rPr>
              <w:t>m</w:t>
            </w:r>
            <w:r w:rsidR="000E25AE" w:rsidRPr="003228DD">
              <w:rPr>
                <w:rFonts w:hint="eastAsia"/>
                <w:sz w:val="21"/>
                <w:szCs w:val="21"/>
                <w:vertAlign w:val="superscript"/>
              </w:rPr>
              <w:t>2</w:t>
            </w:r>
          </w:p>
        </w:tc>
      </w:tr>
      <w:tr w:rsidR="00064661" w:rsidRPr="003228DD" w:rsidTr="00064661">
        <w:trPr>
          <w:trHeight w:val="340"/>
          <w:jc w:val="center"/>
        </w:trPr>
        <w:tc>
          <w:tcPr>
            <w:tcW w:w="675" w:type="dxa"/>
            <w:shd w:val="clear" w:color="auto" w:fill="auto"/>
            <w:vAlign w:val="center"/>
          </w:tcPr>
          <w:p w:rsidR="000E25AE" w:rsidRPr="003228DD" w:rsidRDefault="000E25AE"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0E25AE" w:rsidRPr="003228DD" w:rsidRDefault="000E25AE"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38</w:t>
            </w:r>
          </w:p>
        </w:tc>
        <w:tc>
          <w:tcPr>
            <w:tcW w:w="1134" w:type="dxa"/>
            <w:vMerge w:val="restart"/>
            <w:shd w:val="clear" w:color="auto" w:fill="auto"/>
            <w:vAlign w:val="center"/>
          </w:tcPr>
          <w:p w:rsidR="000E25AE" w:rsidRPr="003228DD" w:rsidRDefault="000E25AE"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0E25AE" w:rsidRPr="003228DD" w:rsidRDefault="000E25AE" w:rsidP="00064661">
            <w:pPr>
              <w:spacing w:line="300" w:lineRule="exact"/>
              <w:ind w:firstLineChars="0" w:firstLine="0"/>
              <w:jc w:val="center"/>
              <w:rPr>
                <w:sz w:val="21"/>
                <w:szCs w:val="21"/>
              </w:rPr>
            </w:pPr>
            <w:r w:rsidRPr="003228DD">
              <w:rPr>
                <w:rFonts w:hint="eastAsia"/>
                <w:sz w:val="21"/>
                <w:szCs w:val="21"/>
              </w:rPr>
              <w:t>是</w:t>
            </w:r>
          </w:p>
        </w:tc>
        <w:tc>
          <w:tcPr>
            <w:tcW w:w="2040" w:type="dxa"/>
            <w:vMerge w:val="restart"/>
            <w:shd w:val="clear" w:color="auto" w:fill="auto"/>
            <w:vAlign w:val="center"/>
          </w:tcPr>
          <w:p w:rsidR="000E25AE" w:rsidRPr="003228DD" w:rsidRDefault="000E25AE" w:rsidP="00064661">
            <w:pPr>
              <w:spacing w:line="300" w:lineRule="exact"/>
              <w:ind w:firstLineChars="0" w:firstLine="0"/>
              <w:jc w:val="center"/>
              <w:rPr>
                <w:i/>
                <w:sz w:val="21"/>
                <w:szCs w:val="21"/>
              </w:rPr>
            </w:pPr>
            <w:r w:rsidRPr="003228DD">
              <w:rPr>
                <w:rFonts w:hint="eastAsia"/>
                <w:i/>
                <w:sz w:val="21"/>
                <w:szCs w:val="21"/>
              </w:rPr>
              <w:t>老井场高</w:t>
            </w:r>
            <w:r w:rsidRPr="003228DD">
              <w:rPr>
                <w:rFonts w:hint="eastAsia"/>
                <w:i/>
                <w:sz w:val="21"/>
                <w:szCs w:val="21"/>
              </w:rPr>
              <w:t>3-7-4</w:t>
            </w:r>
            <w:r w:rsidRPr="003228DD">
              <w:rPr>
                <w:rFonts w:hint="eastAsia"/>
                <w:i/>
                <w:sz w:val="21"/>
                <w:szCs w:val="21"/>
              </w:rPr>
              <w:t>东扩</w:t>
            </w:r>
            <w:r w:rsidRPr="003228DD">
              <w:rPr>
                <w:rFonts w:hint="eastAsia"/>
                <w:i/>
                <w:sz w:val="21"/>
                <w:szCs w:val="21"/>
              </w:rPr>
              <w:lastRenderedPageBreak/>
              <w:t>边</w:t>
            </w:r>
          </w:p>
        </w:tc>
        <w:tc>
          <w:tcPr>
            <w:tcW w:w="1668" w:type="dxa"/>
            <w:vMerge w:val="restart"/>
            <w:shd w:val="clear" w:color="auto" w:fill="auto"/>
            <w:vAlign w:val="center"/>
          </w:tcPr>
          <w:p w:rsidR="000E25AE" w:rsidRPr="003228DD" w:rsidRDefault="006D017D" w:rsidP="00064661">
            <w:pPr>
              <w:spacing w:line="300" w:lineRule="exact"/>
              <w:ind w:firstLineChars="0" w:firstLine="0"/>
              <w:jc w:val="center"/>
              <w:rPr>
                <w:sz w:val="21"/>
                <w:szCs w:val="21"/>
              </w:rPr>
            </w:pPr>
            <w:r w:rsidRPr="003228DD">
              <w:rPr>
                <w:rFonts w:hint="eastAsia"/>
                <w:sz w:val="21"/>
                <w:szCs w:val="21"/>
              </w:rPr>
              <w:lastRenderedPageBreak/>
              <w:t>34</w:t>
            </w:r>
            <w:r w:rsidRPr="003228DD">
              <w:rPr>
                <w:rFonts w:hint="eastAsia"/>
                <w:sz w:val="21"/>
                <w:szCs w:val="21"/>
              </w:rPr>
              <w:t>×</w:t>
            </w:r>
            <w:r w:rsidRPr="003228DD">
              <w:rPr>
                <w:rFonts w:hint="eastAsia"/>
                <w:sz w:val="21"/>
                <w:szCs w:val="21"/>
              </w:rPr>
              <w:t>87=</w:t>
            </w:r>
            <w:r w:rsidR="000E25AE" w:rsidRPr="003228DD">
              <w:rPr>
                <w:rFonts w:hint="eastAsia"/>
                <w:sz w:val="21"/>
                <w:szCs w:val="21"/>
              </w:rPr>
              <w:t>2958</w:t>
            </w:r>
          </w:p>
        </w:tc>
      </w:tr>
      <w:tr w:rsidR="00064661" w:rsidRPr="003228DD" w:rsidTr="00064661">
        <w:trPr>
          <w:trHeight w:val="340"/>
          <w:jc w:val="center"/>
        </w:trPr>
        <w:tc>
          <w:tcPr>
            <w:tcW w:w="675" w:type="dxa"/>
            <w:shd w:val="clear" w:color="auto" w:fill="auto"/>
            <w:vAlign w:val="center"/>
          </w:tcPr>
          <w:p w:rsidR="000E25AE" w:rsidRPr="003228DD" w:rsidRDefault="000E25AE"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0E25AE" w:rsidRPr="003228DD" w:rsidRDefault="000E25AE"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39</w:t>
            </w:r>
          </w:p>
        </w:tc>
        <w:tc>
          <w:tcPr>
            <w:tcW w:w="1134"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c>
          <w:tcPr>
            <w:tcW w:w="1417"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c>
          <w:tcPr>
            <w:tcW w:w="2040" w:type="dxa"/>
            <w:vMerge/>
            <w:shd w:val="clear" w:color="auto" w:fill="auto"/>
            <w:vAlign w:val="center"/>
          </w:tcPr>
          <w:p w:rsidR="000E25AE" w:rsidRPr="003228DD" w:rsidRDefault="000E25AE" w:rsidP="00064661">
            <w:pPr>
              <w:spacing w:line="300" w:lineRule="exact"/>
              <w:ind w:firstLineChars="0" w:firstLine="0"/>
              <w:jc w:val="center"/>
              <w:rPr>
                <w:i/>
                <w:sz w:val="21"/>
                <w:szCs w:val="21"/>
              </w:rPr>
            </w:pPr>
          </w:p>
        </w:tc>
        <w:tc>
          <w:tcPr>
            <w:tcW w:w="1668"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0E25AE" w:rsidRPr="003228DD" w:rsidRDefault="000E25AE"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0E25AE" w:rsidRPr="003228DD" w:rsidRDefault="000E25AE"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41</w:t>
            </w:r>
          </w:p>
        </w:tc>
        <w:tc>
          <w:tcPr>
            <w:tcW w:w="1134"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c>
          <w:tcPr>
            <w:tcW w:w="1417"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c>
          <w:tcPr>
            <w:tcW w:w="2040" w:type="dxa"/>
            <w:vMerge/>
            <w:shd w:val="clear" w:color="auto" w:fill="auto"/>
            <w:vAlign w:val="center"/>
          </w:tcPr>
          <w:p w:rsidR="000E25AE" w:rsidRPr="003228DD" w:rsidRDefault="000E25AE" w:rsidP="00064661">
            <w:pPr>
              <w:spacing w:line="300" w:lineRule="exact"/>
              <w:ind w:firstLineChars="0" w:firstLine="0"/>
              <w:jc w:val="center"/>
              <w:rPr>
                <w:i/>
                <w:sz w:val="21"/>
                <w:szCs w:val="21"/>
              </w:rPr>
            </w:pPr>
          </w:p>
        </w:tc>
        <w:tc>
          <w:tcPr>
            <w:tcW w:w="1668"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0E25AE" w:rsidRPr="003228DD" w:rsidRDefault="000E25AE"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0E25AE" w:rsidRPr="003228DD" w:rsidRDefault="000E25AE"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42</w:t>
            </w:r>
          </w:p>
        </w:tc>
        <w:tc>
          <w:tcPr>
            <w:tcW w:w="1134"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c>
          <w:tcPr>
            <w:tcW w:w="1417"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c>
          <w:tcPr>
            <w:tcW w:w="2040" w:type="dxa"/>
            <w:vMerge/>
            <w:shd w:val="clear" w:color="auto" w:fill="auto"/>
            <w:vAlign w:val="center"/>
          </w:tcPr>
          <w:p w:rsidR="000E25AE" w:rsidRPr="003228DD" w:rsidRDefault="000E25AE" w:rsidP="00064661">
            <w:pPr>
              <w:spacing w:line="300" w:lineRule="exact"/>
              <w:ind w:firstLineChars="0" w:firstLine="0"/>
              <w:jc w:val="center"/>
              <w:rPr>
                <w:i/>
                <w:sz w:val="21"/>
                <w:szCs w:val="21"/>
              </w:rPr>
            </w:pPr>
          </w:p>
        </w:tc>
        <w:tc>
          <w:tcPr>
            <w:tcW w:w="1668"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0E25AE" w:rsidRPr="003228DD" w:rsidRDefault="000E25AE"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0E25AE" w:rsidRPr="003228DD" w:rsidRDefault="000E25AE"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2</w:t>
            </w:r>
          </w:p>
        </w:tc>
        <w:tc>
          <w:tcPr>
            <w:tcW w:w="1134"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c>
          <w:tcPr>
            <w:tcW w:w="1417"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c>
          <w:tcPr>
            <w:tcW w:w="2040" w:type="dxa"/>
            <w:vMerge/>
            <w:shd w:val="clear" w:color="auto" w:fill="auto"/>
            <w:vAlign w:val="center"/>
          </w:tcPr>
          <w:p w:rsidR="000E25AE" w:rsidRPr="003228DD" w:rsidRDefault="000E25AE" w:rsidP="00064661">
            <w:pPr>
              <w:spacing w:line="300" w:lineRule="exact"/>
              <w:ind w:firstLineChars="0" w:firstLine="0"/>
              <w:jc w:val="center"/>
              <w:rPr>
                <w:i/>
                <w:sz w:val="21"/>
                <w:szCs w:val="21"/>
              </w:rPr>
            </w:pPr>
          </w:p>
        </w:tc>
        <w:tc>
          <w:tcPr>
            <w:tcW w:w="1668"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0E25AE" w:rsidRPr="003228DD" w:rsidRDefault="000E25AE"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0E25AE" w:rsidRPr="003228DD" w:rsidRDefault="000E25AE"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3</w:t>
            </w:r>
          </w:p>
        </w:tc>
        <w:tc>
          <w:tcPr>
            <w:tcW w:w="1134"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c>
          <w:tcPr>
            <w:tcW w:w="1417"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c>
          <w:tcPr>
            <w:tcW w:w="2040" w:type="dxa"/>
            <w:vMerge/>
            <w:shd w:val="clear" w:color="auto" w:fill="auto"/>
            <w:vAlign w:val="center"/>
          </w:tcPr>
          <w:p w:rsidR="000E25AE" w:rsidRPr="003228DD" w:rsidRDefault="000E25AE" w:rsidP="00064661">
            <w:pPr>
              <w:spacing w:line="300" w:lineRule="exact"/>
              <w:ind w:firstLineChars="0" w:firstLine="0"/>
              <w:jc w:val="center"/>
              <w:rPr>
                <w:i/>
                <w:sz w:val="21"/>
                <w:szCs w:val="21"/>
              </w:rPr>
            </w:pPr>
          </w:p>
        </w:tc>
        <w:tc>
          <w:tcPr>
            <w:tcW w:w="1668"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0E25AE" w:rsidRPr="003228DD" w:rsidRDefault="000E25AE"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0E25AE" w:rsidRPr="003228DD" w:rsidRDefault="000E25AE"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25</w:t>
            </w:r>
          </w:p>
        </w:tc>
        <w:tc>
          <w:tcPr>
            <w:tcW w:w="1134" w:type="dxa"/>
            <w:vMerge w:val="restart"/>
            <w:shd w:val="clear" w:color="auto" w:fill="auto"/>
            <w:vAlign w:val="center"/>
          </w:tcPr>
          <w:p w:rsidR="000E25AE" w:rsidRPr="003228DD" w:rsidRDefault="000E25AE"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0E25AE" w:rsidRPr="003228DD" w:rsidRDefault="000E25AE" w:rsidP="00064661">
            <w:pPr>
              <w:spacing w:line="300" w:lineRule="exact"/>
              <w:ind w:firstLineChars="0" w:firstLine="0"/>
              <w:jc w:val="center"/>
              <w:rPr>
                <w:sz w:val="21"/>
                <w:szCs w:val="21"/>
              </w:rPr>
            </w:pPr>
            <w:r w:rsidRPr="003228DD">
              <w:rPr>
                <w:rFonts w:hint="eastAsia"/>
                <w:sz w:val="21"/>
                <w:szCs w:val="21"/>
              </w:rPr>
              <w:t>否</w:t>
            </w:r>
          </w:p>
        </w:tc>
        <w:tc>
          <w:tcPr>
            <w:tcW w:w="2040" w:type="dxa"/>
            <w:vMerge w:val="restart"/>
            <w:shd w:val="clear" w:color="auto" w:fill="auto"/>
            <w:vAlign w:val="center"/>
          </w:tcPr>
          <w:p w:rsidR="000E25AE" w:rsidRPr="003228DD" w:rsidRDefault="000E25AE" w:rsidP="00064661">
            <w:pPr>
              <w:spacing w:line="300" w:lineRule="exact"/>
              <w:ind w:firstLineChars="0" w:firstLine="0"/>
              <w:jc w:val="center"/>
              <w:rPr>
                <w:i/>
                <w:sz w:val="21"/>
                <w:szCs w:val="21"/>
              </w:rPr>
            </w:pPr>
            <w:r w:rsidRPr="003228DD">
              <w:rPr>
                <w:rFonts w:hint="eastAsia"/>
                <w:sz w:val="21"/>
                <w:szCs w:val="21"/>
              </w:rPr>
              <w:t>新井场</w:t>
            </w:r>
            <w:r w:rsidRPr="003228DD">
              <w:rPr>
                <w:rFonts w:hint="eastAsia"/>
                <w:sz w:val="21"/>
                <w:szCs w:val="21"/>
              </w:rPr>
              <w:t>1</w:t>
            </w:r>
          </w:p>
        </w:tc>
        <w:tc>
          <w:tcPr>
            <w:tcW w:w="1668" w:type="dxa"/>
            <w:vMerge w:val="restart"/>
            <w:shd w:val="clear" w:color="auto" w:fill="auto"/>
            <w:vAlign w:val="center"/>
          </w:tcPr>
          <w:p w:rsidR="000E25AE" w:rsidRPr="003228DD" w:rsidRDefault="006D017D" w:rsidP="00064661">
            <w:pPr>
              <w:spacing w:line="300" w:lineRule="exact"/>
              <w:ind w:firstLineChars="0" w:firstLine="0"/>
              <w:jc w:val="center"/>
              <w:rPr>
                <w:sz w:val="21"/>
                <w:szCs w:val="21"/>
              </w:rPr>
            </w:pPr>
            <w:r w:rsidRPr="003228DD">
              <w:rPr>
                <w:rFonts w:hint="eastAsia"/>
                <w:sz w:val="21"/>
                <w:szCs w:val="21"/>
              </w:rPr>
              <w:t>35</w:t>
            </w:r>
            <w:r w:rsidRPr="003228DD">
              <w:rPr>
                <w:rFonts w:hint="eastAsia"/>
                <w:sz w:val="21"/>
                <w:szCs w:val="21"/>
              </w:rPr>
              <w:t>×</w:t>
            </w:r>
            <w:r w:rsidRPr="003228DD">
              <w:rPr>
                <w:rFonts w:hint="eastAsia"/>
                <w:sz w:val="21"/>
                <w:szCs w:val="21"/>
              </w:rPr>
              <w:t>62=</w:t>
            </w:r>
            <w:r w:rsidR="000E25AE" w:rsidRPr="003228DD">
              <w:rPr>
                <w:rFonts w:hint="eastAsia"/>
                <w:sz w:val="21"/>
                <w:szCs w:val="21"/>
              </w:rPr>
              <w:t>2170</w:t>
            </w:r>
          </w:p>
        </w:tc>
      </w:tr>
      <w:tr w:rsidR="00064661" w:rsidRPr="003228DD" w:rsidTr="00064661">
        <w:trPr>
          <w:trHeight w:val="340"/>
          <w:jc w:val="center"/>
        </w:trPr>
        <w:tc>
          <w:tcPr>
            <w:tcW w:w="675" w:type="dxa"/>
            <w:shd w:val="clear" w:color="auto" w:fill="auto"/>
            <w:vAlign w:val="center"/>
          </w:tcPr>
          <w:p w:rsidR="000E25AE" w:rsidRPr="003228DD" w:rsidRDefault="000E25AE"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0E25AE" w:rsidRPr="003228DD" w:rsidRDefault="000E25AE"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26</w:t>
            </w:r>
          </w:p>
        </w:tc>
        <w:tc>
          <w:tcPr>
            <w:tcW w:w="1134"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c>
          <w:tcPr>
            <w:tcW w:w="1417"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c>
          <w:tcPr>
            <w:tcW w:w="2040" w:type="dxa"/>
            <w:vMerge/>
            <w:shd w:val="clear" w:color="auto" w:fill="auto"/>
            <w:vAlign w:val="center"/>
          </w:tcPr>
          <w:p w:rsidR="000E25AE" w:rsidRPr="003228DD" w:rsidRDefault="000E25AE" w:rsidP="00064661">
            <w:pPr>
              <w:spacing w:line="300" w:lineRule="exact"/>
              <w:ind w:firstLineChars="0" w:firstLine="0"/>
              <w:jc w:val="center"/>
              <w:rPr>
                <w:i/>
                <w:sz w:val="21"/>
                <w:szCs w:val="21"/>
              </w:rPr>
            </w:pPr>
          </w:p>
        </w:tc>
        <w:tc>
          <w:tcPr>
            <w:tcW w:w="1668" w:type="dxa"/>
            <w:vMerge/>
            <w:shd w:val="clear" w:color="auto" w:fill="auto"/>
            <w:vAlign w:val="center"/>
          </w:tcPr>
          <w:p w:rsidR="000E25AE" w:rsidRPr="003228DD" w:rsidRDefault="000E25AE"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874D4D" w:rsidRPr="003228DD" w:rsidRDefault="00874D4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874D4D" w:rsidRPr="003228DD" w:rsidRDefault="00874D4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27</w:t>
            </w:r>
          </w:p>
        </w:tc>
        <w:tc>
          <w:tcPr>
            <w:tcW w:w="1134" w:type="dxa"/>
            <w:vMerge w:val="restart"/>
            <w:shd w:val="clear" w:color="auto" w:fill="auto"/>
            <w:vAlign w:val="center"/>
          </w:tcPr>
          <w:p w:rsidR="00874D4D" w:rsidRPr="003228DD" w:rsidRDefault="00874D4D"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874D4D" w:rsidRPr="003228DD" w:rsidRDefault="00874D4D" w:rsidP="00064661">
            <w:pPr>
              <w:spacing w:line="300" w:lineRule="exact"/>
              <w:ind w:firstLineChars="0" w:firstLine="0"/>
              <w:jc w:val="center"/>
              <w:rPr>
                <w:sz w:val="21"/>
                <w:szCs w:val="21"/>
              </w:rPr>
            </w:pPr>
            <w:r w:rsidRPr="003228DD">
              <w:rPr>
                <w:rFonts w:hint="eastAsia"/>
                <w:sz w:val="21"/>
                <w:szCs w:val="21"/>
              </w:rPr>
              <w:t>否</w:t>
            </w:r>
          </w:p>
        </w:tc>
        <w:tc>
          <w:tcPr>
            <w:tcW w:w="2040" w:type="dxa"/>
            <w:vMerge w:val="restart"/>
            <w:shd w:val="clear" w:color="auto" w:fill="auto"/>
            <w:vAlign w:val="center"/>
          </w:tcPr>
          <w:p w:rsidR="00874D4D" w:rsidRPr="003228DD" w:rsidRDefault="00874D4D" w:rsidP="00064661">
            <w:pPr>
              <w:spacing w:line="300" w:lineRule="exact"/>
              <w:ind w:firstLineChars="0" w:firstLine="0"/>
              <w:jc w:val="center"/>
              <w:rPr>
                <w:i/>
                <w:sz w:val="21"/>
                <w:szCs w:val="21"/>
              </w:rPr>
            </w:pPr>
            <w:r w:rsidRPr="003228DD">
              <w:rPr>
                <w:rFonts w:hint="eastAsia"/>
                <w:sz w:val="21"/>
                <w:szCs w:val="21"/>
              </w:rPr>
              <w:t>新井场</w:t>
            </w:r>
            <w:r w:rsidRPr="003228DD">
              <w:rPr>
                <w:rFonts w:hint="eastAsia"/>
                <w:sz w:val="21"/>
                <w:szCs w:val="21"/>
              </w:rPr>
              <w:t>2</w:t>
            </w:r>
          </w:p>
        </w:tc>
        <w:tc>
          <w:tcPr>
            <w:tcW w:w="1668" w:type="dxa"/>
            <w:vMerge w:val="restart"/>
            <w:shd w:val="clear" w:color="auto" w:fill="auto"/>
            <w:vAlign w:val="center"/>
          </w:tcPr>
          <w:p w:rsidR="00874D4D" w:rsidRPr="003228DD" w:rsidRDefault="006D017D" w:rsidP="00064661">
            <w:pPr>
              <w:spacing w:line="300" w:lineRule="exact"/>
              <w:ind w:firstLineChars="0" w:firstLine="0"/>
              <w:jc w:val="center"/>
              <w:rPr>
                <w:sz w:val="21"/>
                <w:szCs w:val="21"/>
              </w:rPr>
            </w:pPr>
            <w:r w:rsidRPr="003228DD">
              <w:rPr>
                <w:rFonts w:hint="eastAsia"/>
                <w:sz w:val="21"/>
                <w:szCs w:val="21"/>
              </w:rPr>
              <w:t>35</w:t>
            </w:r>
            <w:r w:rsidRPr="003228DD">
              <w:rPr>
                <w:rFonts w:hint="eastAsia"/>
                <w:sz w:val="21"/>
                <w:szCs w:val="21"/>
              </w:rPr>
              <w:t>×</w:t>
            </w:r>
            <w:r w:rsidRPr="003228DD">
              <w:rPr>
                <w:rFonts w:hint="eastAsia"/>
                <w:sz w:val="21"/>
                <w:szCs w:val="21"/>
              </w:rPr>
              <w:t>67=</w:t>
            </w:r>
            <w:r w:rsidR="00874D4D" w:rsidRPr="003228DD">
              <w:rPr>
                <w:rFonts w:hint="eastAsia"/>
                <w:sz w:val="21"/>
                <w:szCs w:val="21"/>
              </w:rPr>
              <w:t>2345</w:t>
            </w:r>
          </w:p>
        </w:tc>
      </w:tr>
      <w:tr w:rsidR="00064661" w:rsidRPr="003228DD" w:rsidTr="00064661">
        <w:trPr>
          <w:trHeight w:val="340"/>
          <w:jc w:val="center"/>
        </w:trPr>
        <w:tc>
          <w:tcPr>
            <w:tcW w:w="675" w:type="dxa"/>
            <w:shd w:val="clear" w:color="auto" w:fill="auto"/>
            <w:vAlign w:val="center"/>
          </w:tcPr>
          <w:p w:rsidR="00874D4D" w:rsidRPr="003228DD" w:rsidRDefault="00874D4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874D4D" w:rsidRPr="003228DD" w:rsidRDefault="00874D4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28</w:t>
            </w:r>
          </w:p>
        </w:tc>
        <w:tc>
          <w:tcPr>
            <w:tcW w:w="1134" w:type="dxa"/>
            <w:vMerge/>
            <w:shd w:val="clear" w:color="auto" w:fill="auto"/>
            <w:vAlign w:val="center"/>
          </w:tcPr>
          <w:p w:rsidR="00874D4D" w:rsidRPr="003228DD" w:rsidRDefault="00874D4D" w:rsidP="00064661">
            <w:pPr>
              <w:spacing w:line="300" w:lineRule="exact"/>
              <w:ind w:firstLineChars="0" w:firstLine="0"/>
              <w:jc w:val="center"/>
              <w:rPr>
                <w:sz w:val="21"/>
                <w:szCs w:val="21"/>
              </w:rPr>
            </w:pPr>
          </w:p>
        </w:tc>
        <w:tc>
          <w:tcPr>
            <w:tcW w:w="1417" w:type="dxa"/>
            <w:vMerge/>
            <w:shd w:val="clear" w:color="auto" w:fill="auto"/>
            <w:vAlign w:val="center"/>
          </w:tcPr>
          <w:p w:rsidR="00874D4D" w:rsidRPr="003228DD" w:rsidRDefault="00874D4D" w:rsidP="00064661">
            <w:pPr>
              <w:spacing w:line="300" w:lineRule="exact"/>
              <w:ind w:firstLineChars="0" w:firstLine="0"/>
              <w:jc w:val="center"/>
              <w:rPr>
                <w:sz w:val="21"/>
                <w:szCs w:val="21"/>
              </w:rPr>
            </w:pPr>
          </w:p>
        </w:tc>
        <w:tc>
          <w:tcPr>
            <w:tcW w:w="2040" w:type="dxa"/>
            <w:vMerge/>
            <w:shd w:val="clear" w:color="auto" w:fill="auto"/>
            <w:vAlign w:val="center"/>
          </w:tcPr>
          <w:p w:rsidR="00874D4D" w:rsidRPr="003228DD" w:rsidRDefault="00874D4D" w:rsidP="00064661">
            <w:pPr>
              <w:spacing w:line="300" w:lineRule="exact"/>
              <w:ind w:firstLineChars="0" w:firstLine="0"/>
              <w:jc w:val="center"/>
              <w:rPr>
                <w:i/>
                <w:sz w:val="21"/>
                <w:szCs w:val="21"/>
              </w:rPr>
            </w:pPr>
          </w:p>
        </w:tc>
        <w:tc>
          <w:tcPr>
            <w:tcW w:w="1668" w:type="dxa"/>
            <w:vMerge/>
            <w:shd w:val="clear" w:color="auto" w:fill="auto"/>
            <w:vAlign w:val="center"/>
          </w:tcPr>
          <w:p w:rsidR="00874D4D" w:rsidRPr="003228DD" w:rsidRDefault="00874D4D"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874D4D" w:rsidRPr="003228DD" w:rsidRDefault="00874D4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874D4D" w:rsidRPr="003228DD" w:rsidRDefault="00874D4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29</w:t>
            </w:r>
          </w:p>
        </w:tc>
        <w:tc>
          <w:tcPr>
            <w:tcW w:w="1134" w:type="dxa"/>
            <w:vMerge/>
            <w:shd w:val="clear" w:color="auto" w:fill="auto"/>
            <w:vAlign w:val="center"/>
          </w:tcPr>
          <w:p w:rsidR="00874D4D" w:rsidRPr="003228DD" w:rsidRDefault="00874D4D" w:rsidP="00064661">
            <w:pPr>
              <w:spacing w:line="300" w:lineRule="exact"/>
              <w:ind w:firstLineChars="0" w:firstLine="0"/>
              <w:jc w:val="center"/>
              <w:rPr>
                <w:sz w:val="21"/>
                <w:szCs w:val="21"/>
              </w:rPr>
            </w:pPr>
          </w:p>
        </w:tc>
        <w:tc>
          <w:tcPr>
            <w:tcW w:w="1417" w:type="dxa"/>
            <w:vMerge/>
            <w:shd w:val="clear" w:color="auto" w:fill="auto"/>
            <w:vAlign w:val="center"/>
          </w:tcPr>
          <w:p w:rsidR="00874D4D" w:rsidRPr="003228DD" w:rsidRDefault="00874D4D" w:rsidP="00064661">
            <w:pPr>
              <w:spacing w:line="300" w:lineRule="exact"/>
              <w:ind w:firstLineChars="0" w:firstLine="0"/>
              <w:jc w:val="center"/>
              <w:rPr>
                <w:sz w:val="21"/>
                <w:szCs w:val="21"/>
              </w:rPr>
            </w:pPr>
          </w:p>
        </w:tc>
        <w:tc>
          <w:tcPr>
            <w:tcW w:w="2040" w:type="dxa"/>
            <w:vMerge/>
            <w:shd w:val="clear" w:color="auto" w:fill="auto"/>
            <w:vAlign w:val="center"/>
          </w:tcPr>
          <w:p w:rsidR="00874D4D" w:rsidRPr="003228DD" w:rsidRDefault="00874D4D" w:rsidP="00064661">
            <w:pPr>
              <w:spacing w:line="300" w:lineRule="exact"/>
              <w:ind w:firstLineChars="0" w:firstLine="0"/>
              <w:jc w:val="center"/>
              <w:rPr>
                <w:i/>
                <w:sz w:val="21"/>
                <w:szCs w:val="21"/>
              </w:rPr>
            </w:pPr>
          </w:p>
        </w:tc>
        <w:tc>
          <w:tcPr>
            <w:tcW w:w="1668" w:type="dxa"/>
            <w:vMerge/>
            <w:shd w:val="clear" w:color="auto" w:fill="auto"/>
            <w:vAlign w:val="center"/>
          </w:tcPr>
          <w:p w:rsidR="00874D4D" w:rsidRPr="003228DD" w:rsidRDefault="00874D4D"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874D4D" w:rsidRPr="003228DD" w:rsidRDefault="00874D4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874D4D" w:rsidRPr="003228DD" w:rsidRDefault="00874D4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33</w:t>
            </w:r>
          </w:p>
        </w:tc>
        <w:tc>
          <w:tcPr>
            <w:tcW w:w="1134" w:type="dxa"/>
            <w:vMerge w:val="restart"/>
            <w:shd w:val="clear" w:color="auto" w:fill="auto"/>
            <w:vAlign w:val="center"/>
          </w:tcPr>
          <w:p w:rsidR="00874D4D" w:rsidRPr="003228DD" w:rsidRDefault="00874D4D"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874D4D" w:rsidRPr="003228DD" w:rsidRDefault="00874D4D" w:rsidP="00064661">
            <w:pPr>
              <w:spacing w:line="300" w:lineRule="exact"/>
              <w:ind w:firstLineChars="0" w:firstLine="0"/>
              <w:jc w:val="center"/>
              <w:rPr>
                <w:sz w:val="21"/>
                <w:szCs w:val="21"/>
              </w:rPr>
            </w:pPr>
            <w:r w:rsidRPr="003228DD">
              <w:rPr>
                <w:rFonts w:hint="eastAsia"/>
                <w:sz w:val="21"/>
                <w:szCs w:val="21"/>
              </w:rPr>
              <w:t>否</w:t>
            </w:r>
          </w:p>
        </w:tc>
        <w:tc>
          <w:tcPr>
            <w:tcW w:w="2040" w:type="dxa"/>
            <w:vMerge w:val="restart"/>
            <w:shd w:val="clear" w:color="auto" w:fill="auto"/>
            <w:vAlign w:val="center"/>
          </w:tcPr>
          <w:p w:rsidR="00874D4D" w:rsidRPr="003228DD" w:rsidRDefault="00874D4D" w:rsidP="00064661">
            <w:pPr>
              <w:spacing w:line="300" w:lineRule="exact"/>
              <w:ind w:firstLineChars="0" w:firstLine="0"/>
              <w:jc w:val="center"/>
              <w:rPr>
                <w:i/>
                <w:sz w:val="21"/>
                <w:szCs w:val="21"/>
              </w:rPr>
            </w:pPr>
            <w:r w:rsidRPr="003228DD">
              <w:rPr>
                <w:rFonts w:hint="eastAsia"/>
                <w:sz w:val="21"/>
                <w:szCs w:val="21"/>
              </w:rPr>
              <w:t>新井场</w:t>
            </w:r>
            <w:r w:rsidRPr="003228DD">
              <w:rPr>
                <w:rFonts w:hint="eastAsia"/>
                <w:sz w:val="21"/>
                <w:szCs w:val="21"/>
              </w:rPr>
              <w:t>3</w:t>
            </w:r>
          </w:p>
        </w:tc>
        <w:tc>
          <w:tcPr>
            <w:tcW w:w="1668" w:type="dxa"/>
            <w:vMerge w:val="restart"/>
            <w:shd w:val="clear" w:color="auto" w:fill="auto"/>
            <w:vAlign w:val="center"/>
          </w:tcPr>
          <w:p w:rsidR="00874D4D" w:rsidRPr="003228DD" w:rsidRDefault="006D017D" w:rsidP="00064661">
            <w:pPr>
              <w:spacing w:line="300" w:lineRule="exact"/>
              <w:ind w:firstLineChars="0" w:firstLine="0"/>
              <w:jc w:val="center"/>
              <w:rPr>
                <w:sz w:val="21"/>
                <w:szCs w:val="21"/>
              </w:rPr>
            </w:pPr>
            <w:r w:rsidRPr="003228DD">
              <w:rPr>
                <w:rFonts w:hint="eastAsia"/>
                <w:sz w:val="21"/>
                <w:szCs w:val="21"/>
              </w:rPr>
              <w:t>35</w:t>
            </w:r>
            <w:r w:rsidRPr="003228DD">
              <w:rPr>
                <w:rFonts w:hint="eastAsia"/>
                <w:sz w:val="21"/>
                <w:szCs w:val="21"/>
              </w:rPr>
              <w:t>×</w:t>
            </w:r>
            <w:r w:rsidRPr="003228DD">
              <w:rPr>
                <w:rFonts w:hint="eastAsia"/>
                <w:sz w:val="21"/>
                <w:szCs w:val="21"/>
              </w:rPr>
              <w:t>67=</w:t>
            </w:r>
            <w:r w:rsidR="00874D4D" w:rsidRPr="003228DD">
              <w:rPr>
                <w:rFonts w:hint="eastAsia"/>
                <w:sz w:val="21"/>
                <w:szCs w:val="21"/>
              </w:rPr>
              <w:t>2345</w:t>
            </w:r>
          </w:p>
        </w:tc>
      </w:tr>
      <w:tr w:rsidR="00064661" w:rsidRPr="003228DD" w:rsidTr="00064661">
        <w:trPr>
          <w:trHeight w:val="340"/>
          <w:jc w:val="center"/>
        </w:trPr>
        <w:tc>
          <w:tcPr>
            <w:tcW w:w="675" w:type="dxa"/>
            <w:shd w:val="clear" w:color="auto" w:fill="auto"/>
            <w:vAlign w:val="center"/>
          </w:tcPr>
          <w:p w:rsidR="00874D4D" w:rsidRPr="003228DD" w:rsidRDefault="00874D4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874D4D" w:rsidRPr="003228DD" w:rsidRDefault="00874D4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34</w:t>
            </w:r>
          </w:p>
        </w:tc>
        <w:tc>
          <w:tcPr>
            <w:tcW w:w="1134" w:type="dxa"/>
            <w:vMerge/>
            <w:shd w:val="clear" w:color="auto" w:fill="auto"/>
            <w:vAlign w:val="center"/>
          </w:tcPr>
          <w:p w:rsidR="00874D4D" w:rsidRPr="003228DD" w:rsidRDefault="00874D4D" w:rsidP="00064661">
            <w:pPr>
              <w:spacing w:line="300" w:lineRule="exact"/>
              <w:ind w:firstLineChars="0" w:firstLine="0"/>
              <w:jc w:val="center"/>
              <w:rPr>
                <w:sz w:val="21"/>
                <w:szCs w:val="21"/>
              </w:rPr>
            </w:pPr>
          </w:p>
        </w:tc>
        <w:tc>
          <w:tcPr>
            <w:tcW w:w="1417" w:type="dxa"/>
            <w:vMerge/>
            <w:shd w:val="clear" w:color="auto" w:fill="auto"/>
            <w:vAlign w:val="center"/>
          </w:tcPr>
          <w:p w:rsidR="00874D4D" w:rsidRPr="003228DD" w:rsidRDefault="00874D4D" w:rsidP="00064661">
            <w:pPr>
              <w:spacing w:line="300" w:lineRule="exact"/>
              <w:ind w:firstLineChars="0" w:firstLine="0"/>
              <w:jc w:val="center"/>
              <w:rPr>
                <w:sz w:val="21"/>
                <w:szCs w:val="21"/>
              </w:rPr>
            </w:pPr>
          </w:p>
        </w:tc>
        <w:tc>
          <w:tcPr>
            <w:tcW w:w="2040" w:type="dxa"/>
            <w:vMerge/>
            <w:shd w:val="clear" w:color="auto" w:fill="auto"/>
            <w:vAlign w:val="center"/>
          </w:tcPr>
          <w:p w:rsidR="00874D4D" w:rsidRPr="003228DD" w:rsidRDefault="00874D4D" w:rsidP="00064661">
            <w:pPr>
              <w:spacing w:line="300" w:lineRule="exact"/>
              <w:ind w:firstLineChars="0" w:firstLine="0"/>
              <w:jc w:val="center"/>
              <w:rPr>
                <w:i/>
                <w:sz w:val="21"/>
                <w:szCs w:val="21"/>
              </w:rPr>
            </w:pPr>
          </w:p>
        </w:tc>
        <w:tc>
          <w:tcPr>
            <w:tcW w:w="1668" w:type="dxa"/>
            <w:vMerge/>
            <w:shd w:val="clear" w:color="auto" w:fill="auto"/>
            <w:vAlign w:val="center"/>
          </w:tcPr>
          <w:p w:rsidR="00874D4D" w:rsidRPr="003228DD" w:rsidRDefault="00874D4D"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874D4D" w:rsidRPr="003228DD" w:rsidRDefault="00874D4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874D4D" w:rsidRPr="003228DD" w:rsidRDefault="00874D4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35</w:t>
            </w:r>
          </w:p>
        </w:tc>
        <w:tc>
          <w:tcPr>
            <w:tcW w:w="1134" w:type="dxa"/>
            <w:vMerge/>
            <w:shd w:val="clear" w:color="auto" w:fill="auto"/>
            <w:vAlign w:val="center"/>
          </w:tcPr>
          <w:p w:rsidR="00874D4D" w:rsidRPr="003228DD" w:rsidRDefault="00874D4D" w:rsidP="00064661">
            <w:pPr>
              <w:spacing w:line="300" w:lineRule="exact"/>
              <w:ind w:firstLineChars="0" w:firstLine="0"/>
              <w:jc w:val="center"/>
              <w:rPr>
                <w:sz w:val="21"/>
                <w:szCs w:val="21"/>
              </w:rPr>
            </w:pPr>
          </w:p>
        </w:tc>
        <w:tc>
          <w:tcPr>
            <w:tcW w:w="1417" w:type="dxa"/>
            <w:vMerge/>
            <w:shd w:val="clear" w:color="auto" w:fill="auto"/>
            <w:vAlign w:val="center"/>
          </w:tcPr>
          <w:p w:rsidR="00874D4D" w:rsidRPr="003228DD" w:rsidRDefault="00874D4D" w:rsidP="00064661">
            <w:pPr>
              <w:spacing w:line="300" w:lineRule="exact"/>
              <w:ind w:firstLineChars="0" w:firstLine="0"/>
              <w:jc w:val="center"/>
              <w:rPr>
                <w:sz w:val="21"/>
                <w:szCs w:val="21"/>
              </w:rPr>
            </w:pPr>
          </w:p>
        </w:tc>
        <w:tc>
          <w:tcPr>
            <w:tcW w:w="2040" w:type="dxa"/>
            <w:vMerge/>
            <w:shd w:val="clear" w:color="auto" w:fill="auto"/>
            <w:vAlign w:val="center"/>
          </w:tcPr>
          <w:p w:rsidR="00874D4D" w:rsidRPr="003228DD" w:rsidRDefault="00874D4D" w:rsidP="00064661">
            <w:pPr>
              <w:spacing w:line="300" w:lineRule="exact"/>
              <w:ind w:firstLineChars="0" w:firstLine="0"/>
              <w:jc w:val="center"/>
              <w:rPr>
                <w:i/>
                <w:sz w:val="21"/>
                <w:szCs w:val="21"/>
              </w:rPr>
            </w:pPr>
          </w:p>
        </w:tc>
        <w:tc>
          <w:tcPr>
            <w:tcW w:w="1668" w:type="dxa"/>
            <w:vMerge/>
            <w:shd w:val="clear" w:color="auto" w:fill="auto"/>
            <w:vAlign w:val="center"/>
          </w:tcPr>
          <w:p w:rsidR="00874D4D" w:rsidRPr="003228DD" w:rsidRDefault="00874D4D"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6D017D" w:rsidRPr="003228DD" w:rsidRDefault="006D017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6D017D" w:rsidRPr="003228DD" w:rsidRDefault="006D017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36</w:t>
            </w:r>
          </w:p>
        </w:tc>
        <w:tc>
          <w:tcPr>
            <w:tcW w:w="1134" w:type="dxa"/>
            <w:vMerge w:val="restart"/>
            <w:shd w:val="clear" w:color="auto" w:fill="auto"/>
            <w:vAlign w:val="center"/>
          </w:tcPr>
          <w:p w:rsidR="006D017D" w:rsidRPr="003228DD" w:rsidRDefault="006D017D"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6D017D" w:rsidRPr="003228DD" w:rsidRDefault="006D017D" w:rsidP="00064661">
            <w:pPr>
              <w:spacing w:line="300" w:lineRule="exact"/>
              <w:ind w:firstLineChars="0" w:firstLine="0"/>
              <w:jc w:val="center"/>
              <w:rPr>
                <w:sz w:val="21"/>
                <w:szCs w:val="21"/>
              </w:rPr>
            </w:pPr>
            <w:r w:rsidRPr="003228DD">
              <w:rPr>
                <w:rFonts w:hint="eastAsia"/>
                <w:sz w:val="21"/>
                <w:szCs w:val="21"/>
              </w:rPr>
              <w:t>否</w:t>
            </w:r>
          </w:p>
        </w:tc>
        <w:tc>
          <w:tcPr>
            <w:tcW w:w="2040" w:type="dxa"/>
            <w:vMerge w:val="restart"/>
            <w:shd w:val="clear" w:color="auto" w:fill="auto"/>
            <w:vAlign w:val="center"/>
          </w:tcPr>
          <w:p w:rsidR="006D017D" w:rsidRPr="003228DD" w:rsidRDefault="006D017D" w:rsidP="00064661">
            <w:pPr>
              <w:spacing w:line="300" w:lineRule="exact"/>
              <w:ind w:firstLineChars="0" w:firstLine="0"/>
              <w:jc w:val="center"/>
              <w:rPr>
                <w:i/>
                <w:sz w:val="21"/>
                <w:szCs w:val="21"/>
              </w:rPr>
            </w:pPr>
            <w:r w:rsidRPr="003228DD">
              <w:rPr>
                <w:rFonts w:hint="eastAsia"/>
                <w:sz w:val="21"/>
                <w:szCs w:val="21"/>
              </w:rPr>
              <w:t>新井场</w:t>
            </w:r>
            <w:r w:rsidRPr="003228DD">
              <w:rPr>
                <w:rFonts w:hint="eastAsia"/>
                <w:sz w:val="21"/>
                <w:szCs w:val="21"/>
              </w:rPr>
              <w:t>4</w:t>
            </w:r>
          </w:p>
        </w:tc>
        <w:tc>
          <w:tcPr>
            <w:tcW w:w="1668" w:type="dxa"/>
            <w:vMerge w:val="restart"/>
            <w:shd w:val="clear" w:color="auto" w:fill="auto"/>
            <w:vAlign w:val="center"/>
          </w:tcPr>
          <w:p w:rsidR="006D017D" w:rsidRPr="003228DD" w:rsidRDefault="006D017D" w:rsidP="00064661">
            <w:pPr>
              <w:spacing w:line="300" w:lineRule="exact"/>
              <w:ind w:firstLineChars="0" w:firstLine="0"/>
              <w:jc w:val="center"/>
              <w:rPr>
                <w:sz w:val="21"/>
                <w:szCs w:val="21"/>
              </w:rPr>
            </w:pPr>
            <w:r w:rsidRPr="003228DD">
              <w:rPr>
                <w:rFonts w:hint="eastAsia"/>
                <w:sz w:val="21"/>
                <w:szCs w:val="21"/>
              </w:rPr>
              <w:t>35</w:t>
            </w:r>
            <w:r w:rsidRPr="003228DD">
              <w:rPr>
                <w:rFonts w:hint="eastAsia"/>
                <w:sz w:val="21"/>
                <w:szCs w:val="21"/>
              </w:rPr>
              <w:t>×</w:t>
            </w:r>
            <w:r w:rsidRPr="003228DD">
              <w:rPr>
                <w:rFonts w:hint="eastAsia"/>
                <w:sz w:val="21"/>
                <w:szCs w:val="21"/>
              </w:rPr>
              <w:t>67=2345</w:t>
            </w:r>
          </w:p>
        </w:tc>
      </w:tr>
      <w:tr w:rsidR="00064661" w:rsidRPr="003228DD" w:rsidTr="00064661">
        <w:trPr>
          <w:trHeight w:val="340"/>
          <w:jc w:val="center"/>
        </w:trPr>
        <w:tc>
          <w:tcPr>
            <w:tcW w:w="675" w:type="dxa"/>
            <w:shd w:val="clear" w:color="auto" w:fill="auto"/>
            <w:vAlign w:val="center"/>
          </w:tcPr>
          <w:p w:rsidR="006D017D" w:rsidRPr="003228DD" w:rsidRDefault="006D017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6D017D" w:rsidRPr="003228DD" w:rsidRDefault="006D017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37</w:t>
            </w:r>
          </w:p>
        </w:tc>
        <w:tc>
          <w:tcPr>
            <w:tcW w:w="1134" w:type="dxa"/>
            <w:vMerge/>
            <w:shd w:val="clear" w:color="auto" w:fill="auto"/>
            <w:vAlign w:val="center"/>
          </w:tcPr>
          <w:p w:rsidR="006D017D" w:rsidRPr="003228DD" w:rsidRDefault="006D017D" w:rsidP="00064661">
            <w:pPr>
              <w:spacing w:line="300" w:lineRule="exact"/>
              <w:ind w:firstLineChars="0" w:firstLine="0"/>
              <w:jc w:val="center"/>
              <w:rPr>
                <w:sz w:val="21"/>
                <w:szCs w:val="21"/>
              </w:rPr>
            </w:pPr>
          </w:p>
        </w:tc>
        <w:tc>
          <w:tcPr>
            <w:tcW w:w="1417" w:type="dxa"/>
            <w:vMerge/>
            <w:shd w:val="clear" w:color="auto" w:fill="auto"/>
            <w:vAlign w:val="center"/>
          </w:tcPr>
          <w:p w:rsidR="006D017D" w:rsidRPr="003228DD" w:rsidRDefault="006D017D" w:rsidP="00064661">
            <w:pPr>
              <w:spacing w:line="300" w:lineRule="exact"/>
              <w:ind w:firstLineChars="0" w:firstLine="0"/>
              <w:jc w:val="center"/>
              <w:rPr>
                <w:sz w:val="21"/>
                <w:szCs w:val="21"/>
              </w:rPr>
            </w:pPr>
          </w:p>
        </w:tc>
        <w:tc>
          <w:tcPr>
            <w:tcW w:w="2040" w:type="dxa"/>
            <w:vMerge/>
            <w:shd w:val="clear" w:color="auto" w:fill="auto"/>
            <w:vAlign w:val="center"/>
          </w:tcPr>
          <w:p w:rsidR="006D017D" w:rsidRPr="003228DD" w:rsidRDefault="006D017D" w:rsidP="00064661">
            <w:pPr>
              <w:spacing w:line="300" w:lineRule="exact"/>
              <w:ind w:firstLineChars="0" w:firstLine="0"/>
              <w:jc w:val="center"/>
              <w:rPr>
                <w:i/>
                <w:sz w:val="21"/>
                <w:szCs w:val="21"/>
              </w:rPr>
            </w:pPr>
          </w:p>
        </w:tc>
        <w:tc>
          <w:tcPr>
            <w:tcW w:w="1668" w:type="dxa"/>
            <w:vMerge/>
            <w:shd w:val="clear" w:color="auto" w:fill="auto"/>
            <w:vAlign w:val="center"/>
          </w:tcPr>
          <w:p w:rsidR="006D017D" w:rsidRPr="003228DD" w:rsidRDefault="006D017D"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6D017D" w:rsidRPr="003228DD" w:rsidRDefault="006D017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6D017D" w:rsidRPr="003228DD" w:rsidRDefault="006D017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40</w:t>
            </w:r>
          </w:p>
        </w:tc>
        <w:tc>
          <w:tcPr>
            <w:tcW w:w="1134" w:type="dxa"/>
            <w:vMerge/>
            <w:shd w:val="clear" w:color="auto" w:fill="auto"/>
            <w:vAlign w:val="center"/>
          </w:tcPr>
          <w:p w:rsidR="006D017D" w:rsidRPr="003228DD" w:rsidRDefault="006D017D" w:rsidP="00064661">
            <w:pPr>
              <w:spacing w:line="300" w:lineRule="exact"/>
              <w:ind w:firstLineChars="0" w:firstLine="0"/>
              <w:jc w:val="center"/>
              <w:rPr>
                <w:sz w:val="21"/>
                <w:szCs w:val="21"/>
              </w:rPr>
            </w:pPr>
          </w:p>
        </w:tc>
        <w:tc>
          <w:tcPr>
            <w:tcW w:w="1417" w:type="dxa"/>
            <w:vMerge/>
            <w:shd w:val="clear" w:color="auto" w:fill="auto"/>
            <w:vAlign w:val="center"/>
          </w:tcPr>
          <w:p w:rsidR="006D017D" w:rsidRPr="003228DD" w:rsidRDefault="006D017D" w:rsidP="00064661">
            <w:pPr>
              <w:spacing w:line="300" w:lineRule="exact"/>
              <w:ind w:firstLineChars="0" w:firstLine="0"/>
              <w:jc w:val="center"/>
              <w:rPr>
                <w:sz w:val="21"/>
                <w:szCs w:val="21"/>
              </w:rPr>
            </w:pPr>
          </w:p>
        </w:tc>
        <w:tc>
          <w:tcPr>
            <w:tcW w:w="2040" w:type="dxa"/>
            <w:vMerge/>
            <w:shd w:val="clear" w:color="auto" w:fill="auto"/>
            <w:vAlign w:val="center"/>
          </w:tcPr>
          <w:p w:rsidR="006D017D" w:rsidRPr="003228DD" w:rsidRDefault="006D017D" w:rsidP="00064661">
            <w:pPr>
              <w:spacing w:line="300" w:lineRule="exact"/>
              <w:ind w:firstLineChars="0" w:firstLine="0"/>
              <w:jc w:val="center"/>
              <w:rPr>
                <w:i/>
                <w:sz w:val="21"/>
                <w:szCs w:val="21"/>
              </w:rPr>
            </w:pPr>
          </w:p>
        </w:tc>
        <w:tc>
          <w:tcPr>
            <w:tcW w:w="1668" w:type="dxa"/>
            <w:vMerge/>
            <w:shd w:val="clear" w:color="auto" w:fill="auto"/>
            <w:vAlign w:val="center"/>
          </w:tcPr>
          <w:p w:rsidR="006D017D" w:rsidRPr="003228DD" w:rsidRDefault="006D017D"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6D017D" w:rsidRPr="003228DD" w:rsidRDefault="006D017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6D017D" w:rsidRPr="003228DD" w:rsidRDefault="006D017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30</w:t>
            </w:r>
          </w:p>
        </w:tc>
        <w:tc>
          <w:tcPr>
            <w:tcW w:w="1134" w:type="dxa"/>
            <w:vMerge w:val="restart"/>
            <w:shd w:val="clear" w:color="auto" w:fill="auto"/>
            <w:vAlign w:val="center"/>
          </w:tcPr>
          <w:p w:rsidR="006D017D" w:rsidRPr="003228DD" w:rsidRDefault="006D017D"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6D017D" w:rsidRPr="003228DD" w:rsidRDefault="006D017D" w:rsidP="00064661">
            <w:pPr>
              <w:spacing w:line="300" w:lineRule="exact"/>
              <w:ind w:firstLineChars="0" w:firstLine="0"/>
              <w:jc w:val="center"/>
              <w:rPr>
                <w:sz w:val="21"/>
                <w:szCs w:val="21"/>
              </w:rPr>
            </w:pPr>
            <w:r w:rsidRPr="003228DD">
              <w:rPr>
                <w:rFonts w:hint="eastAsia"/>
                <w:sz w:val="21"/>
                <w:szCs w:val="21"/>
              </w:rPr>
              <w:t>是</w:t>
            </w:r>
          </w:p>
        </w:tc>
        <w:tc>
          <w:tcPr>
            <w:tcW w:w="2040" w:type="dxa"/>
            <w:vMerge w:val="restart"/>
            <w:shd w:val="clear" w:color="auto" w:fill="auto"/>
            <w:vAlign w:val="center"/>
          </w:tcPr>
          <w:p w:rsidR="006D017D" w:rsidRPr="003228DD" w:rsidRDefault="006D017D" w:rsidP="00064661">
            <w:pPr>
              <w:spacing w:line="300" w:lineRule="exact"/>
              <w:ind w:firstLineChars="0" w:firstLine="0"/>
              <w:jc w:val="center"/>
              <w:rPr>
                <w:i/>
                <w:sz w:val="21"/>
                <w:szCs w:val="21"/>
              </w:rPr>
            </w:pPr>
            <w:r w:rsidRPr="003228DD">
              <w:rPr>
                <w:rFonts w:hint="eastAsia"/>
                <w:i/>
                <w:sz w:val="21"/>
                <w:szCs w:val="21"/>
              </w:rPr>
              <w:t>老井场高</w:t>
            </w:r>
            <w:r w:rsidRPr="003228DD">
              <w:rPr>
                <w:rFonts w:hint="eastAsia"/>
                <w:i/>
                <w:sz w:val="21"/>
                <w:szCs w:val="21"/>
              </w:rPr>
              <w:t>21</w:t>
            </w:r>
            <w:r w:rsidRPr="003228DD">
              <w:rPr>
                <w:rFonts w:hint="eastAsia"/>
                <w:i/>
                <w:sz w:val="21"/>
                <w:szCs w:val="21"/>
              </w:rPr>
              <w:t>东扩边</w:t>
            </w:r>
          </w:p>
        </w:tc>
        <w:tc>
          <w:tcPr>
            <w:tcW w:w="1668" w:type="dxa"/>
            <w:vMerge w:val="restart"/>
            <w:shd w:val="clear" w:color="auto" w:fill="auto"/>
            <w:vAlign w:val="center"/>
          </w:tcPr>
          <w:p w:rsidR="006D017D" w:rsidRPr="003228DD" w:rsidRDefault="006D017D" w:rsidP="00064661">
            <w:pPr>
              <w:spacing w:line="300" w:lineRule="exact"/>
              <w:ind w:firstLineChars="0" w:firstLine="0"/>
              <w:jc w:val="center"/>
              <w:rPr>
                <w:sz w:val="21"/>
                <w:szCs w:val="21"/>
              </w:rPr>
            </w:pPr>
            <w:r w:rsidRPr="003228DD">
              <w:rPr>
                <w:rFonts w:hint="eastAsia"/>
                <w:sz w:val="21"/>
                <w:szCs w:val="21"/>
              </w:rPr>
              <w:t>34</w:t>
            </w:r>
            <w:r w:rsidRPr="003228DD">
              <w:rPr>
                <w:rFonts w:hint="eastAsia"/>
                <w:sz w:val="21"/>
                <w:szCs w:val="21"/>
              </w:rPr>
              <w:t>×</w:t>
            </w:r>
            <w:r w:rsidRPr="003228DD">
              <w:rPr>
                <w:rFonts w:hint="eastAsia"/>
                <w:sz w:val="21"/>
                <w:szCs w:val="21"/>
              </w:rPr>
              <w:t>67=2278</w:t>
            </w:r>
          </w:p>
        </w:tc>
      </w:tr>
      <w:tr w:rsidR="00064661" w:rsidRPr="003228DD" w:rsidTr="00064661">
        <w:trPr>
          <w:trHeight w:val="340"/>
          <w:jc w:val="center"/>
        </w:trPr>
        <w:tc>
          <w:tcPr>
            <w:tcW w:w="675" w:type="dxa"/>
            <w:shd w:val="clear" w:color="auto" w:fill="auto"/>
            <w:vAlign w:val="center"/>
          </w:tcPr>
          <w:p w:rsidR="006D017D" w:rsidRPr="003228DD" w:rsidRDefault="006D017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6D017D" w:rsidRPr="003228DD" w:rsidRDefault="006D017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31</w:t>
            </w:r>
          </w:p>
        </w:tc>
        <w:tc>
          <w:tcPr>
            <w:tcW w:w="1134" w:type="dxa"/>
            <w:vMerge/>
            <w:shd w:val="clear" w:color="auto" w:fill="auto"/>
            <w:vAlign w:val="center"/>
          </w:tcPr>
          <w:p w:rsidR="006D017D" w:rsidRPr="003228DD" w:rsidRDefault="006D017D" w:rsidP="00064661">
            <w:pPr>
              <w:spacing w:line="300" w:lineRule="exact"/>
              <w:ind w:firstLineChars="0" w:firstLine="0"/>
              <w:jc w:val="center"/>
              <w:rPr>
                <w:sz w:val="21"/>
                <w:szCs w:val="21"/>
              </w:rPr>
            </w:pPr>
          </w:p>
        </w:tc>
        <w:tc>
          <w:tcPr>
            <w:tcW w:w="1417" w:type="dxa"/>
            <w:vMerge/>
            <w:shd w:val="clear" w:color="auto" w:fill="auto"/>
            <w:vAlign w:val="center"/>
          </w:tcPr>
          <w:p w:rsidR="006D017D" w:rsidRPr="003228DD" w:rsidRDefault="006D017D" w:rsidP="00064661">
            <w:pPr>
              <w:spacing w:line="300" w:lineRule="exact"/>
              <w:ind w:firstLineChars="0" w:firstLine="0"/>
              <w:jc w:val="center"/>
              <w:rPr>
                <w:sz w:val="21"/>
                <w:szCs w:val="21"/>
              </w:rPr>
            </w:pPr>
          </w:p>
        </w:tc>
        <w:tc>
          <w:tcPr>
            <w:tcW w:w="2040" w:type="dxa"/>
            <w:vMerge/>
            <w:shd w:val="clear" w:color="auto" w:fill="auto"/>
            <w:vAlign w:val="center"/>
          </w:tcPr>
          <w:p w:rsidR="006D017D" w:rsidRPr="003228DD" w:rsidRDefault="006D017D" w:rsidP="00064661">
            <w:pPr>
              <w:spacing w:line="300" w:lineRule="exact"/>
              <w:ind w:firstLineChars="0" w:firstLine="0"/>
              <w:jc w:val="center"/>
              <w:rPr>
                <w:i/>
                <w:sz w:val="21"/>
                <w:szCs w:val="21"/>
              </w:rPr>
            </w:pPr>
          </w:p>
        </w:tc>
        <w:tc>
          <w:tcPr>
            <w:tcW w:w="1668" w:type="dxa"/>
            <w:vMerge/>
            <w:shd w:val="clear" w:color="auto" w:fill="auto"/>
            <w:vAlign w:val="center"/>
          </w:tcPr>
          <w:p w:rsidR="006D017D" w:rsidRPr="003228DD" w:rsidRDefault="006D017D"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6D017D" w:rsidRPr="003228DD" w:rsidRDefault="006D017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6D017D" w:rsidRPr="003228DD" w:rsidRDefault="006D017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Pr="003228DD">
              <w:rPr>
                <w:rFonts w:hint="eastAsia"/>
                <w:sz w:val="21"/>
                <w:szCs w:val="21"/>
              </w:rPr>
              <w:t>开</w:t>
            </w:r>
            <w:r w:rsidRPr="003228DD">
              <w:rPr>
                <w:rFonts w:hint="eastAsia"/>
                <w:sz w:val="21"/>
                <w:szCs w:val="21"/>
              </w:rPr>
              <w:t>32</w:t>
            </w:r>
          </w:p>
        </w:tc>
        <w:tc>
          <w:tcPr>
            <w:tcW w:w="1134" w:type="dxa"/>
            <w:vMerge/>
            <w:shd w:val="clear" w:color="auto" w:fill="auto"/>
            <w:vAlign w:val="center"/>
          </w:tcPr>
          <w:p w:rsidR="006D017D" w:rsidRPr="003228DD" w:rsidRDefault="006D017D" w:rsidP="00064661">
            <w:pPr>
              <w:spacing w:line="300" w:lineRule="exact"/>
              <w:ind w:firstLineChars="0" w:firstLine="0"/>
              <w:jc w:val="center"/>
              <w:rPr>
                <w:sz w:val="21"/>
                <w:szCs w:val="21"/>
              </w:rPr>
            </w:pPr>
          </w:p>
        </w:tc>
        <w:tc>
          <w:tcPr>
            <w:tcW w:w="1417" w:type="dxa"/>
            <w:vMerge/>
            <w:shd w:val="clear" w:color="auto" w:fill="auto"/>
            <w:vAlign w:val="center"/>
          </w:tcPr>
          <w:p w:rsidR="006D017D" w:rsidRPr="003228DD" w:rsidRDefault="006D017D" w:rsidP="00064661">
            <w:pPr>
              <w:spacing w:line="300" w:lineRule="exact"/>
              <w:ind w:firstLineChars="0" w:firstLine="0"/>
              <w:jc w:val="center"/>
              <w:rPr>
                <w:sz w:val="21"/>
                <w:szCs w:val="21"/>
              </w:rPr>
            </w:pPr>
          </w:p>
        </w:tc>
        <w:tc>
          <w:tcPr>
            <w:tcW w:w="2040" w:type="dxa"/>
            <w:vMerge/>
            <w:shd w:val="clear" w:color="auto" w:fill="auto"/>
            <w:vAlign w:val="center"/>
          </w:tcPr>
          <w:p w:rsidR="006D017D" w:rsidRPr="003228DD" w:rsidRDefault="006D017D" w:rsidP="00064661">
            <w:pPr>
              <w:spacing w:line="300" w:lineRule="exact"/>
              <w:ind w:firstLineChars="0" w:firstLine="0"/>
              <w:jc w:val="center"/>
              <w:rPr>
                <w:i/>
                <w:sz w:val="21"/>
                <w:szCs w:val="21"/>
              </w:rPr>
            </w:pPr>
          </w:p>
        </w:tc>
        <w:tc>
          <w:tcPr>
            <w:tcW w:w="1668" w:type="dxa"/>
            <w:vMerge/>
            <w:shd w:val="clear" w:color="auto" w:fill="auto"/>
            <w:vAlign w:val="center"/>
          </w:tcPr>
          <w:p w:rsidR="006D017D" w:rsidRPr="003228DD" w:rsidRDefault="006D017D"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021D2E" w:rsidRPr="003228DD" w:rsidRDefault="00021D2E"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021D2E" w:rsidRPr="003228DD" w:rsidRDefault="00021D2E"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23</w:t>
            </w:r>
          </w:p>
        </w:tc>
        <w:tc>
          <w:tcPr>
            <w:tcW w:w="1134" w:type="dxa"/>
            <w:vMerge w:val="restart"/>
            <w:shd w:val="clear" w:color="auto" w:fill="auto"/>
            <w:vAlign w:val="center"/>
          </w:tcPr>
          <w:p w:rsidR="00021D2E" w:rsidRPr="003228DD" w:rsidRDefault="00021D2E"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021D2E" w:rsidRPr="003228DD" w:rsidRDefault="00021D2E" w:rsidP="00064661">
            <w:pPr>
              <w:spacing w:line="300" w:lineRule="exact"/>
              <w:ind w:firstLineChars="0" w:firstLine="0"/>
              <w:jc w:val="center"/>
              <w:rPr>
                <w:sz w:val="21"/>
                <w:szCs w:val="21"/>
              </w:rPr>
            </w:pPr>
            <w:r w:rsidRPr="003228DD">
              <w:rPr>
                <w:rFonts w:hint="eastAsia"/>
                <w:sz w:val="21"/>
                <w:szCs w:val="21"/>
              </w:rPr>
              <w:t>否</w:t>
            </w:r>
          </w:p>
        </w:tc>
        <w:tc>
          <w:tcPr>
            <w:tcW w:w="2040" w:type="dxa"/>
            <w:vMerge w:val="restart"/>
            <w:shd w:val="clear" w:color="auto" w:fill="auto"/>
            <w:vAlign w:val="center"/>
          </w:tcPr>
          <w:p w:rsidR="00021D2E" w:rsidRPr="003228DD" w:rsidRDefault="00021D2E" w:rsidP="00064661">
            <w:pPr>
              <w:spacing w:line="300" w:lineRule="exact"/>
              <w:ind w:firstLineChars="0" w:firstLine="0"/>
              <w:jc w:val="center"/>
              <w:rPr>
                <w:i/>
                <w:sz w:val="21"/>
                <w:szCs w:val="21"/>
              </w:rPr>
            </w:pPr>
            <w:r w:rsidRPr="003228DD">
              <w:rPr>
                <w:rFonts w:hint="eastAsia"/>
                <w:sz w:val="21"/>
                <w:szCs w:val="21"/>
              </w:rPr>
              <w:t>新井场</w:t>
            </w:r>
            <w:r w:rsidRPr="003228DD">
              <w:rPr>
                <w:rFonts w:hint="eastAsia"/>
                <w:sz w:val="21"/>
                <w:szCs w:val="21"/>
              </w:rPr>
              <w:t>5</w:t>
            </w:r>
          </w:p>
        </w:tc>
        <w:tc>
          <w:tcPr>
            <w:tcW w:w="1668" w:type="dxa"/>
            <w:vMerge w:val="restart"/>
            <w:shd w:val="clear" w:color="auto" w:fill="auto"/>
            <w:vAlign w:val="center"/>
          </w:tcPr>
          <w:p w:rsidR="00021D2E" w:rsidRPr="003228DD" w:rsidRDefault="00021D2E" w:rsidP="00064661">
            <w:pPr>
              <w:spacing w:line="300" w:lineRule="exact"/>
              <w:ind w:firstLineChars="0" w:firstLine="0"/>
              <w:jc w:val="center"/>
              <w:rPr>
                <w:sz w:val="21"/>
                <w:szCs w:val="21"/>
              </w:rPr>
            </w:pPr>
            <w:r w:rsidRPr="003228DD">
              <w:rPr>
                <w:rFonts w:hint="eastAsia"/>
                <w:sz w:val="21"/>
                <w:szCs w:val="21"/>
              </w:rPr>
              <w:t>35</w:t>
            </w:r>
            <w:r w:rsidRPr="003228DD">
              <w:rPr>
                <w:rFonts w:hint="eastAsia"/>
                <w:sz w:val="21"/>
                <w:szCs w:val="21"/>
              </w:rPr>
              <w:t>×</w:t>
            </w:r>
            <w:r w:rsidRPr="003228DD">
              <w:rPr>
                <w:rFonts w:hint="eastAsia"/>
                <w:sz w:val="21"/>
                <w:szCs w:val="21"/>
              </w:rPr>
              <w:t>75=2625</w:t>
            </w:r>
          </w:p>
        </w:tc>
      </w:tr>
      <w:tr w:rsidR="00064661" w:rsidRPr="003228DD" w:rsidTr="00064661">
        <w:trPr>
          <w:trHeight w:val="340"/>
          <w:jc w:val="center"/>
        </w:trPr>
        <w:tc>
          <w:tcPr>
            <w:tcW w:w="675" w:type="dxa"/>
            <w:shd w:val="clear" w:color="auto" w:fill="auto"/>
            <w:vAlign w:val="center"/>
          </w:tcPr>
          <w:p w:rsidR="00021D2E" w:rsidRPr="003228DD" w:rsidRDefault="00021D2E"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021D2E" w:rsidRPr="003228DD" w:rsidRDefault="00021D2E"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24</w:t>
            </w:r>
          </w:p>
        </w:tc>
        <w:tc>
          <w:tcPr>
            <w:tcW w:w="1134" w:type="dxa"/>
            <w:vMerge/>
            <w:shd w:val="clear" w:color="auto" w:fill="auto"/>
            <w:vAlign w:val="center"/>
          </w:tcPr>
          <w:p w:rsidR="00021D2E" w:rsidRPr="003228DD" w:rsidRDefault="00021D2E" w:rsidP="00064661">
            <w:pPr>
              <w:spacing w:line="300" w:lineRule="exact"/>
              <w:ind w:firstLine="420"/>
              <w:jc w:val="center"/>
              <w:rPr>
                <w:sz w:val="21"/>
                <w:szCs w:val="21"/>
              </w:rPr>
            </w:pPr>
          </w:p>
        </w:tc>
        <w:tc>
          <w:tcPr>
            <w:tcW w:w="1417" w:type="dxa"/>
            <w:vMerge/>
            <w:shd w:val="clear" w:color="auto" w:fill="auto"/>
            <w:vAlign w:val="center"/>
          </w:tcPr>
          <w:p w:rsidR="00021D2E" w:rsidRPr="003228DD" w:rsidRDefault="00021D2E" w:rsidP="00064661">
            <w:pPr>
              <w:spacing w:line="300" w:lineRule="exact"/>
              <w:ind w:firstLineChars="0" w:firstLine="0"/>
              <w:jc w:val="center"/>
              <w:rPr>
                <w:sz w:val="21"/>
                <w:szCs w:val="21"/>
              </w:rPr>
            </w:pPr>
          </w:p>
        </w:tc>
        <w:tc>
          <w:tcPr>
            <w:tcW w:w="2040" w:type="dxa"/>
            <w:vMerge/>
            <w:shd w:val="clear" w:color="auto" w:fill="auto"/>
            <w:vAlign w:val="center"/>
          </w:tcPr>
          <w:p w:rsidR="00021D2E" w:rsidRPr="003228DD" w:rsidRDefault="00021D2E" w:rsidP="00064661">
            <w:pPr>
              <w:spacing w:line="300" w:lineRule="exact"/>
              <w:ind w:firstLineChars="0" w:firstLine="0"/>
              <w:jc w:val="center"/>
              <w:rPr>
                <w:sz w:val="21"/>
                <w:szCs w:val="21"/>
              </w:rPr>
            </w:pPr>
          </w:p>
        </w:tc>
        <w:tc>
          <w:tcPr>
            <w:tcW w:w="1668" w:type="dxa"/>
            <w:vMerge/>
            <w:shd w:val="clear" w:color="auto" w:fill="auto"/>
            <w:vAlign w:val="center"/>
          </w:tcPr>
          <w:p w:rsidR="00021D2E" w:rsidRPr="003228DD" w:rsidRDefault="00021D2E"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021D2E" w:rsidRPr="003228DD" w:rsidRDefault="00021D2E"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021D2E" w:rsidRPr="003228DD" w:rsidRDefault="00021D2E"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25</w:t>
            </w:r>
          </w:p>
        </w:tc>
        <w:tc>
          <w:tcPr>
            <w:tcW w:w="1134" w:type="dxa"/>
            <w:vMerge/>
            <w:shd w:val="clear" w:color="auto" w:fill="auto"/>
            <w:vAlign w:val="center"/>
          </w:tcPr>
          <w:p w:rsidR="00021D2E" w:rsidRPr="003228DD" w:rsidRDefault="00021D2E" w:rsidP="00064661">
            <w:pPr>
              <w:spacing w:line="300" w:lineRule="exact"/>
              <w:ind w:firstLine="420"/>
              <w:jc w:val="center"/>
              <w:rPr>
                <w:sz w:val="21"/>
                <w:szCs w:val="21"/>
              </w:rPr>
            </w:pPr>
          </w:p>
        </w:tc>
        <w:tc>
          <w:tcPr>
            <w:tcW w:w="1417" w:type="dxa"/>
            <w:vMerge/>
            <w:shd w:val="clear" w:color="auto" w:fill="auto"/>
            <w:vAlign w:val="center"/>
          </w:tcPr>
          <w:p w:rsidR="00021D2E" w:rsidRPr="003228DD" w:rsidRDefault="00021D2E" w:rsidP="00064661">
            <w:pPr>
              <w:spacing w:line="300" w:lineRule="exact"/>
              <w:ind w:firstLineChars="0" w:firstLine="0"/>
              <w:jc w:val="center"/>
              <w:rPr>
                <w:sz w:val="21"/>
                <w:szCs w:val="21"/>
              </w:rPr>
            </w:pPr>
          </w:p>
        </w:tc>
        <w:tc>
          <w:tcPr>
            <w:tcW w:w="2040" w:type="dxa"/>
            <w:vMerge/>
            <w:shd w:val="clear" w:color="auto" w:fill="auto"/>
            <w:vAlign w:val="center"/>
          </w:tcPr>
          <w:p w:rsidR="00021D2E" w:rsidRPr="003228DD" w:rsidRDefault="00021D2E" w:rsidP="00064661">
            <w:pPr>
              <w:spacing w:line="300" w:lineRule="exact"/>
              <w:ind w:firstLineChars="0" w:firstLine="0"/>
              <w:jc w:val="center"/>
              <w:rPr>
                <w:i/>
                <w:sz w:val="21"/>
                <w:szCs w:val="21"/>
              </w:rPr>
            </w:pPr>
          </w:p>
        </w:tc>
        <w:tc>
          <w:tcPr>
            <w:tcW w:w="1668" w:type="dxa"/>
            <w:vMerge/>
            <w:shd w:val="clear" w:color="auto" w:fill="auto"/>
            <w:vAlign w:val="center"/>
          </w:tcPr>
          <w:p w:rsidR="00021D2E" w:rsidRPr="003228DD" w:rsidRDefault="00021D2E"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021D2E" w:rsidRPr="003228DD" w:rsidRDefault="00021D2E"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021D2E" w:rsidRPr="003228DD" w:rsidRDefault="00021D2E"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26</w:t>
            </w:r>
          </w:p>
        </w:tc>
        <w:tc>
          <w:tcPr>
            <w:tcW w:w="1134" w:type="dxa"/>
            <w:vMerge/>
            <w:shd w:val="clear" w:color="auto" w:fill="auto"/>
            <w:vAlign w:val="center"/>
          </w:tcPr>
          <w:p w:rsidR="00021D2E" w:rsidRPr="003228DD" w:rsidRDefault="00021D2E" w:rsidP="00064661">
            <w:pPr>
              <w:spacing w:line="300" w:lineRule="exact"/>
              <w:ind w:firstLineChars="0" w:firstLine="0"/>
              <w:jc w:val="center"/>
              <w:rPr>
                <w:sz w:val="21"/>
                <w:szCs w:val="21"/>
              </w:rPr>
            </w:pPr>
          </w:p>
        </w:tc>
        <w:tc>
          <w:tcPr>
            <w:tcW w:w="1417" w:type="dxa"/>
            <w:vMerge/>
            <w:shd w:val="clear" w:color="auto" w:fill="auto"/>
            <w:vAlign w:val="center"/>
          </w:tcPr>
          <w:p w:rsidR="00021D2E" w:rsidRPr="003228DD" w:rsidRDefault="00021D2E" w:rsidP="00064661">
            <w:pPr>
              <w:spacing w:line="300" w:lineRule="exact"/>
              <w:ind w:firstLineChars="0" w:firstLine="0"/>
              <w:jc w:val="center"/>
              <w:rPr>
                <w:sz w:val="21"/>
                <w:szCs w:val="21"/>
              </w:rPr>
            </w:pPr>
          </w:p>
        </w:tc>
        <w:tc>
          <w:tcPr>
            <w:tcW w:w="2040" w:type="dxa"/>
            <w:vMerge/>
            <w:shd w:val="clear" w:color="auto" w:fill="auto"/>
            <w:vAlign w:val="center"/>
          </w:tcPr>
          <w:p w:rsidR="00021D2E" w:rsidRPr="003228DD" w:rsidRDefault="00021D2E" w:rsidP="00064661">
            <w:pPr>
              <w:spacing w:line="300" w:lineRule="exact"/>
              <w:ind w:firstLineChars="0" w:firstLine="0"/>
              <w:jc w:val="center"/>
              <w:rPr>
                <w:sz w:val="21"/>
                <w:szCs w:val="21"/>
              </w:rPr>
            </w:pPr>
          </w:p>
        </w:tc>
        <w:tc>
          <w:tcPr>
            <w:tcW w:w="1668" w:type="dxa"/>
            <w:vMerge/>
            <w:shd w:val="clear" w:color="auto" w:fill="auto"/>
            <w:vAlign w:val="center"/>
          </w:tcPr>
          <w:p w:rsidR="00021D2E" w:rsidRPr="003228DD" w:rsidRDefault="00021D2E"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B20F03" w:rsidRPr="003228DD" w:rsidRDefault="00B20F03"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B20F03" w:rsidRPr="003228DD" w:rsidRDefault="00B20F03"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31</w:t>
            </w:r>
          </w:p>
        </w:tc>
        <w:tc>
          <w:tcPr>
            <w:tcW w:w="1134" w:type="dxa"/>
            <w:vMerge w:val="restart"/>
            <w:shd w:val="clear" w:color="auto" w:fill="auto"/>
            <w:vAlign w:val="center"/>
          </w:tcPr>
          <w:p w:rsidR="00B20F03" w:rsidRPr="003228DD" w:rsidRDefault="00B20F03"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B20F03" w:rsidRPr="003228DD" w:rsidRDefault="00B20F03" w:rsidP="00064661">
            <w:pPr>
              <w:spacing w:line="300" w:lineRule="exact"/>
              <w:ind w:firstLineChars="0" w:firstLine="0"/>
              <w:jc w:val="center"/>
              <w:rPr>
                <w:sz w:val="21"/>
                <w:szCs w:val="21"/>
              </w:rPr>
            </w:pPr>
            <w:r w:rsidRPr="003228DD">
              <w:rPr>
                <w:rFonts w:hint="eastAsia"/>
                <w:sz w:val="21"/>
                <w:szCs w:val="21"/>
              </w:rPr>
              <w:t>是</w:t>
            </w:r>
          </w:p>
        </w:tc>
        <w:tc>
          <w:tcPr>
            <w:tcW w:w="2040" w:type="dxa"/>
            <w:vMerge w:val="restart"/>
            <w:shd w:val="clear" w:color="auto" w:fill="auto"/>
            <w:vAlign w:val="center"/>
          </w:tcPr>
          <w:p w:rsidR="00B20F03" w:rsidRPr="003228DD" w:rsidRDefault="00B20F03" w:rsidP="00064661">
            <w:pPr>
              <w:spacing w:line="300" w:lineRule="exact"/>
              <w:ind w:firstLineChars="0" w:firstLine="0"/>
              <w:jc w:val="center"/>
              <w:rPr>
                <w:i/>
                <w:sz w:val="21"/>
                <w:szCs w:val="21"/>
              </w:rPr>
            </w:pPr>
            <w:r w:rsidRPr="003228DD">
              <w:rPr>
                <w:rFonts w:hint="eastAsia"/>
                <w:i/>
                <w:sz w:val="21"/>
                <w:szCs w:val="21"/>
              </w:rPr>
              <w:t>老井场高</w:t>
            </w:r>
            <w:r w:rsidRPr="003228DD">
              <w:rPr>
                <w:rFonts w:hint="eastAsia"/>
                <w:i/>
                <w:sz w:val="21"/>
                <w:szCs w:val="21"/>
              </w:rPr>
              <w:t>3-7-201</w:t>
            </w:r>
            <w:r w:rsidRPr="003228DD">
              <w:rPr>
                <w:rFonts w:hint="eastAsia"/>
                <w:i/>
                <w:sz w:val="21"/>
                <w:szCs w:val="21"/>
              </w:rPr>
              <w:t>东扩边</w:t>
            </w:r>
          </w:p>
        </w:tc>
        <w:tc>
          <w:tcPr>
            <w:tcW w:w="1668" w:type="dxa"/>
            <w:vMerge w:val="restart"/>
            <w:shd w:val="clear" w:color="auto" w:fill="auto"/>
            <w:vAlign w:val="center"/>
          </w:tcPr>
          <w:p w:rsidR="00B20F03" w:rsidRPr="003228DD" w:rsidRDefault="00B20F03" w:rsidP="00064661">
            <w:pPr>
              <w:spacing w:line="300" w:lineRule="exact"/>
              <w:ind w:firstLineChars="0" w:firstLine="0"/>
              <w:jc w:val="center"/>
              <w:rPr>
                <w:sz w:val="21"/>
                <w:szCs w:val="21"/>
              </w:rPr>
            </w:pPr>
            <w:r w:rsidRPr="003228DD">
              <w:rPr>
                <w:rFonts w:hint="eastAsia"/>
                <w:sz w:val="21"/>
                <w:szCs w:val="21"/>
              </w:rPr>
              <w:t>34</w:t>
            </w:r>
            <w:r w:rsidRPr="003228DD">
              <w:rPr>
                <w:rFonts w:hint="eastAsia"/>
                <w:sz w:val="21"/>
                <w:szCs w:val="21"/>
              </w:rPr>
              <w:t>×</w:t>
            </w:r>
            <w:r w:rsidRPr="003228DD">
              <w:rPr>
                <w:rFonts w:hint="eastAsia"/>
                <w:sz w:val="21"/>
                <w:szCs w:val="21"/>
              </w:rPr>
              <w:t>67=2278</w:t>
            </w:r>
          </w:p>
        </w:tc>
      </w:tr>
      <w:tr w:rsidR="00064661" w:rsidRPr="003228DD" w:rsidTr="00064661">
        <w:trPr>
          <w:trHeight w:val="340"/>
          <w:jc w:val="center"/>
        </w:trPr>
        <w:tc>
          <w:tcPr>
            <w:tcW w:w="675" w:type="dxa"/>
            <w:shd w:val="clear" w:color="auto" w:fill="auto"/>
            <w:vAlign w:val="center"/>
          </w:tcPr>
          <w:p w:rsidR="00B20F03" w:rsidRPr="003228DD" w:rsidRDefault="00B20F03"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B20F03" w:rsidRPr="003228DD" w:rsidRDefault="00B20F03"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32</w:t>
            </w:r>
          </w:p>
        </w:tc>
        <w:tc>
          <w:tcPr>
            <w:tcW w:w="1134" w:type="dxa"/>
            <w:vMerge/>
            <w:shd w:val="clear" w:color="auto" w:fill="auto"/>
            <w:vAlign w:val="center"/>
          </w:tcPr>
          <w:p w:rsidR="00B20F03" w:rsidRPr="003228DD" w:rsidRDefault="00B20F03" w:rsidP="00064661">
            <w:pPr>
              <w:spacing w:line="300" w:lineRule="exact"/>
              <w:ind w:firstLineChars="0" w:firstLine="0"/>
              <w:jc w:val="center"/>
              <w:rPr>
                <w:sz w:val="21"/>
                <w:szCs w:val="21"/>
              </w:rPr>
            </w:pPr>
          </w:p>
        </w:tc>
        <w:tc>
          <w:tcPr>
            <w:tcW w:w="1417" w:type="dxa"/>
            <w:vMerge/>
            <w:shd w:val="clear" w:color="auto" w:fill="auto"/>
            <w:vAlign w:val="center"/>
          </w:tcPr>
          <w:p w:rsidR="00B20F03" w:rsidRPr="003228DD" w:rsidRDefault="00B20F03" w:rsidP="00064661">
            <w:pPr>
              <w:spacing w:line="300" w:lineRule="exact"/>
              <w:ind w:firstLineChars="0" w:firstLine="0"/>
              <w:jc w:val="center"/>
              <w:rPr>
                <w:sz w:val="21"/>
                <w:szCs w:val="21"/>
              </w:rPr>
            </w:pPr>
          </w:p>
        </w:tc>
        <w:tc>
          <w:tcPr>
            <w:tcW w:w="2040" w:type="dxa"/>
            <w:vMerge/>
            <w:shd w:val="clear" w:color="auto" w:fill="auto"/>
            <w:vAlign w:val="center"/>
          </w:tcPr>
          <w:p w:rsidR="00B20F03" w:rsidRPr="003228DD" w:rsidRDefault="00B20F03" w:rsidP="00064661">
            <w:pPr>
              <w:spacing w:line="300" w:lineRule="exact"/>
              <w:ind w:firstLineChars="0" w:firstLine="0"/>
              <w:jc w:val="center"/>
              <w:rPr>
                <w:sz w:val="21"/>
                <w:szCs w:val="21"/>
              </w:rPr>
            </w:pPr>
          </w:p>
        </w:tc>
        <w:tc>
          <w:tcPr>
            <w:tcW w:w="1668" w:type="dxa"/>
            <w:vMerge/>
            <w:shd w:val="clear" w:color="auto" w:fill="auto"/>
            <w:vAlign w:val="center"/>
          </w:tcPr>
          <w:p w:rsidR="00B20F03" w:rsidRPr="003228DD" w:rsidRDefault="00B20F03"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B20F03" w:rsidRPr="003228DD" w:rsidRDefault="00B20F03"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B20F03" w:rsidRPr="003228DD" w:rsidRDefault="00B20F03"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33</w:t>
            </w:r>
          </w:p>
        </w:tc>
        <w:tc>
          <w:tcPr>
            <w:tcW w:w="1134" w:type="dxa"/>
            <w:vMerge/>
            <w:shd w:val="clear" w:color="auto" w:fill="auto"/>
            <w:vAlign w:val="center"/>
          </w:tcPr>
          <w:p w:rsidR="00B20F03" w:rsidRPr="003228DD" w:rsidRDefault="00B20F03" w:rsidP="00064661">
            <w:pPr>
              <w:spacing w:line="300" w:lineRule="exact"/>
              <w:ind w:firstLineChars="0" w:firstLine="0"/>
              <w:jc w:val="center"/>
              <w:rPr>
                <w:sz w:val="21"/>
                <w:szCs w:val="21"/>
              </w:rPr>
            </w:pPr>
          </w:p>
        </w:tc>
        <w:tc>
          <w:tcPr>
            <w:tcW w:w="1417" w:type="dxa"/>
            <w:vMerge/>
            <w:shd w:val="clear" w:color="auto" w:fill="auto"/>
            <w:vAlign w:val="center"/>
          </w:tcPr>
          <w:p w:rsidR="00B20F03" w:rsidRPr="003228DD" w:rsidRDefault="00B20F03" w:rsidP="00064661">
            <w:pPr>
              <w:spacing w:line="300" w:lineRule="exact"/>
              <w:ind w:firstLineChars="0" w:firstLine="0"/>
              <w:jc w:val="center"/>
              <w:rPr>
                <w:sz w:val="21"/>
                <w:szCs w:val="21"/>
              </w:rPr>
            </w:pPr>
          </w:p>
        </w:tc>
        <w:tc>
          <w:tcPr>
            <w:tcW w:w="2040" w:type="dxa"/>
            <w:vMerge/>
            <w:shd w:val="clear" w:color="auto" w:fill="auto"/>
            <w:vAlign w:val="center"/>
          </w:tcPr>
          <w:p w:rsidR="00B20F03" w:rsidRPr="003228DD" w:rsidRDefault="00B20F03" w:rsidP="00064661">
            <w:pPr>
              <w:spacing w:line="300" w:lineRule="exact"/>
              <w:ind w:firstLineChars="0" w:firstLine="0"/>
              <w:jc w:val="center"/>
              <w:rPr>
                <w:sz w:val="21"/>
                <w:szCs w:val="21"/>
              </w:rPr>
            </w:pPr>
          </w:p>
        </w:tc>
        <w:tc>
          <w:tcPr>
            <w:tcW w:w="1668" w:type="dxa"/>
            <w:vMerge/>
            <w:shd w:val="clear" w:color="auto" w:fill="auto"/>
            <w:vAlign w:val="center"/>
          </w:tcPr>
          <w:p w:rsidR="00B20F03" w:rsidRPr="003228DD" w:rsidRDefault="00B20F03"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4506E9" w:rsidRPr="003228DD" w:rsidRDefault="004506E9"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4506E9" w:rsidRPr="003228DD" w:rsidRDefault="004506E9"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27</w:t>
            </w:r>
          </w:p>
        </w:tc>
        <w:tc>
          <w:tcPr>
            <w:tcW w:w="1134" w:type="dxa"/>
            <w:vMerge w:val="restart"/>
            <w:shd w:val="clear" w:color="auto" w:fill="auto"/>
            <w:vAlign w:val="center"/>
          </w:tcPr>
          <w:p w:rsidR="004506E9" w:rsidRPr="003228DD" w:rsidRDefault="004506E9"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4506E9" w:rsidRPr="003228DD" w:rsidRDefault="004506E9" w:rsidP="00064661">
            <w:pPr>
              <w:spacing w:line="300" w:lineRule="exact"/>
              <w:ind w:firstLineChars="0" w:firstLine="0"/>
              <w:jc w:val="center"/>
              <w:rPr>
                <w:sz w:val="21"/>
                <w:szCs w:val="21"/>
              </w:rPr>
            </w:pPr>
            <w:r w:rsidRPr="003228DD">
              <w:rPr>
                <w:rFonts w:hint="eastAsia"/>
                <w:sz w:val="21"/>
                <w:szCs w:val="21"/>
              </w:rPr>
              <w:t>是</w:t>
            </w:r>
          </w:p>
        </w:tc>
        <w:tc>
          <w:tcPr>
            <w:tcW w:w="2040" w:type="dxa"/>
            <w:vMerge w:val="restart"/>
            <w:shd w:val="clear" w:color="auto" w:fill="auto"/>
            <w:vAlign w:val="center"/>
          </w:tcPr>
          <w:p w:rsidR="004506E9" w:rsidRPr="003228DD" w:rsidRDefault="004506E9" w:rsidP="00064661">
            <w:pPr>
              <w:spacing w:line="300" w:lineRule="exact"/>
              <w:ind w:firstLineChars="0" w:firstLine="0"/>
              <w:jc w:val="center"/>
              <w:rPr>
                <w:i/>
                <w:sz w:val="21"/>
                <w:szCs w:val="21"/>
              </w:rPr>
            </w:pPr>
            <w:r w:rsidRPr="003228DD">
              <w:rPr>
                <w:rFonts w:hint="eastAsia"/>
                <w:i/>
                <w:sz w:val="21"/>
                <w:szCs w:val="21"/>
              </w:rPr>
              <w:t>老井场高</w:t>
            </w:r>
            <w:r w:rsidRPr="003228DD">
              <w:rPr>
                <w:rFonts w:hint="eastAsia"/>
                <w:i/>
                <w:sz w:val="21"/>
                <w:szCs w:val="21"/>
              </w:rPr>
              <w:t>3-7-201</w:t>
            </w:r>
            <w:r w:rsidRPr="003228DD">
              <w:rPr>
                <w:rFonts w:hint="eastAsia"/>
                <w:i/>
                <w:sz w:val="21"/>
                <w:szCs w:val="21"/>
              </w:rPr>
              <w:t>北扩边</w:t>
            </w:r>
          </w:p>
        </w:tc>
        <w:tc>
          <w:tcPr>
            <w:tcW w:w="1668" w:type="dxa"/>
            <w:vMerge w:val="restart"/>
            <w:shd w:val="clear" w:color="auto" w:fill="auto"/>
            <w:vAlign w:val="center"/>
          </w:tcPr>
          <w:p w:rsidR="004506E9" w:rsidRPr="003228DD" w:rsidRDefault="004506E9" w:rsidP="00064661">
            <w:pPr>
              <w:spacing w:line="300" w:lineRule="exact"/>
              <w:ind w:firstLineChars="0" w:firstLine="0"/>
              <w:jc w:val="center"/>
              <w:rPr>
                <w:sz w:val="21"/>
                <w:szCs w:val="21"/>
              </w:rPr>
            </w:pPr>
            <w:r w:rsidRPr="003228DD">
              <w:rPr>
                <w:rFonts w:hint="eastAsia"/>
                <w:sz w:val="21"/>
                <w:szCs w:val="21"/>
              </w:rPr>
              <w:t>40</w:t>
            </w:r>
            <w:r w:rsidRPr="003228DD">
              <w:rPr>
                <w:rFonts w:hint="eastAsia"/>
                <w:sz w:val="21"/>
                <w:szCs w:val="21"/>
              </w:rPr>
              <w:t>×</w:t>
            </w:r>
            <w:r w:rsidRPr="003228DD">
              <w:rPr>
                <w:rFonts w:hint="eastAsia"/>
                <w:sz w:val="21"/>
                <w:szCs w:val="21"/>
              </w:rPr>
              <w:t>77=3080</w:t>
            </w:r>
          </w:p>
        </w:tc>
      </w:tr>
      <w:tr w:rsidR="00064661" w:rsidRPr="003228DD" w:rsidTr="00064661">
        <w:trPr>
          <w:trHeight w:val="340"/>
          <w:jc w:val="center"/>
        </w:trPr>
        <w:tc>
          <w:tcPr>
            <w:tcW w:w="675" w:type="dxa"/>
            <w:shd w:val="clear" w:color="auto" w:fill="auto"/>
            <w:vAlign w:val="center"/>
          </w:tcPr>
          <w:p w:rsidR="004506E9" w:rsidRPr="003228DD" w:rsidRDefault="004506E9"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4506E9" w:rsidRPr="003228DD" w:rsidRDefault="004506E9"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28</w:t>
            </w:r>
          </w:p>
        </w:tc>
        <w:tc>
          <w:tcPr>
            <w:tcW w:w="1134" w:type="dxa"/>
            <w:vMerge/>
            <w:shd w:val="clear" w:color="auto" w:fill="auto"/>
            <w:vAlign w:val="center"/>
          </w:tcPr>
          <w:p w:rsidR="004506E9" w:rsidRPr="003228DD" w:rsidRDefault="004506E9" w:rsidP="00064661">
            <w:pPr>
              <w:spacing w:line="300" w:lineRule="exact"/>
              <w:ind w:firstLine="420"/>
              <w:jc w:val="center"/>
              <w:rPr>
                <w:sz w:val="21"/>
                <w:szCs w:val="21"/>
              </w:rPr>
            </w:pPr>
          </w:p>
        </w:tc>
        <w:tc>
          <w:tcPr>
            <w:tcW w:w="1417" w:type="dxa"/>
            <w:vMerge/>
            <w:shd w:val="clear" w:color="auto" w:fill="auto"/>
            <w:vAlign w:val="center"/>
          </w:tcPr>
          <w:p w:rsidR="004506E9" w:rsidRPr="003228DD" w:rsidRDefault="004506E9" w:rsidP="00064661">
            <w:pPr>
              <w:spacing w:line="300" w:lineRule="exact"/>
              <w:ind w:firstLine="420"/>
              <w:jc w:val="center"/>
              <w:rPr>
                <w:sz w:val="21"/>
                <w:szCs w:val="21"/>
              </w:rPr>
            </w:pPr>
          </w:p>
        </w:tc>
        <w:tc>
          <w:tcPr>
            <w:tcW w:w="2040" w:type="dxa"/>
            <w:vMerge/>
            <w:shd w:val="clear" w:color="auto" w:fill="auto"/>
            <w:vAlign w:val="center"/>
          </w:tcPr>
          <w:p w:rsidR="004506E9" w:rsidRPr="003228DD" w:rsidRDefault="004506E9" w:rsidP="00064661">
            <w:pPr>
              <w:spacing w:line="300" w:lineRule="exact"/>
              <w:ind w:firstLineChars="0" w:firstLine="0"/>
              <w:jc w:val="center"/>
              <w:rPr>
                <w:i/>
                <w:sz w:val="21"/>
                <w:szCs w:val="21"/>
              </w:rPr>
            </w:pPr>
          </w:p>
        </w:tc>
        <w:tc>
          <w:tcPr>
            <w:tcW w:w="1668" w:type="dxa"/>
            <w:vMerge/>
            <w:shd w:val="clear" w:color="auto" w:fill="auto"/>
            <w:vAlign w:val="center"/>
          </w:tcPr>
          <w:p w:rsidR="004506E9" w:rsidRPr="003228DD" w:rsidRDefault="004506E9"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4506E9" w:rsidRPr="003228DD" w:rsidRDefault="004506E9"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4506E9" w:rsidRPr="003228DD" w:rsidRDefault="004506E9"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29</w:t>
            </w:r>
          </w:p>
        </w:tc>
        <w:tc>
          <w:tcPr>
            <w:tcW w:w="1134" w:type="dxa"/>
            <w:vMerge/>
            <w:shd w:val="clear" w:color="auto" w:fill="auto"/>
            <w:vAlign w:val="center"/>
          </w:tcPr>
          <w:p w:rsidR="004506E9" w:rsidRPr="003228DD" w:rsidRDefault="004506E9" w:rsidP="00064661">
            <w:pPr>
              <w:spacing w:line="300" w:lineRule="exact"/>
              <w:ind w:firstLine="420"/>
              <w:jc w:val="center"/>
              <w:rPr>
                <w:sz w:val="21"/>
                <w:szCs w:val="21"/>
              </w:rPr>
            </w:pPr>
          </w:p>
        </w:tc>
        <w:tc>
          <w:tcPr>
            <w:tcW w:w="1417" w:type="dxa"/>
            <w:vMerge/>
            <w:shd w:val="clear" w:color="auto" w:fill="auto"/>
            <w:vAlign w:val="center"/>
          </w:tcPr>
          <w:p w:rsidR="004506E9" w:rsidRPr="003228DD" w:rsidRDefault="004506E9" w:rsidP="00064661">
            <w:pPr>
              <w:spacing w:line="300" w:lineRule="exact"/>
              <w:ind w:firstLine="420"/>
              <w:jc w:val="center"/>
              <w:rPr>
                <w:sz w:val="21"/>
                <w:szCs w:val="21"/>
              </w:rPr>
            </w:pPr>
          </w:p>
        </w:tc>
        <w:tc>
          <w:tcPr>
            <w:tcW w:w="2040" w:type="dxa"/>
            <w:vMerge/>
            <w:shd w:val="clear" w:color="auto" w:fill="auto"/>
            <w:vAlign w:val="center"/>
          </w:tcPr>
          <w:p w:rsidR="004506E9" w:rsidRPr="003228DD" w:rsidRDefault="004506E9" w:rsidP="00064661">
            <w:pPr>
              <w:spacing w:line="300" w:lineRule="exact"/>
              <w:ind w:firstLineChars="0" w:firstLine="0"/>
              <w:jc w:val="center"/>
              <w:rPr>
                <w:sz w:val="21"/>
                <w:szCs w:val="21"/>
              </w:rPr>
            </w:pPr>
          </w:p>
        </w:tc>
        <w:tc>
          <w:tcPr>
            <w:tcW w:w="1668" w:type="dxa"/>
            <w:vMerge/>
            <w:shd w:val="clear" w:color="auto" w:fill="auto"/>
            <w:vAlign w:val="center"/>
          </w:tcPr>
          <w:p w:rsidR="004506E9" w:rsidRPr="003228DD" w:rsidRDefault="004506E9"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4506E9" w:rsidRPr="003228DD" w:rsidRDefault="004506E9"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4506E9" w:rsidRPr="003228DD" w:rsidRDefault="004506E9"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30</w:t>
            </w:r>
          </w:p>
        </w:tc>
        <w:tc>
          <w:tcPr>
            <w:tcW w:w="1134" w:type="dxa"/>
            <w:vMerge/>
            <w:shd w:val="clear" w:color="auto" w:fill="auto"/>
            <w:vAlign w:val="center"/>
          </w:tcPr>
          <w:p w:rsidR="004506E9" w:rsidRPr="003228DD" w:rsidRDefault="004506E9" w:rsidP="00064661">
            <w:pPr>
              <w:spacing w:line="300" w:lineRule="exact"/>
              <w:ind w:firstLineChars="0" w:firstLine="0"/>
              <w:jc w:val="center"/>
              <w:rPr>
                <w:sz w:val="21"/>
                <w:szCs w:val="21"/>
              </w:rPr>
            </w:pPr>
          </w:p>
        </w:tc>
        <w:tc>
          <w:tcPr>
            <w:tcW w:w="1417" w:type="dxa"/>
            <w:vMerge/>
            <w:shd w:val="clear" w:color="auto" w:fill="auto"/>
            <w:vAlign w:val="center"/>
          </w:tcPr>
          <w:p w:rsidR="004506E9" w:rsidRPr="003228DD" w:rsidRDefault="004506E9" w:rsidP="00064661">
            <w:pPr>
              <w:spacing w:line="300" w:lineRule="exact"/>
              <w:ind w:firstLineChars="0" w:firstLine="0"/>
              <w:jc w:val="center"/>
              <w:rPr>
                <w:sz w:val="21"/>
                <w:szCs w:val="21"/>
              </w:rPr>
            </w:pPr>
          </w:p>
        </w:tc>
        <w:tc>
          <w:tcPr>
            <w:tcW w:w="2040" w:type="dxa"/>
            <w:vMerge/>
            <w:shd w:val="clear" w:color="auto" w:fill="auto"/>
            <w:vAlign w:val="center"/>
          </w:tcPr>
          <w:p w:rsidR="004506E9" w:rsidRPr="003228DD" w:rsidRDefault="004506E9" w:rsidP="00064661">
            <w:pPr>
              <w:spacing w:line="300" w:lineRule="exact"/>
              <w:ind w:firstLineChars="0" w:firstLine="0"/>
              <w:jc w:val="center"/>
              <w:rPr>
                <w:sz w:val="21"/>
                <w:szCs w:val="21"/>
              </w:rPr>
            </w:pPr>
          </w:p>
        </w:tc>
        <w:tc>
          <w:tcPr>
            <w:tcW w:w="1668" w:type="dxa"/>
            <w:vMerge/>
            <w:shd w:val="clear" w:color="auto" w:fill="auto"/>
            <w:vAlign w:val="center"/>
          </w:tcPr>
          <w:p w:rsidR="004506E9" w:rsidRPr="003228DD" w:rsidRDefault="004506E9"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9402ED" w:rsidRPr="003228DD" w:rsidRDefault="009402E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9402ED" w:rsidRPr="003228DD" w:rsidRDefault="009402E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19</w:t>
            </w:r>
          </w:p>
        </w:tc>
        <w:tc>
          <w:tcPr>
            <w:tcW w:w="1134" w:type="dxa"/>
            <w:vMerge w:val="restart"/>
            <w:shd w:val="clear" w:color="auto" w:fill="auto"/>
            <w:vAlign w:val="center"/>
          </w:tcPr>
          <w:p w:rsidR="009402ED" w:rsidRPr="003228DD" w:rsidRDefault="009402ED"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9402ED" w:rsidRPr="003228DD" w:rsidRDefault="009402ED" w:rsidP="00064661">
            <w:pPr>
              <w:spacing w:line="300" w:lineRule="exact"/>
              <w:ind w:firstLineChars="0" w:firstLine="0"/>
              <w:jc w:val="center"/>
              <w:rPr>
                <w:sz w:val="21"/>
                <w:szCs w:val="21"/>
              </w:rPr>
            </w:pPr>
            <w:r w:rsidRPr="003228DD">
              <w:rPr>
                <w:rFonts w:hint="eastAsia"/>
                <w:sz w:val="21"/>
                <w:szCs w:val="21"/>
              </w:rPr>
              <w:t>是</w:t>
            </w:r>
          </w:p>
        </w:tc>
        <w:tc>
          <w:tcPr>
            <w:tcW w:w="2040" w:type="dxa"/>
            <w:vMerge w:val="restart"/>
            <w:shd w:val="clear" w:color="auto" w:fill="auto"/>
            <w:vAlign w:val="center"/>
          </w:tcPr>
          <w:p w:rsidR="009402ED" w:rsidRPr="003228DD" w:rsidRDefault="009402ED" w:rsidP="00064661">
            <w:pPr>
              <w:spacing w:line="300" w:lineRule="exact"/>
              <w:ind w:firstLineChars="0" w:firstLine="0"/>
              <w:jc w:val="center"/>
              <w:rPr>
                <w:i/>
                <w:sz w:val="21"/>
                <w:szCs w:val="21"/>
              </w:rPr>
            </w:pPr>
            <w:r w:rsidRPr="003228DD">
              <w:rPr>
                <w:rFonts w:hint="eastAsia"/>
                <w:i/>
                <w:sz w:val="21"/>
                <w:szCs w:val="21"/>
              </w:rPr>
              <w:t>老井场高</w:t>
            </w:r>
            <w:r w:rsidRPr="003228DD">
              <w:rPr>
                <w:rFonts w:hint="eastAsia"/>
                <w:i/>
                <w:sz w:val="21"/>
                <w:szCs w:val="21"/>
              </w:rPr>
              <w:t>3-6-020</w:t>
            </w:r>
            <w:r w:rsidR="00A32F2A" w:rsidRPr="003228DD">
              <w:rPr>
                <w:rFonts w:hint="eastAsia"/>
                <w:i/>
                <w:sz w:val="21"/>
                <w:szCs w:val="21"/>
              </w:rPr>
              <w:t>西</w:t>
            </w:r>
            <w:r w:rsidRPr="003228DD">
              <w:rPr>
                <w:rFonts w:hint="eastAsia"/>
                <w:i/>
                <w:sz w:val="21"/>
                <w:szCs w:val="21"/>
              </w:rPr>
              <w:t>扩边</w:t>
            </w:r>
          </w:p>
        </w:tc>
        <w:tc>
          <w:tcPr>
            <w:tcW w:w="1668" w:type="dxa"/>
            <w:vMerge w:val="restart"/>
            <w:shd w:val="clear" w:color="auto" w:fill="auto"/>
            <w:vAlign w:val="center"/>
          </w:tcPr>
          <w:p w:rsidR="009402ED" w:rsidRPr="003228DD" w:rsidRDefault="009402ED" w:rsidP="00064661">
            <w:pPr>
              <w:spacing w:line="300" w:lineRule="exact"/>
              <w:ind w:firstLineChars="0" w:firstLine="0"/>
              <w:jc w:val="center"/>
              <w:rPr>
                <w:sz w:val="21"/>
                <w:szCs w:val="21"/>
              </w:rPr>
            </w:pPr>
            <w:r w:rsidRPr="003228DD">
              <w:rPr>
                <w:rFonts w:hint="eastAsia"/>
                <w:sz w:val="21"/>
                <w:szCs w:val="21"/>
              </w:rPr>
              <w:t>30</w:t>
            </w:r>
            <w:r w:rsidRPr="003228DD">
              <w:rPr>
                <w:rFonts w:hint="eastAsia"/>
                <w:sz w:val="21"/>
                <w:szCs w:val="21"/>
              </w:rPr>
              <w:t>×</w:t>
            </w:r>
            <w:r w:rsidRPr="003228DD">
              <w:rPr>
                <w:rFonts w:hint="eastAsia"/>
                <w:sz w:val="21"/>
                <w:szCs w:val="21"/>
              </w:rPr>
              <w:t>75=</w:t>
            </w:r>
            <w:r w:rsidR="00A32F2A" w:rsidRPr="003228DD">
              <w:rPr>
                <w:rFonts w:hint="eastAsia"/>
                <w:sz w:val="21"/>
                <w:szCs w:val="21"/>
              </w:rPr>
              <w:t>2250</w:t>
            </w:r>
          </w:p>
        </w:tc>
      </w:tr>
      <w:tr w:rsidR="00064661" w:rsidRPr="003228DD" w:rsidTr="00064661">
        <w:trPr>
          <w:trHeight w:val="340"/>
          <w:jc w:val="center"/>
        </w:trPr>
        <w:tc>
          <w:tcPr>
            <w:tcW w:w="675" w:type="dxa"/>
            <w:shd w:val="clear" w:color="auto" w:fill="auto"/>
            <w:vAlign w:val="center"/>
          </w:tcPr>
          <w:p w:rsidR="009402ED" w:rsidRPr="003228DD" w:rsidRDefault="009402E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9402ED" w:rsidRPr="003228DD" w:rsidRDefault="009402E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20</w:t>
            </w:r>
          </w:p>
        </w:tc>
        <w:tc>
          <w:tcPr>
            <w:tcW w:w="1134" w:type="dxa"/>
            <w:vMerge/>
            <w:shd w:val="clear" w:color="auto" w:fill="auto"/>
            <w:vAlign w:val="center"/>
          </w:tcPr>
          <w:p w:rsidR="009402ED" w:rsidRPr="003228DD" w:rsidRDefault="009402ED" w:rsidP="00064661">
            <w:pPr>
              <w:spacing w:line="300" w:lineRule="exact"/>
              <w:ind w:firstLineChars="0" w:firstLine="0"/>
              <w:jc w:val="center"/>
              <w:rPr>
                <w:sz w:val="21"/>
                <w:szCs w:val="21"/>
              </w:rPr>
            </w:pPr>
          </w:p>
        </w:tc>
        <w:tc>
          <w:tcPr>
            <w:tcW w:w="1417" w:type="dxa"/>
            <w:vMerge/>
            <w:shd w:val="clear" w:color="auto" w:fill="auto"/>
            <w:vAlign w:val="center"/>
          </w:tcPr>
          <w:p w:rsidR="009402ED" w:rsidRPr="003228DD" w:rsidRDefault="009402ED" w:rsidP="00064661">
            <w:pPr>
              <w:spacing w:line="300" w:lineRule="exact"/>
              <w:ind w:firstLineChars="0" w:firstLine="0"/>
              <w:jc w:val="center"/>
              <w:rPr>
                <w:sz w:val="21"/>
                <w:szCs w:val="21"/>
              </w:rPr>
            </w:pPr>
          </w:p>
        </w:tc>
        <w:tc>
          <w:tcPr>
            <w:tcW w:w="2040" w:type="dxa"/>
            <w:vMerge/>
            <w:shd w:val="clear" w:color="auto" w:fill="auto"/>
            <w:vAlign w:val="center"/>
          </w:tcPr>
          <w:p w:rsidR="009402ED" w:rsidRPr="003228DD" w:rsidRDefault="009402ED" w:rsidP="00064661">
            <w:pPr>
              <w:spacing w:line="300" w:lineRule="exact"/>
              <w:ind w:firstLineChars="0" w:firstLine="0"/>
              <w:jc w:val="center"/>
              <w:rPr>
                <w:sz w:val="21"/>
                <w:szCs w:val="21"/>
              </w:rPr>
            </w:pPr>
          </w:p>
        </w:tc>
        <w:tc>
          <w:tcPr>
            <w:tcW w:w="1668" w:type="dxa"/>
            <w:vMerge/>
            <w:shd w:val="clear" w:color="auto" w:fill="auto"/>
            <w:vAlign w:val="center"/>
          </w:tcPr>
          <w:p w:rsidR="009402ED" w:rsidRPr="003228DD" w:rsidRDefault="009402ED"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9402ED" w:rsidRPr="003228DD" w:rsidRDefault="009402E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9402ED" w:rsidRPr="003228DD" w:rsidRDefault="009402E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21</w:t>
            </w:r>
          </w:p>
        </w:tc>
        <w:tc>
          <w:tcPr>
            <w:tcW w:w="1134" w:type="dxa"/>
            <w:vMerge/>
            <w:shd w:val="clear" w:color="auto" w:fill="auto"/>
            <w:vAlign w:val="center"/>
          </w:tcPr>
          <w:p w:rsidR="009402ED" w:rsidRPr="003228DD" w:rsidRDefault="009402ED" w:rsidP="00064661">
            <w:pPr>
              <w:spacing w:line="300" w:lineRule="exact"/>
              <w:ind w:firstLineChars="0" w:firstLine="0"/>
              <w:jc w:val="center"/>
              <w:rPr>
                <w:sz w:val="21"/>
                <w:szCs w:val="21"/>
              </w:rPr>
            </w:pPr>
          </w:p>
        </w:tc>
        <w:tc>
          <w:tcPr>
            <w:tcW w:w="1417" w:type="dxa"/>
            <w:vMerge/>
            <w:shd w:val="clear" w:color="auto" w:fill="auto"/>
            <w:vAlign w:val="center"/>
          </w:tcPr>
          <w:p w:rsidR="009402ED" w:rsidRPr="003228DD" w:rsidRDefault="009402ED" w:rsidP="00064661">
            <w:pPr>
              <w:spacing w:line="300" w:lineRule="exact"/>
              <w:ind w:firstLineChars="0" w:firstLine="0"/>
              <w:jc w:val="center"/>
              <w:rPr>
                <w:sz w:val="21"/>
                <w:szCs w:val="21"/>
              </w:rPr>
            </w:pPr>
          </w:p>
        </w:tc>
        <w:tc>
          <w:tcPr>
            <w:tcW w:w="2040" w:type="dxa"/>
            <w:vMerge/>
            <w:shd w:val="clear" w:color="auto" w:fill="auto"/>
            <w:vAlign w:val="center"/>
          </w:tcPr>
          <w:p w:rsidR="009402ED" w:rsidRPr="003228DD" w:rsidRDefault="009402ED" w:rsidP="00064661">
            <w:pPr>
              <w:spacing w:line="300" w:lineRule="exact"/>
              <w:ind w:firstLineChars="0" w:firstLine="0"/>
              <w:jc w:val="center"/>
              <w:rPr>
                <w:sz w:val="21"/>
                <w:szCs w:val="21"/>
              </w:rPr>
            </w:pPr>
          </w:p>
        </w:tc>
        <w:tc>
          <w:tcPr>
            <w:tcW w:w="1668" w:type="dxa"/>
            <w:vMerge/>
            <w:shd w:val="clear" w:color="auto" w:fill="auto"/>
            <w:vAlign w:val="center"/>
          </w:tcPr>
          <w:p w:rsidR="009402ED" w:rsidRPr="003228DD" w:rsidRDefault="009402ED"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9402ED" w:rsidRPr="003228DD" w:rsidRDefault="009402E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9402ED" w:rsidRPr="003228DD" w:rsidRDefault="009402E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22</w:t>
            </w:r>
          </w:p>
        </w:tc>
        <w:tc>
          <w:tcPr>
            <w:tcW w:w="1134" w:type="dxa"/>
            <w:vMerge/>
            <w:shd w:val="clear" w:color="auto" w:fill="auto"/>
            <w:vAlign w:val="center"/>
          </w:tcPr>
          <w:p w:rsidR="009402ED" w:rsidRPr="003228DD" w:rsidRDefault="009402ED" w:rsidP="00064661">
            <w:pPr>
              <w:spacing w:line="300" w:lineRule="exact"/>
              <w:ind w:firstLineChars="0" w:firstLine="0"/>
              <w:jc w:val="center"/>
              <w:rPr>
                <w:sz w:val="21"/>
                <w:szCs w:val="21"/>
              </w:rPr>
            </w:pPr>
          </w:p>
        </w:tc>
        <w:tc>
          <w:tcPr>
            <w:tcW w:w="1417" w:type="dxa"/>
            <w:vMerge/>
            <w:shd w:val="clear" w:color="auto" w:fill="auto"/>
            <w:vAlign w:val="center"/>
          </w:tcPr>
          <w:p w:rsidR="009402ED" w:rsidRPr="003228DD" w:rsidRDefault="009402ED" w:rsidP="00064661">
            <w:pPr>
              <w:spacing w:line="300" w:lineRule="exact"/>
              <w:ind w:firstLineChars="0" w:firstLine="0"/>
              <w:jc w:val="center"/>
              <w:rPr>
                <w:sz w:val="21"/>
                <w:szCs w:val="21"/>
              </w:rPr>
            </w:pPr>
          </w:p>
        </w:tc>
        <w:tc>
          <w:tcPr>
            <w:tcW w:w="2040" w:type="dxa"/>
            <w:vMerge/>
            <w:shd w:val="clear" w:color="auto" w:fill="auto"/>
            <w:vAlign w:val="center"/>
          </w:tcPr>
          <w:p w:rsidR="009402ED" w:rsidRPr="003228DD" w:rsidRDefault="009402ED" w:rsidP="00064661">
            <w:pPr>
              <w:spacing w:line="300" w:lineRule="exact"/>
              <w:ind w:firstLineChars="0" w:firstLine="0"/>
              <w:jc w:val="center"/>
              <w:rPr>
                <w:sz w:val="21"/>
                <w:szCs w:val="21"/>
              </w:rPr>
            </w:pPr>
          </w:p>
        </w:tc>
        <w:tc>
          <w:tcPr>
            <w:tcW w:w="1668" w:type="dxa"/>
            <w:vMerge/>
            <w:shd w:val="clear" w:color="auto" w:fill="auto"/>
            <w:vAlign w:val="center"/>
          </w:tcPr>
          <w:p w:rsidR="009402ED" w:rsidRPr="003228DD" w:rsidRDefault="009402ED"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A32F2A" w:rsidRPr="003228DD" w:rsidRDefault="00A32F2A"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16</w:t>
            </w:r>
          </w:p>
        </w:tc>
        <w:tc>
          <w:tcPr>
            <w:tcW w:w="1134" w:type="dxa"/>
            <w:vMerge w:val="restart"/>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sz w:val="21"/>
                <w:szCs w:val="21"/>
              </w:rPr>
              <w:t>是</w:t>
            </w:r>
          </w:p>
        </w:tc>
        <w:tc>
          <w:tcPr>
            <w:tcW w:w="2040" w:type="dxa"/>
            <w:vMerge w:val="restart"/>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i/>
                <w:sz w:val="21"/>
                <w:szCs w:val="21"/>
              </w:rPr>
              <w:t>老井场高</w:t>
            </w:r>
            <w:r w:rsidRPr="003228DD">
              <w:rPr>
                <w:rFonts w:hint="eastAsia"/>
                <w:i/>
                <w:sz w:val="21"/>
                <w:szCs w:val="21"/>
              </w:rPr>
              <w:t>3-6-021</w:t>
            </w:r>
            <w:r w:rsidRPr="003228DD">
              <w:rPr>
                <w:rFonts w:hint="eastAsia"/>
                <w:i/>
                <w:sz w:val="21"/>
                <w:szCs w:val="21"/>
              </w:rPr>
              <w:t>北扩边</w:t>
            </w:r>
          </w:p>
        </w:tc>
        <w:tc>
          <w:tcPr>
            <w:tcW w:w="1668" w:type="dxa"/>
            <w:vMerge w:val="restart"/>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sz w:val="21"/>
                <w:szCs w:val="21"/>
              </w:rPr>
              <w:t>35</w:t>
            </w:r>
            <w:r w:rsidRPr="003228DD">
              <w:rPr>
                <w:rFonts w:hint="eastAsia"/>
                <w:sz w:val="21"/>
                <w:szCs w:val="21"/>
              </w:rPr>
              <w:t>×</w:t>
            </w:r>
            <w:r w:rsidRPr="003228DD">
              <w:rPr>
                <w:rFonts w:hint="eastAsia"/>
                <w:sz w:val="21"/>
                <w:szCs w:val="21"/>
              </w:rPr>
              <w:t>60=2100</w:t>
            </w:r>
          </w:p>
        </w:tc>
      </w:tr>
      <w:tr w:rsidR="00064661" w:rsidRPr="003228DD" w:rsidTr="00064661">
        <w:trPr>
          <w:trHeight w:val="340"/>
          <w:jc w:val="center"/>
        </w:trPr>
        <w:tc>
          <w:tcPr>
            <w:tcW w:w="675" w:type="dxa"/>
            <w:shd w:val="clear" w:color="auto" w:fill="auto"/>
            <w:vAlign w:val="center"/>
          </w:tcPr>
          <w:p w:rsidR="00A32F2A" w:rsidRPr="003228DD" w:rsidRDefault="00A32F2A"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17</w:t>
            </w:r>
          </w:p>
        </w:tc>
        <w:tc>
          <w:tcPr>
            <w:tcW w:w="1134"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1417"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2040"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1668"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A32F2A" w:rsidRPr="003228DD" w:rsidRDefault="00A32F2A"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18</w:t>
            </w:r>
          </w:p>
        </w:tc>
        <w:tc>
          <w:tcPr>
            <w:tcW w:w="1134"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1417"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2040"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1668"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A32F2A" w:rsidRPr="003228DD" w:rsidRDefault="00A32F2A"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14</w:t>
            </w:r>
          </w:p>
        </w:tc>
        <w:tc>
          <w:tcPr>
            <w:tcW w:w="1134" w:type="dxa"/>
            <w:vMerge w:val="restart"/>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sz w:val="21"/>
                <w:szCs w:val="21"/>
              </w:rPr>
              <w:t>是</w:t>
            </w:r>
          </w:p>
        </w:tc>
        <w:tc>
          <w:tcPr>
            <w:tcW w:w="2040" w:type="dxa"/>
            <w:vMerge w:val="restart"/>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i/>
                <w:sz w:val="21"/>
                <w:szCs w:val="21"/>
              </w:rPr>
              <w:t>老井场高</w:t>
            </w:r>
            <w:r w:rsidRPr="003228DD">
              <w:rPr>
                <w:rFonts w:hint="eastAsia"/>
                <w:i/>
                <w:sz w:val="21"/>
                <w:szCs w:val="21"/>
              </w:rPr>
              <w:t>3-6-24</w:t>
            </w:r>
            <w:r w:rsidRPr="003228DD">
              <w:rPr>
                <w:rFonts w:hint="eastAsia"/>
                <w:i/>
                <w:sz w:val="21"/>
                <w:szCs w:val="21"/>
              </w:rPr>
              <w:t>东扩边</w:t>
            </w:r>
          </w:p>
        </w:tc>
        <w:tc>
          <w:tcPr>
            <w:tcW w:w="1668" w:type="dxa"/>
            <w:vMerge w:val="restart"/>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sz w:val="21"/>
                <w:szCs w:val="21"/>
              </w:rPr>
              <w:t>30</w:t>
            </w:r>
            <w:r w:rsidRPr="003228DD">
              <w:rPr>
                <w:rFonts w:hint="eastAsia"/>
                <w:sz w:val="21"/>
                <w:szCs w:val="21"/>
              </w:rPr>
              <w:t>×</w:t>
            </w:r>
            <w:r w:rsidRPr="003228DD">
              <w:rPr>
                <w:rFonts w:hint="eastAsia"/>
                <w:sz w:val="21"/>
                <w:szCs w:val="21"/>
              </w:rPr>
              <w:t>62=1860</w:t>
            </w:r>
          </w:p>
        </w:tc>
      </w:tr>
      <w:tr w:rsidR="00064661" w:rsidRPr="003228DD" w:rsidTr="00064661">
        <w:trPr>
          <w:trHeight w:val="340"/>
          <w:jc w:val="center"/>
        </w:trPr>
        <w:tc>
          <w:tcPr>
            <w:tcW w:w="675" w:type="dxa"/>
            <w:shd w:val="clear" w:color="auto" w:fill="auto"/>
            <w:vAlign w:val="center"/>
          </w:tcPr>
          <w:p w:rsidR="00A32F2A" w:rsidRPr="003228DD" w:rsidRDefault="00A32F2A"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15</w:t>
            </w:r>
          </w:p>
        </w:tc>
        <w:tc>
          <w:tcPr>
            <w:tcW w:w="1134"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1417"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2040"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1668"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A32F2A" w:rsidRPr="003228DD" w:rsidRDefault="00A32F2A"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10</w:t>
            </w:r>
          </w:p>
        </w:tc>
        <w:tc>
          <w:tcPr>
            <w:tcW w:w="1134" w:type="dxa"/>
            <w:vMerge w:val="restart"/>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sz w:val="21"/>
                <w:szCs w:val="21"/>
              </w:rPr>
              <w:t>是</w:t>
            </w:r>
          </w:p>
        </w:tc>
        <w:tc>
          <w:tcPr>
            <w:tcW w:w="2040" w:type="dxa"/>
            <w:vMerge w:val="restart"/>
            <w:shd w:val="clear" w:color="auto" w:fill="auto"/>
            <w:vAlign w:val="center"/>
          </w:tcPr>
          <w:p w:rsidR="00A32F2A" w:rsidRPr="003228DD" w:rsidRDefault="00B809AF" w:rsidP="00064661">
            <w:pPr>
              <w:spacing w:line="300" w:lineRule="exact"/>
              <w:ind w:firstLineChars="0" w:firstLine="0"/>
              <w:jc w:val="center"/>
              <w:rPr>
                <w:sz w:val="21"/>
                <w:szCs w:val="21"/>
              </w:rPr>
            </w:pPr>
            <w:r w:rsidRPr="003228DD">
              <w:rPr>
                <w:rFonts w:hint="eastAsia"/>
                <w:i/>
                <w:sz w:val="21"/>
                <w:szCs w:val="21"/>
              </w:rPr>
              <w:t>老井场高</w:t>
            </w:r>
            <w:r w:rsidRPr="003228DD">
              <w:rPr>
                <w:rFonts w:hint="eastAsia"/>
                <w:i/>
                <w:sz w:val="21"/>
                <w:szCs w:val="21"/>
              </w:rPr>
              <w:t>3-6-024</w:t>
            </w:r>
            <w:r w:rsidRPr="003228DD">
              <w:rPr>
                <w:rFonts w:hint="eastAsia"/>
                <w:i/>
                <w:sz w:val="21"/>
                <w:szCs w:val="21"/>
              </w:rPr>
              <w:t>东扩边</w:t>
            </w:r>
          </w:p>
        </w:tc>
        <w:tc>
          <w:tcPr>
            <w:tcW w:w="1668" w:type="dxa"/>
            <w:vMerge w:val="restart"/>
            <w:shd w:val="clear" w:color="auto" w:fill="auto"/>
            <w:vAlign w:val="center"/>
          </w:tcPr>
          <w:p w:rsidR="00A32F2A" w:rsidRPr="003228DD" w:rsidRDefault="00B809AF" w:rsidP="00064661">
            <w:pPr>
              <w:spacing w:line="300" w:lineRule="exact"/>
              <w:ind w:firstLineChars="0" w:firstLine="0"/>
              <w:jc w:val="center"/>
              <w:rPr>
                <w:sz w:val="21"/>
                <w:szCs w:val="21"/>
              </w:rPr>
            </w:pPr>
            <w:r w:rsidRPr="003228DD">
              <w:rPr>
                <w:rFonts w:hint="eastAsia"/>
                <w:sz w:val="21"/>
                <w:szCs w:val="21"/>
              </w:rPr>
              <w:t>34</w:t>
            </w:r>
            <w:r w:rsidR="00A32F2A" w:rsidRPr="003228DD">
              <w:rPr>
                <w:rFonts w:hint="eastAsia"/>
                <w:sz w:val="21"/>
                <w:szCs w:val="21"/>
              </w:rPr>
              <w:t>×</w:t>
            </w:r>
            <w:r w:rsidRPr="003228DD">
              <w:rPr>
                <w:rFonts w:hint="eastAsia"/>
                <w:sz w:val="21"/>
                <w:szCs w:val="21"/>
              </w:rPr>
              <w:t>75</w:t>
            </w:r>
            <w:r w:rsidR="00A32F2A" w:rsidRPr="003228DD">
              <w:rPr>
                <w:rFonts w:hint="eastAsia"/>
                <w:sz w:val="21"/>
                <w:szCs w:val="21"/>
              </w:rPr>
              <w:t>=2</w:t>
            </w:r>
            <w:r w:rsidRPr="003228DD">
              <w:rPr>
                <w:rFonts w:hint="eastAsia"/>
                <w:sz w:val="21"/>
                <w:szCs w:val="21"/>
              </w:rPr>
              <w:t>550</w:t>
            </w:r>
          </w:p>
        </w:tc>
      </w:tr>
      <w:tr w:rsidR="00064661" w:rsidRPr="003228DD" w:rsidTr="00064661">
        <w:trPr>
          <w:trHeight w:val="340"/>
          <w:jc w:val="center"/>
        </w:trPr>
        <w:tc>
          <w:tcPr>
            <w:tcW w:w="675" w:type="dxa"/>
            <w:shd w:val="clear" w:color="auto" w:fill="auto"/>
            <w:vAlign w:val="center"/>
          </w:tcPr>
          <w:p w:rsidR="00A32F2A" w:rsidRPr="003228DD" w:rsidRDefault="00A32F2A"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11</w:t>
            </w:r>
          </w:p>
        </w:tc>
        <w:tc>
          <w:tcPr>
            <w:tcW w:w="1134"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1417"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2040"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1668"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A32F2A" w:rsidRPr="003228DD" w:rsidRDefault="00A32F2A"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Pr="003228DD">
              <w:rPr>
                <w:rFonts w:hint="eastAsia"/>
                <w:sz w:val="21"/>
                <w:szCs w:val="21"/>
              </w:rPr>
              <w:t>开</w:t>
            </w:r>
            <w:r w:rsidRPr="003228DD">
              <w:rPr>
                <w:rFonts w:hint="eastAsia"/>
                <w:sz w:val="21"/>
                <w:szCs w:val="21"/>
              </w:rPr>
              <w:t>12</w:t>
            </w:r>
          </w:p>
        </w:tc>
        <w:tc>
          <w:tcPr>
            <w:tcW w:w="1134"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1417"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2040"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1668"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A32F2A" w:rsidRPr="003228DD" w:rsidRDefault="00A32F2A"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A32F2A" w:rsidRPr="003228DD" w:rsidRDefault="00A32F2A"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w:t>
            </w:r>
            <w:r w:rsidR="00AE4E41" w:rsidRPr="003228DD">
              <w:rPr>
                <w:rFonts w:hint="eastAsia"/>
                <w:sz w:val="21"/>
                <w:szCs w:val="21"/>
              </w:rPr>
              <w:t>24</w:t>
            </w:r>
            <w:r w:rsidRPr="003228DD">
              <w:rPr>
                <w:rFonts w:hint="eastAsia"/>
                <w:sz w:val="21"/>
                <w:szCs w:val="21"/>
              </w:rPr>
              <w:t>-</w:t>
            </w:r>
            <w:r w:rsidRPr="003228DD">
              <w:rPr>
                <w:rFonts w:hint="eastAsia"/>
                <w:sz w:val="21"/>
                <w:szCs w:val="21"/>
              </w:rPr>
              <w:t>开</w:t>
            </w:r>
            <w:r w:rsidRPr="003228DD">
              <w:rPr>
                <w:rFonts w:hint="eastAsia"/>
                <w:sz w:val="21"/>
                <w:szCs w:val="21"/>
              </w:rPr>
              <w:t>13</w:t>
            </w:r>
          </w:p>
        </w:tc>
        <w:tc>
          <w:tcPr>
            <w:tcW w:w="1134"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1417"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2040"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c>
          <w:tcPr>
            <w:tcW w:w="1668" w:type="dxa"/>
            <w:vMerge/>
            <w:shd w:val="clear" w:color="auto" w:fill="auto"/>
            <w:vAlign w:val="center"/>
          </w:tcPr>
          <w:p w:rsidR="00A32F2A" w:rsidRPr="003228DD" w:rsidRDefault="00A32F2A"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967D1B" w:rsidRPr="003228DD" w:rsidRDefault="00967D1B"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967D1B" w:rsidRPr="003228DD" w:rsidRDefault="00967D1B"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3618-</w:t>
            </w:r>
            <w:r w:rsidRPr="003228DD">
              <w:rPr>
                <w:rFonts w:hint="eastAsia"/>
                <w:sz w:val="21"/>
                <w:szCs w:val="21"/>
              </w:rPr>
              <w:t>开</w:t>
            </w:r>
            <w:r w:rsidRPr="003228DD">
              <w:rPr>
                <w:rFonts w:hint="eastAsia"/>
                <w:sz w:val="21"/>
                <w:szCs w:val="21"/>
              </w:rPr>
              <w:t>1</w:t>
            </w:r>
          </w:p>
        </w:tc>
        <w:tc>
          <w:tcPr>
            <w:tcW w:w="1134" w:type="dxa"/>
            <w:shd w:val="clear" w:color="auto" w:fill="auto"/>
            <w:vAlign w:val="center"/>
          </w:tcPr>
          <w:p w:rsidR="00967D1B" w:rsidRPr="003228DD" w:rsidRDefault="00967D1B" w:rsidP="00064661">
            <w:pPr>
              <w:spacing w:line="300" w:lineRule="exact"/>
              <w:ind w:firstLineChars="0" w:firstLine="0"/>
              <w:jc w:val="center"/>
              <w:rPr>
                <w:sz w:val="21"/>
                <w:szCs w:val="21"/>
              </w:rPr>
            </w:pPr>
            <w:r w:rsidRPr="003228DD">
              <w:rPr>
                <w:rFonts w:hint="eastAsia"/>
                <w:sz w:val="21"/>
                <w:szCs w:val="21"/>
              </w:rPr>
              <w:t>注</w:t>
            </w:r>
            <w:r w:rsidR="004B02F7" w:rsidRPr="003228DD">
              <w:rPr>
                <w:rFonts w:hint="eastAsia"/>
                <w:sz w:val="21"/>
                <w:szCs w:val="21"/>
              </w:rPr>
              <w:t>空</w:t>
            </w:r>
            <w:r w:rsidRPr="003228DD">
              <w:rPr>
                <w:rFonts w:hint="eastAsia"/>
                <w:sz w:val="21"/>
                <w:szCs w:val="21"/>
              </w:rPr>
              <w:t>气井</w:t>
            </w:r>
          </w:p>
        </w:tc>
        <w:tc>
          <w:tcPr>
            <w:tcW w:w="1417" w:type="dxa"/>
            <w:shd w:val="clear" w:color="auto" w:fill="auto"/>
            <w:vAlign w:val="center"/>
          </w:tcPr>
          <w:p w:rsidR="00967D1B" w:rsidRPr="003228DD" w:rsidRDefault="00967D1B" w:rsidP="00064661">
            <w:pPr>
              <w:spacing w:line="300" w:lineRule="exact"/>
              <w:ind w:firstLineChars="0" w:firstLine="0"/>
              <w:jc w:val="center"/>
              <w:rPr>
                <w:sz w:val="21"/>
                <w:szCs w:val="21"/>
              </w:rPr>
            </w:pPr>
            <w:r w:rsidRPr="003228DD">
              <w:rPr>
                <w:rFonts w:hint="eastAsia"/>
                <w:sz w:val="21"/>
                <w:szCs w:val="21"/>
              </w:rPr>
              <w:t>是</w:t>
            </w:r>
          </w:p>
        </w:tc>
        <w:tc>
          <w:tcPr>
            <w:tcW w:w="2040" w:type="dxa"/>
            <w:shd w:val="clear" w:color="auto" w:fill="auto"/>
            <w:vAlign w:val="center"/>
          </w:tcPr>
          <w:p w:rsidR="00967D1B" w:rsidRPr="003228DD" w:rsidRDefault="00967D1B" w:rsidP="00064661">
            <w:pPr>
              <w:spacing w:line="300" w:lineRule="exact"/>
              <w:ind w:firstLineChars="0" w:firstLine="0"/>
              <w:jc w:val="center"/>
              <w:rPr>
                <w:sz w:val="21"/>
                <w:szCs w:val="21"/>
              </w:rPr>
            </w:pPr>
            <w:r w:rsidRPr="003228DD">
              <w:rPr>
                <w:rFonts w:hint="eastAsia"/>
                <w:i/>
                <w:sz w:val="21"/>
                <w:szCs w:val="21"/>
              </w:rPr>
              <w:t>老井场高</w:t>
            </w:r>
            <w:r w:rsidRPr="003228DD">
              <w:rPr>
                <w:rFonts w:hint="eastAsia"/>
                <w:i/>
                <w:sz w:val="21"/>
                <w:szCs w:val="21"/>
              </w:rPr>
              <w:t>3-61-173</w:t>
            </w:r>
          </w:p>
        </w:tc>
        <w:tc>
          <w:tcPr>
            <w:tcW w:w="1668" w:type="dxa"/>
            <w:shd w:val="clear" w:color="auto" w:fill="auto"/>
            <w:vAlign w:val="center"/>
          </w:tcPr>
          <w:p w:rsidR="00967D1B" w:rsidRPr="003228DD" w:rsidRDefault="00967D1B" w:rsidP="00064661">
            <w:pPr>
              <w:spacing w:line="300" w:lineRule="exact"/>
              <w:ind w:firstLineChars="0" w:firstLine="0"/>
              <w:jc w:val="center"/>
              <w:rPr>
                <w:sz w:val="21"/>
                <w:szCs w:val="21"/>
              </w:rPr>
            </w:pPr>
            <w:r w:rsidRPr="003228DD">
              <w:rPr>
                <w:rFonts w:hint="eastAsia"/>
                <w:sz w:val="21"/>
                <w:szCs w:val="21"/>
              </w:rPr>
              <w:t>—</w:t>
            </w:r>
          </w:p>
        </w:tc>
      </w:tr>
      <w:tr w:rsidR="00064661" w:rsidRPr="003228DD" w:rsidTr="00064661">
        <w:trPr>
          <w:trHeight w:val="340"/>
          <w:jc w:val="center"/>
        </w:trPr>
        <w:tc>
          <w:tcPr>
            <w:tcW w:w="675" w:type="dxa"/>
            <w:shd w:val="clear" w:color="auto" w:fill="auto"/>
            <w:vAlign w:val="center"/>
          </w:tcPr>
          <w:p w:rsidR="00967D1B" w:rsidRPr="003228DD" w:rsidRDefault="00967D1B"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967D1B" w:rsidRPr="003228DD" w:rsidRDefault="00967D1B"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w:t>
            </w:r>
            <w:r w:rsidR="00B056EE" w:rsidRPr="003228DD">
              <w:rPr>
                <w:rFonts w:hint="eastAsia"/>
                <w:sz w:val="21"/>
                <w:szCs w:val="21"/>
              </w:rPr>
              <w:t>18</w:t>
            </w:r>
            <w:r w:rsidRPr="003228DD">
              <w:rPr>
                <w:rFonts w:hint="eastAsia"/>
                <w:sz w:val="21"/>
                <w:szCs w:val="21"/>
              </w:rPr>
              <w:t>-</w:t>
            </w:r>
            <w:r w:rsidRPr="003228DD">
              <w:rPr>
                <w:rFonts w:hint="eastAsia"/>
                <w:sz w:val="21"/>
                <w:szCs w:val="21"/>
              </w:rPr>
              <w:t>开</w:t>
            </w:r>
            <w:r w:rsidRPr="003228DD">
              <w:rPr>
                <w:rFonts w:hint="eastAsia"/>
                <w:sz w:val="21"/>
                <w:szCs w:val="21"/>
              </w:rPr>
              <w:t>2</w:t>
            </w:r>
          </w:p>
        </w:tc>
        <w:tc>
          <w:tcPr>
            <w:tcW w:w="1134" w:type="dxa"/>
            <w:shd w:val="clear" w:color="auto" w:fill="auto"/>
            <w:vAlign w:val="center"/>
          </w:tcPr>
          <w:p w:rsidR="00967D1B" w:rsidRPr="003228DD" w:rsidRDefault="00967D1B" w:rsidP="00064661">
            <w:pPr>
              <w:spacing w:line="300" w:lineRule="exact"/>
              <w:ind w:firstLineChars="0" w:firstLine="0"/>
              <w:jc w:val="center"/>
              <w:rPr>
                <w:sz w:val="21"/>
                <w:szCs w:val="21"/>
              </w:rPr>
            </w:pPr>
            <w:r w:rsidRPr="003228DD">
              <w:rPr>
                <w:rFonts w:hint="eastAsia"/>
                <w:sz w:val="21"/>
                <w:szCs w:val="21"/>
              </w:rPr>
              <w:t>水平井</w:t>
            </w:r>
          </w:p>
        </w:tc>
        <w:tc>
          <w:tcPr>
            <w:tcW w:w="1417" w:type="dxa"/>
            <w:shd w:val="clear" w:color="auto" w:fill="auto"/>
            <w:vAlign w:val="center"/>
          </w:tcPr>
          <w:p w:rsidR="00967D1B" w:rsidRPr="003228DD" w:rsidRDefault="00967D1B" w:rsidP="00064661">
            <w:pPr>
              <w:spacing w:line="300" w:lineRule="exact"/>
              <w:ind w:firstLineChars="0" w:firstLine="0"/>
              <w:jc w:val="center"/>
              <w:rPr>
                <w:sz w:val="21"/>
                <w:szCs w:val="21"/>
              </w:rPr>
            </w:pPr>
            <w:r w:rsidRPr="003228DD">
              <w:rPr>
                <w:rFonts w:hint="eastAsia"/>
                <w:sz w:val="21"/>
                <w:szCs w:val="21"/>
              </w:rPr>
              <w:t>是</w:t>
            </w:r>
          </w:p>
        </w:tc>
        <w:tc>
          <w:tcPr>
            <w:tcW w:w="2040" w:type="dxa"/>
            <w:shd w:val="clear" w:color="auto" w:fill="auto"/>
            <w:vAlign w:val="center"/>
          </w:tcPr>
          <w:p w:rsidR="00967D1B" w:rsidRPr="003228DD" w:rsidRDefault="00967D1B" w:rsidP="00064661">
            <w:pPr>
              <w:spacing w:line="300" w:lineRule="exact"/>
              <w:ind w:firstLineChars="0" w:firstLine="0"/>
              <w:jc w:val="center"/>
              <w:rPr>
                <w:sz w:val="21"/>
                <w:szCs w:val="21"/>
              </w:rPr>
            </w:pPr>
            <w:r w:rsidRPr="003228DD">
              <w:rPr>
                <w:rFonts w:hint="eastAsia"/>
                <w:i/>
                <w:sz w:val="21"/>
                <w:szCs w:val="21"/>
              </w:rPr>
              <w:t>老井场高</w:t>
            </w:r>
            <w:r w:rsidRPr="003228DD">
              <w:rPr>
                <w:rFonts w:hint="eastAsia"/>
                <w:i/>
                <w:sz w:val="21"/>
                <w:szCs w:val="21"/>
              </w:rPr>
              <w:t>3-62-158</w:t>
            </w:r>
          </w:p>
        </w:tc>
        <w:tc>
          <w:tcPr>
            <w:tcW w:w="1668" w:type="dxa"/>
            <w:shd w:val="clear" w:color="auto" w:fill="auto"/>
            <w:vAlign w:val="center"/>
          </w:tcPr>
          <w:p w:rsidR="00967D1B" w:rsidRPr="003228DD" w:rsidRDefault="00967D1B" w:rsidP="00064661">
            <w:pPr>
              <w:spacing w:line="300" w:lineRule="exact"/>
              <w:ind w:firstLineChars="0" w:firstLine="0"/>
              <w:jc w:val="center"/>
              <w:rPr>
                <w:sz w:val="21"/>
                <w:szCs w:val="21"/>
              </w:rPr>
            </w:pPr>
            <w:r w:rsidRPr="003228DD">
              <w:rPr>
                <w:rFonts w:hint="eastAsia"/>
                <w:sz w:val="21"/>
                <w:szCs w:val="21"/>
              </w:rPr>
              <w:t>—</w:t>
            </w:r>
          </w:p>
        </w:tc>
      </w:tr>
      <w:tr w:rsidR="00064661" w:rsidRPr="003228DD" w:rsidTr="00064661">
        <w:trPr>
          <w:trHeight w:val="340"/>
          <w:jc w:val="center"/>
        </w:trPr>
        <w:tc>
          <w:tcPr>
            <w:tcW w:w="675" w:type="dxa"/>
            <w:shd w:val="clear" w:color="auto" w:fill="auto"/>
            <w:vAlign w:val="center"/>
          </w:tcPr>
          <w:p w:rsidR="00E47C1D" w:rsidRPr="003228DD" w:rsidRDefault="00E47C1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E47C1D" w:rsidRPr="003228DD" w:rsidRDefault="00E47C1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4</w:t>
            </w:r>
          </w:p>
        </w:tc>
        <w:tc>
          <w:tcPr>
            <w:tcW w:w="1134" w:type="dxa"/>
            <w:vMerge w:val="restart"/>
            <w:shd w:val="clear" w:color="auto" w:fill="auto"/>
            <w:vAlign w:val="center"/>
          </w:tcPr>
          <w:p w:rsidR="00E47C1D" w:rsidRPr="003228DD" w:rsidRDefault="00E47C1D"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E47C1D" w:rsidRPr="003228DD" w:rsidRDefault="00E47C1D" w:rsidP="00064661">
            <w:pPr>
              <w:spacing w:line="300" w:lineRule="exact"/>
              <w:ind w:firstLineChars="0" w:firstLine="0"/>
              <w:jc w:val="center"/>
              <w:rPr>
                <w:sz w:val="21"/>
                <w:szCs w:val="21"/>
              </w:rPr>
            </w:pPr>
            <w:r w:rsidRPr="003228DD">
              <w:rPr>
                <w:rFonts w:hint="eastAsia"/>
                <w:sz w:val="21"/>
                <w:szCs w:val="21"/>
              </w:rPr>
              <w:t>是</w:t>
            </w:r>
          </w:p>
        </w:tc>
        <w:tc>
          <w:tcPr>
            <w:tcW w:w="2040" w:type="dxa"/>
            <w:vMerge w:val="restart"/>
            <w:shd w:val="clear" w:color="auto" w:fill="auto"/>
            <w:vAlign w:val="center"/>
          </w:tcPr>
          <w:p w:rsidR="00E47C1D" w:rsidRPr="003228DD" w:rsidRDefault="00E47C1D" w:rsidP="00064661">
            <w:pPr>
              <w:spacing w:line="300" w:lineRule="exact"/>
              <w:ind w:firstLineChars="0" w:firstLine="0"/>
              <w:jc w:val="center"/>
              <w:rPr>
                <w:sz w:val="21"/>
                <w:szCs w:val="21"/>
              </w:rPr>
            </w:pPr>
            <w:r w:rsidRPr="003228DD">
              <w:rPr>
                <w:rFonts w:hint="eastAsia"/>
                <w:i/>
                <w:sz w:val="21"/>
                <w:szCs w:val="21"/>
              </w:rPr>
              <w:t>老井场高</w:t>
            </w:r>
            <w:r w:rsidRPr="003228DD">
              <w:rPr>
                <w:rFonts w:hint="eastAsia"/>
                <w:i/>
                <w:sz w:val="21"/>
                <w:szCs w:val="21"/>
              </w:rPr>
              <w:t>21-</w:t>
            </w:r>
            <w:r w:rsidRPr="003228DD">
              <w:rPr>
                <w:rFonts w:hint="eastAsia"/>
                <w:i/>
                <w:sz w:val="21"/>
                <w:szCs w:val="21"/>
              </w:rPr>
              <w:t>莲</w:t>
            </w:r>
            <w:r w:rsidRPr="003228DD">
              <w:rPr>
                <w:rFonts w:hint="eastAsia"/>
                <w:i/>
                <w:sz w:val="21"/>
                <w:szCs w:val="21"/>
              </w:rPr>
              <w:t>H501</w:t>
            </w:r>
            <w:r w:rsidRPr="003228DD">
              <w:rPr>
                <w:rFonts w:hint="eastAsia"/>
                <w:i/>
                <w:sz w:val="21"/>
                <w:szCs w:val="21"/>
              </w:rPr>
              <w:t>北扩边</w:t>
            </w:r>
          </w:p>
        </w:tc>
        <w:tc>
          <w:tcPr>
            <w:tcW w:w="1668" w:type="dxa"/>
            <w:vMerge w:val="restart"/>
            <w:shd w:val="clear" w:color="auto" w:fill="auto"/>
            <w:vAlign w:val="center"/>
          </w:tcPr>
          <w:p w:rsidR="00E47C1D" w:rsidRPr="003228DD" w:rsidRDefault="00E47C1D" w:rsidP="00064661">
            <w:pPr>
              <w:spacing w:line="300" w:lineRule="exact"/>
              <w:ind w:firstLineChars="0" w:firstLine="0"/>
              <w:jc w:val="center"/>
              <w:rPr>
                <w:sz w:val="21"/>
                <w:szCs w:val="21"/>
              </w:rPr>
            </w:pPr>
            <w:r w:rsidRPr="003228DD">
              <w:rPr>
                <w:rFonts w:hint="eastAsia"/>
                <w:sz w:val="21"/>
                <w:szCs w:val="21"/>
              </w:rPr>
              <w:t>35</w:t>
            </w:r>
            <w:r w:rsidRPr="003228DD">
              <w:rPr>
                <w:rFonts w:hint="eastAsia"/>
                <w:sz w:val="21"/>
                <w:szCs w:val="21"/>
              </w:rPr>
              <w:t>×</w:t>
            </w:r>
            <w:r w:rsidRPr="003228DD">
              <w:rPr>
                <w:rFonts w:hint="eastAsia"/>
                <w:sz w:val="21"/>
                <w:szCs w:val="21"/>
              </w:rPr>
              <w:t>67=2345</w:t>
            </w:r>
          </w:p>
        </w:tc>
      </w:tr>
      <w:tr w:rsidR="00064661" w:rsidRPr="003228DD" w:rsidTr="00064661">
        <w:trPr>
          <w:trHeight w:val="340"/>
          <w:jc w:val="center"/>
        </w:trPr>
        <w:tc>
          <w:tcPr>
            <w:tcW w:w="675" w:type="dxa"/>
            <w:shd w:val="clear" w:color="auto" w:fill="auto"/>
            <w:vAlign w:val="center"/>
          </w:tcPr>
          <w:p w:rsidR="00E47C1D" w:rsidRPr="003228DD" w:rsidRDefault="00E47C1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E47C1D" w:rsidRPr="003228DD" w:rsidRDefault="00E47C1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6</w:t>
            </w:r>
          </w:p>
        </w:tc>
        <w:tc>
          <w:tcPr>
            <w:tcW w:w="1134" w:type="dxa"/>
            <w:vMerge/>
            <w:shd w:val="clear" w:color="auto" w:fill="auto"/>
            <w:vAlign w:val="center"/>
          </w:tcPr>
          <w:p w:rsidR="00E47C1D" w:rsidRPr="003228DD" w:rsidRDefault="00E47C1D" w:rsidP="00064661">
            <w:pPr>
              <w:spacing w:line="300" w:lineRule="exact"/>
              <w:ind w:firstLineChars="0" w:firstLine="0"/>
              <w:jc w:val="center"/>
              <w:rPr>
                <w:sz w:val="21"/>
                <w:szCs w:val="21"/>
              </w:rPr>
            </w:pPr>
          </w:p>
        </w:tc>
        <w:tc>
          <w:tcPr>
            <w:tcW w:w="1417" w:type="dxa"/>
            <w:vMerge/>
            <w:shd w:val="clear" w:color="auto" w:fill="auto"/>
            <w:vAlign w:val="center"/>
          </w:tcPr>
          <w:p w:rsidR="00E47C1D" w:rsidRPr="003228DD" w:rsidRDefault="00E47C1D" w:rsidP="00064661">
            <w:pPr>
              <w:spacing w:line="300" w:lineRule="exact"/>
              <w:ind w:firstLineChars="0" w:firstLine="0"/>
              <w:jc w:val="center"/>
              <w:rPr>
                <w:sz w:val="21"/>
                <w:szCs w:val="21"/>
              </w:rPr>
            </w:pPr>
          </w:p>
        </w:tc>
        <w:tc>
          <w:tcPr>
            <w:tcW w:w="2040" w:type="dxa"/>
            <w:vMerge/>
            <w:shd w:val="clear" w:color="auto" w:fill="auto"/>
            <w:vAlign w:val="center"/>
          </w:tcPr>
          <w:p w:rsidR="00E47C1D" w:rsidRPr="003228DD" w:rsidRDefault="00E47C1D" w:rsidP="00064661">
            <w:pPr>
              <w:spacing w:line="300" w:lineRule="exact"/>
              <w:ind w:firstLineChars="0" w:firstLine="0"/>
              <w:jc w:val="center"/>
              <w:rPr>
                <w:sz w:val="21"/>
                <w:szCs w:val="21"/>
              </w:rPr>
            </w:pPr>
          </w:p>
        </w:tc>
        <w:tc>
          <w:tcPr>
            <w:tcW w:w="1668" w:type="dxa"/>
            <w:vMerge/>
            <w:shd w:val="clear" w:color="auto" w:fill="auto"/>
            <w:vAlign w:val="center"/>
          </w:tcPr>
          <w:p w:rsidR="00E47C1D" w:rsidRPr="003228DD" w:rsidRDefault="00E47C1D"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E47C1D" w:rsidRPr="003228DD" w:rsidRDefault="00E47C1D"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E47C1D" w:rsidRPr="003228DD" w:rsidRDefault="00E47C1D"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7</w:t>
            </w:r>
          </w:p>
        </w:tc>
        <w:tc>
          <w:tcPr>
            <w:tcW w:w="1134" w:type="dxa"/>
            <w:vMerge/>
            <w:shd w:val="clear" w:color="auto" w:fill="auto"/>
            <w:vAlign w:val="center"/>
          </w:tcPr>
          <w:p w:rsidR="00E47C1D" w:rsidRPr="003228DD" w:rsidRDefault="00E47C1D" w:rsidP="00064661">
            <w:pPr>
              <w:spacing w:line="300" w:lineRule="exact"/>
              <w:ind w:firstLineChars="0" w:firstLine="0"/>
              <w:jc w:val="center"/>
              <w:rPr>
                <w:sz w:val="21"/>
                <w:szCs w:val="21"/>
              </w:rPr>
            </w:pPr>
          </w:p>
        </w:tc>
        <w:tc>
          <w:tcPr>
            <w:tcW w:w="1417" w:type="dxa"/>
            <w:vMerge/>
            <w:shd w:val="clear" w:color="auto" w:fill="auto"/>
            <w:vAlign w:val="center"/>
          </w:tcPr>
          <w:p w:rsidR="00E47C1D" w:rsidRPr="003228DD" w:rsidRDefault="00E47C1D" w:rsidP="00064661">
            <w:pPr>
              <w:spacing w:line="300" w:lineRule="exact"/>
              <w:ind w:firstLineChars="0" w:firstLine="0"/>
              <w:jc w:val="center"/>
              <w:rPr>
                <w:sz w:val="21"/>
                <w:szCs w:val="21"/>
              </w:rPr>
            </w:pPr>
          </w:p>
        </w:tc>
        <w:tc>
          <w:tcPr>
            <w:tcW w:w="2040" w:type="dxa"/>
            <w:vMerge/>
            <w:shd w:val="clear" w:color="auto" w:fill="auto"/>
            <w:vAlign w:val="center"/>
          </w:tcPr>
          <w:p w:rsidR="00E47C1D" w:rsidRPr="003228DD" w:rsidRDefault="00E47C1D" w:rsidP="00064661">
            <w:pPr>
              <w:spacing w:line="300" w:lineRule="exact"/>
              <w:ind w:firstLineChars="0" w:firstLine="0"/>
              <w:jc w:val="center"/>
              <w:rPr>
                <w:sz w:val="21"/>
                <w:szCs w:val="21"/>
              </w:rPr>
            </w:pPr>
          </w:p>
        </w:tc>
        <w:tc>
          <w:tcPr>
            <w:tcW w:w="1668" w:type="dxa"/>
            <w:vMerge/>
            <w:shd w:val="clear" w:color="auto" w:fill="auto"/>
            <w:vAlign w:val="center"/>
          </w:tcPr>
          <w:p w:rsidR="00E47C1D" w:rsidRPr="003228DD" w:rsidRDefault="00E47C1D"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51113C" w:rsidRPr="003228DD" w:rsidRDefault="0051113C"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51113C" w:rsidRPr="003228DD" w:rsidRDefault="0051113C"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9</w:t>
            </w:r>
          </w:p>
        </w:tc>
        <w:tc>
          <w:tcPr>
            <w:tcW w:w="1134" w:type="dxa"/>
            <w:vMerge w:val="restart"/>
            <w:shd w:val="clear" w:color="auto" w:fill="auto"/>
            <w:vAlign w:val="center"/>
          </w:tcPr>
          <w:p w:rsidR="0051113C" w:rsidRPr="003228DD" w:rsidRDefault="0051113C"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51113C" w:rsidRPr="003228DD" w:rsidRDefault="0051113C" w:rsidP="00064661">
            <w:pPr>
              <w:spacing w:line="300" w:lineRule="exact"/>
              <w:ind w:firstLineChars="0" w:firstLine="0"/>
              <w:jc w:val="center"/>
              <w:rPr>
                <w:sz w:val="21"/>
                <w:szCs w:val="21"/>
              </w:rPr>
            </w:pPr>
            <w:r w:rsidRPr="003228DD">
              <w:rPr>
                <w:rFonts w:hint="eastAsia"/>
                <w:sz w:val="21"/>
                <w:szCs w:val="21"/>
              </w:rPr>
              <w:t>否</w:t>
            </w:r>
          </w:p>
        </w:tc>
        <w:tc>
          <w:tcPr>
            <w:tcW w:w="2040" w:type="dxa"/>
            <w:vMerge w:val="restart"/>
            <w:shd w:val="clear" w:color="auto" w:fill="auto"/>
            <w:vAlign w:val="center"/>
          </w:tcPr>
          <w:p w:rsidR="0051113C" w:rsidRPr="003228DD" w:rsidRDefault="0051113C" w:rsidP="00064661">
            <w:pPr>
              <w:spacing w:line="300" w:lineRule="exact"/>
              <w:ind w:firstLineChars="0" w:firstLine="0"/>
              <w:jc w:val="center"/>
              <w:rPr>
                <w:sz w:val="21"/>
                <w:szCs w:val="21"/>
              </w:rPr>
            </w:pPr>
            <w:r w:rsidRPr="003228DD">
              <w:rPr>
                <w:rFonts w:hint="eastAsia"/>
                <w:sz w:val="21"/>
                <w:szCs w:val="21"/>
              </w:rPr>
              <w:t>新井场</w:t>
            </w:r>
            <w:r w:rsidRPr="003228DD">
              <w:rPr>
                <w:rFonts w:hint="eastAsia"/>
                <w:sz w:val="21"/>
                <w:szCs w:val="21"/>
              </w:rPr>
              <w:t>6</w:t>
            </w:r>
          </w:p>
        </w:tc>
        <w:tc>
          <w:tcPr>
            <w:tcW w:w="1668" w:type="dxa"/>
            <w:vMerge w:val="restart"/>
            <w:shd w:val="clear" w:color="auto" w:fill="auto"/>
            <w:vAlign w:val="center"/>
          </w:tcPr>
          <w:p w:rsidR="0051113C" w:rsidRPr="003228DD" w:rsidRDefault="0051113C" w:rsidP="00064661">
            <w:pPr>
              <w:spacing w:line="300" w:lineRule="exact"/>
              <w:ind w:firstLineChars="0" w:firstLine="0"/>
              <w:jc w:val="center"/>
              <w:rPr>
                <w:sz w:val="21"/>
                <w:szCs w:val="21"/>
              </w:rPr>
            </w:pPr>
            <w:r w:rsidRPr="003228DD">
              <w:rPr>
                <w:rFonts w:hint="eastAsia"/>
                <w:sz w:val="21"/>
                <w:szCs w:val="21"/>
              </w:rPr>
              <w:t>35</w:t>
            </w:r>
            <w:r w:rsidRPr="003228DD">
              <w:rPr>
                <w:rFonts w:hint="eastAsia"/>
                <w:sz w:val="21"/>
                <w:szCs w:val="21"/>
              </w:rPr>
              <w:t>×</w:t>
            </w:r>
            <w:r w:rsidRPr="003228DD">
              <w:rPr>
                <w:rFonts w:hint="eastAsia"/>
                <w:sz w:val="21"/>
                <w:szCs w:val="21"/>
              </w:rPr>
              <w:t>81=2835</w:t>
            </w:r>
          </w:p>
        </w:tc>
      </w:tr>
      <w:tr w:rsidR="00064661" w:rsidRPr="003228DD" w:rsidTr="00064661">
        <w:trPr>
          <w:trHeight w:val="340"/>
          <w:jc w:val="center"/>
        </w:trPr>
        <w:tc>
          <w:tcPr>
            <w:tcW w:w="675" w:type="dxa"/>
            <w:shd w:val="clear" w:color="auto" w:fill="auto"/>
            <w:vAlign w:val="center"/>
          </w:tcPr>
          <w:p w:rsidR="0051113C" w:rsidRPr="003228DD" w:rsidRDefault="0051113C"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51113C" w:rsidRPr="003228DD" w:rsidRDefault="0051113C"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10</w:t>
            </w:r>
          </w:p>
        </w:tc>
        <w:tc>
          <w:tcPr>
            <w:tcW w:w="1134" w:type="dxa"/>
            <w:vMerge/>
            <w:shd w:val="clear" w:color="auto" w:fill="auto"/>
            <w:vAlign w:val="center"/>
          </w:tcPr>
          <w:p w:rsidR="0051113C" w:rsidRPr="003228DD" w:rsidRDefault="0051113C" w:rsidP="00064661">
            <w:pPr>
              <w:spacing w:line="300" w:lineRule="exact"/>
              <w:ind w:firstLineChars="0" w:firstLine="0"/>
              <w:jc w:val="center"/>
              <w:rPr>
                <w:sz w:val="21"/>
                <w:szCs w:val="21"/>
              </w:rPr>
            </w:pPr>
          </w:p>
        </w:tc>
        <w:tc>
          <w:tcPr>
            <w:tcW w:w="1417" w:type="dxa"/>
            <w:vMerge/>
            <w:shd w:val="clear" w:color="auto" w:fill="auto"/>
            <w:vAlign w:val="center"/>
          </w:tcPr>
          <w:p w:rsidR="0051113C" w:rsidRPr="003228DD" w:rsidRDefault="0051113C" w:rsidP="00064661">
            <w:pPr>
              <w:spacing w:line="300" w:lineRule="exact"/>
              <w:ind w:firstLineChars="0" w:firstLine="0"/>
              <w:jc w:val="center"/>
              <w:rPr>
                <w:sz w:val="21"/>
                <w:szCs w:val="21"/>
              </w:rPr>
            </w:pPr>
          </w:p>
        </w:tc>
        <w:tc>
          <w:tcPr>
            <w:tcW w:w="2040" w:type="dxa"/>
            <w:vMerge/>
            <w:shd w:val="clear" w:color="auto" w:fill="auto"/>
            <w:vAlign w:val="center"/>
          </w:tcPr>
          <w:p w:rsidR="0051113C" w:rsidRPr="003228DD" w:rsidRDefault="0051113C" w:rsidP="00064661">
            <w:pPr>
              <w:spacing w:line="300" w:lineRule="exact"/>
              <w:ind w:firstLineChars="0" w:firstLine="0"/>
              <w:jc w:val="center"/>
              <w:rPr>
                <w:sz w:val="21"/>
                <w:szCs w:val="21"/>
              </w:rPr>
            </w:pPr>
          </w:p>
        </w:tc>
        <w:tc>
          <w:tcPr>
            <w:tcW w:w="1668" w:type="dxa"/>
            <w:vMerge/>
            <w:shd w:val="clear" w:color="auto" w:fill="auto"/>
            <w:vAlign w:val="center"/>
          </w:tcPr>
          <w:p w:rsidR="0051113C" w:rsidRPr="003228DD" w:rsidRDefault="0051113C"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51113C" w:rsidRPr="003228DD" w:rsidRDefault="0051113C"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51113C" w:rsidRPr="003228DD" w:rsidRDefault="0051113C"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11</w:t>
            </w:r>
          </w:p>
        </w:tc>
        <w:tc>
          <w:tcPr>
            <w:tcW w:w="1134" w:type="dxa"/>
            <w:vMerge/>
            <w:shd w:val="clear" w:color="auto" w:fill="auto"/>
            <w:vAlign w:val="center"/>
          </w:tcPr>
          <w:p w:rsidR="0051113C" w:rsidRPr="003228DD" w:rsidRDefault="0051113C" w:rsidP="00064661">
            <w:pPr>
              <w:spacing w:line="300" w:lineRule="exact"/>
              <w:ind w:firstLineChars="0" w:firstLine="0"/>
              <w:jc w:val="center"/>
              <w:rPr>
                <w:sz w:val="21"/>
                <w:szCs w:val="21"/>
              </w:rPr>
            </w:pPr>
          </w:p>
        </w:tc>
        <w:tc>
          <w:tcPr>
            <w:tcW w:w="1417" w:type="dxa"/>
            <w:vMerge/>
            <w:shd w:val="clear" w:color="auto" w:fill="auto"/>
            <w:vAlign w:val="center"/>
          </w:tcPr>
          <w:p w:rsidR="0051113C" w:rsidRPr="003228DD" w:rsidRDefault="0051113C" w:rsidP="00064661">
            <w:pPr>
              <w:spacing w:line="300" w:lineRule="exact"/>
              <w:ind w:firstLineChars="0" w:firstLine="0"/>
              <w:jc w:val="center"/>
              <w:rPr>
                <w:sz w:val="21"/>
                <w:szCs w:val="21"/>
              </w:rPr>
            </w:pPr>
          </w:p>
        </w:tc>
        <w:tc>
          <w:tcPr>
            <w:tcW w:w="2040" w:type="dxa"/>
            <w:vMerge/>
            <w:shd w:val="clear" w:color="auto" w:fill="auto"/>
            <w:vAlign w:val="center"/>
          </w:tcPr>
          <w:p w:rsidR="0051113C" w:rsidRPr="003228DD" w:rsidRDefault="0051113C" w:rsidP="00064661">
            <w:pPr>
              <w:spacing w:line="300" w:lineRule="exact"/>
              <w:ind w:firstLineChars="0" w:firstLine="0"/>
              <w:jc w:val="center"/>
              <w:rPr>
                <w:sz w:val="21"/>
                <w:szCs w:val="21"/>
              </w:rPr>
            </w:pPr>
          </w:p>
        </w:tc>
        <w:tc>
          <w:tcPr>
            <w:tcW w:w="1668" w:type="dxa"/>
            <w:vMerge/>
            <w:shd w:val="clear" w:color="auto" w:fill="auto"/>
            <w:vAlign w:val="center"/>
          </w:tcPr>
          <w:p w:rsidR="0051113C" w:rsidRPr="003228DD" w:rsidRDefault="0051113C"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51113C" w:rsidRPr="003228DD" w:rsidRDefault="0051113C"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51113C" w:rsidRPr="003228DD" w:rsidRDefault="0051113C"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12</w:t>
            </w:r>
          </w:p>
        </w:tc>
        <w:tc>
          <w:tcPr>
            <w:tcW w:w="1134" w:type="dxa"/>
            <w:vMerge/>
            <w:shd w:val="clear" w:color="auto" w:fill="auto"/>
            <w:vAlign w:val="center"/>
          </w:tcPr>
          <w:p w:rsidR="0051113C" w:rsidRPr="003228DD" w:rsidRDefault="0051113C" w:rsidP="00064661">
            <w:pPr>
              <w:spacing w:line="300" w:lineRule="exact"/>
              <w:ind w:firstLineChars="0" w:firstLine="0"/>
              <w:jc w:val="center"/>
              <w:rPr>
                <w:sz w:val="21"/>
                <w:szCs w:val="21"/>
              </w:rPr>
            </w:pPr>
          </w:p>
        </w:tc>
        <w:tc>
          <w:tcPr>
            <w:tcW w:w="1417" w:type="dxa"/>
            <w:vMerge/>
            <w:shd w:val="clear" w:color="auto" w:fill="auto"/>
            <w:vAlign w:val="center"/>
          </w:tcPr>
          <w:p w:rsidR="0051113C" w:rsidRPr="003228DD" w:rsidRDefault="0051113C" w:rsidP="00064661">
            <w:pPr>
              <w:spacing w:line="300" w:lineRule="exact"/>
              <w:ind w:firstLineChars="0" w:firstLine="0"/>
              <w:jc w:val="center"/>
              <w:rPr>
                <w:sz w:val="21"/>
                <w:szCs w:val="21"/>
              </w:rPr>
            </w:pPr>
          </w:p>
        </w:tc>
        <w:tc>
          <w:tcPr>
            <w:tcW w:w="2040" w:type="dxa"/>
            <w:vMerge/>
            <w:shd w:val="clear" w:color="auto" w:fill="auto"/>
            <w:vAlign w:val="center"/>
          </w:tcPr>
          <w:p w:rsidR="0051113C" w:rsidRPr="003228DD" w:rsidRDefault="0051113C" w:rsidP="00064661">
            <w:pPr>
              <w:spacing w:line="300" w:lineRule="exact"/>
              <w:ind w:firstLineChars="0" w:firstLine="0"/>
              <w:jc w:val="center"/>
              <w:rPr>
                <w:sz w:val="21"/>
                <w:szCs w:val="21"/>
              </w:rPr>
            </w:pPr>
          </w:p>
        </w:tc>
        <w:tc>
          <w:tcPr>
            <w:tcW w:w="1668" w:type="dxa"/>
            <w:vMerge/>
            <w:shd w:val="clear" w:color="auto" w:fill="auto"/>
            <w:vAlign w:val="center"/>
          </w:tcPr>
          <w:p w:rsidR="0051113C" w:rsidRPr="003228DD" w:rsidRDefault="0051113C"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51113C" w:rsidRPr="003228DD" w:rsidRDefault="0051113C"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51113C" w:rsidRPr="003228DD" w:rsidRDefault="0051113C"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52</w:t>
            </w:r>
          </w:p>
        </w:tc>
        <w:tc>
          <w:tcPr>
            <w:tcW w:w="1134" w:type="dxa"/>
            <w:shd w:val="clear" w:color="auto" w:fill="auto"/>
            <w:vAlign w:val="center"/>
          </w:tcPr>
          <w:p w:rsidR="0051113C" w:rsidRPr="003228DD" w:rsidRDefault="001E7285" w:rsidP="00064661">
            <w:pPr>
              <w:spacing w:line="300" w:lineRule="exact"/>
              <w:ind w:firstLineChars="0" w:firstLine="0"/>
              <w:jc w:val="center"/>
              <w:rPr>
                <w:sz w:val="21"/>
                <w:szCs w:val="21"/>
              </w:rPr>
            </w:pPr>
            <w:r w:rsidRPr="003228DD">
              <w:rPr>
                <w:rFonts w:hint="eastAsia"/>
                <w:sz w:val="21"/>
                <w:szCs w:val="21"/>
              </w:rPr>
              <w:t>注</w:t>
            </w:r>
            <w:r w:rsidR="004B02F7" w:rsidRPr="003228DD">
              <w:rPr>
                <w:rFonts w:hint="eastAsia"/>
                <w:sz w:val="21"/>
                <w:szCs w:val="21"/>
              </w:rPr>
              <w:t>空</w:t>
            </w:r>
            <w:r w:rsidRPr="003228DD">
              <w:rPr>
                <w:rFonts w:hint="eastAsia"/>
                <w:sz w:val="21"/>
                <w:szCs w:val="21"/>
              </w:rPr>
              <w:t>气井</w:t>
            </w:r>
          </w:p>
        </w:tc>
        <w:tc>
          <w:tcPr>
            <w:tcW w:w="1417" w:type="dxa"/>
            <w:vMerge/>
            <w:shd w:val="clear" w:color="auto" w:fill="auto"/>
            <w:vAlign w:val="center"/>
          </w:tcPr>
          <w:p w:rsidR="0051113C" w:rsidRPr="003228DD" w:rsidRDefault="0051113C" w:rsidP="00064661">
            <w:pPr>
              <w:spacing w:line="300" w:lineRule="exact"/>
              <w:ind w:firstLineChars="0" w:firstLine="0"/>
              <w:jc w:val="center"/>
              <w:rPr>
                <w:sz w:val="21"/>
                <w:szCs w:val="21"/>
              </w:rPr>
            </w:pPr>
          </w:p>
        </w:tc>
        <w:tc>
          <w:tcPr>
            <w:tcW w:w="2040" w:type="dxa"/>
            <w:vMerge/>
            <w:shd w:val="clear" w:color="auto" w:fill="auto"/>
            <w:vAlign w:val="center"/>
          </w:tcPr>
          <w:p w:rsidR="0051113C" w:rsidRPr="003228DD" w:rsidRDefault="0051113C" w:rsidP="00064661">
            <w:pPr>
              <w:spacing w:line="300" w:lineRule="exact"/>
              <w:ind w:firstLineChars="0" w:firstLine="0"/>
              <w:jc w:val="center"/>
              <w:rPr>
                <w:sz w:val="21"/>
                <w:szCs w:val="21"/>
              </w:rPr>
            </w:pPr>
          </w:p>
        </w:tc>
        <w:tc>
          <w:tcPr>
            <w:tcW w:w="1668" w:type="dxa"/>
            <w:vMerge/>
            <w:shd w:val="clear" w:color="auto" w:fill="auto"/>
            <w:vAlign w:val="center"/>
          </w:tcPr>
          <w:p w:rsidR="0051113C" w:rsidRPr="003228DD" w:rsidRDefault="0051113C"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B5107F" w:rsidRPr="003228DD" w:rsidRDefault="00B5107F"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B5107F" w:rsidRPr="003228DD" w:rsidRDefault="00B5107F"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13</w:t>
            </w:r>
          </w:p>
        </w:tc>
        <w:tc>
          <w:tcPr>
            <w:tcW w:w="1134" w:type="dxa"/>
            <w:vMerge w:val="restart"/>
            <w:shd w:val="clear" w:color="auto" w:fill="auto"/>
            <w:vAlign w:val="center"/>
          </w:tcPr>
          <w:p w:rsidR="00B5107F" w:rsidRPr="003228DD" w:rsidRDefault="00B5107F"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B5107F" w:rsidRPr="003228DD" w:rsidRDefault="00EC7BBF" w:rsidP="00064661">
            <w:pPr>
              <w:spacing w:line="300" w:lineRule="exact"/>
              <w:ind w:firstLineChars="0" w:firstLine="0"/>
              <w:jc w:val="center"/>
              <w:rPr>
                <w:sz w:val="21"/>
                <w:szCs w:val="21"/>
              </w:rPr>
            </w:pPr>
            <w:r w:rsidRPr="003228DD">
              <w:rPr>
                <w:rFonts w:hint="eastAsia"/>
                <w:sz w:val="21"/>
                <w:szCs w:val="21"/>
              </w:rPr>
              <w:t>是</w:t>
            </w:r>
          </w:p>
        </w:tc>
        <w:tc>
          <w:tcPr>
            <w:tcW w:w="2040" w:type="dxa"/>
            <w:vMerge w:val="restart"/>
            <w:shd w:val="clear" w:color="auto" w:fill="auto"/>
            <w:vAlign w:val="center"/>
          </w:tcPr>
          <w:p w:rsidR="00B5107F" w:rsidRPr="003228DD" w:rsidRDefault="00EC7BBF" w:rsidP="00064661">
            <w:pPr>
              <w:spacing w:line="300" w:lineRule="exact"/>
              <w:ind w:firstLineChars="0" w:firstLine="0"/>
              <w:jc w:val="center"/>
              <w:rPr>
                <w:sz w:val="21"/>
                <w:szCs w:val="21"/>
              </w:rPr>
            </w:pPr>
            <w:r w:rsidRPr="003228DD">
              <w:rPr>
                <w:rFonts w:hint="eastAsia"/>
                <w:i/>
                <w:sz w:val="21"/>
                <w:szCs w:val="21"/>
              </w:rPr>
              <w:t>老井场高</w:t>
            </w:r>
            <w:r w:rsidRPr="003228DD">
              <w:rPr>
                <w:rFonts w:hint="eastAsia"/>
                <w:i/>
                <w:sz w:val="21"/>
                <w:szCs w:val="21"/>
              </w:rPr>
              <w:t>3-7-111</w:t>
            </w:r>
            <w:r w:rsidRPr="003228DD">
              <w:rPr>
                <w:rFonts w:hint="eastAsia"/>
                <w:i/>
                <w:sz w:val="21"/>
                <w:szCs w:val="21"/>
              </w:rPr>
              <w:t>北扩边</w:t>
            </w:r>
          </w:p>
        </w:tc>
        <w:tc>
          <w:tcPr>
            <w:tcW w:w="1668" w:type="dxa"/>
            <w:vMerge w:val="restart"/>
            <w:shd w:val="clear" w:color="auto" w:fill="auto"/>
            <w:vAlign w:val="center"/>
          </w:tcPr>
          <w:p w:rsidR="00B5107F" w:rsidRPr="003228DD" w:rsidRDefault="00B5107F" w:rsidP="00064661">
            <w:pPr>
              <w:spacing w:line="300" w:lineRule="exact"/>
              <w:ind w:firstLineChars="0" w:firstLine="0"/>
              <w:jc w:val="center"/>
              <w:rPr>
                <w:sz w:val="21"/>
                <w:szCs w:val="21"/>
              </w:rPr>
            </w:pPr>
            <w:r w:rsidRPr="003228DD">
              <w:rPr>
                <w:rFonts w:hint="eastAsia"/>
                <w:sz w:val="21"/>
                <w:szCs w:val="21"/>
              </w:rPr>
              <w:t>35</w:t>
            </w:r>
            <w:r w:rsidRPr="003228DD">
              <w:rPr>
                <w:rFonts w:hint="eastAsia"/>
                <w:sz w:val="21"/>
                <w:szCs w:val="21"/>
              </w:rPr>
              <w:t>×</w:t>
            </w:r>
            <w:r w:rsidR="00EC7BBF" w:rsidRPr="003228DD">
              <w:rPr>
                <w:rFonts w:hint="eastAsia"/>
                <w:sz w:val="21"/>
                <w:szCs w:val="21"/>
              </w:rPr>
              <w:t>73</w:t>
            </w:r>
            <w:r w:rsidRPr="003228DD">
              <w:rPr>
                <w:rFonts w:hint="eastAsia"/>
                <w:sz w:val="21"/>
                <w:szCs w:val="21"/>
              </w:rPr>
              <w:t>=</w:t>
            </w:r>
            <w:r w:rsidR="00EC7BBF" w:rsidRPr="003228DD">
              <w:rPr>
                <w:rFonts w:hint="eastAsia"/>
                <w:sz w:val="21"/>
                <w:szCs w:val="21"/>
              </w:rPr>
              <w:t>2555</w:t>
            </w:r>
          </w:p>
        </w:tc>
      </w:tr>
      <w:tr w:rsidR="00064661" w:rsidRPr="003228DD" w:rsidTr="00064661">
        <w:trPr>
          <w:trHeight w:val="340"/>
          <w:jc w:val="center"/>
        </w:trPr>
        <w:tc>
          <w:tcPr>
            <w:tcW w:w="675" w:type="dxa"/>
            <w:shd w:val="clear" w:color="auto" w:fill="auto"/>
            <w:vAlign w:val="center"/>
          </w:tcPr>
          <w:p w:rsidR="00B5107F" w:rsidRPr="003228DD" w:rsidRDefault="00B5107F"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B5107F" w:rsidRPr="003228DD" w:rsidRDefault="00B5107F"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14</w:t>
            </w:r>
          </w:p>
        </w:tc>
        <w:tc>
          <w:tcPr>
            <w:tcW w:w="1134" w:type="dxa"/>
            <w:vMerge/>
            <w:shd w:val="clear" w:color="auto" w:fill="auto"/>
            <w:vAlign w:val="center"/>
          </w:tcPr>
          <w:p w:rsidR="00B5107F" w:rsidRPr="003228DD" w:rsidRDefault="00B5107F" w:rsidP="00064661">
            <w:pPr>
              <w:spacing w:line="300" w:lineRule="exact"/>
              <w:ind w:firstLineChars="0" w:firstLine="0"/>
              <w:jc w:val="center"/>
              <w:rPr>
                <w:sz w:val="21"/>
                <w:szCs w:val="21"/>
              </w:rPr>
            </w:pPr>
          </w:p>
        </w:tc>
        <w:tc>
          <w:tcPr>
            <w:tcW w:w="1417" w:type="dxa"/>
            <w:vMerge/>
            <w:shd w:val="clear" w:color="auto" w:fill="auto"/>
            <w:vAlign w:val="center"/>
          </w:tcPr>
          <w:p w:rsidR="00B5107F" w:rsidRPr="003228DD" w:rsidRDefault="00B5107F" w:rsidP="00064661">
            <w:pPr>
              <w:spacing w:line="300" w:lineRule="exact"/>
              <w:ind w:firstLineChars="0" w:firstLine="0"/>
              <w:jc w:val="center"/>
              <w:rPr>
                <w:sz w:val="21"/>
                <w:szCs w:val="21"/>
              </w:rPr>
            </w:pPr>
          </w:p>
        </w:tc>
        <w:tc>
          <w:tcPr>
            <w:tcW w:w="2040" w:type="dxa"/>
            <w:vMerge/>
            <w:shd w:val="clear" w:color="auto" w:fill="auto"/>
            <w:vAlign w:val="center"/>
          </w:tcPr>
          <w:p w:rsidR="00B5107F" w:rsidRPr="003228DD" w:rsidRDefault="00B5107F" w:rsidP="00064661">
            <w:pPr>
              <w:spacing w:line="300" w:lineRule="exact"/>
              <w:ind w:firstLineChars="0" w:firstLine="0"/>
              <w:jc w:val="center"/>
              <w:rPr>
                <w:sz w:val="21"/>
                <w:szCs w:val="21"/>
              </w:rPr>
            </w:pPr>
          </w:p>
        </w:tc>
        <w:tc>
          <w:tcPr>
            <w:tcW w:w="1668" w:type="dxa"/>
            <w:vMerge/>
            <w:shd w:val="clear" w:color="auto" w:fill="auto"/>
            <w:vAlign w:val="center"/>
          </w:tcPr>
          <w:p w:rsidR="00B5107F" w:rsidRPr="003228DD" w:rsidRDefault="00B5107F"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B5107F" w:rsidRPr="003228DD" w:rsidRDefault="00B5107F"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B5107F" w:rsidRPr="003228DD" w:rsidRDefault="00B5107F"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15</w:t>
            </w:r>
          </w:p>
        </w:tc>
        <w:tc>
          <w:tcPr>
            <w:tcW w:w="1134" w:type="dxa"/>
            <w:vMerge/>
            <w:shd w:val="clear" w:color="auto" w:fill="auto"/>
            <w:vAlign w:val="center"/>
          </w:tcPr>
          <w:p w:rsidR="00B5107F" w:rsidRPr="003228DD" w:rsidRDefault="00B5107F" w:rsidP="00064661">
            <w:pPr>
              <w:spacing w:line="300" w:lineRule="exact"/>
              <w:ind w:firstLineChars="0" w:firstLine="0"/>
              <w:jc w:val="center"/>
              <w:rPr>
                <w:sz w:val="21"/>
                <w:szCs w:val="21"/>
              </w:rPr>
            </w:pPr>
          </w:p>
        </w:tc>
        <w:tc>
          <w:tcPr>
            <w:tcW w:w="1417" w:type="dxa"/>
            <w:vMerge/>
            <w:shd w:val="clear" w:color="auto" w:fill="auto"/>
            <w:vAlign w:val="center"/>
          </w:tcPr>
          <w:p w:rsidR="00B5107F" w:rsidRPr="003228DD" w:rsidRDefault="00B5107F" w:rsidP="00064661">
            <w:pPr>
              <w:spacing w:line="300" w:lineRule="exact"/>
              <w:ind w:firstLineChars="0" w:firstLine="0"/>
              <w:jc w:val="center"/>
              <w:rPr>
                <w:sz w:val="21"/>
                <w:szCs w:val="21"/>
              </w:rPr>
            </w:pPr>
          </w:p>
        </w:tc>
        <w:tc>
          <w:tcPr>
            <w:tcW w:w="2040" w:type="dxa"/>
            <w:vMerge/>
            <w:shd w:val="clear" w:color="auto" w:fill="auto"/>
            <w:vAlign w:val="center"/>
          </w:tcPr>
          <w:p w:rsidR="00B5107F" w:rsidRPr="003228DD" w:rsidRDefault="00B5107F" w:rsidP="00064661">
            <w:pPr>
              <w:spacing w:line="300" w:lineRule="exact"/>
              <w:ind w:firstLineChars="0" w:firstLine="0"/>
              <w:jc w:val="center"/>
              <w:rPr>
                <w:sz w:val="21"/>
                <w:szCs w:val="21"/>
              </w:rPr>
            </w:pPr>
          </w:p>
        </w:tc>
        <w:tc>
          <w:tcPr>
            <w:tcW w:w="1668" w:type="dxa"/>
            <w:vMerge/>
            <w:shd w:val="clear" w:color="auto" w:fill="auto"/>
            <w:vAlign w:val="center"/>
          </w:tcPr>
          <w:p w:rsidR="00B5107F" w:rsidRPr="003228DD" w:rsidRDefault="00B5107F"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B5107F" w:rsidRPr="003228DD" w:rsidRDefault="00B5107F"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B5107F" w:rsidRPr="003228DD" w:rsidRDefault="00B5107F"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17</w:t>
            </w:r>
          </w:p>
        </w:tc>
        <w:tc>
          <w:tcPr>
            <w:tcW w:w="1134" w:type="dxa"/>
            <w:vMerge/>
            <w:shd w:val="clear" w:color="auto" w:fill="auto"/>
            <w:vAlign w:val="center"/>
          </w:tcPr>
          <w:p w:rsidR="00B5107F" w:rsidRPr="003228DD" w:rsidRDefault="00B5107F" w:rsidP="00064661">
            <w:pPr>
              <w:spacing w:line="300" w:lineRule="exact"/>
              <w:ind w:firstLineChars="0" w:firstLine="0"/>
              <w:jc w:val="center"/>
              <w:rPr>
                <w:sz w:val="21"/>
                <w:szCs w:val="21"/>
              </w:rPr>
            </w:pPr>
          </w:p>
        </w:tc>
        <w:tc>
          <w:tcPr>
            <w:tcW w:w="1417" w:type="dxa"/>
            <w:vMerge/>
            <w:shd w:val="clear" w:color="auto" w:fill="auto"/>
            <w:vAlign w:val="center"/>
          </w:tcPr>
          <w:p w:rsidR="00B5107F" w:rsidRPr="003228DD" w:rsidRDefault="00B5107F" w:rsidP="00064661">
            <w:pPr>
              <w:spacing w:line="300" w:lineRule="exact"/>
              <w:ind w:firstLineChars="0" w:firstLine="0"/>
              <w:jc w:val="center"/>
              <w:rPr>
                <w:sz w:val="21"/>
                <w:szCs w:val="21"/>
              </w:rPr>
            </w:pPr>
          </w:p>
        </w:tc>
        <w:tc>
          <w:tcPr>
            <w:tcW w:w="2040" w:type="dxa"/>
            <w:vMerge/>
            <w:shd w:val="clear" w:color="auto" w:fill="auto"/>
            <w:vAlign w:val="center"/>
          </w:tcPr>
          <w:p w:rsidR="00B5107F" w:rsidRPr="003228DD" w:rsidRDefault="00B5107F" w:rsidP="00064661">
            <w:pPr>
              <w:spacing w:line="300" w:lineRule="exact"/>
              <w:ind w:firstLineChars="0" w:firstLine="0"/>
              <w:jc w:val="center"/>
              <w:rPr>
                <w:sz w:val="21"/>
                <w:szCs w:val="21"/>
              </w:rPr>
            </w:pPr>
          </w:p>
        </w:tc>
        <w:tc>
          <w:tcPr>
            <w:tcW w:w="1668" w:type="dxa"/>
            <w:vMerge/>
            <w:shd w:val="clear" w:color="auto" w:fill="auto"/>
            <w:vAlign w:val="center"/>
          </w:tcPr>
          <w:p w:rsidR="00B5107F" w:rsidRPr="003228DD" w:rsidRDefault="00B5107F"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F82403" w:rsidRPr="003228DD" w:rsidRDefault="00F82403"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F82403" w:rsidRPr="003228DD" w:rsidRDefault="00F82403"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16</w:t>
            </w:r>
          </w:p>
        </w:tc>
        <w:tc>
          <w:tcPr>
            <w:tcW w:w="1134" w:type="dxa"/>
            <w:vMerge w:val="restart"/>
            <w:shd w:val="clear" w:color="auto" w:fill="auto"/>
            <w:vAlign w:val="center"/>
          </w:tcPr>
          <w:p w:rsidR="00F82403" w:rsidRPr="003228DD" w:rsidRDefault="00F82403"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F82403" w:rsidRPr="003228DD" w:rsidRDefault="00F82403" w:rsidP="00064661">
            <w:pPr>
              <w:spacing w:line="300" w:lineRule="exact"/>
              <w:ind w:firstLineChars="0" w:firstLine="0"/>
              <w:jc w:val="center"/>
              <w:rPr>
                <w:sz w:val="21"/>
                <w:szCs w:val="21"/>
              </w:rPr>
            </w:pPr>
            <w:r w:rsidRPr="003228DD">
              <w:rPr>
                <w:rFonts w:hint="eastAsia"/>
                <w:sz w:val="21"/>
                <w:szCs w:val="21"/>
              </w:rPr>
              <w:t>否</w:t>
            </w:r>
          </w:p>
        </w:tc>
        <w:tc>
          <w:tcPr>
            <w:tcW w:w="2040" w:type="dxa"/>
            <w:vMerge w:val="restart"/>
            <w:shd w:val="clear" w:color="auto" w:fill="auto"/>
            <w:vAlign w:val="center"/>
          </w:tcPr>
          <w:p w:rsidR="00F82403" w:rsidRPr="003228DD" w:rsidRDefault="00F82403" w:rsidP="00064661">
            <w:pPr>
              <w:spacing w:line="300" w:lineRule="exact"/>
              <w:ind w:firstLineChars="0" w:firstLine="0"/>
              <w:jc w:val="center"/>
              <w:rPr>
                <w:sz w:val="21"/>
                <w:szCs w:val="21"/>
              </w:rPr>
            </w:pPr>
            <w:r w:rsidRPr="003228DD">
              <w:rPr>
                <w:rFonts w:hint="eastAsia"/>
                <w:sz w:val="21"/>
                <w:szCs w:val="21"/>
              </w:rPr>
              <w:t>新井场</w:t>
            </w:r>
            <w:r w:rsidRPr="003228DD">
              <w:rPr>
                <w:rFonts w:hint="eastAsia"/>
                <w:sz w:val="21"/>
                <w:szCs w:val="21"/>
              </w:rPr>
              <w:t>7</w:t>
            </w:r>
          </w:p>
        </w:tc>
        <w:tc>
          <w:tcPr>
            <w:tcW w:w="1668" w:type="dxa"/>
            <w:vMerge w:val="restart"/>
            <w:shd w:val="clear" w:color="auto" w:fill="auto"/>
            <w:vAlign w:val="center"/>
          </w:tcPr>
          <w:p w:rsidR="00F82403" w:rsidRPr="003228DD" w:rsidRDefault="00F82403" w:rsidP="00064661">
            <w:pPr>
              <w:spacing w:line="300" w:lineRule="exact"/>
              <w:ind w:firstLineChars="0" w:firstLine="0"/>
              <w:jc w:val="center"/>
              <w:rPr>
                <w:sz w:val="21"/>
                <w:szCs w:val="21"/>
              </w:rPr>
            </w:pPr>
            <w:r w:rsidRPr="003228DD">
              <w:rPr>
                <w:rFonts w:hint="eastAsia"/>
                <w:sz w:val="21"/>
                <w:szCs w:val="21"/>
              </w:rPr>
              <w:t>35</w:t>
            </w:r>
            <w:r w:rsidRPr="003228DD">
              <w:rPr>
                <w:rFonts w:hint="eastAsia"/>
                <w:sz w:val="21"/>
                <w:szCs w:val="21"/>
              </w:rPr>
              <w:t>×</w:t>
            </w:r>
            <w:r w:rsidRPr="003228DD">
              <w:rPr>
                <w:rFonts w:hint="eastAsia"/>
                <w:sz w:val="21"/>
                <w:szCs w:val="21"/>
              </w:rPr>
              <w:t>67=2345</w:t>
            </w:r>
          </w:p>
        </w:tc>
      </w:tr>
      <w:tr w:rsidR="00064661" w:rsidRPr="003228DD" w:rsidTr="00064661">
        <w:trPr>
          <w:trHeight w:val="340"/>
          <w:jc w:val="center"/>
        </w:trPr>
        <w:tc>
          <w:tcPr>
            <w:tcW w:w="675" w:type="dxa"/>
            <w:shd w:val="clear" w:color="auto" w:fill="auto"/>
            <w:vAlign w:val="center"/>
          </w:tcPr>
          <w:p w:rsidR="00F82403" w:rsidRPr="003228DD" w:rsidRDefault="00F82403"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F82403" w:rsidRPr="003228DD" w:rsidRDefault="00F82403"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18</w:t>
            </w:r>
          </w:p>
        </w:tc>
        <w:tc>
          <w:tcPr>
            <w:tcW w:w="1134" w:type="dxa"/>
            <w:vMerge/>
            <w:shd w:val="clear" w:color="auto" w:fill="auto"/>
            <w:vAlign w:val="center"/>
          </w:tcPr>
          <w:p w:rsidR="00F82403" w:rsidRPr="003228DD" w:rsidRDefault="00F82403" w:rsidP="00064661">
            <w:pPr>
              <w:spacing w:line="300" w:lineRule="exact"/>
              <w:ind w:firstLineChars="0" w:firstLine="0"/>
              <w:jc w:val="center"/>
              <w:rPr>
                <w:sz w:val="21"/>
                <w:szCs w:val="21"/>
              </w:rPr>
            </w:pPr>
          </w:p>
        </w:tc>
        <w:tc>
          <w:tcPr>
            <w:tcW w:w="1417" w:type="dxa"/>
            <w:vMerge/>
            <w:shd w:val="clear" w:color="auto" w:fill="auto"/>
            <w:vAlign w:val="center"/>
          </w:tcPr>
          <w:p w:rsidR="00F82403" w:rsidRPr="003228DD" w:rsidRDefault="00F82403" w:rsidP="00064661">
            <w:pPr>
              <w:spacing w:line="300" w:lineRule="exact"/>
              <w:ind w:firstLineChars="0" w:firstLine="0"/>
              <w:jc w:val="center"/>
              <w:rPr>
                <w:sz w:val="21"/>
                <w:szCs w:val="21"/>
              </w:rPr>
            </w:pPr>
          </w:p>
        </w:tc>
        <w:tc>
          <w:tcPr>
            <w:tcW w:w="2040" w:type="dxa"/>
            <w:vMerge/>
            <w:shd w:val="clear" w:color="auto" w:fill="auto"/>
            <w:vAlign w:val="center"/>
          </w:tcPr>
          <w:p w:rsidR="00F82403" w:rsidRPr="003228DD" w:rsidRDefault="00F82403" w:rsidP="00064661">
            <w:pPr>
              <w:spacing w:line="300" w:lineRule="exact"/>
              <w:ind w:firstLineChars="0" w:firstLine="0"/>
              <w:jc w:val="center"/>
              <w:rPr>
                <w:sz w:val="21"/>
                <w:szCs w:val="21"/>
              </w:rPr>
            </w:pPr>
          </w:p>
        </w:tc>
        <w:tc>
          <w:tcPr>
            <w:tcW w:w="1668" w:type="dxa"/>
            <w:vMerge/>
            <w:shd w:val="clear" w:color="auto" w:fill="auto"/>
            <w:vAlign w:val="center"/>
          </w:tcPr>
          <w:p w:rsidR="00F82403" w:rsidRPr="003228DD" w:rsidRDefault="00F82403"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F82403" w:rsidRPr="003228DD" w:rsidRDefault="00F82403"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F82403" w:rsidRPr="003228DD" w:rsidRDefault="00F82403"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28</w:t>
            </w:r>
          </w:p>
        </w:tc>
        <w:tc>
          <w:tcPr>
            <w:tcW w:w="1134" w:type="dxa"/>
            <w:vMerge/>
            <w:shd w:val="clear" w:color="auto" w:fill="auto"/>
            <w:vAlign w:val="center"/>
          </w:tcPr>
          <w:p w:rsidR="00F82403" w:rsidRPr="003228DD" w:rsidRDefault="00F82403" w:rsidP="00064661">
            <w:pPr>
              <w:spacing w:line="300" w:lineRule="exact"/>
              <w:ind w:firstLineChars="0" w:firstLine="0"/>
              <w:jc w:val="center"/>
              <w:rPr>
                <w:sz w:val="21"/>
                <w:szCs w:val="21"/>
              </w:rPr>
            </w:pPr>
          </w:p>
        </w:tc>
        <w:tc>
          <w:tcPr>
            <w:tcW w:w="1417" w:type="dxa"/>
            <w:vMerge/>
            <w:shd w:val="clear" w:color="auto" w:fill="auto"/>
            <w:vAlign w:val="center"/>
          </w:tcPr>
          <w:p w:rsidR="00F82403" w:rsidRPr="003228DD" w:rsidRDefault="00F82403" w:rsidP="00064661">
            <w:pPr>
              <w:spacing w:line="300" w:lineRule="exact"/>
              <w:ind w:firstLineChars="0" w:firstLine="0"/>
              <w:jc w:val="center"/>
              <w:rPr>
                <w:sz w:val="21"/>
                <w:szCs w:val="21"/>
              </w:rPr>
            </w:pPr>
          </w:p>
        </w:tc>
        <w:tc>
          <w:tcPr>
            <w:tcW w:w="2040" w:type="dxa"/>
            <w:vMerge/>
            <w:shd w:val="clear" w:color="auto" w:fill="auto"/>
            <w:vAlign w:val="center"/>
          </w:tcPr>
          <w:p w:rsidR="00F82403" w:rsidRPr="003228DD" w:rsidRDefault="00F82403" w:rsidP="00064661">
            <w:pPr>
              <w:spacing w:line="300" w:lineRule="exact"/>
              <w:ind w:firstLineChars="0" w:firstLine="0"/>
              <w:jc w:val="center"/>
              <w:rPr>
                <w:sz w:val="21"/>
                <w:szCs w:val="21"/>
              </w:rPr>
            </w:pPr>
          </w:p>
        </w:tc>
        <w:tc>
          <w:tcPr>
            <w:tcW w:w="1668" w:type="dxa"/>
            <w:vMerge/>
            <w:shd w:val="clear" w:color="auto" w:fill="auto"/>
            <w:vAlign w:val="center"/>
          </w:tcPr>
          <w:p w:rsidR="00F82403" w:rsidRPr="003228DD" w:rsidRDefault="00F82403"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BB13D3" w:rsidRPr="003228DD" w:rsidRDefault="00BB13D3"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BB13D3" w:rsidRPr="003228DD" w:rsidRDefault="00BB13D3"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19</w:t>
            </w:r>
          </w:p>
        </w:tc>
        <w:tc>
          <w:tcPr>
            <w:tcW w:w="1134" w:type="dxa"/>
            <w:vMerge w:val="restart"/>
            <w:shd w:val="clear" w:color="auto" w:fill="auto"/>
            <w:vAlign w:val="center"/>
          </w:tcPr>
          <w:p w:rsidR="00BB13D3" w:rsidRPr="003228DD" w:rsidRDefault="00BB13D3"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BB13D3" w:rsidRPr="003228DD" w:rsidRDefault="00BB13D3" w:rsidP="00064661">
            <w:pPr>
              <w:spacing w:line="300" w:lineRule="exact"/>
              <w:ind w:firstLineChars="0" w:firstLine="0"/>
              <w:jc w:val="center"/>
              <w:rPr>
                <w:sz w:val="21"/>
                <w:szCs w:val="21"/>
              </w:rPr>
            </w:pPr>
            <w:r w:rsidRPr="003228DD">
              <w:rPr>
                <w:rFonts w:hint="eastAsia"/>
                <w:sz w:val="21"/>
                <w:szCs w:val="21"/>
              </w:rPr>
              <w:t>否</w:t>
            </w:r>
          </w:p>
        </w:tc>
        <w:tc>
          <w:tcPr>
            <w:tcW w:w="2040" w:type="dxa"/>
            <w:vMerge w:val="restart"/>
            <w:shd w:val="clear" w:color="auto" w:fill="auto"/>
            <w:vAlign w:val="center"/>
          </w:tcPr>
          <w:p w:rsidR="00BB13D3" w:rsidRPr="003228DD" w:rsidRDefault="00BB13D3" w:rsidP="00064661">
            <w:pPr>
              <w:spacing w:line="300" w:lineRule="exact"/>
              <w:ind w:firstLineChars="0" w:firstLine="0"/>
              <w:jc w:val="center"/>
              <w:rPr>
                <w:sz w:val="21"/>
                <w:szCs w:val="21"/>
              </w:rPr>
            </w:pPr>
            <w:r w:rsidRPr="003228DD">
              <w:rPr>
                <w:rFonts w:hint="eastAsia"/>
                <w:sz w:val="21"/>
                <w:szCs w:val="21"/>
              </w:rPr>
              <w:t>新井场</w:t>
            </w:r>
            <w:r w:rsidRPr="003228DD">
              <w:rPr>
                <w:rFonts w:hint="eastAsia"/>
                <w:sz w:val="21"/>
                <w:szCs w:val="21"/>
              </w:rPr>
              <w:t>8</w:t>
            </w:r>
          </w:p>
        </w:tc>
        <w:tc>
          <w:tcPr>
            <w:tcW w:w="1668" w:type="dxa"/>
            <w:vMerge w:val="restart"/>
            <w:shd w:val="clear" w:color="auto" w:fill="auto"/>
            <w:vAlign w:val="center"/>
          </w:tcPr>
          <w:p w:rsidR="00BB13D3" w:rsidRPr="003228DD" w:rsidRDefault="00BB13D3" w:rsidP="00064661">
            <w:pPr>
              <w:spacing w:line="300" w:lineRule="exact"/>
              <w:ind w:firstLineChars="0" w:firstLine="0"/>
              <w:jc w:val="center"/>
              <w:rPr>
                <w:sz w:val="21"/>
                <w:szCs w:val="21"/>
              </w:rPr>
            </w:pPr>
            <w:r w:rsidRPr="003228DD">
              <w:rPr>
                <w:rFonts w:hint="eastAsia"/>
                <w:sz w:val="21"/>
                <w:szCs w:val="21"/>
              </w:rPr>
              <w:t>35</w:t>
            </w:r>
            <w:r w:rsidRPr="003228DD">
              <w:rPr>
                <w:rFonts w:hint="eastAsia"/>
                <w:sz w:val="21"/>
                <w:szCs w:val="21"/>
              </w:rPr>
              <w:t>×</w:t>
            </w:r>
            <w:r w:rsidRPr="003228DD">
              <w:rPr>
                <w:rFonts w:hint="eastAsia"/>
                <w:sz w:val="21"/>
                <w:szCs w:val="21"/>
              </w:rPr>
              <w:t>81=2835</w:t>
            </w:r>
          </w:p>
        </w:tc>
      </w:tr>
      <w:tr w:rsidR="00064661" w:rsidRPr="003228DD" w:rsidTr="00064661">
        <w:trPr>
          <w:trHeight w:val="340"/>
          <w:jc w:val="center"/>
        </w:trPr>
        <w:tc>
          <w:tcPr>
            <w:tcW w:w="675" w:type="dxa"/>
            <w:shd w:val="clear" w:color="auto" w:fill="auto"/>
            <w:vAlign w:val="center"/>
          </w:tcPr>
          <w:p w:rsidR="00BB13D3" w:rsidRPr="003228DD" w:rsidRDefault="00BB13D3"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BB13D3" w:rsidRPr="003228DD" w:rsidRDefault="00BB13D3"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24</w:t>
            </w:r>
          </w:p>
        </w:tc>
        <w:tc>
          <w:tcPr>
            <w:tcW w:w="1134" w:type="dxa"/>
            <w:vMerge/>
            <w:shd w:val="clear" w:color="auto" w:fill="auto"/>
            <w:vAlign w:val="center"/>
          </w:tcPr>
          <w:p w:rsidR="00BB13D3" w:rsidRPr="003228DD" w:rsidRDefault="00BB13D3" w:rsidP="00064661">
            <w:pPr>
              <w:spacing w:line="300" w:lineRule="exact"/>
              <w:ind w:firstLineChars="0" w:firstLine="0"/>
              <w:jc w:val="center"/>
              <w:rPr>
                <w:sz w:val="21"/>
                <w:szCs w:val="21"/>
              </w:rPr>
            </w:pPr>
          </w:p>
        </w:tc>
        <w:tc>
          <w:tcPr>
            <w:tcW w:w="1417" w:type="dxa"/>
            <w:vMerge/>
            <w:shd w:val="clear" w:color="auto" w:fill="auto"/>
            <w:vAlign w:val="center"/>
          </w:tcPr>
          <w:p w:rsidR="00BB13D3" w:rsidRPr="003228DD" w:rsidRDefault="00BB13D3" w:rsidP="00064661">
            <w:pPr>
              <w:spacing w:line="300" w:lineRule="exact"/>
              <w:ind w:firstLineChars="0" w:firstLine="0"/>
              <w:jc w:val="center"/>
              <w:rPr>
                <w:sz w:val="21"/>
                <w:szCs w:val="21"/>
              </w:rPr>
            </w:pPr>
          </w:p>
        </w:tc>
        <w:tc>
          <w:tcPr>
            <w:tcW w:w="2040" w:type="dxa"/>
            <w:vMerge/>
            <w:shd w:val="clear" w:color="auto" w:fill="auto"/>
            <w:vAlign w:val="center"/>
          </w:tcPr>
          <w:p w:rsidR="00BB13D3" w:rsidRPr="003228DD" w:rsidRDefault="00BB13D3" w:rsidP="00064661">
            <w:pPr>
              <w:spacing w:line="300" w:lineRule="exact"/>
              <w:ind w:firstLineChars="0" w:firstLine="0"/>
              <w:jc w:val="center"/>
              <w:rPr>
                <w:sz w:val="21"/>
                <w:szCs w:val="21"/>
              </w:rPr>
            </w:pPr>
          </w:p>
        </w:tc>
        <w:tc>
          <w:tcPr>
            <w:tcW w:w="1668" w:type="dxa"/>
            <w:vMerge/>
            <w:shd w:val="clear" w:color="auto" w:fill="auto"/>
            <w:vAlign w:val="center"/>
          </w:tcPr>
          <w:p w:rsidR="00BB13D3" w:rsidRPr="003228DD" w:rsidRDefault="00BB13D3"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BB13D3" w:rsidRPr="003228DD" w:rsidRDefault="00BB13D3"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BB13D3" w:rsidRPr="003228DD" w:rsidRDefault="00BB13D3"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25</w:t>
            </w:r>
          </w:p>
        </w:tc>
        <w:tc>
          <w:tcPr>
            <w:tcW w:w="1134" w:type="dxa"/>
            <w:vMerge/>
            <w:shd w:val="clear" w:color="auto" w:fill="auto"/>
            <w:vAlign w:val="center"/>
          </w:tcPr>
          <w:p w:rsidR="00BB13D3" w:rsidRPr="003228DD" w:rsidRDefault="00BB13D3" w:rsidP="00064661">
            <w:pPr>
              <w:spacing w:line="300" w:lineRule="exact"/>
              <w:ind w:firstLineChars="0" w:firstLine="0"/>
              <w:jc w:val="center"/>
              <w:rPr>
                <w:sz w:val="21"/>
                <w:szCs w:val="21"/>
              </w:rPr>
            </w:pPr>
          </w:p>
        </w:tc>
        <w:tc>
          <w:tcPr>
            <w:tcW w:w="1417" w:type="dxa"/>
            <w:vMerge/>
            <w:shd w:val="clear" w:color="auto" w:fill="auto"/>
            <w:vAlign w:val="center"/>
          </w:tcPr>
          <w:p w:rsidR="00BB13D3" w:rsidRPr="003228DD" w:rsidRDefault="00BB13D3" w:rsidP="00064661">
            <w:pPr>
              <w:spacing w:line="300" w:lineRule="exact"/>
              <w:ind w:firstLineChars="0" w:firstLine="0"/>
              <w:jc w:val="center"/>
              <w:rPr>
                <w:sz w:val="21"/>
                <w:szCs w:val="21"/>
              </w:rPr>
            </w:pPr>
          </w:p>
        </w:tc>
        <w:tc>
          <w:tcPr>
            <w:tcW w:w="2040" w:type="dxa"/>
            <w:vMerge/>
            <w:shd w:val="clear" w:color="auto" w:fill="auto"/>
            <w:vAlign w:val="center"/>
          </w:tcPr>
          <w:p w:rsidR="00BB13D3" w:rsidRPr="003228DD" w:rsidRDefault="00BB13D3" w:rsidP="00064661">
            <w:pPr>
              <w:spacing w:line="300" w:lineRule="exact"/>
              <w:ind w:firstLineChars="0" w:firstLine="0"/>
              <w:jc w:val="center"/>
              <w:rPr>
                <w:sz w:val="21"/>
                <w:szCs w:val="21"/>
              </w:rPr>
            </w:pPr>
          </w:p>
        </w:tc>
        <w:tc>
          <w:tcPr>
            <w:tcW w:w="1668" w:type="dxa"/>
            <w:vMerge/>
            <w:shd w:val="clear" w:color="auto" w:fill="auto"/>
            <w:vAlign w:val="center"/>
          </w:tcPr>
          <w:p w:rsidR="00BB13D3" w:rsidRPr="003228DD" w:rsidRDefault="00BB13D3"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BB13D3" w:rsidRPr="003228DD" w:rsidRDefault="00BB13D3"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BB13D3" w:rsidRPr="003228DD" w:rsidRDefault="00BB13D3"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26</w:t>
            </w:r>
          </w:p>
        </w:tc>
        <w:tc>
          <w:tcPr>
            <w:tcW w:w="1134" w:type="dxa"/>
            <w:vMerge/>
            <w:shd w:val="clear" w:color="auto" w:fill="auto"/>
            <w:vAlign w:val="center"/>
          </w:tcPr>
          <w:p w:rsidR="00BB13D3" w:rsidRPr="003228DD" w:rsidRDefault="00BB13D3" w:rsidP="00064661">
            <w:pPr>
              <w:spacing w:line="300" w:lineRule="exact"/>
              <w:ind w:firstLineChars="0" w:firstLine="0"/>
              <w:jc w:val="center"/>
              <w:rPr>
                <w:sz w:val="21"/>
                <w:szCs w:val="21"/>
              </w:rPr>
            </w:pPr>
          </w:p>
        </w:tc>
        <w:tc>
          <w:tcPr>
            <w:tcW w:w="1417" w:type="dxa"/>
            <w:vMerge/>
            <w:shd w:val="clear" w:color="auto" w:fill="auto"/>
            <w:vAlign w:val="center"/>
          </w:tcPr>
          <w:p w:rsidR="00BB13D3" w:rsidRPr="003228DD" w:rsidRDefault="00BB13D3" w:rsidP="00064661">
            <w:pPr>
              <w:spacing w:line="300" w:lineRule="exact"/>
              <w:ind w:firstLineChars="0" w:firstLine="0"/>
              <w:jc w:val="center"/>
              <w:rPr>
                <w:sz w:val="21"/>
                <w:szCs w:val="21"/>
              </w:rPr>
            </w:pPr>
          </w:p>
        </w:tc>
        <w:tc>
          <w:tcPr>
            <w:tcW w:w="2040" w:type="dxa"/>
            <w:vMerge/>
            <w:shd w:val="clear" w:color="auto" w:fill="auto"/>
            <w:vAlign w:val="center"/>
          </w:tcPr>
          <w:p w:rsidR="00BB13D3" w:rsidRPr="003228DD" w:rsidRDefault="00BB13D3" w:rsidP="00064661">
            <w:pPr>
              <w:spacing w:line="300" w:lineRule="exact"/>
              <w:ind w:firstLineChars="0" w:firstLine="0"/>
              <w:jc w:val="center"/>
              <w:rPr>
                <w:sz w:val="21"/>
                <w:szCs w:val="21"/>
              </w:rPr>
            </w:pPr>
          </w:p>
        </w:tc>
        <w:tc>
          <w:tcPr>
            <w:tcW w:w="1668" w:type="dxa"/>
            <w:vMerge/>
            <w:shd w:val="clear" w:color="auto" w:fill="auto"/>
            <w:vAlign w:val="center"/>
          </w:tcPr>
          <w:p w:rsidR="00BB13D3" w:rsidRPr="003228DD" w:rsidRDefault="00BB13D3"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BB13D3" w:rsidRPr="003228DD" w:rsidRDefault="00BB13D3"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BB13D3" w:rsidRPr="003228DD" w:rsidRDefault="00BB13D3"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27</w:t>
            </w:r>
          </w:p>
        </w:tc>
        <w:tc>
          <w:tcPr>
            <w:tcW w:w="1134" w:type="dxa"/>
            <w:vMerge/>
            <w:shd w:val="clear" w:color="auto" w:fill="auto"/>
            <w:vAlign w:val="center"/>
          </w:tcPr>
          <w:p w:rsidR="00BB13D3" w:rsidRPr="003228DD" w:rsidRDefault="00BB13D3" w:rsidP="00064661">
            <w:pPr>
              <w:spacing w:line="300" w:lineRule="exact"/>
              <w:ind w:firstLineChars="0" w:firstLine="0"/>
              <w:jc w:val="center"/>
              <w:rPr>
                <w:sz w:val="21"/>
                <w:szCs w:val="21"/>
              </w:rPr>
            </w:pPr>
          </w:p>
        </w:tc>
        <w:tc>
          <w:tcPr>
            <w:tcW w:w="1417" w:type="dxa"/>
            <w:vMerge/>
            <w:shd w:val="clear" w:color="auto" w:fill="auto"/>
            <w:vAlign w:val="center"/>
          </w:tcPr>
          <w:p w:rsidR="00BB13D3" w:rsidRPr="003228DD" w:rsidRDefault="00BB13D3" w:rsidP="00064661">
            <w:pPr>
              <w:spacing w:line="300" w:lineRule="exact"/>
              <w:ind w:firstLineChars="0" w:firstLine="0"/>
              <w:jc w:val="center"/>
              <w:rPr>
                <w:sz w:val="21"/>
                <w:szCs w:val="21"/>
              </w:rPr>
            </w:pPr>
          </w:p>
        </w:tc>
        <w:tc>
          <w:tcPr>
            <w:tcW w:w="2040" w:type="dxa"/>
            <w:vMerge/>
            <w:shd w:val="clear" w:color="auto" w:fill="auto"/>
            <w:vAlign w:val="center"/>
          </w:tcPr>
          <w:p w:rsidR="00BB13D3" w:rsidRPr="003228DD" w:rsidRDefault="00BB13D3" w:rsidP="00064661">
            <w:pPr>
              <w:spacing w:line="300" w:lineRule="exact"/>
              <w:ind w:firstLineChars="0" w:firstLine="0"/>
              <w:jc w:val="center"/>
              <w:rPr>
                <w:sz w:val="21"/>
                <w:szCs w:val="21"/>
              </w:rPr>
            </w:pPr>
          </w:p>
        </w:tc>
        <w:tc>
          <w:tcPr>
            <w:tcW w:w="1668" w:type="dxa"/>
            <w:vMerge/>
            <w:shd w:val="clear" w:color="auto" w:fill="auto"/>
            <w:vAlign w:val="center"/>
          </w:tcPr>
          <w:p w:rsidR="00BB13D3" w:rsidRPr="003228DD" w:rsidRDefault="00BB13D3"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AA605A" w:rsidRPr="003228DD" w:rsidRDefault="00AA605A"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AA605A" w:rsidRPr="003228DD" w:rsidRDefault="00AA605A"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20</w:t>
            </w:r>
          </w:p>
        </w:tc>
        <w:tc>
          <w:tcPr>
            <w:tcW w:w="1134" w:type="dxa"/>
            <w:vMerge w:val="restart"/>
            <w:shd w:val="clear" w:color="auto" w:fill="auto"/>
            <w:vAlign w:val="center"/>
          </w:tcPr>
          <w:p w:rsidR="00AA605A" w:rsidRPr="003228DD" w:rsidRDefault="00AA605A"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AA605A" w:rsidRPr="003228DD" w:rsidRDefault="00AA605A" w:rsidP="00064661">
            <w:pPr>
              <w:spacing w:line="300" w:lineRule="exact"/>
              <w:ind w:firstLineChars="0" w:firstLine="0"/>
              <w:jc w:val="center"/>
              <w:rPr>
                <w:sz w:val="21"/>
                <w:szCs w:val="21"/>
              </w:rPr>
            </w:pPr>
            <w:r w:rsidRPr="003228DD">
              <w:rPr>
                <w:rFonts w:hint="eastAsia"/>
                <w:sz w:val="21"/>
                <w:szCs w:val="21"/>
              </w:rPr>
              <w:t>是</w:t>
            </w:r>
          </w:p>
        </w:tc>
        <w:tc>
          <w:tcPr>
            <w:tcW w:w="2040" w:type="dxa"/>
            <w:vMerge w:val="restart"/>
            <w:shd w:val="clear" w:color="auto" w:fill="auto"/>
            <w:vAlign w:val="center"/>
          </w:tcPr>
          <w:p w:rsidR="00AA605A" w:rsidRPr="003228DD" w:rsidRDefault="00AA605A" w:rsidP="00064661">
            <w:pPr>
              <w:spacing w:line="300" w:lineRule="exact"/>
              <w:ind w:firstLineChars="0" w:firstLine="0"/>
              <w:jc w:val="center"/>
              <w:rPr>
                <w:sz w:val="21"/>
                <w:szCs w:val="21"/>
              </w:rPr>
            </w:pPr>
            <w:r w:rsidRPr="003228DD">
              <w:rPr>
                <w:rFonts w:hint="eastAsia"/>
                <w:i/>
                <w:sz w:val="21"/>
                <w:szCs w:val="21"/>
              </w:rPr>
              <w:t>老井场高</w:t>
            </w:r>
            <w:r w:rsidRPr="003228DD">
              <w:rPr>
                <w:rFonts w:hint="eastAsia"/>
                <w:i/>
                <w:sz w:val="21"/>
                <w:szCs w:val="21"/>
              </w:rPr>
              <w:t>3-51-124</w:t>
            </w:r>
            <w:r w:rsidRPr="003228DD">
              <w:rPr>
                <w:rFonts w:hint="eastAsia"/>
                <w:i/>
                <w:sz w:val="21"/>
                <w:szCs w:val="21"/>
              </w:rPr>
              <w:t>东扩边</w:t>
            </w:r>
          </w:p>
        </w:tc>
        <w:tc>
          <w:tcPr>
            <w:tcW w:w="1668" w:type="dxa"/>
            <w:vMerge w:val="restart"/>
            <w:shd w:val="clear" w:color="auto" w:fill="auto"/>
            <w:vAlign w:val="center"/>
          </w:tcPr>
          <w:p w:rsidR="00AA605A" w:rsidRPr="003228DD" w:rsidRDefault="00AA605A" w:rsidP="00064661">
            <w:pPr>
              <w:spacing w:line="300" w:lineRule="exact"/>
              <w:ind w:firstLineChars="0" w:firstLine="0"/>
              <w:jc w:val="center"/>
              <w:rPr>
                <w:sz w:val="21"/>
                <w:szCs w:val="21"/>
              </w:rPr>
            </w:pPr>
            <w:r w:rsidRPr="003228DD">
              <w:rPr>
                <w:rFonts w:hint="eastAsia"/>
                <w:sz w:val="21"/>
                <w:szCs w:val="21"/>
              </w:rPr>
              <w:t>35</w:t>
            </w:r>
            <w:r w:rsidRPr="003228DD">
              <w:rPr>
                <w:rFonts w:hint="eastAsia"/>
                <w:sz w:val="21"/>
                <w:szCs w:val="21"/>
              </w:rPr>
              <w:t>×</w:t>
            </w:r>
            <w:r w:rsidRPr="003228DD">
              <w:rPr>
                <w:rFonts w:hint="eastAsia"/>
                <w:sz w:val="21"/>
                <w:szCs w:val="21"/>
              </w:rPr>
              <w:t>40=1400</w:t>
            </w:r>
          </w:p>
        </w:tc>
      </w:tr>
      <w:tr w:rsidR="00064661" w:rsidRPr="003228DD" w:rsidTr="00064661">
        <w:trPr>
          <w:trHeight w:val="340"/>
          <w:jc w:val="center"/>
        </w:trPr>
        <w:tc>
          <w:tcPr>
            <w:tcW w:w="675" w:type="dxa"/>
            <w:shd w:val="clear" w:color="auto" w:fill="auto"/>
            <w:vAlign w:val="center"/>
          </w:tcPr>
          <w:p w:rsidR="00AA605A" w:rsidRPr="003228DD" w:rsidRDefault="00AA605A"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AA605A" w:rsidRPr="003228DD" w:rsidRDefault="00AA605A"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21</w:t>
            </w:r>
          </w:p>
        </w:tc>
        <w:tc>
          <w:tcPr>
            <w:tcW w:w="1134" w:type="dxa"/>
            <w:vMerge/>
            <w:shd w:val="clear" w:color="auto" w:fill="auto"/>
            <w:vAlign w:val="center"/>
          </w:tcPr>
          <w:p w:rsidR="00AA605A" w:rsidRPr="003228DD" w:rsidRDefault="00AA605A" w:rsidP="00064661">
            <w:pPr>
              <w:spacing w:line="300" w:lineRule="exact"/>
              <w:ind w:firstLineChars="0" w:firstLine="0"/>
              <w:jc w:val="center"/>
              <w:rPr>
                <w:sz w:val="21"/>
                <w:szCs w:val="21"/>
              </w:rPr>
            </w:pPr>
          </w:p>
        </w:tc>
        <w:tc>
          <w:tcPr>
            <w:tcW w:w="1417" w:type="dxa"/>
            <w:vMerge/>
            <w:shd w:val="clear" w:color="auto" w:fill="auto"/>
            <w:vAlign w:val="center"/>
          </w:tcPr>
          <w:p w:rsidR="00AA605A" w:rsidRPr="003228DD" w:rsidRDefault="00AA605A" w:rsidP="00064661">
            <w:pPr>
              <w:spacing w:line="300" w:lineRule="exact"/>
              <w:ind w:firstLineChars="0" w:firstLine="0"/>
              <w:jc w:val="center"/>
              <w:rPr>
                <w:sz w:val="21"/>
                <w:szCs w:val="21"/>
              </w:rPr>
            </w:pPr>
          </w:p>
        </w:tc>
        <w:tc>
          <w:tcPr>
            <w:tcW w:w="2040" w:type="dxa"/>
            <w:vMerge/>
            <w:shd w:val="clear" w:color="auto" w:fill="auto"/>
            <w:vAlign w:val="center"/>
          </w:tcPr>
          <w:p w:rsidR="00AA605A" w:rsidRPr="003228DD" w:rsidRDefault="00AA605A" w:rsidP="00064661">
            <w:pPr>
              <w:spacing w:line="300" w:lineRule="exact"/>
              <w:ind w:firstLineChars="0" w:firstLine="0"/>
              <w:jc w:val="center"/>
              <w:rPr>
                <w:sz w:val="21"/>
                <w:szCs w:val="21"/>
              </w:rPr>
            </w:pPr>
          </w:p>
        </w:tc>
        <w:tc>
          <w:tcPr>
            <w:tcW w:w="1668" w:type="dxa"/>
            <w:vMerge/>
            <w:shd w:val="clear" w:color="auto" w:fill="auto"/>
            <w:vAlign w:val="center"/>
          </w:tcPr>
          <w:p w:rsidR="00AA605A" w:rsidRPr="003228DD" w:rsidRDefault="00AA605A"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AA605A" w:rsidRPr="003228DD" w:rsidRDefault="00AA605A"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AA605A" w:rsidRPr="003228DD" w:rsidRDefault="00AA605A"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22</w:t>
            </w:r>
          </w:p>
        </w:tc>
        <w:tc>
          <w:tcPr>
            <w:tcW w:w="1134" w:type="dxa"/>
            <w:vMerge/>
            <w:shd w:val="clear" w:color="auto" w:fill="auto"/>
            <w:vAlign w:val="center"/>
          </w:tcPr>
          <w:p w:rsidR="00AA605A" w:rsidRPr="003228DD" w:rsidRDefault="00AA605A" w:rsidP="00064661">
            <w:pPr>
              <w:spacing w:line="300" w:lineRule="exact"/>
              <w:ind w:firstLineChars="0" w:firstLine="0"/>
              <w:jc w:val="center"/>
              <w:rPr>
                <w:sz w:val="21"/>
                <w:szCs w:val="21"/>
              </w:rPr>
            </w:pPr>
          </w:p>
        </w:tc>
        <w:tc>
          <w:tcPr>
            <w:tcW w:w="1417" w:type="dxa"/>
            <w:vMerge/>
            <w:shd w:val="clear" w:color="auto" w:fill="auto"/>
            <w:vAlign w:val="center"/>
          </w:tcPr>
          <w:p w:rsidR="00AA605A" w:rsidRPr="003228DD" w:rsidRDefault="00AA605A" w:rsidP="00064661">
            <w:pPr>
              <w:spacing w:line="300" w:lineRule="exact"/>
              <w:ind w:firstLineChars="0" w:firstLine="0"/>
              <w:jc w:val="center"/>
              <w:rPr>
                <w:sz w:val="21"/>
                <w:szCs w:val="21"/>
              </w:rPr>
            </w:pPr>
          </w:p>
        </w:tc>
        <w:tc>
          <w:tcPr>
            <w:tcW w:w="2040" w:type="dxa"/>
            <w:vMerge/>
            <w:shd w:val="clear" w:color="auto" w:fill="auto"/>
            <w:vAlign w:val="center"/>
          </w:tcPr>
          <w:p w:rsidR="00AA605A" w:rsidRPr="003228DD" w:rsidRDefault="00AA605A" w:rsidP="00064661">
            <w:pPr>
              <w:spacing w:line="300" w:lineRule="exact"/>
              <w:ind w:firstLineChars="0" w:firstLine="0"/>
              <w:jc w:val="center"/>
              <w:rPr>
                <w:sz w:val="21"/>
                <w:szCs w:val="21"/>
              </w:rPr>
            </w:pPr>
          </w:p>
        </w:tc>
        <w:tc>
          <w:tcPr>
            <w:tcW w:w="1668" w:type="dxa"/>
            <w:vMerge/>
            <w:shd w:val="clear" w:color="auto" w:fill="auto"/>
            <w:vAlign w:val="center"/>
          </w:tcPr>
          <w:p w:rsidR="00AA605A" w:rsidRPr="003228DD" w:rsidRDefault="00AA605A"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AA605A" w:rsidRPr="003228DD" w:rsidRDefault="00AA605A"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AA605A" w:rsidRPr="003228DD" w:rsidRDefault="00AA605A"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23</w:t>
            </w:r>
          </w:p>
        </w:tc>
        <w:tc>
          <w:tcPr>
            <w:tcW w:w="1134" w:type="dxa"/>
            <w:vMerge/>
            <w:shd w:val="clear" w:color="auto" w:fill="auto"/>
            <w:vAlign w:val="center"/>
          </w:tcPr>
          <w:p w:rsidR="00AA605A" w:rsidRPr="003228DD" w:rsidRDefault="00AA605A" w:rsidP="00064661">
            <w:pPr>
              <w:spacing w:line="300" w:lineRule="exact"/>
              <w:ind w:firstLineChars="0" w:firstLine="0"/>
              <w:jc w:val="center"/>
              <w:rPr>
                <w:sz w:val="21"/>
                <w:szCs w:val="21"/>
              </w:rPr>
            </w:pPr>
          </w:p>
        </w:tc>
        <w:tc>
          <w:tcPr>
            <w:tcW w:w="1417" w:type="dxa"/>
            <w:vMerge/>
            <w:shd w:val="clear" w:color="auto" w:fill="auto"/>
            <w:vAlign w:val="center"/>
          </w:tcPr>
          <w:p w:rsidR="00AA605A" w:rsidRPr="003228DD" w:rsidRDefault="00AA605A" w:rsidP="00064661">
            <w:pPr>
              <w:spacing w:line="300" w:lineRule="exact"/>
              <w:ind w:firstLineChars="0" w:firstLine="0"/>
              <w:jc w:val="center"/>
              <w:rPr>
                <w:sz w:val="21"/>
                <w:szCs w:val="21"/>
              </w:rPr>
            </w:pPr>
          </w:p>
        </w:tc>
        <w:tc>
          <w:tcPr>
            <w:tcW w:w="2040" w:type="dxa"/>
            <w:vMerge/>
            <w:shd w:val="clear" w:color="auto" w:fill="auto"/>
            <w:vAlign w:val="center"/>
          </w:tcPr>
          <w:p w:rsidR="00AA605A" w:rsidRPr="003228DD" w:rsidRDefault="00AA605A" w:rsidP="00064661">
            <w:pPr>
              <w:spacing w:line="300" w:lineRule="exact"/>
              <w:ind w:firstLineChars="0" w:firstLine="0"/>
              <w:jc w:val="center"/>
              <w:rPr>
                <w:sz w:val="21"/>
                <w:szCs w:val="21"/>
              </w:rPr>
            </w:pPr>
          </w:p>
        </w:tc>
        <w:tc>
          <w:tcPr>
            <w:tcW w:w="1668" w:type="dxa"/>
            <w:vMerge/>
            <w:shd w:val="clear" w:color="auto" w:fill="auto"/>
            <w:vAlign w:val="center"/>
          </w:tcPr>
          <w:p w:rsidR="00AA605A" w:rsidRPr="003228DD" w:rsidRDefault="00AA605A"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73174C" w:rsidRPr="003228DD" w:rsidRDefault="0073174C"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73174C" w:rsidRPr="003228DD" w:rsidRDefault="0073174C"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33</w:t>
            </w:r>
          </w:p>
        </w:tc>
        <w:tc>
          <w:tcPr>
            <w:tcW w:w="1134" w:type="dxa"/>
            <w:vMerge w:val="restart"/>
            <w:shd w:val="clear" w:color="auto" w:fill="auto"/>
            <w:vAlign w:val="center"/>
          </w:tcPr>
          <w:p w:rsidR="0073174C" w:rsidRPr="003228DD" w:rsidRDefault="0073174C"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73174C" w:rsidRPr="003228DD" w:rsidRDefault="0073174C" w:rsidP="00064661">
            <w:pPr>
              <w:spacing w:line="300" w:lineRule="exact"/>
              <w:ind w:firstLineChars="0" w:firstLine="0"/>
              <w:jc w:val="center"/>
              <w:rPr>
                <w:sz w:val="21"/>
                <w:szCs w:val="21"/>
              </w:rPr>
            </w:pPr>
            <w:r w:rsidRPr="003228DD">
              <w:rPr>
                <w:rFonts w:hint="eastAsia"/>
                <w:sz w:val="21"/>
                <w:szCs w:val="21"/>
              </w:rPr>
              <w:t>是</w:t>
            </w:r>
          </w:p>
        </w:tc>
        <w:tc>
          <w:tcPr>
            <w:tcW w:w="2040" w:type="dxa"/>
            <w:vMerge w:val="restart"/>
            <w:shd w:val="clear" w:color="auto" w:fill="auto"/>
            <w:vAlign w:val="center"/>
          </w:tcPr>
          <w:p w:rsidR="0073174C" w:rsidRPr="003228DD" w:rsidRDefault="0073174C" w:rsidP="00064661">
            <w:pPr>
              <w:spacing w:line="300" w:lineRule="exact"/>
              <w:ind w:firstLineChars="0" w:firstLine="0"/>
              <w:jc w:val="center"/>
              <w:rPr>
                <w:sz w:val="21"/>
                <w:szCs w:val="21"/>
              </w:rPr>
            </w:pPr>
            <w:r w:rsidRPr="003228DD">
              <w:rPr>
                <w:rFonts w:hint="eastAsia"/>
                <w:i/>
                <w:sz w:val="21"/>
                <w:szCs w:val="21"/>
              </w:rPr>
              <w:t>老井场高</w:t>
            </w:r>
            <w:r w:rsidRPr="003228DD">
              <w:rPr>
                <w:rFonts w:hint="eastAsia"/>
                <w:i/>
                <w:sz w:val="21"/>
                <w:szCs w:val="21"/>
              </w:rPr>
              <w:t>3-4-0136</w:t>
            </w:r>
            <w:r w:rsidRPr="003228DD">
              <w:rPr>
                <w:rFonts w:hint="eastAsia"/>
                <w:i/>
                <w:sz w:val="21"/>
                <w:szCs w:val="21"/>
              </w:rPr>
              <w:t>北扩边</w:t>
            </w:r>
          </w:p>
        </w:tc>
        <w:tc>
          <w:tcPr>
            <w:tcW w:w="1668" w:type="dxa"/>
            <w:vMerge w:val="restart"/>
            <w:shd w:val="clear" w:color="auto" w:fill="auto"/>
            <w:vAlign w:val="center"/>
          </w:tcPr>
          <w:p w:rsidR="0073174C" w:rsidRPr="003228DD" w:rsidRDefault="0073174C" w:rsidP="00064661">
            <w:pPr>
              <w:spacing w:line="300" w:lineRule="exact"/>
              <w:ind w:firstLineChars="0" w:firstLine="0"/>
              <w:jc w:val="center"/>
              <w:rPr>
                <w:sz w:val="21"/>
                <w:szCs w:val="21"/>
              </w:rPr>
            </w:pPr>
            <w:r w:rsidRPr="003228DD">
              <w:rPr>
                <w:rFonts w:hint="eastAsia"/>
                <w:sz w:val="21"/>
                <w:szCs w:val="21"/>
              </w:rPr>
              <w:t>35</w:t>
            </w:r>
            <w:r w:rsidRPr="003228DD">
              <w:rPr>
                <w:rFonts w:hint="eastAsia"/>
                <w:sz w:val="21"/>
                <w:szCs w:val="21"/>
              </w:rPr>
              <w:t>×</w:t>
            </w:r>
            <w:r w:rsidRPr="003228DD">
              <w:rPr>
                <w:rFonts w:hint="eastAsia"/>
                <w:sz w:val="21"/>
                <w:szCs w:val="21"/>
              </w:rPr>
              <w:t>81=2835</w:t>
            </w:r>
          </w:p>
        </w:tc>
      </w:tr>
      <w:tr w:rsidR="00064661" w:rsidRPr="003228DD" w:rsidTr="00064661">
        <w:trPr>
          <w:trHeight w:val="340"/>
          <w:jc w:val="center"/>
        </w:trPr>
        <w:tc>
          <w:tcPr>
            <w:tcW w:w="675" w:type="dxa"/>
            <w:shd w:val="clear" w:color="auto" w:fill="auto"/>
            <w:vAlign w:val="center"/>
          </w:tcPr>
          <w:p w:rsidR="0073174C" w:rsidRPr="003228DD" w:rsidRDefault="0073174C"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73174C" w:rsidRPr="003228DD" w:rsidRDefault="0073174C"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34</w:t>
            </w:r>
          </w:p>
        </w:tc>
        <w:tc>
          <w:tcPr>
            <w:tcW w:w="1134"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1417"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2040"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1668"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73174C" w:rsidRPr="003228DD" w:rsidRDefault="0073174C"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73174C" w:rsidRPr="003228DD" w:rsidRDefault="0073174C"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42</w:t>
            </w:r>
          </w:p>
        </w:tc>
        <w:tc>
          <w:tcPr>
            <w:tcW w:w="1134"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1417"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2040"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1668"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73174C" w:rsidRPr="003228DD" w:rsidRDefault="0073174C"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73174C" w:rsidRPr="003228DD" w:rsidRDefault="0073174C"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43</w:t>
            </w:r>
          </w:p>
        </w:tc>
        <w:tc>
          <w:tcPr>
            <w:tcW w:w="1134"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1417"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2040"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1668"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73174C" w:rsidRPr="003228DD" w:rsidRDefault="0073174C"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73174C" w:rsidRPr="003228DD" w:rsidRDefault="0073174C"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44</w:t>
            </w:r>
          </w:p>
        </w:tc>
        <w:tc>
          <w:tcPr>
            <w:tcW w:w="1134"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1417"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2040"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1668"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73174C" w:rsidRPr="003228DD" w:rsidRDefault="0073174C"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73174C" w:rsidRPr="003228DD" w:rsidRDefault="0073174C"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35</w:t>
            </w:r>
          </w:p>
        </w:tc>
        <w:tc>
          <w:tcPr>
            <w:tcW w:w="1134" w:type="dxa"/>
            <w:vMerge w:val="restart"/>
            <w:shd w:val="clear" w:color="auto" w:fill="auto"/>
            <w:vAlign w:val="center"/>
          </w:tcPr>
          <w:p w:rsidR="0073174C" w:rsidRPr="003228DD" w:rsidRDefault="0073174C" w:rsidP="00064661">
            <w:pPr>
              <w:spacing w:line="300" w:lineRule="exact"/>
              <w:ind w:firstLineChars="0" w:firstLine="0"/>
              <w:jc w:val="center"/>
              <w:rPr>
                <w:sz w:val="21"/>
                <w:szCs w:val="21"/>
              </w:rPr>
            </w:pPr>
            <w:r w:rsidRPr="003228DD">
              <w:rPr>
                <w:rFonts w:hint="eastAsia"/>
                <w:sz w:val="21"/>
                <w:szCs w:val="21"/>
              </w:rPr>
              <w:t>定向井</w:t>
            </w:r>
          </w:p>
        </w:tc>
        <w:tc>
          <w:tcPr>
            <w:tcW w:w="1417" w:type="dxa"/>
            <w:vMerge w:val="restart"/>
            <w:shd w:val="clear" w:color="auto" w:fill="auto"/>
            <w:vAlign w:val="center"/>
          </w:tcPr>
          <w:p w:rsidR="0073174C" w:rsidRPr="003228DD" w:rsidRDefault="0073174C" w:rsidP="00064661">
            <w:pPr>
              <w:spacing w:line="300" w:lineRule="exact"/>
              <w:ind w:firstLineChars="0" w:firstLine="0"/>
              <w:jc w:val="center"/>
              <w:rPr>
                <w:sz w:val="21"/>
                <w:szCs w:val="21"/>
              </w:rPr>
            </w:pPr>
            <w:r w:rsidRPr="003228DD">
              <w:rPr>
                <w:rFonts w:hint="eastAsia"/>
                <w:sz w:val="21"/>
                <w:szCs w:val="21"/>
              </w:rPr>
              <w:t>否</w:t>
            </w:r>
          </w:p>
        </w:tc>
        <w:tc>
          <w:tcPr>
            <w:tcW w:w="2040" w:type="dxa"/>
            <w:vMerge w:val="restart"/>
            <w:shd w:val="clear" w:color="auto" w:fill="auto"/>
            <w:vAlign w:val="center"/>
          </w:tcPr>
          <w:p w:rsidR="0073174C" w:rsidRPr="003228DD" w:rsidRDefault="0073174C" w:rsidP="00064661">
            <w:pPr>
              <w:spacing w:line="300" w:lineRule="exact"/>
              <w:ind w:firstLineChars="0" w:firstLine="0"/>
              <w:jc w:val="center"/>
              <w:rPr>
                <w:sz w:val="21"/>
                <w:szCs w:val="21"/>
              </w:rPr>
            </w:pPr>
            <w:r w:rsidRPr="003228DD">
              <w:rPr>
                <w:rFonts w:hint="eastAsia"/>
                <w:sz w:val="21"/>
                <w:szCs w:val="21"/>
              </w:rPr>
              <w:t>新井场</w:t>
            </w:r>
            <w:r w:rsidRPr="003228DD">
              <w:rPr>
                <w:rFonts w:hint="eastAsia"/>
                <w:sz w:val="21"/>
                <w:szCs w:val="21"/>
              </w:rPr>
              <w:t>9</w:t>
            </w:r>
          </w:p>
        </w:tc>
        <w:tc>
          <w:tcPr>
            <w:tcW w:w="1668" w:type="dxa"/>
            <w:vMerge w:val="restart"/>
            <w:shd w:val="clear" w:color="auto" w:fill="auto"/>
            <w:vAlign w:val="center"/>
          </w:tcPr>
          <w:p w:rsidR="0073174C" w:rsidRPr="003228DD" w:rsidRDefault="0073174C" w:rsidP="00064661">
            <w:pPr>
              <w:spacing w:line="300" w:lineRule="exact"/>
              <w:ind w:firstLineChars="0" w:firstLine="0"/>
              <w:jc w:val="center"/>
              <w:rPr>
                <w:sz w:val="21"/>
                <w:szCs w:val="21"/>
              </w:rPr>
            </w:pPr>
            <w:r w:rsidRPr="003228DD">
              <w:rPr>
                <w:rFonts w:hint="eastAsia"/>
                <w:sz w:val="21"/>
                <w:szCs w:val="21"/>
              </w:rPr>
              <w:t>35</w:t>
            </w:r>
            <w:r w:rsidRPr="003228DD">
              <w:rPr>
                <w:rFonts w:hint="eastAsia"/>
                <w:sz w:val="21"/>
                <w:szCs w:val="21"/>
              </w:rPr>
              <w:t>×</w:t>
            </w:r>
            <w:r w:rsidRPr="003228DD">
              <w:rPr>
                <w:rFonts w:hint="eastAsia"/>
                <w:sz w:val="21"/>
                <w:szCs w:val="21"/>
              </w:rPr>
              <w:t>75=2625</w:t>
            </w:r>
          </w:p>
        </w:tc>
      </w:tr>
      <w:tr w:rsidR="00064661" w:rsidRPr="003228DD" w:rsidTr="00064661">
        <w:trPr>
          <w:trHeight w:val="340"/>
          <w:jc w:val="center"/>
        </w:trPr>
        <w:tc>
          <w:tcPr>
            <w:tcW w:w="675" w:type="dxa"/>
            <w:shd w:val="clear" w:color="auto" w:fill="auto"/>
            <w:vAlign w:val="center"/>
          </w:tcPr>
          <w:p w:rsidR="0073174C" w:rsidRPr="003228DD" w:rsidRDefault="0073174C"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73174C" w:rsidRPr="003228DD" w:rsidRDefault="0073174C"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40</w:t>
            </w:r>
          </w:p>
        </w:tc>
        <w:tc>
          <w:tcPr>
            <w:tcW w:w="1134"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1417"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2040"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1668"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73174C" w:rsidRPr="003228DD" w:rsidRDefault="0073174C"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73174C" w:rsidRPr="003228DD" w:rsidRDefault="0073174C"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41</w:t>
            </w:r>
          </w:p>
        </w:tc>
        <w:tc>
          <w:tcPr>
            <w:tcW w:w="1134"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1417"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2040"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1668"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r>
      <w:tr w:rsidR="00064661" w:rsidRPr="003228DD" w:rsidTr="00064661">
        <w:trPr>
          <w:trHeight w:val="340"/>
          <w:jc w:val="center"/>
        </w:trPr>
        <w:tc>
          <w:tcPr>
            <w:tcW w:w="675" w:type="dxa"/>
            <w:shd w:val="clear" w:color="auto" w:fill="auto"/>
            <w:vAlign w:val="center"/>
          </w:tcPr>
          <w:p w:rsidR="0073174C" w:rsidRPr="003228DD" w:rsidRDefault="0073174C" w:rsidP="00064661">
            <w:pPr>
              <w:numPr>
                <w:ilvl w:val="0"/>
                <w:numId w:val="71"/>
              </w:numPr>
              <w:spacing w:line="300" w:lineRule="exact"/>
              <w:ind w:firstLineChars="0"/>
              <w:jc w:val="center"/>
              <w:rPr>
                <w:sz w:val="21"/>
                <w:szCs w:val="21"/>
              </w:rPr>
            </w:pPr>
          </w:p>
        </w:tc>
        <w:tc>
          <w:tcPr>
            <w:tcW w:w="1560" w:type="dxa"/>
            <w:shd w:val="clear" w:color="auto" w:fill="auto"/>
            <w:vAlign w:val="center"/>
          </w:tcPr>
          <w:p w:rsidR="0073174C" w:rsidRPr="003228DD" w:rsidRDefault="0073174C" w:rsidP="00064661">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开</w:t>
            </w:r>
            <w:r w:rsidRPr="003228DD">
              <w:rPr>
                <w:rFonts w:hint="eastAsia"/>
                <w:sz w:val="21"/>
                <w:szCs w:val="21"/>
              </w:rPr>
              <w:t>45</w:t>
            </w:r>
          </w:p>
        </w:tc>
        <w:tc>
          <w:tcPr>
            <w:tcW w:w="1134"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1417"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2040"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c>
          <w:tcPr>
            <w:tcW w:w="1668" w:type="dxa"/>
            <w:vMerge/>
            <w:shd w:val="clear" w:color="auto" w:fill="auto"/>
            <w:vAlign w:val="center"/>
          </w:tcPr>
          <w:p w:rsidR="0073174C" w:rsidRPr="003228DD" w:rsidRDefault="0073174C" w:rsidP="00064661">
            <w:pPr>
              <w:spacing w:line="300" w:lineRule="exact"/>
              <w:ind w:firstLineChars="0" w:firstLine="0"/>
              <w:jc w:val="center"/>
              <w:rPr>
                <w:sz w:val="21"/>
                <w:szCs w:val="21"/>
              </w:rPr>
            </w:pPr>
          </w:p>
        </w:tc>
      </w:tr>
    </w:tbl>
    <w:p w:rsidR="00805BB9" w:rsidRPr="003228DD" w:rsidRDefault="00805BB9" w:rsidP="00805BB9">
      <w:pPr>
        <w:ind w:firstLine="480"/>
      </w:pPr>
      <w:r w:rsidRPr="003228DD">
        <w:rPr>
          <w:rFonts w:hint="eastAsia"/>
        </w:rPr>
        <w:lastRenderedPageBreak/>
        <w:t>本项目</w:t>
      </w:r>
      <w:r w:rsidR="002F0A51" w:rsidRPr="003228DD">
        <w:rPr>
          <w:rFonts w:hint="eastAsia"/>
        </w:rPr>
        <w:t>井场和开发井位置图</w:t>
      </w:r>
      <w:r w:rsidRPr="003228DD">
        <w:rPr>
          <w:rFonts w:hint="eastAsia"/>
        </w:rPr>
        <w:t>分别见图</w:t>
      </w:r>
      <w:r w:rsidR="00314400" w:rsidRPr="003228DD">
        <w:t>2.3-</w:t>
      </w:r>
      <w:r w:rsidR="001607F8" w:rsidRPr="003228DD">
        <w:rPr>
          <w:rFonts w:hint="eastAsia"/>
        </w:rPr>
        <w:t>1</w:t>
      </w:r>
      <w:r w:rsidR="009E2FA2" w:rsidRPr="003228DD">
        <w:rPr>
          <w:rFonts w:hint="eastAsia"/>
        </w:rPr>
        <w:t>、</w:t>
      </w:r>
      <w:r w:rsidR="00314400" w:rsidRPr="003228DD">
        <w:t>2.3-</w:t>
      </w:r>
      <w:r w:rsidR="001607F8" w:rsidRPr="003228DD">
        <w:rPr>
          <w:rFonts w:hint="eastAsia"/>
        </w:rPr>
        <w:t>2</w:t>
      </w:r>
      <w:r w:rsidR="009E2FA2" w:rsidRPr="003228DD">
        <w:rPr>
          <w:rFonts w:hint="eastAsia"/>
        </w:rPr>
        <w:t>和</w:t>
      </w:r>
      <w:r w:rsidR="009E2FA2" w:rsidRPr="003228DD">
        <w:rPr>
          <w:rFonts w:hint="eastAsia"/>
        </w:rPr>
        <w:t>2.3-3</w:t>
      </w:r>
      <w:r w:rsidRPr="003228DD">
        <w:rPr>
          <w:rFonts w:hint="eastAsia"/>
        </w:rPr>
        <w:t>。</w:t>
      </w:r>
    </w:p>
    <w:p w:rsidR="00805BB9" w:rsidRPr="003228DD" w:rsidRDefault="00805BB9" w:rsidP="00314400">
      <w:pPr>
        <w:pStyle w:val="4-wyt"/>
      </w:pPr>
      <w:r w:rsidRPr="003228DD">
        <w:rPr>
          <w:rFonts w:hint="eastAsia"/>
        </w:rPr>
        <w:t>井身结构</w:t>
      </w:r>
    </w:p>
    <w:p w:rsidR="00805BB9" w:rsidRPr="003228DD" w:rsidRDefault="00166655" w:rsidP="00805BB9">
      <w:pPr>
        <w:ind w:firstLine="480"/>
      </w:pPr>
      <w:r w:rsidRPr="003228DD">
        <w:rPr>
          <w:rFonts w:hint="eastAsia"/>
        </w:rPr>
        <w:t>本项目包括定向井和水平井，井身结构示意图见图</w:t>
      </w:r>
      <w:r w:rsidR="00314400" w:rsidRPr="003228DD">
        <w:t>2.3-</w:t>
      </w:r>
      <w:r w:rsidR="00B31E67" w:rsidRPr="003228DD">
        <w:rPr>
          <w:rFonts w:hint="eastAsia"/>
        </w:rPr>
        <w:t>4</w:t>
      </w:r>
      <w:r w:rsidRPr="003228DD">
        <w:rPr>
          <w:rFonts w:hint="eastAsia"/>
        </w:rPr>
        <w:t>和图</w:t>
      </w:r>
      <w:r w:rsidRPr="003228DD">
        <w:t>2.3-</w:t>
      </w:r>
      <w:r w:rsidR="00B31E67" w:rsidRPr="003228DD">
        <w:rPr>
          <w:rFonts w:hint="eastAsia"/>
        </w:rPr>
        <w:t>5</w:t>
      </w:r>
      <w:r w:rsidR="00805BB9" w:rsidRPr="003228DD">
        <w:rPr>
          <w:rFonts w:hint="eastAsia"/>
        </w:rPr>
        <w:t>。</w:t>
      </w:r>
    </w:p>
    <w:p w:rsidR="00805BB9" w:rsidRPr="003228DD" w:rsidRDefault="00166655" w:rsidP="00166655">
      <w:pPr>
        <w:ind w:firstLine="480"/>
      </w:pPr>
      <w:r w:rsidRPr="003228DD">
        <w:br w:type="page"/>
      </w:r>
    </w:p>
    <w:p w:rsidR="00805BB9" w:rsidRPr="003228DD" w:rsidRDefault="00461ADF" w:rsidP="00805BB9">
      <w:pPr>
        <w:ind w:firstLine="480"/>
      </w:pPr>
      <w:r>
        <w:rPr>
          <w:noProof/>
        </w:rPr>
        <w:pict>
          <v:group id="_x0000_s1078" style="position:absolute;left:0;text-align:left;margin-left:73.85pt;margin-top:-9.35pt;width:261.55pt;height:291.45pt;z-index:9" coordorigin="3373,1866" coordsize="5231,5829">
            <v:shape id="_x0000_s1079" type="#_x0000_t75" style="position:absolute;left:3373;top:1866;width:5231;height:5829">
              <v:imagedata r:id="rId22" o:title="定向井结构示意图"/>
            </v:shape>
            <v:group id="_x0000_s1080" style="position:absolute;left:5185;top:2295;width:2670;height:3585" coordorigin="5185,2295" coordsize="2670,3585">
              <v:rect id="_x0000_s1081" style="position:absolute;left:5215;top:2295;width:2640;height:1425" stroked="f">
                <v:textbox style="mso-next-textbox:#_x0000_s1081">
                  <w:txbxContent>
                    <w:p w:rsidR="0004283B" w:rsidRPr="008D1681" w:rsidRDefault="0004283B" w:rsidP="00805BB9">
                      <w:pPr>
                        <w:spacing w:line="300" w:lineRule="exact"/>
                        <w:ind w:firstLineChars="0" w:firstLine="0"/>
                        <w:rPr>
                          <w:sz w:val="21"/>
                          <w:szCs w:val="21"/>
                        </w:rPr>
                      </w:pPr>
                      <w:r w:rsidRPr="008D1681">
                        <w:rPr>
                          <w:sz w:val="21"/>
                          <w:szCs w:val="21"/>
                        </w:rPr>
                        <w:t>一开</w:t>
                      </w:r>
                    </w:p>
                    <w:p w:rsidR="0004283B" w:rsidRPr="008D1681" w:rsidRDefault="0004283B" w:rsidP="00805BB9">
                      <w:pPr>
                        <w:spacing w:line="300" w:lineRule="exact"/>
                        <w:ind w:firstLineChars="0" w:firstLine="0"/>
                        <w:rPr>
                          <w:sz w:val="21"/>
                          <w:szCs w:val="21"/>
                        </w:rPr>
                      </w:pPr>
                      <w:r w:rsidRPr="008D1681">
                        <w:rPr>
                          <w:sz w:val="21"/>
                          <w:szCs w:val="21"/>
                        </w:rPr>
                        <w:t>钻头尺寸</w:t>
                      </w:r>
                      <w:r>
                        <w:rPr>
                          <w:rFonts w:hint="eastAsia"/>
                          <w:sz w:val="21"/>
                          <w:szCs w:val="21"/>
                        </w:rPr>
                        <w:t>：</w:t>
                      </w:r>
                      <w:r>
                        <w:rPr>
                          <w:rFonts w:hint="eastAsia"/>
                          <w:sz w:val="21"/>
                          <w:szCs w:val="21"/>
                        </w:rPr>
                        <w:t>346.1mm</w:t>
                      </w:r>
                    </w:p>
                    <w:p w:rsidR="0004283B" w:rsidRPr="008D1681" w:rsidRDefault="0004283B" w:rsidP="00805BB9">
                      <w:pPr>
                        <w:spacing w:line="300" w:lineRule="exact"/>
                        <w:ind w:firstLineChars="0" w:firstLine="0"/>
                        <w:rPr>
                          <w:sz w:val="21"/>
                          <w:szCs w:val="21"/>
                        </w:rPr>
                      </w:pPr>
                      <w:r w:rsidRPr="008D1681">
                        <w:rPr>
                          <w:sz w:val="21"/>
                          <w:szCs w:val="21"/>
                        </w:rPr>
                        <w:t>井深</w:t>
                      </w:r>
                      <w:r>
                        <w:rPr>
                          <w:rFonts w:hint="eastAsia"/>
                          <w:sz w:val="21"/>
                          <w:szCs w:val="21"/>
                        </w:rPr>
                        <w:t>：</w:t>
                      </w:r>
                      <w:r w:rsidRPr="00C12CB9">
                        <w:rPr>
                          <w:kern w:val="0"/>
                          <w:sz w:val="21"/>
                          <w:szCs w:val="22"/>
                        </w:rPr>
                        <w:t>821</w:t>
                      </w:r>
                      <w:r>
                        <w:rPr>
                          <w:rFonts w:hint="eastAsia"/>
                          <w:kern w:val="0"/>
                          <w:sz w:val="21"/>
                          <w:szCs w:val="22"/>
                        </w:rPr>
                        <w:t>m</w:t>
                      </w:r>
                    </w:p>
                  </w:txbxContent>
                </v:textbox>
              </v:rect>
              <v:rect id="_x0000_s1082" style="position:absolute;left:5185;top:4455;width:2640;height:1425" stroked="f">
                <v:textbox style="mso-next-textbox:#_x0000_s1082">
                  <w:txbxContent>
                    <w:p w:rsidR="0004283B" w:rsidRPr="008D1681" w:rsidRDefault="0004283B" w:rsidP="00805BB9">
                      <w:pPr>
                        <w:spacing w:line="300" w:lineRule="exact"/>
                        <w:ind w:firstLineChars="0" w:firstLine="0"/>
                        <w:rPr>
                          <w:sz w:val="21"/>
                          <w:szCs w:val="21"/>
                        </w:rPr>
                      </w:pPr>
                      <w:r>
                        <w:rPr>
                          <w:rFonts w:hint="eastAsia"/>
                          <w:sz w:val="21"/>
                          <w:szCs w:val="21"/>
                        </w:rPr>
                        <w:t>二</w:t>
                      </w:r>
                      <w:r w:rsidRPr="008D1681">
                        <w:rPr>
                          <w:sz w:val="21"/>
                          <w:szCs w:val="21"/>
                        </w:rPr>
                        <w:t>开</w:t>
                      </w:r>
                    </w:p>
                    <w:p w:rsidR="0004283B" w:rsidRPr="008D1681" w:rsidRDefault="0004283B" w:rsidP="00805BB9">
                      <w:pPr>
                        <w:spacing w:line="300" w:lineRule="exact"/>
                        <w:ind w:firstLineChars="0" w:firstLine="0"/>
                        <w:rPr>
                          <w:sz w:val="21"/>
                          <w:szCs w:val="21"/>
                        </w:rPr>
                      </w:pPr>
                      <w:r w:rsidRPr="008D1681">
                        <w:rPr>
                          <w:sz w:val="21"/>
                          <w:szCs w:val="21"/>
                        </w:rPr>
                        <w:t>钻头尺寸</w:t>
                      </w:r>
                      <w:r>
                        <w:rPr>
                          <w:rFonts w:hint="eastAsia"/>
                          <w:sz w:val="21"/>
                          <w:szCs w:val="21"/>
                        </w:rPr>
                        <w:t>：</w:t>
                      </w:r>
                      <w:r>
                        <w:rPr>
                          <w:rFonts w:hint="eastAsia"/>
                          <w:sz w:val="21"/>
                          <w:szCs w:val="21"/>
                        </w:rPr>
                        <w:t>241.3mm</w:t>
                      </w:r>
                    </w:p>
                    <w:p w:rsidR="0004283B" w:rsidRPr="008D1681" w:rsidRDefault="0004283B" w:rsidP="00805BB9">
                      <w:pPr>
                        <w:spacing w:line="300" w:lineRule="exact"/>
                        <w:ind w:firstLineChars="0" w:firstLine="0"/>
                        <w:rPr>
                          <w:sz w:val="21"/>
                          <w:szCs w:val="21"/>
                        </w:rPr>
                      </w:pPr>
                      <w:r w:rsidRPr="008D1681">
                        <w:rPr>
                          <w:sz w:val="21"/>
                          <w:szCs w:val="21"/>
                        </w:rPr>
                        <w:t>井深</w:t>
                      </w:r>
                      <w:r>
                        <w:rPr>
                          <w:rFonts w:hint="eastAsia"/>
                          <w:sz w:val="21"/>
                          <w:szCs w:val="21"/>
                        </w:rPr>
                        <w:t>：</w:t>
                      </w:r>
                      <w:r>
                        <w:rPr>
                          <w:rFonts w:hint="eastAsia"/>
                          <w:kern w:val="0"/>
                          <w:sz w:val="21"/>
                          <w:szCs w:val="22"/>
                        </w:rPr>
                        <w:t>1900m</w:t>
                      </w:r>
                    </w:p>
                  </w:txbxContent>
                </v:textbox>
              </v:rect>
            </v:group>
          </v:group>
        </w:pict>
      </w:r>
    </w:p>
    <w:p w:rsidR="00805BB9" w:rsidRPr="003228DD" w:rsidRDefault="00805BB9" w:rsidP="00805BB9">
      <w:pPr>
        <w:ind w:firstLine="480"/>
      </w:pPr>
    </w:p>
    <w:p w:rsidR="00805BB9" w:rsidRPr="003228DD" w:rsidRDefault="00805BB9" w:rsidP="00805BB9">
      <w:pPr>
        <w:ind w:firstLine="480"/>
      </w:pPr>
    </w:p>
    <w:p w:rsidR="00805BB9" w:rsidRPr="003228DD" w:rsidRDefault="00805BB9" w:rsidP="00805BB9">
      <w:pPr>
        <w:ind w:firstLine="480"/>
      </w:pPr>
    </w:p>
    <w:p w:rsidR="00805BB9" w:rsidRPr="003228DD" w:rsidRDefault="00805BB9" w:rsidP="00805BB9">
      <w:pPr>
        <w:ind w:firstLine="480"/>
      </w:pPr>
    </w:p>
    <w:p w:rsidR="00805BB9" w:rsidRPr="003228DD" w:rsidRDefault="00805BB9" w:rsidP="00805BB9">
      <w:pPr>
        <w:ind w:firstLine="480"/>
      </w:pPr>
    </w:p>
    <w:p w:rsidR="00805BB9" w:rsidRPr="003228DD" w:rsidRDefault="00805BB9" w:rsidP="00805BB9">
      <w:pPr>
        <w:ind w:firstLine="480"/>
      </w:pPr>
    </w:p>
    <w:p w:rsidR="00805BB9" w:rsidRPr="003228DD" w:rsidRDefault="00805BB9" w:rsidP="00805BB9">
      <w:pPr>
        <w:ind w:firstLine="480"/>
      </w:pPr>
    </w:p>
    <w:p w:rsidR="00805BB9" w:rsidRPr="003228DD" w:rsidRDefault="00805BB9" w:rsidP="00805BB9">
      <w:pPr>
        <w:ind w:firstLine="480"/>
      </w:pPr>
    </w:p>
    <w:p w:rsidR="00805BB9" w:rsidRPr="003228DD" w:rsidRDefault="00805BB9" w:rsidP="00805BB9">
      <w:pPr>
        <w:ind w:firstLine="480"/>
      </w:pPr>
    </w:p>
    <w:p w:rsidR="00166655" w:rsidRPr="003228DD" w:rsidRDefault="00166655" w:rsidP="00805BB9">
      <w:pPr>
        <w:ind w:firstLine="480"/>
      </w:pPr>
    </w:p>
    <w:p w:rsidR="00166655" w:rsidRPr="003228DD" w:rsidRDefault="00166655" w:rsidP="00166655">
      <w:pPr>
        <w:pStyle w:val="Re--wyt"/>
        <w:rPr>
          <w:lang w:eastAsia="zh-CN"/>
        </w:rPr>
      </w:pPr>
      <w:r w:rsidRPr="003228DD">
        <w:rPr>
          <w:rFonts w:hint="eastAsia"/>
          <w:lang w:eastAsia="zh-CN"/>
        </w:rPr>
        <w:t>图</w:t>
      </w:r>
      <w:r w:rsidRPr="003228DD">
        <w:rPr>
          <w:lang w:eastAsia="zh-CN"/>
        </w:rPr>
        <w:t>2.3-</w:t>
      </w:r>
      <w:r w:rsidR="00B31E67" w:rsidRPr="003228DD">
        <w:rPr>
          <w:rFonts w:hint="eastAsia"/>
          <w:lang w:eastAsia="zh-CN"/>
        </w:rPr>
        <w:t>4</w:t>
      </w:r>
      <w:r w:rsidRPr="003228DD">
        <w:rPr>
          <w:rFonts w:hint="eastAsia"/>
          <w:lang w:eastAsia="zh-CN"/>
        </w:rPr>
        <w:t xml:space="preserve">  </w:t>
      </w:r>
      <w:r w:rsidRPr="003228DD">
        <w:rPr>
          <w:rFonts w:hint="eastAsia"/>
          <w:lang w:eastAsia="zh-CN"/>
        </w:rPr>
        <w:t>定向井井身结构示意图</w:t>
      </w:r>
    </w:p>
    <w:p w:rsidR="00166655" w:rsidRPr="003228DD" w:rsidRDefault="00461ADF" w:rsidP="00805BB9">
      <w:pPr>
        <w:ind w:firstLine="480"/>
      </w:pPr>
      <w:r>
        <w:rPr>
          <w:noProof/>
        </w:rPr>
        <w:pict>
          <v:shape id="_x0000_s1297" type="#_x0000_t75" style="position:absolute;left:0;text-align:left;margin-left:2.95pt;margin-top:21.25pt;width:433.7pt;height:249.75pt;z-index:28">
            <v:imagedata r:id="rId23" o:title="水平井结构示意图"/>
          </v:shape>
        </w:pict>
      </w:r>
    </w:p>
    <w:p w:rsidR="00166655" w:rsidRPr="003228DD" w:rsidRDefault="00166655" w:rsidP="00805BB9">
      <w:pPr>
        <w:ind w:firstLine="480"/>
      </w:pPr>
    </w:p>
    <w:p w:rsidR="00166655" w:rsidRPr="003228DD" w:rsidRDefault="00166655" w:rsidP="00805BB9">
      <w:pPr>
        <w:ind w:firstLine="480"/>
      </w:pPr>
    </w:p>
    <w:p w:rsidR="00166655" w:rsidRPr="003228DD" w:rsidRDefault="00166655" w:rsidP="00805BB9">
      <w:pPr>
        <w:ind w:firstLine="480"/>
      </w:pPr>
    </w:p>
    <w:p w:rsidR="00166655" w:rsidRPr="003228DD" w:rsidRDefault="00166655" w:rsidP="00805BB9">
      <w:pPr>
        <w:ind w:firstLine="480"/>
      </w:pPr>
    </w:p>
    <w:p w:rsidR="00166655" w:rsidRPr="003228DD" w:rsidRDefault="00166655" w:rsidP="00805BB9">
      <w:pPr>
        <w:ind w:firstLine="480"/>
      </w:pPr>
    </w:p>
    <w:p w:rsidR="00166655" w:rsidRPr="003228DD" w:rsidRDefault="00166655" w:rsidP="00805BB9">
      <w:pPr>
        <w:ind w:firstLine="480"/>
      </w:pPr>
    </w:p>
    <w:p w:rsidR="00166655" w:rsidRPr="003228DD" w:rsidRDefault="00166655" w:rsidP="00805BB9">
      <w:pPr>
        <w:ind w:firstLine="480"/>
      </w:pPr>
    </w:p>
    <w:p w:rsidR="00166655" w:rsidRPr="003228DD" w:rsidRDefault="00166655" w:rsidP="00805BB9">
      <w:pPr>
        <w:ind w:firstLine="480"/>
      </w:pPr>
    </w:p>
    <w:p w:rsidR="00166655" w:rsidRPr="003228DD" w:rsidRDefault="00166655" w:rsidP="00805BB9">
      <w:pPr>
        <w:ind w:firstLine="480"/>
      </w:pPr>
    </w:p>
    <w:p w:rsidR="00166655" w:rsidRPr="003228DD" w:rsidRDefault="00166655" w:rsidP="00805BB9">
      <w:pPr>
        <w:ind w:firstLine="480"/>
      </w:pPr>
    </w:p>
    <w:p w:rsidR="00166655" w:rsidRPr="003228DD" w:rsidRDefault="00166655" w:rsidP="00166655">
      <w:pPr>
        <w:pStyle w:val="Re--wyt"/>
        <w:rPr>
          <w:lang w:eastAsia="zh-CN"/>
        </w:rPr>
      </w:pPr>
      <w:r w:rsidRPr="003228DD">
        <w:rPr>
          <w:rFonts w:hint="eastAsia"/>
          <w:lang w:eastAsia="zh-CN"/>
        </w:rPr>
        <w:t>图</w:t>
      </w:r>
      <w:r w:rsidRPr="003228DD">
        <w:rPr>
          <w:lang w:eastAsia="zh-CN"/>
        </w:rPr>
        <w:t>2.3-</w:t>
      </w:r>
      <w:r w:rsidR="00B31E67" w:rsidRPr="003228DD">
        <w:rPr>
          <w:rFonts w:hint="eastAsia"/>
          <w:lang w:eastAsia="zh-CN"/>
        </w:rPr>
        <w:t>5</w:t>
      </w:r>
      <w:r w:rsidRPr="003228DD">
        <w:rPr>
          <w:rFonts w:hint="eastAsia"/>
          <w:lang w:eastAsia="zh-CN"/>
        </w:rPr>
        <w:t xml:space="preserve">  </w:t>
      </w:r>
      <w:r w:rsidRPr="003228DD">
        <w:rPr>
          <w:rFonts w:hint="eastAsia"/>
          <w:lang w:eastAsia="zh-CN"/>
        </w:rPr>
        <w:t>水平井井身结构示意图</w:t>
      </w:r>
    </w:p>
    <w:p w:rsidR="00166655" w:rsidRPr="003228DD" w:rsidRDefault="00166655" w:rsidP="00805BB9">
      <w:pPr>
        <w:ind w:firstLine="480"/>
      </w:pPr>
    </w:p>
    <w:p w:rsidR="00805BB9" w:rsidRPr="003228DD" w:rsidRDefault="00805BB9" w:rsidP="00314400">
      <w:pPr>
        <w:pStyle w:val="4-wyt"/>
      </w:pPr>
      <w:r w:rsidRPr="003228DD">
        <w:rPr>
          <w:rFonts w:hint="eastAsia"/>
        </w:rPr>
        <w:lastRenderedPageBreak/>
        <w:t>工程占地</w:t>
      </w:r>
    </w:p>
    <w:p w:rsidR="00805BB9" w:rsidRPr="003228DD" w:rsidRDefault="00805BB9" w:rsidP="00805BB9">
      <w:pPr>
        <w:ind w:firstLine="480"/>
      </w:pPr>
      <w:r w:rsidRPr="003228DD">
        <w:rPr>
          <w:rFonts w:hint="eastAsia"/>
        </w:rPr>
        <w:t>本项目总</w:t>
      </w:r>
      <w:r w:rsidR="008F59A6" w:rsidRPr="003228DD">
        <w:rPr>
          <w:rFonts w:hint="eastAsia"/>
        </w:rPr>
        <w:t>用</w:t>
      </w:r>
      <w:r w:rsidRPr="003228DD">
        <w:rPr>
          <w:rFonts w:hint="eastAsia"/>
        </w:rPr>
        <w:t>地面积约为</w:t>
      </w:r>
      <w:r w:rsidR="008F59A6" w:rsidRPr="003228DD">
        <w:rPr>
          <w:rFonts w:hint="eastAsia"/>
        </w:rPr>
        <w:t>123859</w:t>
      </w:r>
      <w:r w:rsidRPr="003228DD">
        <w:rPr>
          <w:rFonts w:hint="eastAsia"/>
        </w:rPr>
        <w:t>m</w:t>
      </w:r>
      <w:r w:rsidRPr="003228DD">
        <w:rPr>
          <w:rFonts w:hint="eastAsia"/>
          <w:vertAlign w:val="superscript"/>
        </w:rPr>
        <w:t>2</w:t>
      </w:r>
      <w:r w:rsidR="008F59A6" w:rsidRPr="003228DD">
        <w:rPr>
          <w:rFonts w:hint="eastAsia"/>
        </w:rPr>
        <w:t>，</w:t>
      </w:r>
      <w:r w:rsidRPr="003228DD">
        <w:rPr>
          <w:rFonts w:hint="eastAsia"/>
        </w:rPr>
        <w:t>分为永久占地和临时占地，其中临时占地主要是施工作业带的建设，占地面积约</w:t>
      </w:r>
      <w:r w:rsidR="008F59A6" w:rsidRPr="003228DD">
        <w:rPr>
          <w:rFonts w:hint="eastAsia"/>
        </w:rPr>
        <w:t>67500</w:t>
      </w:r>
      <w:r w:rsidRPr="003228DD">
        <w:rPr>
          <w:rFonts w:hint="eastAsia"/>
        </w:rPr>
        <w:t>m</w:t>
      </w:r>
      <w:r w:rsidRPr="003228DD">
        <w:rPr>
          <w:rFonts w:hint="eastAsia"/>
          <w:vertAlign w:val="superscript"/>
        </w:rPr>
        <w:t>2</w:t>
      </w:r>
      <w:r w:rsidRPr="003228DD">
        <w:rPr>
          <w:rFonts w:hint="eastAsia"/>
        </w:rPr>
        <w:t>（各种管线长度总和</w:t>
      </w:r>
      <w:r w:rsidR="008F59A6" w:rsidRPr="003228DD">
        <w:rPr>
          <w:rFonts w:hint="eastAsia"/>
        </w:rPr>
        <w:t>135</w:t>
      </w:r>
      <w:r w:rsidRPr="003228DD">
        <w:rPr>
          <w:rFonts w:hint="eastAsia"/>
        </w:rPr>
        <w:t>00m</w:t>
      </w:r>
      <w:r w:rsidRPr="003228DD">
        <w:rPr>
          <w:rFonts w:hint="eastAsia"/>
        </w:rPr>
        <w:t>×施工作业带宽度</w:t>
      </w:r>
      <w:r w:rsidRPr="003228DD">
        <w:rPr>
          <w:rFonts w:hint="eastAsia"/>
        </w:rPr>
        <w:t>5m</w:t>
      </w:r>
      <w:r w:rsidRPr="003228DD">
        <w:rPr>
          <w:rFonts w:hint="eastAsia"/>
        </w:rPr>
        <w:t>）；永久占地主要包括井场和通井道路占地，占地面积约</w:t>
      </w:r>
      <w:r w:rsidR="008F59A6" w:rsidRPr="003228DD">
        <w:rPr>
          <w:rFonts w:hint="eastAsia"/>
        </w:rPr>
        <w:t>56359</w:t>
      </w:r>
      <w:r w:rsidRPr="003228DD">
        <w:rPr>
          <w:rFonts w:hint="eastAsia"/>
        </w:rPr>
        <w:t>m</w:t>
      </w:r>
      <w:r w:rsidRPr="003228DD">
        <w:rPr>
          <w:rFonts w:hint="eastAsia"/>
          <w:vertAlign w:val="superscript"/>
        </w:rPr>
        <w:t>2</w:t>
      </w:r>
      <w:r w:rsidR="00F800F5" w:rsidRPr="003228DD">
        <w:rPr>
          <w:rFonts w:hint="eastAsia"/>
        </w:rPr>
        <w:t>（</w:t>
      </w:r>
      <w:r w:rsidR="005A6336" w:rsidRPr="003228DD">
        <w:rPr>
          <w:rFonts w:hint="eastAsia"/>
        </w:rPr>
        <w:t>井场占地</w:t>
      </w:r>
      <w:r w:rsidR="008F59A6" w:rsidRPr="003228DD">
        <w:rPr>
          <w:rFonts w:hint="eastAsia"/>
        </w:rPr>
        <w:t>50959</w:t>
      </w:r>
      <w:r w:rsidR="005A6336" w:rsidRPr="003228DD">
        <w:rPr>
          <w:rFonts w:hint="eastAsia"/>
        </w:rPr>
        <w:t>m</w:t>
      </w:r>
      <w:r w:rsidR="005A6336" w:rsidRPr="003228DD">
        <w:rPr>
          <w:rFonts w:hint="eastAsia"/>
          <w:vertAlign w:val="superscript"/>
        </w:rPr>
        <w:t>2</w:t>
      </w:r>
      <w:r w:rsidR="008F59A6" w:rsidRPr="003228DD">
        <w:rPr>
          <w:rFonts w:hint="eastAsia"/>
        </w:rPr>
        <w:t>；</w:t>
      </w:r>
      <w:r w:rsidR="005A6336" w:rsidRPr="003228DD">
        <w:rPr>
          <w:rFonts w:hint="eastAsia"/>
        </w:rPr>
        <w:t>单条新建井场通井道路按长</w:t>
      </w:r>
      <w:r w:rsidR="005A6336" w:rsidRPr="003228DD">
        <w:rPr>
          <w:rFonts w:hint="eastAsia"/>
        </w:rPr>
        <w:t>100m</w:t>
      </w:r>
      <w:r w:rsidR="005A6336" w:rsidRPr="003228DD">
        <w:rPr>
          <w:rFonts w:hint="eastAsia"/>
        </w:rPr>
        <w:t>，宽</w:t>
      </w:r>
      <w:r w:rsidR="005A6336" w:rsidRPr="003228DD">
        <w:rPr>
          <w:rFonts w:hint="eastAsia"/>
        </w:rPr>
        <w:t>6m</w:t>
      </w:r>
      <w:r w:rsidR="005A6336" w:rsidRPr="003228DD">
        <w:rPr>
          <w:rFonts w:hint="eastAsia"/>
        </w:rPr>
        <w:t>计，共</w:t>
      </w:r>
      <w:r w:rsidR="008F59A6" w:rsidRPr="003228DD">
        <w:rPr>
          <w:rFonts w:hint="eastAsia"/>
        </w:rPr>
        <w:t>9</w:t>
      </w:r>
      <w:r w:rsidR="005A6336" w:rsidRPr="003228DD">
        <w:rPr>
          <w:rFonts w:hint="eastAsia"/>
        </w:rPr>
        <w:t>条通井道路</w:t>
      </w:r>
      <w:r w:rsidR="008F59A6" w:rsidRPr="003228DD">
        <w:rPr>
          <w:rFonts w:hint="eastAsia"/>
        </w:rPr>
        <w:t>，合计占地</w:t>
      </w:r>
      <w:r w:rsidR="008F59A6" w:rsidRPr="003228DD">
        <w:rPr>
          <w:rFonts w:hint="eastAsia"/>
        </w:rPr>
        <w:t>5400m</w:t>
      </w:r>
      <w:r w:rsidR="008F59A6" w:rsidRPr="003228DD">
        <w:rPr>
          <w:rFonts w:hint="eastAsia"/>
          <w:vertAlign w:val="superscript"/>
        </w:rPr>
        <w:t>2</w:t>
      </w:r>
      <w:r w:rsidR="005A6336" w:rsidRPr="003228DD">
        <w:rPr>
          <w:rFonts w:hint="eastAsia"/>
        </w:rPr>
        <w:t>）</w:t>
      </w:r>
      <w:r w:rsidRPr="003228DD">
        <w:rPr>
          <w:rFonts w:hint="eastAsia"/>
        </w:rPr>
        <w:t>。</w:t>
      </w:r>
    </w:p>
    <w:p w:rsidR="00805BB9" w:rsidRPr="003228DD" w:rsidRDefault="00805BB9" w:rsidP="00973880">
      <w:pPr>
        <w:pStyle w:val="4-wyt"/>
      </w:pPr>
      <w:r w:rsidRPr="003228DD">
        <w:rPr>
          <w:rFonts w:hint="eastAsia"/>
        </w:rPr>
        <w:t>钻井液体系</w:t>
      </w:r>
    </w:p>
    <w:p w:rsidR="00805BB9" w:rsidRPr="003228DD" w:rsidRDefault="00805BB9" w:rsidP="00805BB9">
      <w:pPr>
        <w:ind w:firstLine="480"/>
      </w:pPr>
      <w:r w:rsidRPr="003228DD">
        <w:rPr>
          <w:rFonts w:hint="eastAsia"/>
        </w:rPr>
        <w:t>钻井液的使用应有利于环境保护，有利于保护油气层，有利于地质资料录取，有利于快速钻进和安全钻井，有利于除油排气，有利于复杂情况的预防和处理。</w:t>
      </w:r>
    </w:p>
    <w:p w:rsidR="00805BB9" w:rsidRPr="003228DD" w:rsidRDefault="00805BB9" w:rsidP="00805BB9">
      <w:pPr>
        <w:ind w:firstLine="480"/>
      </w:pPr>
      <w:r w:rsidRPr="003228DD">
        <w:rPr>
          <w:rFonts w:hint="eastAsia"/>
        </w:rPr>
        <w:t>结合井深结构，不同井段采用的钻井液体系有所不同，详见表</w:t>
      </w:r>
      <w:r w:rsidR="00973880" w:rsidRPr="003228DD">
        <w:t>2.3-</w:t>
      </w:r>
      <w:r w:rsidR="00973880" w:rsidRPr="003228DD">
        <w:rPr>
          <w:rFonts w:hint="eastAsia"/>
        </w:rPr>
        <w:t>7</w:t>
      </w:r>
      <w:r w:rsidRPr="003228DD">
        <w:rPr>
          <w:rFonts w:hint="eastAsia"/>
        </w:rPr>
        <w:t>。</w:t>
      </w:r>
    </w:p>
    <w:p w:rsidR="00805BB9" w:rsidRPr="003228DD" w:rsidRDefault="00805BB9" w:rsidP="00805BB9">
      <w:pPr>
        <w:ind w:firstLine="480"/>
        <w:jc w:val="center"/>
        <w:rPr>
          <w:kern w:val="0"/>
          <w:szCs w:val="22"/>
          <w:lang w:eastAsia="en-US"/>
        </w:rPr>
      </w:pPr>
      <w:r w:rsidRPr="003228DD">
        <w:rPr>
          <w:rFonts w:eastAsia="黑体"/>
        </w:rPr>
        <w:t>表</w:t>
      </w:r>
      <w:r w:rsidR="00973880" w:rsidRPr="003228DD">
        <w:rPr>
          <w:rFonts w:eastAsia="黑体"/>
        </w:rPr>
        <w:t>2.3-</w:t>
      </w:r>
      <w:r w:rsidR="00973880" w:rsidRPr="003228DD">
        <w:rPr>
          <w:rFonts w:eastAsia="黑体" w:hint="eastAsia"/>
        </w:rPr>
        <w:t>7</w:t>
      </w:r>
      <w:r w:rsidRPr="003228DD">
        <w:rPr>
          <w:rFonts w:eastAsia="黑体" w:hint="eastAsia"/>
        </w:rPr>
        <w:t xml:space="preserve">  </w:t>
      </w:r>
      <w:r w:rsidRPr="003228DD">
        <w:rPr>
          <w:rFonts w:eastAsia="黑体"/>
        </w:rPr>
        <w:t>钻井液材料配方表</w:t>
      </w:r>
    </w:p>
    <w:p w:rsidR="00805BB9" w:rsidRPr="003228DD" w:rsidRDefault="00805BB9" w:rsidP="00805BB9">
      <w:pPr>
        <w:adjustRightInd/>
        <w:snapToGrid/>
        <w:spacing w:before="10" w:line="30" w:lineRule="exact"/>
        <w:ind w:firstLineChars="0" w:firstLine="0"/>
        <w:jc w:val="left"/>
        <w:rPr>
          <w:kern w:val="0"/>
          <w:sz w:val="3"/>
          <w:szCs w:val="3"/>
          <w:lang w:eastAsia="en-US"/>
        </w:rPr>
      </w:pP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153"/>
        <w:gridCol w:w="3684"/>
        <w:gridCol w:w="3685"/>
      </w:tblGrid>
      <w:tr w:rsidR="00805BB9" w:rsidRPr="003228DD" w:rsidTr="00805BB9">
        <w:trPr>
          <w:trHeight w:val="397"/>
        </w:trPr>
        <w:tc>
          <w:tcPr>
            <w:tcW w:w="1149" w:type="dxa"/>
            <w:shd w:val="clear" w:color="auto" w:fill="auto"/>
            <w:vAlign w:val="center"/>
          </w:tcPr>
          <w:p w:rsidR="00805BB9" w:rsidRPr="003228DD" w:rsidRDefault="00805BB9" w:rsidP="00805BB9">
            <w:pPr>
              <w:adjustRightInd/>
              <w:snapToGrid/>
              <w:spacing w:line="300" w:lineRule="exact"/>
              <w:ind w:firstLineChars="0" w:firstLine="0"/>
              <w:jc w:val="center"/>
              <w:rPr>
                <w:kern w:val="0"/>
                <w:sz w:val="21"/>
                <w:szCs w:val="22"/>
                <w:lang w:eastAsia="en-US"/>
              </w:rPr>
            </w:pPr>
            <w:r w:rsidRPr="003228DD">
              <w:rPr>
                <w:kern w:val="0"/>
                <w:sz w:val="21"/>
                <w:szCs w:val="22"/>
                <w:lang w:eastAsia="en-US"/>
              </w:rPr>
              <w:t>开钻次序</w:t>
            </w:r>
          </w:p>
        </w:tc>
        <w:tc>
          <w:tcPr>
            <w:tcW w:w="3672" w:type="dxa"/>
            <w:shd w:val="clear" w:color="auto" w:fill="auto"/>
            <w:vAlign w:val="center"/>
          </w:tcPr>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一开</w:t>
            </w:r>
          </w:p>
        </w:tc>
        <w:tc>
          <w:tcPr>
            <w:tcW w:w="3673" w:type="dxa"/>
            <w:shd w:val="clear" w:color="auto" w:fill="auto"/>
            <w:vAlign w:val="center"/>
          </w:tcPr>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二开</w:t>
            </w:r>
          </w:p>
        </w:tc>
      </w:tr>
      <w:tr w:rsidR="00805BB9" w:rsidRPr="003228DD" w:rsidTr="00805BB9">
        <w:trPr>
          <w:trHeight w:val="397"/>
        </w:trPr>
        <w:tc>
          <w:tcPr>
            <w:tcW w:w="1149" w:type="dxa"/>
            <w:shd w:val="clear" w:color="auto" w:fill="auto"/>
            <w:vAlign w:val="center"/>
          </w:tcPr>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井段</w:t>
            </w:r>
            <w:r w:rsidRPr="003228DD">
              <w:rPr>
                <w:kern w:val="0"/>
                <w:sz w:val="21"/>
                <w:szCs w:val="22"/>
              </w:rPr>
              <w:t>(m)</w:t>
            </w:r>
          </w:p>
        </w:tc>
        <w:tc>
          <w:tcPr>
            <w:tcW w:w="3672" w:type="dxa"/>
            <w:shd w:val="clear" w:color="auto" w:fill="auto"/>
            <w:vAlign w:val="center"/>
          </w:tcPr>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0~821</w:t>
            </w:r>
          </w:p>
        </w:tc>
        <w:tc>
          <w:tcPr>
            <w:tcW w:w="3673" w:type="dxa"/>
            <w:shd w:val="clear" w:color="auto" w:fill="auto"/>
            <w:vAlign w:val="center"/>
          </w:tcPr>
          <w:p w:rsidR="00805BB9" w:rsidRPr="003228DD" w:rsidRDefault="00805BB9" w:rsidP="00973880">
            <w:pPr>
              <w:adjustRightInd/>
              <w:snapToGrid/>
              <w:spacing w:line="300" w:lineRule="exact"/>
              <w:ind w:firstLineChars="0" w:firstLine="0"/>
              <w:jc w:val="center"/>
              <w:rPr>
                <w:kern w:val="0"/>
                <w:sz w:val="21"/>
                <w:szCs w:val="22"/>
              </w:rPr>
            </w:pPr>
            <w:r w:rsidRPr="003228DD">
              <w:rPr>
                <w:kern w:val="0"/>
                <w:sz w:val="21"/>
                <w:szCs w:val="22"/>
              </w:rPr>
              <w:t>821~</w:t>
            </w:r>
            <w:r w:rsidR="00973880" w:rsidRPr="003228DD">
              <w:rPr>
                <w:rFonts w:hint="eastAsia"/>
                <w:kern w:val="0"/>
                <w:sz w:val="21"/>
                <w:szCs w:val="22"/>
              </w:rPr>
              <w:t>19</w:t>
            </w:r>
            <w:r w:rsidRPr="003228DD">
              <w:rPr>
                <w:rFonts w:hint="eastAsia"/>
                <w:kern w:val="0"/>
                <w:sz w:val="21"/>
                <w:szCs w:val="22"/>
              </w:rPr>
              <w:t>00</w:t>
            </w:r>
          </w:p>
        </w:tc>
      </w:tr>
      <w:tr w:rsidR="00805BB9" w:rsidRPr="003228DD" w:rsidTr="00805BB9">
        <w:trPr>
          <w:trHeight w:val="397"/>
        </w:trPr>
        <w:tc>
          <w:tcPr>
            <w:tcW w:w="1149" w:type="dxa"/>
            <w:shd w:val="clear" w:color="auto" w:fill="auto"/>
            <w:vAlign w:val="center"/>
          </w:tcPr>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类型</w:t>
            </w:r>
          </w:p>
        </w:tc>
        <w:tc>
          <w:tcPr>
            <w:tcW w:w="3672" w:type="dxa"/>
            <w:shd w:val="clear" w:color="auto" w:fill="auto"/>
            <w:vAlign w:val="center"/>
          </w:tcPr>
          <w:p w:rsidR="00805BB9" w:rsidRPr="003228DD" w:rsidRDefault="00805BB9" w:rsidP="00805BB9">
            <w:pPr>
              <w:adjustRightInd/>
              <w:snapToGrid/>
              <w:spacing w:line="300" w:lineRule="exact"/>
              <w:ind w:firstLineChars="0" w:firstLine="0"/>
              <w:jc w:val="center"/>
              <w:rPr>
                <w:kern w:val="0"/>
                <w:sz w:val="21"/>
                <w:szCs w:val="22"/>
                <w:lang w:eastAsia="en-US"/>
              </w:rPr>
            </w:pPr>
            <w:r w:rsidRPr="003228DD">
              <w:rPr>
                <w:kern w:val="0"/>
                <w:sz w:val="21"/>
                <w:szCs w:val="22"/>
                <w:lang w:eastAsia="en-US"/>
              </w:rPr>
              <w:t>不分散聚合物钻井液</w:t>
            </w:r>
          </w:p>
        </w:tc>
        <w:tc>
          <w:tcPr>
            <w:tcW w:w="3673" w:type="dxa"/>
            <w:shd w:val="clear" w:color="auto" w:fill="auto"/>
            <w:vAlign w:val="center"/>
          </w:tcPr>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屏蔽暂堵型聚合物分散钻井液</w:t>
            </w:r>
          </w:p>
        </w:tc>
      </w:tr>
      <w:tr w:rsidR="00805BB9" w:rsidRPr="003228DD" w:rsidTr="00805BB9">
        <w:trPr>
          <w:trHeight w:val="397"/>
        </w:trPr>
        <w:tc>
          <w:tcPr>
            <w:tcW w:w="1149" w:type="dxa"/>
            <w:shd w:val="clear" w:color="auto" w:fill="auto"/>
            <w:vAlign w:val="center"/>
          </w:tcPr>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配方</w:t>
            </w:r>
          </w:p>
        </w:tc>
        <w:tc>
          <w:tcPr>
            <w:tcW w:w="3672" w:type="dxa"/>
            <w:shd w:val="clear" w:color="auto" w:fill="auto"/>
            <w:vAlign w:val="center"/>
          </w:tcPr>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淡水</w:t>
            </w:r>
            <w:r w:rsidRPr="003228DD">
              <w:rPr>
                <w:kern w:val="0"/>
                <w:sz w:val="21"/>
                <w:szCs w:val="22"/>
              </w:rPr>
              <w:t>+6%</w:t>
            </w:r>
            <w:r w:rsidRPr="003228DD">
              <w:rPr>
                <w:kern w:val="0"/>
                <w:sz w:val="21"/>
                <w:szCs w:val="22"/>
              </w:rPr>
              <w:t>～</w:t>
            </w:r>
            <w:r w:rsidRPr="003228DD">
              <w:rPr>
                <w:kern w:val="0"/>
                <w:sz w:val="21"/>
                <w:szCs w:val="22"/>
              </w:rPr>
              <w:t>8%</w:t>
            </w:r>
            <w:r w:rsidRPr="003228DD">
              <w:rPr>
                <w:kern w:val="0"/>
                <w:sz w:val="21"/>
                <w:szCs w:val="22"/>
              </w:rPr>
              <w:t>般土</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+0.2%</w:t>
            </w:r>
            <w:r w:rsidRPr="003228DD">
              <w:rPr>
                <w:kern w:val="0"/>
                <w:sz w:val="21"/>
                <w:szCs w:val="22"/>
              </w:rPr>
              <w:t>～</w:t>
            </w:r>
            <w:r w:rsidRPr="003228DD">
              <w:rPr>
                <w:kern w:val="0"/>
                <w:sz w:val="21"/>
                <w:szCs w:val="22"/>
              </w:rPr>
              <w:t>0.3%</w:t>
            </w:r>
            <w:r w:rsidRPr="003228DD">
              <w:rPr>
                <w:kern w:val="0"/>
                <w:sz w:val="21"/>
                <w:szCs w:val="22"/>
              </w:rPr>
              <w:t>纯碱</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+0.1%</w:t>
            </w:r>
            <w:r w:rsidRPr="003228DD">
              <w:rPr>
                <w:kern w:val="0"/>
                <w:sz w:val="21"/>
                <w:szCs w:val="22"/>
              </w:rPr>
              <w:t>～</w:t>
            </w:r>
            <w:r w:rsidRPr="003228DD">
              <w:rPr>
                <w:kern w:val="0"/>
                <w:sz w:val="21"/>
                <w:szCs w:val="22"/>
              </w:rPr>
              <w:t>0.2%CMC</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+0.5%</w:t>
            </w:r>
            <w:r w:rsidRPr="003228DD">
              <w:rPr>
                <w:kern w:val="0"/>
                <w:sz w:val="21"/>
                <w:szCs w:val="22"/>
              </w:rPr>
              <w:t>～</w:t>
            </w:r>
            <w:r w:rsidRPr="003228DD">
              <w:rPr>
                <w:kern w:val="0"/>
                <w:sz w:val="21"/>
                <w:szCs w:val="22"/>
              </w:rPr>
              <w:t>0.8%</w:t>
            </w:r>
            <w:r w:rsidRPr="003228DD">
              <w:rPr>
                <w:kern w:val="0"/>
                <w:sz w:val="21"/>
                <w:szCs w:val="22"/>
              </w:rPr>
              <w:t>改性淀粉</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+0.2%</w:t>
            </w:r>
            <w:r w:rsidRPr="003228DD">
              <w:rPr>
                <w:kern w:val="0"/>
                <w:sz w:val="21"/>
                <w:szCs w:val="22"/>
              </w:rPr>
              <w:t>～</w:t>
            </w:r>
            <w:r w:rsidRPr="003228DD">
              <w:rPr>
                <w:kern w:val="0"/>
                <w:sz w:val="21"/>
                <w:szCs w:val="22"/>
              </w:rPr>
              <w:t>0.3%</w:t>
            </w:r>
            <w:r w:rsidRPr="003228DD">
              <w:rPr>
                <w:kern w:val="0"/>
                <w:sz w:val="21"/>
                <w:szCs w:val="22"/>
              </w:rPr>
              <w:t>多元包被剂</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+0.4%</w:t>
            </w:r>
            <w:r w:rsidRPr="003228DD">
              <w:rPr>
                <w:kern w:val="0"/>
                <w:sz w:val="21"/>
                <w:szCs w:val="22"/>
              </w:rPr>
              <w:t>～</w:t>
            </w:r>
            <w:r w:rsidRPr="003228DD">
              <w:rPr>
                <w:kern w:val="0"/>
                <w:sz w:val="21"/>
                <w:szCs w:val="22"/>
              </w:rPr>
              <w:t>0.6%NH</w:t>
            </w:r>
            <w:r w:rsidRPr="003228DD">
              <w:rPr>
                <w:kern w:val="0"/>
                <w:sz w:val="21"/>
                <w:szCs w:val="22"/>
                <w:vertAlign w:val="subscript"/>
              </w:rPr>
              <w:t>4</w:t>
            </w:r>
            <w:r w:rsidRPr="003228DD">
              <w:rPr>
                <w:kern w:val="0"/>
                <w:sz w:val="21"/>
                <w:szCs w:val="22"/>
              </w:rPr>
              <w:t>-HPAN</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+0.6%</w:t>
            </w:r>
            <w:r w:rsidRPr="003228DD">
              <w:rPr>
                <w:kern w:val="0"/>
                <w:sz w:val="21"/>
                <w:szCs w:val="22"/>
              </w:rPr>
              <w:t>～</w:t>
            </w:r>
            <w:r w:rsidRPr="003228DD">
              <w:rPr>
                <w:kern w:val="0"/>
                <w:sz w:val="21"/>
                <w:szCs w:val="22"/>
              </w:rPr>
              <w:t>0.8%HA-</w:t>
            </w:r>
            <w:r w:rsidRPr="003228DD">
              <w:rPr>
                <w:kern w:val="0"/>
                <w:sz w:val="21"/>
                <w:szCs w:val="22"/>
              </w:rPr>
              <w:t>树脂</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+0.6%</w:t>
            </w:r>
            <w:r w:rsidRPr="003228DD">
              <w:rPr>
                <w:kern w:val="0"/>
                <w:sz w:val="21"/>
                <w:szCs w:val="22"/>
              </w:rPr>
              <w:t>～</w:t>
            </w:r>
            <w:r w:rsidRPr="003228DD">
              <w:rPr>
                <w:kern w:val="0"/>
                <w:sz w:val="21"/>
                <w:szCs w:val="22"/>
              </w:rPr>
              <w:t>0.8%FT-1A</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+1%</w:t>
            </w:r>
            <w:r w:rsidRPr="003228DD">
              <w:rPr>
                <w:kern w:val="0"/>
                <w:sz w:val="21"/>
                <w:szCs w:val="22"/>
              </w:rPr>
              <w:t>～</w:t>
            </w:r>
            <w:r w:rsidRPr="003228DD">
              <w:rPr>
                <w:kern w:val="0"/>
                <w:sz w:val="21"/>
                <w:szCs w:val="22"/>
              </w:rPr>
              <w:t>2%</w:t>
            </w:r>
            <w:r w:rsidRPr="003228DD">
              <w:rPr>
                <w:kern w:val="0"/>
                <w:sz w:val="21"/>
                <w:szCs w:val="22"/>
              </w:rPr>
              <w:t>液体润滑剂</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w:t>
            </w:r>
            <w:r w:rsidRPr="003228DD">
              <w:rPr>
                <w:kern w:val="0"/>
                <w:sz w:val="21"/>
                <w:szCs w:val="22"/>
              </w:rPr>
              <w:t>加重剂</w:t>
            </w:r>
          </w:p>
        </w:tc>
        <w:tc>
          <w:tcPr>
            <w:tcW w:w="3673" w:type="dxa"/>
            <w:shd w:val="clear" w:color="auto" w:fill="auto"/>
            <w:vAlign w:val="center"/>
          </w:tcPr>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4%</w:t>
            </w:r>
            <w:r w:rsidRPr="003228DD">
              <w:rPr>
                <w:kern w:val="0"/>
                <w:sz w:val="21"/>
                <w:szCs w:val="22"/>
              </w:rPr>
              <w:t>～</w:t>
            </w:r>
            <w:r w:rsidRPr="003228DD">
              <w:rPr>
                <w:kern w:val="0"/>
                <w:sz w:val="21"/>
                <w:szCs w:val="22"/>
              </w:rPr>
              <w:t>5%</w:t>
            </w:r>
            <w:r w:rsidRPr="003228DD">
              <w:rPr>
                <w:kern w:val="0"/>
                <w:sz w:val="21"/>
                <w:szCs w:val="22"/>
              </w:rPr>
              <w:t>般土浆</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+0.2%</w:t>
            </w:r>
            <w:r w:rsidRPr="003228DD">
              <w:rPr>
                <w:kern w:val="0"/>
                <w:sz w:val="21"/>
                <w:szCs w:val="22"/>
              </w:rPr>
              <w:t>～</w:t>
            </w:r>
            <w:r w:rsidRPr="003228DD">
              <w:rPr>
                <w:kern w:val="0"/>
                <w:sz w:val="21"/>
                <w:szCs w:val="22"/>
              </w:rPr>
              <w:t>0.3%</w:t>
            </w:r>
            <w:r w:rsidRPr="003228DD">
              <w:rPr>
                <w:kern w:val="0"/>
                <w:sz w:val="21"/>
                <w:szCs w:val="22"/>
              </w:rPr>
              <w:t>多元包被剂</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+1%</w:t>
            </w:r>
            <w:r w:rsidRPr="003228DD">
              <w:rPr>
                <w:kern w:val="0"/>
                <w:sz w:val="21"/>
                <w:szCs w:val="22"/>
              </w:rPr>
              <w:t>～</w:t>
            </w:r>
            <w:r w:rsidRPr="003228DD">
              <w:rPr>
                <w:kern w:val="0"/>
                <w:sz w:val="21"/>
                <w:szCs w:val="22"/>
              </w:rPr>
              <w:t>2%</w:t>
            </w:r>
            <w:r w:rsidRPr="003228DD">
              <w:rPr>
                <w:kern w:val="0"/>
                <w:sz w:val="21"/>
                <w:szCs w:val="22"/>
              </w:rPr>
              <w:t>降粘剂</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+0.5%</w:t>
            </w:r>
            <w:r w:rsidRPr="003228DD">
              <w:rPr>
                <w:kern w:val="0"/>
                <w:sz w:val="21"/>
                <w:szCs w:val="22"/>
              </w:rPr>
              <w:t>～</w:t>
            </w:r>
            <w:r w:rsidRPr="003228DD">
              <w:rPr>
                <w:kern w:val="0"/>
                <w:sz w:val="21"/>
                <w:szCs w:val="22"/>
              </w:rPr>
              <w:t>1%NaOH</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+1%</w:t>
            </w:r>
            <w:r w:rsidRPr="003228DD">
              <w:rPr>
                <w:kern w:val="0"/>
                <w:sz w:val="21"/>
                <w:szCs w:val="22"/>
              </w:rPr>
              <w:t>～</w:t>
            </w:r>
            <w:r w:rsidRPr="003228DD">
              <w:rPr>
                <w:kern w:val="0"/>
                <w:sz w:val="21"/>
                <w:szCs w:val="22"/>
              </w:rPr>
              <w:t>2%FT-1A</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+1%</w:t>
            </w:r>
            <w:r w:rsidRPr="003228DD">
              <w:rPr>
                <w:kern w:val="0"/>
                <w:sz w:val="21"/>
                <w:szCs w:val="22"/>
              </w:rPr>
              <w:t>～</w:t>
            </w:r>
            <w:r w:rsidRPr="003228DD">
              <w:rPr>
                <w:kern w:val="0"/>
                <w:sz w:val="21"/>
                <w:szCs w:val="22"/>
              </w:rPr>
              <w:t>1.2%KH-931</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+2%</w:t>
            </w:r>
            <w:r w:rsidRPr="003228DD">
              <w:rPr>
                <w:kern w:val="0"/>
                <w:sz w:val="21"/>
                <w:szCs w:val="22"/>
              </w:rPr>
              <w:t>～</w:t>
            </w:r>
            <w:r w:rsidRPr="003228DD">
              <w:rPr>
                <w:kern w:val="0"/>
                <w:sz w:val="21"/>
                <w:szCs w:val="22"/>
              </w:rPr>
              <w:t>3%</w:t>
            </w:r>
            <w:r w:rsidRPr="003228DD">
              <w:rPr>
                <w:kern w:val="0"/>
                <w:sz w:val="21"/>
                <w:szCs w:val="22"/>
              </w:rPr>
              <w:t>超细</w:t>
            </w:r>
            <w:r w:rsidRPr="003228DD">
              <w:rPr>
                <w:kern w:val="0"/>
                <w:sz w:val="21"/>
                <w:szCs w:val="22"/>
              </w:rPr>
              <w:t>CaCO</w:t>
            </w:r>
            <w:r w:rsidRPr="003228DD">
              <w:rPr>
                <w:kern w:val="0"/>
                <w:sz w:val="21"/>
                <w:szCs w:val="22"/>
                <w:vertAlign w:val="subscript"/>
              </w:rPr>
              <w:t>3</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+1%</w:t>
            </w:r>
            <w:r w:rsidRPr="003228DD">
              <w:rPr>
                <w:kern w:val="0"/>
                <w:sz w:val="21"/>
                <w:szCs w:val="22"/>
              </w:rPr>
              <w:t>～</w:t>
            </w:r>
            <w:r w:rsidRPr="003228DD">
              <w:rPr>
                <w:kern w:val="0"/>
                <w:sz w:val="21"/>
                <w:szCs w:val="22"/>
              </w:rPr>
              <w:t>2%</w:t>
            </w:r>
            <w:r w:rsidRPr="003228DD">
              <w:rPr>
                <w:kern w:val="0"/>
                <w:sz w:val="21"/>
                <w:szCs w:val="22"/>
              </w:rPr>
              <w:t>单向压力暂堵剂</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+1%</w:t>
            </w:r>
            <w:r w:rsidRPr="003228DD">
              <w:rPr>
                <w:kern w:val="0"/>
                <w:sz w:val="21"/>
                <w:szCs w:val="22"/>
              </w:rPr>
              <w:t>～</w:t>
            </w:r>
            <w:r w:rsidRPr="003228DD">
              <w:rPr>
                <w:kern w:val="0"/>
                <w:sz w:val="21"/>
                <w:szCs w:val="22"/>
              </w:rPr>
              <w:t>2%</w:t>
            </w:r>
            <w:r w:rsidRPr="003228DD">
              <w:rPr>
                <w:kern w:val="0"/>
                <w:sz w:val="21"/>
                <w:szCs w:val="22"/>
              </w:rPr>
              <w:t>液体润滑剂</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w:t>
            </w:r>
            <w:r w:rsidRPr="003228DD">
              <w:rPr>
                <w:kern w:val="0"/>
                <w:sz w:val="21"/>
                <w:szCs w:val="22"/>
              </w:rPr>
              <w:t>石墨粉</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rPr>
              <w:t>+</w:t>
            </w:r>
            <w:r w:rsidRPr="003228DD">
              <w:rPr>
                <w:kern w:val="0"/>
                <w:sz w:val="21"/>
                <w:szCs w:val="22"/>
              </w:rPr>
              <w:t>加重剂</w:t>
            </w:r>
          </w:p>
          <w:p w:rsidR="00805BB9" w:rsidRPr="003228DD" w:rsidRDefault="00805BB9" w:rsidP="00805BB9">
            <w:pPr>
              <w:adjustRightInd/>
              <w:snapToGrid/>
              <w:spacing w:line="300" w:lineRule="exact"/>
              <w:ind w:firstLineChars="0" w:firstLine="0"/>
              <w:jc w:val="center"/>
              <w:rPr>
                <w:kern w:val="0"/>
                <w:sz w:val="21"/>
                <w:szCs w:val="22"/>
                <w:lang w:eastAsia="en-US"/>
              </w:rPr>
            </w:pPr>
            <w:r w:rsidRPr="003228DD">
              <w:rPr>
                <w:kern w:val="0"/>
                <w:sz w:val="21"/>
                <w:szCs w:val="22"/>
                <w:lang w:eastAsia="en-US"/>
              </w:rPr>
              <w:t>+0.5%</w:t>
            </w:r>
            <w:r w:rsidRPr="003228DD">
              <w:rPr>
                <w:kern w:val="0"/>
                <w:sz w:val="21"/>
                <w:szCs w:val="22"/>
                <w:lang w:eastAsia="en-US"/>
              </w:rPr>
              <w:t>～</w:t>
            </w:r>
            <w:r w:rsidRPr="003228DD">
              <w:rPr>
                <w:kern w:val="0"/>
                <w:sz w:val="21"/>
                <w:szCs w:val="22"/>
                <w:lang w:eastAsia="en-US"/>
              </w:rPr>
              <w:t>1%HA-</w:t>
            </w:r>
            <w:r w:rsidRPr="003228DD">
              <w:rPr>
                <w:kern w:val="0"/>
                <w:sz w:val="21"/>
                <w:szCs w:val="22"/>
                <w:lang w:eastAsia="en-US"/>
              </w:rPr>
              <w:t>树脂</w:t>
            </w:r>
          </w:p>
          <w:p w:rsidR="00805BB9" w:rsidRPr="003228DD" w:rsidRDefault="00805BB9" w:rsidP="00805BB9">
            <w:pPr>
              <w:adjustRightInd/>
              <w:snapToGrid/>
              <w:spacing w:line="300" w:lineRule="exact"/>
              <w:ind w:firstLineChars="0" w:firstLine="0"/>
              <w:jc w:val="center"/>
              <w:rPr>
                <w:kern w:val="0"/>
                <w:sz w:val="21"/>
                <w:szCs w:val="22"/>
              </w:rPr>
            </w:pPr>
            <w:r w:rsidRPr="003228DD">
              <w:rPr>
                <w:kern w:val="0"/>
                <w:sz w:val="21"/>
                <w:szCs w:val="22"/>
                <w:lang w:eastAsia="en-US"/>
              </w:rPr>
              <w:t>+2%</w:t>
            </w:r>
            <w:r w:rsidRPr="003228DD">
              <w:rPr>
                <w:kern w:val="0"/>
                <w:sz w:val="21"/>
                <w:szCs w:val="22"/>
                <w:lang w:eastAsia="en-US"/>
              </w:rPr>
              <w:t>～</w:t>
            </w:r>
            <w:r w:rsidRPr="003228DD">
              <w:rPr>
                <w:kern w:val="0"/>
                <w:sz w:val="21"/>
                <w:szCs w:val="22"/>
                <w:lang w:eastAsia="en-US"/>
              </w:rPr>
              <w:t>3%</w:t>
            </w:r>
            <w:r w:rsidRPr="003228DD">
              <w:rPr>
                <w:kern w:val="0"/>
                <w:sz w:val="21"/>
                <w:szCs w:val="22"/>
                <w:lang w:eastAsia="en-US"/>
              </w:rPr>
              <w:t>润滑剂</w:t>
            </w:r>
          </w:p>
        </w:tc>
      </w:tr>
    </w:tbl>
    <w:p w:rsidR="00805BB9" w:rsidRPr="003228DD" w:rsidRDefault="00805BB9" w:rsidP="002F79D8">
      <w:pPr>
        <w:pStyle w:val="4-wyt"/>
      </w:pPr>
      <w:r w:rsidRPr="003228DD">
        <w:rPr>
          <w:rFonts w:hint="eastAsia"/>
        </w:rPr>
        <w:t>钻井施工期</w:t>
      </w:r>
    </w:p>
    <w:p w:rsidR="00FE0733" w:rsidRPr="003228DD" w:rsidRDefault="002F79D8" w:rsidP="00805BB9">
      <w:pPr>
        <w:pStyle w:val="-wyt"/>
      </w:pPr>
      <w:r w:rsidRPr="003228DD">
        <w:rPr>
          <w:rFonts w:hint="eastAsia"/>
        </w:rPr>
        <w:t>根据高升采油厂钻井经验，一口井施工期约</w:t>
      </w:r>
      <w:r w:rsidRPr="003228DD">
        <w:rPr>
          <w:rFonts w:hint="eastAsia"/>
        </w:rPr>
        <w:t>26</w:t>
      </w:r>
      <w:r w:rsidRPr="003228DD">
        <w:rPr>
          <w:rFonts w:hint="eastAsia"/>
        </w:rPr>
        <w:t>天。</w:t>
      </w:r>
      <w:r w:rsidR="00805BB9" w:rsidRPr="003228DD">
        <w:rPr>
          <w:rFonts w:hint="eastAsia"/>
        </w:rPr>
        <w:t>本</w:t>
      </w:r>
      <w:r w:rsidRPr="003228DD">
        <w:rPr>
          <w:rFonts w:hint="eastAsia"/>
        </w:rPr>
        <w:t>工程</w:t>
      </w:r>
      <w:r w:rsidR="00652C38" w:rsidRPr="003228DD">
        <w:rPr>
          <w:rFonts w:hint="eastAsia"/>
        </w:rPr>
        <w:t>79</w:t>
      </w:r>
      <w:r w:rsidR="00805BB9" w:rsidRPr="003228DD">
        <w:rPr>
          <w:rFonts w:hint="eastAsia"/>
        </w:rPr>
        <w:t>口新井</w:t>
      </w:r>
      <w:r w:rsidRPr="003228DD">
        <w:rPr>
          <w:rFonts w:hint="eastAsia"/>
        </w:rPr>
        <w:t>，</w:t>
      </w:r>
      <w:r w:rsidR="003E5EE3" w:rsidRPr="003228DD">
        <w:rPr>
          <w:rFonts w:hint="eastAsia"/>
        </w:rPr>
        <w:t>在两</w:t>
      </w:r>
      <w:r w:rsidR="00652C38" w:rsidRPr="003228DD">
        <w:rPr>
          <w:rFonts w:hint="eastAsia"/>
        </w:rPr>
        <w:t>个钻井队施工情况下，</w:t>
      </w:r>
      <w:r w:rsidR="00805BB9" w:rsidRPr="003228DD">
        <w:rPr>
          <w:rFonts w:hint="eastAsia"/>
        </w:rPr>
        <w:t>钻井施工期为</w:t>
      </w:r>
      <w:r w:rsidR="003E5EE3" w:rsidRPr="003228DD">
        <w:rPr>
          <w:rFonts w:hint="eastAsia"/>
        </w:rPr>
        <w:t>1027</w:t>
      </w:r>
      <w:r w:rsidR="00805BB9" w:rsidRPr="003228DD">
        <w:rPr>
          <w:rFonts w:hint="eastAsia"/>
        </w:rPr>
        <w:t>天。</w:t>
      </w:r>
    </w:p>
    <w:p w:rsidR="003C3BCA" w:rsidRPr="003228DD" w:rsidRDefault="003C3BCA" w:rsidP="00D451B6">
      <w:pPr>
        <w:pStyle w:val="3-wyt"/>
      </w:pPr>
      <w:bookmarkStart w:id="63" w:name="_Toc532971351"/>
      <w:r w:rsidRPr="003228DD">
        <w:rPr>
          <w:rFonts w:hint="eastAsia"/>
        </w:rPr>
        <w:lastRenderedPageBreak/>
        <w:t>新井产能地面方案</w:t>
      </w:r>
      <w:bookmarkEnd w:id="63"/>
    </w:p>
    <w:p w:rsidR="003C3BCA" w:rsidRPr="003228DD" w:rsidRDefault="003C3BCA" w:rsidP="003C3BCA">
      <w:pPr>
        <w:pStyle w:val="4-wyt"/>
      </w:pPr>
      <w:r w:rsidRPr="003228DD">
        <w:rPr>
          <w:rFonts w:hint="eastAsia"/>
        </w:rPr>
        <w:t>井口工艺流程</w:t>
      </w:r>
    </w:p>
    <w:p w:rsidR="003C3BCA" w:rsidRPr="003228DD" w:rsidRDefault="002104B3" w:rsidP="003C3BCA">
      <w:pPr>
        <w:ind w:firstLine="480"/>
      </w:pPr>
      <w:r w:rsidRPr="003228DD">
        <w:rPr>
          <w:rFonts w:hAnsi="宋体" w:hint="eastAsia"/>
        </w:rPr>
        <w:t>本工程油</w:t>
      </w:r>
      <w:r w:rsidR="003C3BCA" w:rsidRPr="003228DD">
        <w:rPr>
          <w:rFonts w:hAnsi="宋体" w:hint="eastAsia"/>
        </w:rPr>
        <w:t>井采用双管</w:t>
      </w:r>
      <w:r w:rsidR="003C3BCA" w:rsidRPr="003228DD">
        <w:rPr>
          <w:rFonts w:hint="eastAsia"/>
        </w:rPr>
        <w:t>掺稀油集输工艺，</w:t>
      </w:r>
      <w:r w:rsidR="003C3BCA" w:rsidRPr="003228DD">
        <w:rPr>
          <w:rFonts w:hAnsi="宋体" w:hint="eastAsia"/>
        </w:rPr>
        <w:t>双管</w:t>
      </w:r>
      <w:r w:rsidR="003C3BCA" w:rsidRPr="003228DD">
        <w:rPr>
          <w:rFonts w:hint="eastAsia"/>
        </w:rPr>
        <w:t>掺稀油集输工艺流程见图</w:t>
      </w:r>
      <w:r w:rsidRPr="003228DD">
        <w:t>2.3-</w:t>
      </w:r>
      <w:r w:rsidR="00B31E67" w:rsidRPr="003228DD">
        <w:rPr>
          <w:rFonts w:hint="eastAsia"/>
        </w:rPr>
        <w:t>6</w:t>
      </w:r>
      <w:r w:rsidR="003C3BCA" w:rsidRPr="003228DD">
        <w:rPr>
          <w:rFonts w:hint="eastAsia"/>
        </w:rPr>
        <w:t>。</w:t>
      </w:r>
    </w:p>
    <w:p w:rsidR="002104B3" w:rsidRPr="003228DD" w:rsidRDefault="002104B3" w:rsidP="003C3BCA">
      <w:pPr>
        <w:ind w:firstLine="480"/>
      </w:pPr>
    </w:p>
    <w:p w:rsidR="003C3BCA" w:rsidRPr="003228DD" w:rsidRDefault="00461ADF" w:rsidP="003C3BCA">
      <w:pPr>
        <w:ind w:firstLine="480"/>
      </w:pPr>
      <w:r>
        <w:rPr>
          <w:noProof/>
        </w:rPr>
        <w:pict>
          <v:shape id="图片 10" o:spid="_x0000_s1086" type="#_x0000_t75" style="position:absolute;left:0;text-align:left;margin-left:-2.9pt;margin-top:.25pt;width:415.5pt;height:146.25pt;z-index:10;visibility:visible">
            <v:imagedata r:id="rId24" o:title=""/>
          </v:shape>
        </w:pict>
      </w:r>
    </w:p>
    <w:p w:rsidR="003C3BCA" w:rsidRPr="003228DD" w:rsidRDefault="003C3BCA" w:rsidP="003C3BCA">
      <w:pPr>
        <w:ind w:firstLine="480"/>
      </w:pPr>
    </w:p>
    <w:p w:rsidR="003C3BCA" w:rsidRPr="003228DD" w:rsidRDefault="003C3BCA" w:rsidP="003C3BCA">
      <w:pPr>
        <w:ind w:firstLine="480"/>
      </w:pPr>
    </w:p>
    <w:p w:rsidR="003C3BCA" w:rsidRPr="003228DD" w:rsidRDefault="003C3BCA" w:rsidP="003C3BCA">
      <w:pPr>
        <w:ind w:firstLine="480"/>
      </w:pPr>
    </w:p>
    <w:p w:rsidR="003C3BCA" w:rsidRPr="003228DD" w:rsidRDefault="003C3BCA" w:rsidP="003C3BCA">
      <w:pPr>
        <w:ind w:firstLine="480"/>
      </w:pPr>
    </w:p>
    <w:p w:rsidR="003C3BCA" w:rsidRPr="003228DD" w:rsidRDefault="00461ADF" w:rsidP="003C3BCA">
      <w:pPr>
        <w:ind w:firstLine="480"/>
      </w:pPr>
      <w:r>
        <w:rPr>
          <w:noProof/>
        </w:rPr>
        <w:pict>
          <v:rect id="_x0000_s1088" style="position:absolute;left:0;text-align:left;margin-left:198.15pt;margin-top:3.3pt;width:40.1pt;height:22.5pt;z-index:11" stroked="f">
            <v:fill opacity="0"/>
            <v:textbox style="mso-next-textbox:#_x0000_s1088">
              <w:txbxContent>
                <w:p w:rsidR="0004283B" w:rsidRPr="002104B3" w:rsidRDefault="0004283B" w:rsidP="002104B3">
                  <w:pPr>
                    <w:spacing w:line="240" w:lineRule="auto"/>
                    <w:ind w:firstLineChars="0" w:firstLine="0"/>
                    <w:rPr>
                      <w:color w:val="FF0000"/>
                      <w:sz w:val="21"/>
                      <w:szCs w:val="21"/>
                    </w:rPr>
                  </w:pPr>
                  <w:r w:rsidRPr="002104B3">
                    <w:rPr>
                      <w:rFonts w:hint="eastAsia"/>
                      <w:color w:val="FF0000"/>
                      <w:sz w:val="21"/>
                      <w:szCs w:val="21"/>
                    </w:rPr>
                    <w:t>稀油</w:t>
                  </w:r>
                </w:p>
              </w:txbxContent>
            </v:textbox>
          </v:rect>
        </w:pict>
      </w:r>
    </w:p>
    <w:p w:rsidR="003C3BCA" w:rsidRPr="003228DD" w:rsidRDefault="003C3BCA" w:rsidP="002104B3">
      <w:pPr>
        <w:pStyle w:val="Re--wyt"/>
        <w:rPr>
          <w:lang w:eastAsia="zh-CN"/>
        </w:rPr>
      </w:pPr>
      <w:r w:rsidRPr="003228DD">
        <w:rPr>
          <w:rFonts w:hint="eastAsia"/>
          <w:lang w:eastAsia="zh-CN"/>
        </w:rPr>
        <w:t>图</w:t>
      </w:r>
      <w:r w:rsidR="002104B3" w:rsidRPr="003228DD">
        <w:rPr>
          <w:lang w:eastAsia="zh-CN"/>
        </w:rPr>
        <w:t>2.3-</w:t>
      </w:r>
      <w:r w:rsidR="00B31E67" w:rsidRPr="003228DD">
        <w:rPr>
          <w:rFonts w:hint="eastAsia"/>
          <w:lang w:eastAsia="zh-CN"/>
        </w:rPr>
        <w:t>6</w:t>
      </w:r>
      <w:r w:rsidRPr="003228DD">
        <w:rPr>
          <w:rFonts w:hint="eastAsia"/>
          <w:lang w:eastAsia="zh-CN"/>
        </w:rPr>
        <w:t xml:space="preserve">  </w:t>
      </w:r>
      <w:r w:rsidRPr="003228DD">
        <w:rPr>
          <w:rFonts w:hint="eastAsia"/>
          <w:lang w:eastAsia="zh-CN"/>
        </w:rPr>
        <w:t>双管掺稀油集输工艺流程图</w:t>
      </w:r>
    </w:p>
    <w:p w:rsidR="003C3BCA" w:rsidRPr="003228DD" w:rsidRDefault="003C3BCA" w:rsidP="002104B3">
      <w:pPr>
        <w:pStyle w:val="4-wyt"/>
      </w:pPr>
      <w:r w:rsidRPr="003228DD">
        <w:rPr>
          <w:rFonts w:hint="eastAsia"/>
        </w:rPr>
        <w:t>各单井具体实施方案及有关要求</w:t>
      </w:r>
    </w:p>
    <w:p w:rsidR="003C3BCA" w:rsidRPr="003228DD" w:rsidRDefault="003C3BCA" w:rsidP="00E47D71">
      <w:pPr>
        <w:numPr>
          <w:ilvl w:val="0"/>
          <w:numId w:val="15"/>
        </w:numPr>
        <w:ind w:left="0" w:firstLine="480"/>
        <w:rPr>
          <w:rFonts w:hAnsi="宋体"/>
          <w:szCs w:val="32"/>
        </w:rPr>
      </w:pPr>
      <w:r w:rsidRPr="003228DD">
        <w:rPr>
          <w:rFonts w:hAnsi="宋体" w:hint="eastAsia"/>
          <w:szCs w:val="32"/>
        </w:rPr>
        <w:t>分别安装抽油机</w:t>
      </w:r>
      <w:r w:rsidRPr="003228DD">
        <w:rPr>
          <w:rFonts w:hAnsi="宋体" w:hint="eastAsia"/>
          <w:szCs w:val="32"/>
        </w:rPr>
        <w:t>1</w:t>
      </w:r>
      <w:r w:rsidRPr="003228DD">
        <w:rPr>
          <w:rFonts w:hAnsi="宋体" w:hint="eastAsia"/>
          <w:szCs w:val="32"/>
        </w:rPr>
        <w:t>台。</w:t>
      </w:r>
    </w:p>
    <w:p w:rsidR="003C3BCA" w:rsidRPr="003228DD" w:rsidRDefault="003C3BCA" w:rsidP="00E47D71">
      <w:pPr>
        <w:numPr>
          <w:ilvl w:val="0"/>
          <w:numId w:val="15"/>
        </w:numPr>
        <w:ind w:left="0" w:firstLine="480"/>
        <w:rPr>
          <w:rFonts w:hAnsi="宋体"/>
          <w:szCs w:val="32"/>
        </w:rPr>
      </w:pPr>
      <w:r w:rsidRPr="003228DD">
        <w:rPr>
          <w:rFonts w:hAnsi="宋体" w:hint="eastAsia"/>
          <w:szCs w:val="32"/>
        </w:rPr>
        <w:t>分别安装井口</w:t>
      </w:r>
      <w:r w:rsidRPr="003228DD">
        <w:rPr>
          <w:rFonts w:hint="eastAsia"/>
          <w:szCs w:val="32"/>
        </w:rPr>
        <w:t>立式</w:t>
      </w:r>
      <w:r w:rsidRPr="003228DD">
        <w:rPr>
          <w:rFonts w:hAnsi="宋体" w:hint="eastAsia"/>
          <w:szCs w:val="32"/>
        </w:rPr>
        <w:t>加热炉</w:t>
      </w:r>
      <w:r w:rsidRPr="003228DD">
        <w:rPr>
          <w:rFonts w:hAnsi="宋体" w:hint="eastAsia"/>
          <w:szCs w:val="32"/>
        </w:rPr>
        <w:t>1</w:t>
      </w:r>
      <w:r w:rsidRPr="003228DD">
        <w:rPr>
          <w:rFonts w:hAnsi="宋体" w:hint="eastAsia"/>
          <w:szCs w:val="32"/>
        </w:rPr>
        <w:t>台，安装分气包一个。</w:t>
      </w:r>
    </w:p>
    <w:p w:rsidR="003C3BCA" w:rsidRPr="003228DD" w:rsidRDefault="003C3BCA" w:rsidP="00E47D71">
      <w:pPr>
        <w:numPr>
          <w:ilvl w:val="0"/>
          <w:numId w:val="15"/>
        </w:numPr>
        <w:ind w:left="0" w:firstLine="480"/>
      </w:pPr>
      <w:r w:rsidRPr="003228DD">
        <w:rPr>
          <w:rFonts w:hAnsi="宋体" w:hint="eastAsia"/>
          <w:szCs w:val="32"/>
        </w:rPr>
        <w:t>新井分别从各单井新铺进计量接转站的</w:t>
      </w:r>
      <w:r w:rsidRPr="003228DD">
        <w:rPr>
          <w:rFonts w:hint="eastAsia"/>
        </w:rPr>
        <w:t>输油管线、掺稀油管线。</w:t>
      </w:r>
      <w:r w:rsidRPr="003228DD">
        <w:rPr>
          <w:rFonts w:hAnsi="宋体" w:hint="eastAsia"/>
          <w:szCs w:val="32"/>
        </w:rPr>
        <w:t>油管线均采用Φ</w:t>
      </w:r>
      <w:r w:rsidRPr="003228DD">
        <w:rPr>
          <w:rFonts w:hAnsi="宋体" w:hint="eastAsia"/>
          <w:szCs w:val="32"/>
        </w:rPr>
        <w:t>76</w:t>
      </w:r>
      <w:r w:rsidRPr="003228DD">
        <w:rPr>
          <w:rFonts w:hAnsi="宋体" w:hint="eastAsia"/>
          <w:szCs w:val="32"/>
        </w:rPr>
        <w:t>×</w:t>
      </w:r>
      <w:r w:rsidRPr="003228DD">
        <w:rPr>
          <w:rFonts w:hAnsi="宋体" w:hint="eastAsia"/>
          <w:szCs w:val="32"/>
        </w:rPr>
        <w:t>4</w:t>
      </w:r>
      <w:r w:rsidRPr="003228DD">
        <w:rPr>
          <w:rFonts w:hAnsi="宋体" w:hint="eastAsia"/>
          <w:szCs w:val="32"/>
        </w:rPr>
        <w:t>泡夹管，耐压</w:t>
      </w:r>
      <w:r w:rsidRPr="003228DD">
        <w:rPr>
          <w:rFonts w:hAnsi="宋体" w:hint="eastAsia"/>
          <w:szCs w:val="32"/>
        </w:rPr>
        <w:t>2.5MPa</w:t>
      </w:r>
      <w:r w:rsidRPr="003228DD">
        <w:rPr>
          <w:rFonts w:hAnsi="宋体" w:hint="eastAsia"/>
          <w:szCs w:val="32"/>
        </w:rPr>
        <w:t>；</w:t>
      </w:r>
      <w:r w:rsidRPr="003228DD">
        <w:rPr>
          <w:rFonts w:hint="eastAsia"/>
        </w:rPr>
        <w:t>稀油管线均采用Φ</w:t>
      </w:r>
      <w:r w:rsidRPr="003228DD">
        <w:rPr>
          <w:rFonts w:hint="eastAsia"/>
        </w:rPr>
        <w:t>57</w:t>
      </w:r>
      <w:r w:rsidRPr="003228DD">
        <w:rPr>
          <w:rFonts w:hAnsi="宋体" w:hint="eastAsia"/>
          <w:szCs w:val="32"/>
        </w:rPr>
        <w:t>×</w:t>
      </w:r>
      <w:r w:rsidRPr="003228DD">
        <w:rPr>
          <w:rFonts w:hAnsi="宋体" w:hint="eastAsia"/>
          <w:szCs w:val="32"/>
        </w:rPr>
        <w:t>3.5</w:t>
      </w:r>
      <w:r w:rsidRPr="003228DD">
        <w:rPr>
          <w:rFonts w:hint="eastAsia"/>
        </w:rPr>
        <w:t>泡夹管，耐压</w:t>
      </w:r>
      <w:r w:rsidRPr="003228DD">
        <w:rPr>
          <w:rFonts w:hint="eastAsia"/>
        </w:rPr>
        <w:t>2.5</w:t>
      </w:r>
      <w:r w:rsidRPr="003228DD">
        <w:rPr>
          <w:rFonts w:hAnsi="宋体" w:hint="eastAsia"/>
          <w:szCs w:val="32"/>
        </w:rPr>
        <w:t>MPa</w:t>
      </w:r>
      <w:r w:rsidRPr="003228DD">
        <w:rPr>
          <w:rFonts w:hint="eastAsia"/>
        </w:rPr>
        <w:t>；燃气管线从邻</w:t>
      </w:r>
      <w:r w:rsidRPr="003228DD">
        <w:rPr>
          <w:rFonts w:hAnsi="宋体" w:hint="eastAsia"/>
          <w:szCs w:val="32"/>
        </w:rPr>
        <w:t>井</w:t>
      </w:r>
      <w:r w:rsidRPr="003228DD">
        <w:rPr>
          <w:rFonts w:hint="eastAsia"/>
        </w:rPr>
        <w:t>连接，管线均</w:t>
      </w:r>
      <w:r w:rsidRPr="003228DD">
        <w:rPr>
          <w:rFonts w:hAnsi="宋体" w:hint="eastAsia"/>
          <w:bCs/>
          <w:szCs w:val="32"/>
        </w:rPr>
        <w:t>采用</w:t>
      </w:r>
      <w:r w:rsidRPr="003228DD">
        <w:rPr>
          <w:rFonts w:hint="eastAsia"/>
          <w:bCs/>
          <w:szCs w:val="32"/>
        </w:rPr>
        <w:t>Φ</w:t>
      </w:r>
      <w:r w:rsidRPr="003228DD">
        <w:rPr>
          <w:rFonts w:hint="eastAsia"/>
          <w:bCs/>
          <w:szCs w:val="32"/>
        </w:rPr>
        <w:t>40</w:t>
      </w:r>
      <w:r w:rsidRPr="003228DD">
        <w:rPr>
          <w:rFonts w:hint="eastAsia"/>
          <w:bCs/>
          <w:szCs w:val="32"/>
        </w:rPr>
        <w:t>环氧粉末防腐管</w:t>
      </w:r>
      <w:r w:rsidRPr="003228DD">
        <w:rPr>
          <w:rFonts w:hAnsi="宋体" w:hint="eastAsia"/>
          <w:bCs/>
          <w:szCs w:val="32"/>
        </w:rPr>
        <w:t>，耐压</w:t>
      </w:r>
      <w:r w:rsidRPr="003228DD">
        <w:rPr>
          <w:rFonts w:hAnsi="宋体" w:hint="eastAsia"/>
          <w:bCs/>
          <w:szCs w:val="32"/>
        </w:rPr>
        <w:t>1.6MPa</w:t>
      </w:r>
      <w:r w:rsidRPr="003228DD">
        <w:rPr>
          <w:rFonts w:hint="eastAsia"/>
        </w:rPr>
        <w:t>。</w:t>
      </w:r>
    </w:p>
    <w:p w:rsidR="00FE0733" w:rsidRPr="003228DD" w:rsidRDefault="00C005B1" w:rsidP="00D451B6">
      <w:pPr>
        <w:pStyle w:val="3-wyt"/>
      </w:pPr>
      <w:bookmarkStart w:id="64" w:name="_Toc532971352"/>
      <w:r w:rsidRPr="003228DD">
        <w:rPr>
          <w:rFonts w:hint="eastAsia"/>
        </w:rPr>
        <w:t>工程组成</w:t>
      </w:r>
      <w:bookmarkEnd w:id="64"/>
    </w:p>
    <w:p w:rsidR="00C005B1" w:rsidRPr="003228DD" w:rsidRDefault="00C005B1" w:rsidP="00C005B1">
      <w:pPr>
        <w:ind w:firstLine="480"/>
      </w:pPr>
      <w:r w:rsidRPr="003228DD">
        <w:rPr>
          <w:rFonts w:hint="eastAsia"/>
        </w:rPr>
        <w:t>本项目工程组成见表</w:t>
      </w:r>
      <w:r w:rsidR="007236B0" w:rsidRPr="003228DD">
        <w:t>2.3-</w:t>
      </w:r>
      <w:r w:rsidR="007236B0" w:rsidRPr="003228DD">
        <w:rPr>
          <w:rFonts w:hint="eastAsia"/>
        </w:rPr>
        <w:t>8</w:t>
      </w:r>
      <w:r w:rsidRPr="003228DD">
        <w:rPr>
          <w:rFonts w:hint="eastAsia"/>
        </w:rPr>
        <w:t>。</w:t>
      </w:r>
    </w:p>
    <w:p w:rsidR="00C005B1" w:rsidRPr="003228DD" w:rsidRDefault="00C005B1" w:rsidP="007236B0">
      <w:pPr>
        <w:pStyle w:val="Re--wyt"/>
      </w:pPr>
      <w:r w:rsidRPr="003228DD">
        <w:rPr>
          <w:rFonts w:hint="eastAsia"/>
        </w:rPr>
        <w:t>表</w:t>
      </w:r>
      <w:r w:rsidR="007236B0" w:rsidRPr="003228DD">
        <w:t>2.3-</w:t>
      </w:r>
      <w:r w:rsidR="007236B0" w:rsidRPr="003228DD">
        <w:rPr>
          <w:rFonts w:hint="eastAsia"/>
        </w:rPr>
        <w:t>8</w:t>
      </w:r>
      <w:r w:rsidRPr="003228DD">
        <w:rPr>
          <w:rFonts w:hint="eastAsia"/>
        </w:rPr>
        <w:t xml:space="preserve">  </w:t>
      </w:r>
      <w:r w:rsidRPr="003228DD">
        <w:rPr>
          <w:rFonts w:hint="eastAsia"/>
        </w:rPr>
        <w:t>项目工程组成</w:t>
      </w:r>
    </w:p>
    <w:tbl>
      <w:tblPr>
        <w:tblW w:w="0" w:type="auto"/>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101"/>
        <w:gridCol w:w="708"/>
        <w:gridCol w:w="993"/>
        <w:gridCol w:w="1275"/>
        <w:gridCol w:w="2835"/>
        <w:gridCol w:w="1582"/>
      </w:tblGrid>
      <w:tr w:rsidR="005F5D99" w:rsidRPr="003228DD" w:rsidTr="004B02F7">
        <w:trPr>
          <w:trHeight w:val="340"/>
          <w:jc w:val="center"/>
        </w:trPr>
        <w:tc>
          <w:tcPr>
            <w:tcW w:w="1101" w:type="dxa"/>
            <w:shd w:val="clear" w:color="auto" w:fill="auto"/>
            <w:vAlign w:val="center"/>
          </w:tcPr>
          <w:p w:rsidR="00C005B1" w:rsidRPr="003228DD" w:rsidRDefault="00C005B1" w:rsidP="005F5D99">
            <w:pPr>
              <w:spacing w:line="300" w:lineRule="exact"/>
              <w:ind w:firstLineChars="0" w:firstLine="0"/>
              <w:jc w:val="center"/>
              <w:rPr>
                <w:sz w:val="21"/>
                <w:szCs w:val="21"/>
              </w:rPr>
            </w:pPr>
            <w:r w:rsidRPr="003228DD">
              <w:rPr>
                <w:rFonts w:hint="eastAsia"/>
                <w:sz w:val="21"/>
                <w:szCs w:val="21"/>
              </w:rPr>
              <w:t>项目组成</w:t>
            </w:r>
          </w:p>
        </w:tc>
        <w:tc>
          <w:tcPr>
            <w:tcW w:w="2976" w:type="dxa"/>
            <w:gridSpan w:val="3"/>
            <w:shd w:val="clear" w:color="auto" w:fill="auto"/>
            <w:vAlign w:val="center"/>
          </w:tcPr>
          <w:p w:rsidR="00C005B1" w:rsidRPr="003228DD" w:rsidRDefault="00C005B1" w:rsidP="005F5D99">
            <w:pPr>
              <w:spacing w:line="300" w:lineRule="exact"/>
              <w:ind w:firstLineChars="0" w:firstLine="0"/>
              <w:jc w:val="center"/>
              <w:rPr>
                <w:sz w:val="21"/>
                <w:szCs w:val="21"/>
              </w:rPr>
            </w:pPr>
            <w:r w:rsidRPr="003228DD">
              <w:rPr>
                <w:rFonts w:hint="eastAsia"/>
                <w:sz w:val="21"/>
                <w:szCs w:val="21"/>
              </w:rPr>
              <w:t>项目名称</w:t>
            </w:r>
          </w:p>
        </w:tc>
        <w:tc>
          <w:tcPr>
            <w:tcW w:w="2835" w:type="dxa"/>
            <w:shd w:val="clear" w:color="auto" w:fill="auto"/>
            <w:vAlign w:val="center"/>
          </w:tcPr>
          <w:p w:rsidR="00C005B1" w:rsidRPr="003228DD" w:rsidRDefault="00C005B1" w:rsidP="005F5D99">
            <w:pPr>
              <w:spacing w:line="300" w:lineRule="exact"/>
              <w:ind w:firstLineChars="0" w:firstLine="0"/>
              <w:jc w:val="center"/>
              <w:rPr>
                <w:sz w:val="21"/>
                <w:szCs w:val="21"/>
              </w:rPr>
            </w:pPr>
            <w:r w:rsidRPr="003228DD">
              <w:rPr>
                <w:rFonts w:hint="eastAsia"/>
                <w:sz w:val="21"/>
                <w:szCs w:val="21"/>
              </w:rPr>
              <w:t>工程内容</w:t>
            </w:r>
          </w:p>
        </w:tc>
        <w:tc>
          <w:tcPr>
            <w:tcW w:w="1582" w:type="dxa"/>
            <w:shd w:val="clear" w:color="auto" w:fill="auto"/>
            <w:vAlign w:val="center"/>
          </w:tcPr>
          <w:p w:rsidR="00C005B1" w:rsidRPr="003228DD" w:rsidRDefault="00C005B1" w:rsidP="005F5D99">
            <w:pPr>
              <w:spacing w:line="300" w:lineRule="exact"/>
              <w:ind w:firstLineChars="0" w:firstLine="0"/>
              <w:jc w:val="center"/>
              <w:rPr>
                <w:sz w:val="21"/>
                <w:szCs w:val="21"/>
              </w:rPr>
            </w:pPr>
            <w:r w:rsidRPr="003228DD">
              <w:rPr>
                <w:rFonts w:hint="eastAsia"/>
                <w:sz w:val="21"/>
                <w:szCs w:val="21"/>
              </w:rPr>
              <w:t>备注</w:t>
            </w:r>
          </w:p>
        </w:tc>
      </w:tr>
      <w:tr w:rsidR="005F5D99" w:rsidRPr="003228DD" w:rsidTr="004B02F7">
        <w:trPr>
          <w:trHeight w:val="340"/>
          <w:jc w:val="center"/>
        </w:trPr>
        <w:tc>
          <w:tcPr>
            <w:tcW w:w="1101" w:type="dxa"/>
            <w:vMerge w:val="restart"/>
            <w:shd w:val="clear" w:color="auto" w:fill="auto"/>
            <w:vAlign w:val="center"/>
          </w:tcPr>
          <w:p w:rsidR="000C5D05" w:rsidRPr="003228DD" w:rsidRDefault="000C5D05" w:rsidP="005F5D99">
            <w:pPr>
              <w:spacing w:line="300" w:lineRule="exact"/>
              <w:ind w:firstLineChars="0" w:firstLine="0"/>
              <w:jc w:val="center"/>
              <w:rPr>
                <w:sz w:val="21"/>
                <w:szCs w:val="21"/>
              </w:rPr>
            </w:pPr>
            <w:r w:rsidRPr="003228DD">
              <w:rPr>
                <w:rFonts w:hint="eastAsia"/>
                <w:sz w:val="21"/>
                <w:szCs w:val="21"/>
              </w:rPr>
              <w:t>主体工程</w:t>
            </w:r>
          </w:p>
        </w:tc>
        <w:tc>
          <w:tcPr>
            <w:tcW w:w="708" w:type="dxa"/>
            <w:vMerge w:val="restart"/>
            <w:shd w:val="clear" w:color="auto" w:fill="auto"/>
            <w:vAlign w:val="center"/>
          </w:tcPr>
          <w:p w:rsidR="000C5D05" w:rsidRPr="003228DD" w:rsidRDefault="000C5D05" w:rsidP="005F5D99">
            <w:pPr>
              <w:spacing w:line="300" w:lineRule="exact"/>
              <w:ind w:firstLineChars="0" w:firstLine="0"/>
              <w:jc w:val="center"/>
              <w:rPr>
                <w:sz w:val="21"/>
                <w:szCs w:val="21"/>
              </w:rPr>
            </w:pPr>
            <w:r w:rsidRPr="003228DD">
              <w:rPr>
                <w:rFonts w:hint="eastAsia"/>
                <w:sz w:val="21"/>
                <w:szCs w:val="21"/>
              </w:rPr>
              <w:t>钻井</w:t>
            </w:r>
          </w:p>
          <w:p w:rsidR="000C5D05" w:rsidRPr="003228DD" w:rsidRDefault="000C5D05" w:rsidP="005F5D99">
            <w:pPr>
              <w:spacing w:line="300" w:lineRule="exact"/>
              <w:ind w:firstLineChars="0" w:firstLine="0"/>
              <w:jc w:val="center"/>
              <w:rPr>
                <w:sz w:val="21"/>
                <w:szCs w:val="21"/>
              </w:rPr>
            </w:pPr>
            <w:r w:rsidRPr="003228DD">
              <w:rPr>
                <w:rFonts w:hint="eastAsia"/>
                <w:sz w:val="21"/>
                <w:szCs w:val="21"/>
              </w:rPr>
              <w:t>工程</w:t>
            </w:r>
          </w:p>
        </w:tc>
        <w:tc>
          <w:tcPr>
            <w:tcW w:w="2268" w:type="dxa"/>
            <w:gridSpan w:val="2"/>
            <w:shd w:val="clear" w:color="auto" w:fill="auto"/>
            <w:vAlign w:val="center"/>
          </w:tcPr>
          <w:p w:rsidR="000C5D05" w:rsidRPr="003228DD" w:rsidRDefault="000C5D05" w:rsidP="005F5D99">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21</w:t>
            </w:r>
            <w:r w:rsidR="00631001" w:rsidRPr="003228DD">
              <w:rPr>
                <w:rFonts w:hint="eastAsia"/>
                <w:sz w:val="21"/>
                <w:szCs w:val="21"/>
              </w:rPr>
              <w:t>块</w:t>
            </w:r>
          </w:p>
        </w:tc>
        <w:tc>
          <w:tcPr>
            <w:tcW w:w="2835" w:type="dxa"/>
            <w:shd w:val="clear" w:color="auto" w:fill="auto"/>
            <w:vAlign w:val="center"/>
          </w:tcPr>
          <w:p w:rsidR="000C5D05" w:rsidRPr="003228DD" w:rsidRDefault="000C5D05" w:rsidP="005F5D99">
            <w:pPr>
              <w:spacing w:line="300" w:lineRule="exact"/>
              <w:ind w:firstLineChars="0" w:firstLine="0"/>
              <w:jc w:val="center"/>
              <w:rPr>
                <w:sz w:val="21"/>
                <w:szCs w:val="21"/>
              </w:rPr>
            </w:pPr>
            <w:r w:rsidRPr="003228DD">
              <w:rPr>
                <w:rFonts w:hint="eastAsia"/>
                <w:sz w:val="21"/>
                <w:szCs w:val="21"/>
              </w:rPr>
              <w:t>布井</w:t>
            </w:r>
            <w:r w:rsidRPr="003228DD">
              <w:rPr>
                <w:rFonts w:hint="eastAsia"/>
                <w:sz w:val="21"/>
                <w:szCs w:val="21"/>
              </w:rPr>
              <w:t>18</w:t>
            </w:r>
            <w:r w:rsidRPr="003228DD">
              <w:rPr>
                <w:rFonts w:hint="eastAsia"/>
                <w:sz w:val="21"/>
                <w:szCs w:val="21"/>
              </w:rPr>
              <w:t>口</w:t>
            </w:r>
          </w:p>
        </w:tc>
        <w:tc>
          <w:tcPr>
            <w:tcW w:w="1582" w:type="dxa"/>
            <w:vMerge w:val="restart"/>
            <w:shd w:val="clear" w:color="auto" w:fill="auto"/>
            <w:vAlign w:val="center"/>
          </w:tcPr>
          <w:p w:rsidR="000C5D05" w:rsidRPr="003228DD" w:rsidRDefault="000C5D05" w:rsidP="005F5D99">
            <w:pPr>
              <w:spacing w:line="300" w:lineRule="exact"/>
              <w:ind w:firstLineChars="0" w:firstLine="0"/>
              <w:jc w:val="center"/>
              <w:rPr>
                <w:sz w:val="21"/>
                <w:szCs w:val="21"/>
              </w:rPr>
            </w:pPr>
            <w:r w:rsidRPr="003228DD">
              <w:rPr>
                <w:rFonts w:hint="eastAsia"/>
                <w:sz w:val="21"/>
                <w:szCs w:val="21"/>
              </w:rPr>
              <w:t>全部为油井</w:t>
            </w:r>
          </w:p>
        </w:tc>
      </w:tr>
      <w:tr w:rsidR="005F5D99" w:rsidRPr="003228DD" w:rsidTr="004B02F7">
        <w:trPr>
          <w:trHeight w:val="340"/>
          <w:jc w:val="center"/>
        </w:trPr>
        <w:tc>
          <w:tcPr>
            <w:tcW w:w="1101" w:type="dxa"/>
            <w:vMerge/>
            <w:shd w:val="clear" w:color="auto" w:fill="auto"/>
            <w:vAlign w:val="center"/>
          </w:tcPr>
          <w:p w:rsidR="000C5D05" w:rsidRPr="003228DD" w:rsidRDefault="000C5D05" w:rsidP="005F5D99">
            <w:pPr>
              <w:spacing w:line="300" w:lineRule="exact"/>
              <w:ind w:firstLineChars="0" w:firstLine="0"/>
              <w:jc w:val="center"/>
              <w:rPr>
                <w:sz w:val="21"/>
                <w:szCs w:val="21"/>
              </w:rPr>
            </w:pPr>
          </w:p>
        </w:tc>
        <w:tc>
          <w:tcPr>
            <w:tcW w:w="708" w:type="dxa"/>
            <w:vMerge/>
            <w:shd w:val="clear" w:color="auto" w:fill="auto"/>
            <w:vAlign w:val="center"/>
          </w:tcPr>
          <w:p w:rsidR="000C5D05" w:rsidRPr="003228DD" w:rsidRDefault="000C5D05" w:rsidP="005F5D99">
            <w:pPr>
              <w:spacing w:line="300" w:lineRule="exact"/>
              <w:ind w:firstLineChars="0" w:firstLine="0"/>
              <w:jc w:val="center"/>
              <w:rPr>
                <w:sz w:val="21"/>
                <w:szCs w:val="21"/>
              </w:rPr>
            </w:pPr>
          </w:p>
        </w:tc>
        <w:tc>
          <w:tcPr>
            <w:tcW w:w="2268" w:type="dxa"/>
            <w:gridSpan w:val="2"/>
            <w:shd w:val="clear" w:color="auto" w:fill="auto"/>
            <w:vAlign w:val="center"/>
          </w:tcPr>
          <w:p w:rsidR="000C5D05" w:rsidRPr="003228DD" w:rsidRDefault="000C5D05" w:rsidP="005F5D99">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3624</w:t>
            </w:r>
            <w:r w:rsidR="00631001" w:rsidRPr="003228DD">
              <w:rPr>
                <w:rFonts w:hint="eastAsia"/>
                <w:sz w:val="21"/>
                <w:szCs w:val="21"/>
              </w:rPr>
              <w:t>块</w:t>
            </w:r>
          </w:p>
        </w:tc>
        <w:tc>
          <w:tcPr>
            <w:tcW w:w="2835" w:type="dxa"/>
            <w:shd w:val="clear" w:color="auto" w:fill="auto"/>
            <w:vAlign w:val="center"/>
          </w:tcPr>
          <w:p w:rsidR="000C5D05" w:rsidRPr="003228DD" w:rsidRDefault="000C5D05" w:rsidP="005F5D99">
            <w:pPr>
              <w:spacing w:line="300" w:lineRule="exact"/>
              <w:ind w:firstLineChars="0" w:firstLine="0"/>
              <w:jc w:val="center"/>
              <w:rPr>
                <w:sz w:val="21"/>
                <w:szCs w:val="21"/>
              </w:rPr>
            </w:pPr>
            <w:r w:rsidRPr="003228DD">
              <w:rPr>
                <w:rFonts w:hint="eastAsia"/>
                <w:sz w:val="21"/>
                <w:szCs w:val="21"/>
              </w:rPr>
              <w:t>布井</w:t>
            </w:r>
            <w:r w:rsidRPr="003228DD">
              <w:rPr>
                <w:rFonts w:hint="eastAsia"/>
                <w:sz w:val="21"/>
                <w:szCs w:val="21"/>
              </w:rPr>
              <w:t>24</w:t>
            </w:r>
            <w:r w:rsidRPr="003228DD">
              <w:rPr>
                <w:rFonts w:hint="eastAsia"/>
                <w:sz w:val="21"/>
                <w:szCs w:val="21"/>
              </w:rPr>
              <w:t>口</w:t>
            </w:r>
          </w:p>
        </w:tc>
        <w:tc>
          <w:tcPr>
            <w:tcW w:w="1582" w:type="dxa"/>
            <w:vMerge/>
            <w:shd w:val="clear" w:color="auto" w:fill="auto"/>
            <w:vAlign w:val="center"/>
          </w:tcPr>
          <w:p w:rsidR="000C5D05" w:rsidRPr="003228DD" w:rsidRDefault="000C5D05" w:rsidP="005F5D99">
            <w:pPr>
              <w:spacing w:line="300" w:lineRule="exact"/>
              <w:ind w:firstLineChars="0" w:firstLine="0"/>
              <w:jc w:val="center"/>
              <w:rPr>
                <w:sz w:val="21"/>
                <w:szCs w:val="21"/>
              </w:rPr>
            </w:pPr>
          </w:p>
        </w:tc>
      </w:tr>
      <w:tr w:rsidR="005F5D99" w:rsidRPr="003228DD" w:rsidTr="004B02F7">
        <w:trPr>
          <w:trHeight w:val="340"/>
          <w:jc w:val="center"/>
        </w:trPr>
        <w:tc>
          <w:tcPr>
            <w:tcW w:w="1101" w:type="dxa"/>
            <w:vMerge/>
            <w:shd w:val="clear" w:color="auto" w:fill="auto"/>
            <w:vAlign w:val="center"/>
          </w:tcPr>
          <w:p w:rsidR="000C5D05" w:rsidRPr="003228DD" w:rsidRDefault="000C5D05" w:rsidP="005F5D99">
            <w:pPr>
              <w:spacing w:line="300" w:lineRule="exact"/>
              <w:ind w:firstLineChars="0" w:firstLine="0"/>
              <w:jc w:val="center"/>
              <w:rPr>
                <w:sz w:val="21"/>
                <w:szCs w:val="21"/>
              </w:rPr>
            </w:pPr>
          </w:p>
        </w:tc>
        <w:tc>
          <w:tcPr>
            <w:tcW w:w="708" w:type="dxa"/>
            <w:vMerge/>
            <w:shd w:val="clear" w:color="auto" w:fill="auto"/>
            <w:vAlign w:val="center"/>
          </w:tcPr>
          <w:p w:rsidR="000C5D05" w:rsidRPr="003228DD" w:rsidRDefault="000C5D05" w:rsidP="005F5D99">
            <w:pPr>
              <w:spacing w:line="300" w:lineRule="exact"/>
              <w:ind w:firstLineChars="0" w:firstLine="0"/>
              <w:jc w:val="center"/>
              <w:rPr>
                <w:sz w:val="21"/>
                <w:szCs w:val="21"/>
              </w:rPr>
            </w:pPr>
          </w:p>
        </w:tc>
        <w:tc>
          <w:tcPr>
            <w:tcW w:w="2268" w:type="dxa"/>
            <w:gridSpan w:val="2"/>
            <w:shd w:val="clear" w:color="auto" w:fill="auto"/>
            <w:vAlign w:val="center"/>
          </w:tcPr>
          <w:p w:rsidR="000C5D05" w:rsidRPr="003228DD" w:rsidRDefault="00631001" w:rsidP="005F5D99">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3618</w:t>
            </w:r>
            <w:r w:rsidRPr="003228DD">
              <w:rPr>
                <w:rFonts w:hint="eastAsia"/>
                <w:sz w:val="21"/>
                <w:szCs w:val="21"/>
              </w:rPr>
              <w:t>块</w:t>
            </w:r>
          </w:p>
        </w:tc>
        <w:tc>
          <w:tcPr>
            <w:tcW w:w="2835" w:type="dxa"/>
            <w:shd w:val="clear" w:color="auto" w:fill="auto"/>
            <w:vAlign w:val="center"/>
          </w:tcPr>
          <w:p w:rsidR="000C5D05" w:rsidRPr="003228DD" w:rsidRDefault="00631001" w:rsidP="005F5D99">
            <w:pPr>
              <w:spacing w:line="300" w:lineRule="exact"/>
              <w:ind w:firstLineChars="0" w:firstLine="0"/>
              <w:jc w:val="center"/>
              <w:rPr>
                <w:sz w:val="21"/>
                <w:szCs w:val="21"/>
              </w:rPr>
            </w:pPr>
            <w:r w:rsidRPr="003228DD">
              <w:rPr>
                <w:rFonts w:hint="eastAsia"/>
                <w:sz w:val="21"/>
                <w:szCs w:val="21"/>
              </w:rPr>
              <w:t>布井</w:t>
            </w:r>
            <w:r w:rsidRPr="003228DD">
              <w:rPr>
                <w:rFonts w:hint="eastAsia"/>
                <w:sz w:val="21"/>
                <w:szCs w:val="21"/>
              </w:rPr>
              <w:t>2</w:t>
            </w:r>
            <w:r w:rsidRPr="003228DD">
              <w:rPr>
                <w:rFonts w:hint="eastAsia"/>
                <w:sz w:val="21"/>
                <w:szCs w:val="21"/>
              </w:rPr>
              <w:t>口</w:t>
            </w:r>
          </w:p>
        </w:tc>
        <w:tc>
          <w:tcPr>
            <w:tcW w:w="1582" w:type="dxa"/>
            <w:shd w:val="clear" w:color="auto" w:fill="auto"/>
            <w:vAlign w:val="center"/>
          </w:tcPr>
          <w:p w:rsidR="000C5D05" w:rsidRPr="003228DD" w:rsidRDefault="00631001" w:rsidP="005F5D99">
            <w:pPr>
              <w:spacing w:line="300" w:lineRule="exact"/>
              <w:ind w:firstLineChars="0" w:firstLine="0"/>
              <w:jc w:val="center"/>
              <w:rPr>
                <w:sz w:val="21"/>
                <w:szCs w:val="21"/>
              </w:rPr>
            </w:pPr>
            <w:r w:rsidRPr="003228DD">
              <w:rPr>
                <w:rFonts w:hint="eastAsia"/>
                <w:sz w:val="21"/>
                <w:szCs w:val="21"/>
              </w:rPr>
              <w:t>水平井</w:t>
            </w:r>
            <w:r w:rsidRPr="003228DD">
              <w:rPr>
                <w:rFonts w:hint="eastAsia"/>
                <w:sz w:val="21"/>
                <w:szCs w:val="21"/>
              </w:rPr>
              <w:t>1</w:t>
            </w:r>
            <w:r w:rsidRPr="003228DD">
              <w:rPr>
                <w:rFonts w:hint="eastAsia"/>
                <w:sz w:val="21"/>
                <w:szCs w:val="21"/>
              </w:rPr>
              <w:t>口，注</w:t>
            </w:r>
            <w:r w:rsidR="00197FF3" w:rsidRPr="003228DD">
              <w:rPr>
                <w:rFonts w:hint="eastAsia"/>
                <w:sz w:val="21"/>
                <w:szCs w:val="21"/>
              </w:rPr>
              <w:t>空</w:t>
            </w:r>
            <w:r w:rsidRPr="003228DD">
              <w:rPr>
                <w:rFonts w:hint="eastAsia"/>
                <w:sz w:val="21"/>
                <w:szCs w:val="21"/>
              </w:rPr>
              <w:t>气井</w:t>
            </w:r>
            <w:r w:rsidRPr="003228DD">
              <w:rPr>
                <w:rFonts w:hint="eastAsia"/>
                <w:sz w:val="21"/>
                <w:szCs w:val="21"/>
              </w:rPr>
              <w:t>1</w:t>
            </w:r>
            <w:r w:rsidRPr="003228DD">
              <w:rPr>
                <w:rFonts w:hint="eastAsia"/>
                <w:sz w:val="21"/>
                <w:szCs w:val="21"/>
              </w:rPr>
              <w:t>口</w:t>
            </w:r>
          </w:p>
        </w:tc>
      </w:tr>
      <w:tr w:rsidR="005F5D99" w:rsidRPr="003228DD" w:rsidTr="004B02F7">
        <w:trPr>
          <w:trHeight w:val="340"/>
          <w:jc w:val="center"/>
        </w:trPr>
        <w:tc>
          <w:tcPr>
            <w:tcW w:w="1101" w:type="dxa"/>
            <w:vMerge/>
            <w:shd w:val="clear" w:color="auto" w:fill="auto"/>
            <w:vAlign w:val="center"/>
          </w:tcPr>
          <w:p w:rsidR="000C5D05" w:rsidRPr="003228DD" w:rsidRDefault="000C5D05" w:rsidP="005F5D99">
            <w:pPr>
              <w:spacing w:line="300" w:lineRule="exact"/>
              <w:ind w:firstLineChars="0" w:firstLine="0"/>
              <w:jc w:val="center"/>
              <w:rPr>
                <w:sz w:val="21"/>
                <w:szCs w:val="21"/>
              </w:rPr>
            </w:pPr>
          </w:p>
        </w:tc>
        <w:tc>
          <w:tcPr>
            <w:tcW w:w="708" w:type="dxa"/>
            <w:vMerge/>
            <w:shd w:val="clear" w:color="auto" w:fill="auto"/>
            <w:vAlign w:val="center"/>
          </w:tcPr>
          <w:p w:rsidR="000C5D05" w:rsidRPr="003228DD" w:rsidRDefault="000C5D05" w:rsidP="005F5D99">
            <w:pPr>
              <w:spacing w:line="300" w:lineRule="exact"/>
              <w:ind w:firstLineChars="0" w:firstLine="0"/>
              <w:jc w:val="center"/>
              <w:rPr>
                <w:sz w:val="21"/>
                <w:szCs w:val="21"/>
              </w:rPr>
            </w:pPr>
          </w:p>
        </w:tc>
        <w:tc>
          <w:tcPr>
            <w:tcW w:w="2268" w:type="dxa"/>
            <w:gridSpan w:val="2"/>
            <w:shd w:val="clear" w:color="auto" w:fill="auto"/>
            <w:vAlign w:val="center"/>
          </w:tcPr>
          <w:p w:rsidR="000C5D05" w:rsidRPr="003228DD" w:rsidRDefault="00631001" w:rsidP="005F5D99">
            <w:pPr>
              <w:spacing w:line="300" w:lineRule="exact"/>
              <w:ind w:firstLineChars="0" w:firstLine="0"/>
              <w:jc w:val="center"/>
              <w:rPr>
                <w:sz w:val="21"/>
                <w:szCs w:val="21"/>
              </w:rPr>
            </w:pPr>
            <w:r w:rsidRPr="003228DD">
              <w:rPr>
                <w:rFonts w:hint="eastAsia"/>
                <w:sz w:val="21"/>
                <w:szCs w:val="21"/>
              </w:rPr>
              <w:t>高</w:t>
            </w:r>
            <w:r w:rsidRPr="003228DD">
              <w:rPr>
                <w:rFonts w:hint="eastAsia"/>
                <w:sz w:val="21"/>
                <w:szCs w:val="21"/>
              </w:rPr>
              <w:t>3</w:t>
            </w:r>
            <w:r w:rsidRPr="003228DD">
              <w:rPr>
                <w:rFonts w:hint="eastAsia"/>
                <w:sz w:val="21"/>
                <w:szCs w:val="21"/>
              </w:rPr>
              <w:t>块</w:t>
            </w:r>
          </w:p>
        </w:tc>
        <w:tc>
          <w:tcPr>
            <w:tcW w:w="2835" w:type="dxa"/>
            <w:shd w:val="clear" w:color="auto" w:fill="auto"/>
            <w:vAlign w:val="center"/>
          </w:tcPr>
          <w:p w:rsidR="000C5D05" w:rsidRPr="003228DD" w:rsidRDefault="00B056EE" w:rsidP="005F5D99">
            <w:pPr>
              <w:spacing w:line="300" w:lineRule="exact"/>
              <w:ind w:firstLineChars="0" w:firstLine="0"/>
              <w:jc w:val="center"/>
              <w:rPr>
                <w:sz w:val="21"/>
                <w:szCs w:val="21"/>
              </w:rPr>
            </w:pPr>
            <w:r w:rsidRPr="003228DD">
              <w:rPr>
                <w:rFonts w:hint="eastAsia"/>
                <w:sz w:val="21"/>
                <w:szCs w:val="21"/>
              </w:rPr>
              <w:t>布井</w:t>
            </w:r>
            <w:r w:rsidRPr="003228DD">
              <w:rPr>
                <w:rFonts w:hint="eastAsia"/>
                <w:sz w:val="21"/>
                <w:szCs w:val="21"/>
              </w:rPr>
              <w:t>35</w:t>
            </w:r>
            <w:r w:rsidRPr="003228DD">
              <w:rPr>
                <w:rFonts w:hint="eastAsia"/>
                <w:sz w:val="21"/>
                <w:szCs w:val="21"/>
              </w:rPr>
              <w:t>口</w:t>
            </w:r>
          </w:p>
        </w:tc>
        <w:tc>
          <w:tcPr>
            <w:tcW w:w="1582" w:type="dxa"/>
            <w:shd w:val="clear" w:color="auto" w:fill="auto"/>
            <w:vAlign w:val="center"/>
          </w:tcPr>
          <w:p w:rsidR="000C5D05" w:rsidRPr="003228DD" w:rsidRDefault="001E7285" w:rsidP="001E7285">
            <w:pPr>
              <w:spacing w:line="300" w:lineRule="exact"/>
              <w:ind w:firstLineChars="0" w:firstLine="0"/>
              <w:jc w:val="center"/>
              <w:rPr>
                <w:sz w:val="21"/>
                <w:szCs w:val="21"/>
              </w:rPr>
            </w:pPr>
            <w:r w:rsidRPr="003228DD">
              <w:rPr>
                <w:rFonts w:hint="eastAsia"/>
                <w:sz w:val="21"/>
                <w:szCs w:val="21"/>
              </w:rPr>
              <w:t>油井</w:t>
            </w:r>
            <w:r w:rsidRPr="003228DD">
              <w:rPr>
                <w:rFonts w:hint="eastAsia"/>
                <w:sz w:val="21"/>
                <w:szCs w:val="21"/>
              </w:rPr>
              <w:t>34</w:t>
            </w:r>
            <w:r w:rsidRPr="003228DD">
              <w:rPr>
                <w:rFonts w:hint="eastAsia"/>
                <w:sz w:val="21"/>
                <w:szCs w:val="21"/>
              </w:rPr>
              <w:t>口，注</w:t>
            </w:r>
            <w:r w:rsidR="00197FF3" w:rsidRPr="003228DD">
              <w:rPr>
                <w:rFonts w:hint="eastAsia"/>
                <w:sz w:val="21"/>
                <w:szCs w:val="21"/>
              </w:rPr>
              <w:t>空</w:t>
            </w:r>
            <w:r w:rsidRPr="003228DD">
              <w:rPr>
                <w:rFonts w:hint="eastAsia"/>
                <w:sz w:val="21"/>
                <w:szCs w:val="21"/>
              </w:rPr>
              <w:t>气井</w:t>
            </w:r>
            <w:r w:rsidRPr="003228DD">
              <w:rPr>
                <w:rFonts w:hint="eastAsia"/>
                <w:sz w:val="21"/>
                <w:szCs w:val="21"/>
              </w:rPr>
              <w:t>1</w:t>
            </w:r>
            <w:r w:rsidRPr="003228DD">
              <w:rPr>
                <w:rFonts w:hint="eastAsia"/>
                <w:sz w:val="21"/>
                <w:szCs w:val="21"/>
              </w:rPr>
              <w:t>口</w:t>
            </w:r>
          </w:p>
        </w:tc>
      </w:tr>
      <w:tr w:rsidR="005F5D99" w:rsidRPr="003228DD" w:rsidTr="004B02F7">
        <w:trPr>
          <w:trHeight w:val="340"/>
          <w:jc w:val="center"/>
        </w:trPr>
        <w:tc>
          <w:tcPr>
            <w:tcW w:w="1101" w:type="dxa"/>
            <w:vMerge/>
            <w:shd w:val="clear" w:color="auto" w:fill="auto"/>
            <w:vAlign w:val="center"/>
          </w:tcPr>
          <w:p w:rsidR="00005304" w:rsidRPr="003228DD" w:rsidRDefault="00005304" w:rsidP="005F5D99">
            <w:pPr>
              <w:spacing w:line="300" w:lineRule="exact"/>
              <w:ind w:firstLineChars="0" w:firstLine="0"/>
              <w:jc w:val="center"/>
              <w:rPr>
                <w:sz w:val="21"/>
                <w:szCs w:val="21"/>
              </w:rPr>
            </w:pPr>
          </w:p>
        </w:tc>
        <w:tc>
          <w:tcPr>
            <w:tcW w:w="708" w:type="dxa"/>
            <w:shd w:val="clear" w:color="auto" w:fill="auto"/>
            <w:vAlign w:val="center"/>
          </w:tcPr>
          <w:p w:rsidR="00005304" w:rsidRPr="003228DD" w:rsidRDefault="00005304" w:rsidP="005F5D99">
            <w:pPr>
              <w:spacing w:line="300" w:lineRule="exact"/>
              <w:ind w:firstLineChars="0" w:firstLine="0"/>
              <w:jc w:val="center"/>
              <w:rPr>
                <w:sz w:val="21"/>
                <w:szCs w:val="21"/>
              </w:rPr>
            </w:pPr>
            <w:r w:rsidRPr="003228DD">
              <w:rPr>
                <w:rFonts w:hint="eastAsia"/>
                <w:sz w:val="21"/>
                <w:szCs w:val="21"/>
              </w:rPr>
              <w:t>采油工程</w:t>
            </w:r>
          </w:p>
        </w:tc>
        <w:tc>
          <w:tcPr>
            <w:tcW w:w="2268" w:type="dxa"/>
            <w:gridSpan w:val="2"/>
            <w:shd w:val="clear" w:color="auto" w:fill="auto"/>
            <w:vAlign w:val="center"/>
          </w:tcPr>
          <w:p w:rsidR="00005304" w:rsidRPr="003228DD" w:rsidRDefault="00005304" w:rsidP="005F5D99">
            <w:pPr>
              <w:spacing w:line="300" w:lineRule="exact"/>
              <w:ind w:firstLineChars="0" w:firstLine="0"/>
              <w:jc w:val="center"/>
              <w:rPr>
                <w:sz w:val="21"/>
                <w:szCs w:val="21"/>
              </w:rPr>
            </w:pPr>
            <w:r w:rsidRPr="003228DD">
              <w:rPr>
                <w:rFonts w:hint="eastAsia"/>
                <w:sz w:val="21"/>
                <w:szCs w:val="21"/>
              </w:rPr>
              <w:t>井口</w:t>
            </w:r>
          </w:p>
        </w:tc>
        <w:tc>
          <w:tcPr>
            <w:tcW w:w="2835" w:type="dxa"/>
            <w:shd w:val="clear" w:color="auto" w:fill="auto"/>
            <w:vAlign w:val="center"/>
          </w:tcPr>
          <w:p w:rsidR="00005304" w:rsidRPr="003228DD" w:rsidRDefault="00005304" w:rsidP="00522430">
            <w:pPr>
              <w:spacing w:line="300" w:lineRule="exact"/>
              <w:ind w:firstLineChars="0" w:firstLine="0"/>
              <w:jc w:val="center"/>
              <w:rPr>
                <w:sz w:val="21"/>
                <w:szCs w:val="21"/>
              </w:rPr>
            </w:pPr>
            <w:r w:rsidRPr="003228DD">
              <w:rPr>
                <w:rFonts w:hint="eastAsia"/>
                <w:sz w:val="21"/>
                <w:szCs w:val="21"/>
              </w:rPr>
              <w:t>抽油机</w:t>
            </w:r>
            <w:r w:rsidR="00B056EE" w:rsidRPr="003228DD">
              <w:rPr>
                <w:rFonts w:hint="eastAsia"/>
                <w:sz w:val="21"/>
                <w:szCs w:val="21"/>
              </w:rPr>
              <w:t>7</w:t>
            </w:r>
            <w:r w:rsidR="00522430" w:rsidRPr="003228DD">
              <w:rPr>
                <w:rFonts w:hint="eastAsia"/>
                <w:sz w:val="21"/>
                <w:szCs w:val="21"/>
              </w:rPr>
              <w:t>7</w:t>
            </w:r>
            <w:r w:rsidRPr="003228DD">
              <w:rPr>
                <w:rFonts w:hint="eastAsia"/>
                <w:sz w:val="21"/>
                <w:szCs w:val="21"/>
              </w:rPr>
              <w:t>套；井口工艺</w:t>
            </w:r>
            <w:r w:rsidR="00B056EE" w:rsidRPr="003228DD">
              <w:rPr>
                <w:rFonts w:hint="eastAsia"/>
                <w:sz w:val="21"/>
                <w:szCs w:val="21"/>
              </w:rPr>
              <w:t>7</w:t>
            </w:r>
            <w:r w:rsidR="00522430" w:rsidRPr="003228DD">
              <w:rPr>
                <w:rFonts w:hint="eastAsia"/>
                <w:sz w:val="21"/>
                <w:szCs w:val="21"/>
              </w:rPr>
              <w:t>7</w:t>
            </w:r>
            <w:r w:rsidRPr="003228DD">
              <w:rPr>
                <w:rFonts w:hint="eastAsia"/>
                <w:sz w:val="21"/>
                <w:szCs w:val="21"/>
              </w:rPr>
              <w:t>套；</w:t>
            </w:r>
            <w:r w:rsidRPr="003228DD">
              <w:rPr>
                <w:rFonts w:hint="eastAsia"/>
                <w:sz w:val="21"/>
                <w:szCs w:val="21"/>
              </w:rPr>
              <w:t>90kw</w:t>
            </w:r>
            <w:r w:rsidRPr="003228DD">
              <w:rPr>
                <w:rFonts w:hint="eastAsia"/>
                <w:sz w:val="21"/>
                <w:szCs w:val="21"/>
              </w:rPr>
              <w:t>井口加热炉</w:t>
            </w:r>
            <w:r w:rsidR="00B056EE" w:rsidRPr="003228DD">
              <w:rPr>
                <w:rFonts w:hint="eastAsia"/>
                <w:sz w:val="21"/>
                <w:szCs w:val="21"/>
              </w:rPr>
              <w:t>7</w:t>
            </w:r>
            <w:r w:rsidR="00522430" w:rsidRPr="003228DD">
              <w:rPr>
                <w:rFonts w:hint="eastAsia"/>
                <w:sz w:val="21"/>
                <w:szCs w:val="21"/>
              </w:rPr>
              <w:t>7</w:t>
            </w:r>
            <w:r w:rsidRPr="003228DD">
              <w:rPr>
                <w:rFonts w:hint="eastAsia"/>
                <w:sz w:val="21"/>
                <w:szCs w:val="21"/>
              </w:rPr>
              <w:t>台。</w:t>
            </w:r>
            <w:r w:rsidR="008852ED" w:rsidRPr="003228DD">
              <w:rPr>
                <w:rFonts w:hint="eastAsia"/>
                <w:sz w:val="21"/>
                <w:szCs w:val="21"/>
              </w:rPr>
              <w:t>注气井通过管道注空气。</w:t>
            </w:r>
          </w:p>
        </w:tc>
        <w:tc>
          <w:tcPr>
            <w:tcW w:w="1582" w:type="dxa"/>
            <w:shd w:val="clear" w:color="auto" w:fill="auto"/>
            <w:vAlign w:val="center"/>
          </w:tcPr>
          <w:p w:rsidR="00005304" w:rsidRPr="003228DD" w:rsidRDefault="00005304" w:rsidP="005F5D99">
            <w:pPr>
              <w:spacing w:line="300" w:lineRule="exact"/>
              <w:ind w:firstLineChars="0" w:firstLine="0"/>
              <w:jc w:val="center"/>
              <w:rPr>
                <w:sz w:val="21"/>
                <w:szCs w:val="21"/>
              </w:rPr>
            </w:pPr>
            <w:r w:rsidRPr="003228DD">
              <w:rPr>
                <w:rFonts w:hint="eastAsia"/>
                <w:sz w:val="21"/>
                <w:szCs w:val="21"/>
              </w:rPr>
              <w:t>新增</w:t>
            </w:r>
          </w:p>
        </w:tc>
      </w:tr>
      <w:tr w:rsidR="005F5D99" w:rsidRPr="003228DD" w:rsidTr="004B02F7">
        <w:trPr>
          <w:trHeight w:val="340"/>
          <w:jc w:val="center"/>
        </w:trPr>
        <w:tc>
          <w:tcPr>
            <w:tcW w:w="1101" w:type="dxa"/>
            <w:vMerge/>
            <w:shd w:val="clear" w:color="auto" w:fill="auto"/>
            <w:vAlign w:val="center"/>
          </w:tcPr>
          <w:p w:rsidR="00C005B1" w:rsidRPr="003228DD" w:rsidRDefault="00C005B1" w:rsidP="005F5D99">
            <w:pPr>
              <w:spacing w:line="300" w:lineRule="exact"/>
              <w:ind w:firstLineChars="0" w:firstLine="0"/>
              <w:jc w:val="center"/>
              <w:rPr>
                <w:sz w:val="21"/>
                <w:szCs w:val="21"/>
              </w:rPr>
            </w:pPr>
          </w:p>
        </w:tc>
        <w:tc>
          <w:tcPr>
            <w:tcW w:w="708" w:type="dxa"/>
            <w:vMerge w:val="restart"/>
            <w:shd w:val="clear" w:color="auto" w:fill="auto"/>
            <w:vAlign w:val="center"/>
          </w:tcPr>
          <w:p w:rsidR="00C005B1" w:rsidRPr="003228DD" w:rsidRDefault="008852ED" w:rsidP="005F5D99">
            <w:pPr>
              <w:spacing w:line="300" w:lineRule="exact"/>
              <w:ind w:firstLineChars="0" w:firstLine="0"/>
              <w:jc w:val="center"/>
              <w:rPr>
                <w:sz w:val="21"/>
                <w:szCs w:val="21"/>
              </w:rPr>
            </w:pPr>
            <w:r w:rsidRPr="003228DD">
              <w:rPr>
                <w:rFonts w:hint="eastAsia"/>
                <w:sz w:val="21"/>
                <w:szCs w:val="21"/>
              </w:rPr>
              <w:t>油气集输工程</w:t>
            </w:r>
          </w:p>
        </w:tc>
        <w:tc>
          <w:tcPr>
            <w:tcW w:w="993" w:type="dxa"/>
            <w:vMerge w:val="restart"/>
            <w:shd w:val="clear" w:color="auto" w:fill="auto"/>
            <w:vAlign w:val="center"/>
          </w:tcPr>
          <w:p w:rsidR="00C005B1" w:rsidRPr="003228DD" w:rsidRDefault="00C005B1" w:rsidP="005F5D99">
            <w:pPr>
              <w:spacing w:line="300" w:lineRule="exact"/>
              <w:ind w:firstLineChars="0" w:firstLine="0"/>
              <w:jc w:val="center"/>
              <w:rPr>
                <w:sz w:val="21"/>
                <w:szCs w:val="21"/>
              </w:rPr>
            </w:pPr>
            <w:r w:rsidRPr="003228DD">
              <w:rPr>
                <w:rFonts w:hint="eastAsia"/>
                <w:sz w:val="21"/>
                <w:szCs w:val="21"/>
              </w:rPr>
              <w:t>集输</w:t>
            </w:r>
          </w:p>
          <w:p w:rsidR="00C005B1" w:rsidRPr="003228DD" w:rsidRDefault="00C005B1" w:rsidP="005F5D99">
            <w:pPr>
              <w:spacing w:line="300" w:lineRule="exact"/>
              <w:ind w:firstLineChars="0" w:firstLine="0"/>
              <w:jc w:val="center"/>
              <w:rPr>
                <w:sz w:val="21"/>
                <w:szCs w:val="21"/>
              </w:rPr>
            </w:pPr>
            <w:r w:rsidRPr="003228DD">
              <w:rPr>
                <w:rFonts w:hint="eastAsia"/>
                <w:sz w:val="21"/>
                <w:szCs w:val="21"/>
              </w:rPr>
              <w:t>管线</w:t>
            </w:r>
          </w:p>
        </w:tc>
        <w:tc>
          <w:tcPr>
            <w:tcW w:w="1275" w:type="dxa"/>
            <w:shd w:val="clear" w:color="auto" w:fill="auto"/>
            <w:vAlign w:val="center"/>
          </w:tcPr>
          <w:p w:rsidR="00C005B1" w:rsidRPr="003228DD" w:rsidRDefault="00C005B1" w:rsidP="005F5D99">
            <w:pPr>
              <w:spacing w:line="300" w:lineRule="exact"/>
              <w:ind w:firstLineChars="0" w:firstLine="0"/>
              <w:jc w:val="center"/>
              <w:rPr>
                <w:sz w:val="21"/>
                <w:szCs w:val="21"/>
              </w:rPr>
            </w:pPr>
            <w:r w:rsidRPr="003228DD">
              <w:rPr>
                <w:rFonts w:hint="eastAsia"/>
                <w:sz w:val="21"/>
                <w:szCs w:val="21"/>
              </w:rPr>
              <w:t>混油管线</w:t>
            </w:r>
          </w:p>
        </w:tc>
        <w:tc>
          <w:tcPr>
            <w:tcW w:w="4417" w:type="dxa"/>
            <w:gridSpan w:val="2"/>
            <w:shd w:val="clear" w:color="auto" w:fill="auto"/>
            <w:vAlign w:val="center"/>
          </w:tcPr>
          <w:p w:rsidR="00C005B1" w:rsidRPr="003228DD" w:rsidRDefault="003254F1" w:rsidP="005F5D99">
            <w:pPr>
              <w:spacing w:line="300" w:lineRule="exact"/>
              <w:ind w:firstLineChars="0" w:firstLine="0"/>
              <w:jc w:val="center"/>
              <w:rPr>
                <w:sz w:val="21"/>
                <w:szCs w:val="21"/>
              </w:rPr>
            </w:pPr>
            <w:r w:rsidRPr="003228DD">
              <w:rPr>
                <w:rFonts w:hint="eastAsia"/>
                <w:sz w:val="21"/>
                <w:szCs w:val="21"/>
              </w:rPr>
              <w:t>5</w:t>
            </w:r>
            <w:r w:rsidR="00C005B1" w:rsidRPr="003228DD">
              <w:rPr>
                <w:rFonts w:hint="eastAsia"/>
                <w:sz w:val="21"/>
                <w:szCs w:val="21"/>
              </w:rPr>
              <w:t xml:space="preserve">000m </w:t>
            </w:r>
            <w:r w:rsidR="00C005B1" w:rsidRPr="003228DD">
              <w:rPr>
                <w:rFonts w:hAnsi="宋体" w:hint="eastAsia"/>
                <w:sz w:val="21"/>
                <w:szCs w:val="21"/>
              </w:rPr>
              <w:t>Φ</w:t>
            </w:r>
            <w:r w:rsidR="00C005B1" w:rsidRPr="003228DD">
              <w:rPr>
                <w:rFonts w:hAnsi="宋体" w:hint="eastAsia"/>
                <w:sz w:val="21"/>
                <w:szCs w:val="21"/>
              </w:rPr>
              <w:t>76</w:t>
            </w:r>
            <w:r w:rsidR="00C005B1" w:rsidRPr="003228DD">
              <w:rPr>
                <w:rFonts w:hAnsi="宋体" w:hint="eastAsia"/>
                <w:sz w:val="21"/>
                <w:szCs w:val="21"/>
              </w:rPr>
              <w:t>×</w:t>
            </w:r>
            <w:r w:rsidR="00C005B1" w:rsidRPr="003228DD">
              <w:rPr>
                <w:rFonts w:hAnsi="宋体" w:hint="eastAsia"/>
                <w:sz w:val="21"/>
                <w:szCs w:val="21"/>
              </w:rPr>
              <w:t>4</w:t>
            </w:r>
            <w:r w:rsidR="00C005B1" w:rsidRPr="003228DD">
              <w:rPr>
                <w:rFonts w:hAnsi="宋体" w:hint="eastAsia"/>
                <w:sz w:val="21"/>
                <w:szCs w:val="21"/>
              </w:rPr>
              <w:t>泡夹管</w:t>
            </w:r>
          </w:p>
        </w:tc>
      </w:tr>
      <w:tr w:rsidR="005F5D99" w:rsidRPr="003228DD" w:rsidTr="004B02F7">
        <w:trPr>
          <w:trHeight w:val="340"/>
          <w:jc w:val="center"/>
        </w:trPr>
        <w:tc>
          <w:tcPr>
            <w:tcW w:w="1101" w:type="dxa"/>
            <w:vMerge/>
            <w:shd w:val="clear" w:color="auto" w:fill="auto"/>
            <w:vAlign w:val="center"/>
          </w:tcPr>
          <w:p w:rsidR="00C005B1" w:rsidRPr="003228DD" w:rsidRDefault="00C005B1" w:rsidP="005F5D99">
            <w:pPr>
              <w:spacing w:line="300" w:lineRule="exact"/>
              <w:ind w:firstLineChars="0" w:firstLine="0"/>
              <w:jc w:val="center"/>
              <w:rPr>
                <w:sz w:val="21"/>
                <w:szCs w:val="21"/>
              </w:rPr>
            </w:pPr>
          </w:p>
        </w:tc>
        <w:tc>
          <w:tcPr>
            <w:tcW w:w="708" w:type="dxa"/>
            <w:vMerge/>
            <w:shd w:val="clear" w:color="auto" w:fill="auto"/>
            <w:vAlign w:val="center"/>
          </w:tcPr>
          <w:p w:rsidR="00C005B1" w:rsidRPr="003228DD" w:rsidRDefault="00C005B1" w:rsidP="005F5D99">
            <w:pPr>
              <w:spacing w:line="300" w:lineRule="exact"/>
              <w:ind w:firstLineChars="0" w:firstLine="0"/>
              <w:jc w:val="center"/>
              <w:rPr>
                <w:sz w:val="21"/>
                <w:szCs w:val="21"/>
              </w:rPr>
            </w:pPr>
          </w:p>
        </w:tc>
        <w:tc>
          <w:tcPr>
            <w:tcW w:w="993" w:type="dxa"/>
            <w:vMerge/>
            <w:shd w:val="clear" w:color="auto" w:fill="auto"/>
            <w:vAlign w:val="center"/>
          </w:tcPr>
          <w:p w:rsidR="00C005B1" w:rsidRPr="003228DD" w:rsidRDefault="00C005B1" w:rsidP="005F5D99">
            <w:pPr>
              <w:spacing w:line="300" w:lineRule="exact"/>
              <w:ind w:firstLineChars="0" w:firstLine="0"/>
              <w:jc w:val="center"/>
              <w:rPr>
                <w:sz w:val="21"/>
                <w:szCs w:val="21"/>
              </w:rPr>
            </w:pPr>
          </w:p>
        </w:tc>
        <w:tc>
          <w:tcPr>
            <w:tcW w:w="1275" w:type="dxa"/>
            <w:shd w:val="clear" w:color="auto" w:fill="auto"/>
            <w:vAlign w:val="center"/>
          </w:tcPr>
          <w:p w:rsidR="00C005B1" w:rsidRPr="003228DD" w:rsidRDefault="00C005B1" w:rsidP="005F5D99">
            <w:pPr>
              <w:spacing w:line="300" w:lineRule="exact"/>
              <w:ind w:firstLineChars="0" w:firstLine="0"/>
              <w:jc w:val="center"/>
              <w:rPr>
                <w:sz w:val="21"/>
                <w:szCs w:val="21"/>
              </w:rPr>
            </w:pPr>
            <w:r w:rsidRPr="003228DD">
              <w:rPr>
                <w:rFonts w:hint="eastAsia"/>
                <w:sz w:val="21"/>
                <w:szCs w:val="21"/>
              </w:rPr>
              <w:t>稀油管线</w:t>
            </w:r>
          </w:p>
        </w:tc>
        <w:tc>
          <w:tcPr>
            <w:tcW w:w="4417" w:type="dxa"/>
            <w:gridSpan w:val="2"/>
            <w:shd w:val="clear" w:color="auto" w:fill="auto"/>
            <w:vAlign w:val="center"/>
          </w:tcPr>
          <w:p w:rsidR="00C005B1" w:rsidRPr="003228DD" w:rsidRDefault="00C005B1" w:rsidP="00683B34">
            <w:pPr>
              <w:spacing w:line="300" w:lineRule="exact"/>
              <w:ind w:firstLineChars="0" w:firstLine="0"/>
              <w:jc w:val="center"/>
              <w:rPr>
                <w:sz w:val="21"/>
                <w:szCs w:val="21"/>
              </w:rPr>
            </w:pPr>
            <w:r w:rsidRPr="003228DD">
              <w:rPr>
                <w:rFonts w:hint="eastAsia"/>
                <w:sz w:val="21"/>
                <w:szCs w:val="21"/>
              </w:rPr>
              <w:t>6</w:t>
            </w:r>
            <w:r w:rsidR="00683B34" w:rsidRPr="003228DD">
              <w:rPr>
                <w:rFonts w:hint="eastAsia"/>
                <w:sz w:val="21"/>
                <w:szCs w:val="21"/>
              </w:rPr>
              <w:t>0</w:t>
            </w:r>
            <w:r w:rsidRPr="003228DD">
              <w:rPr>
                <w:rFonts w:hint="eastAsia"/>
                <w:sz w:val="21"/>
                <w:szCs w:val="21"/>
              </w:rPr>
              <w:t xml:space="preserve">00m </w:t>
            </w:r>
            <w:r w:rsidRPr="003228DD">
              <w:rPr>
                <w:rFonts w:hint="eastAsia"/>
                <w:sz w:val="21"/>
                <w:szCs w:val="21"/>
              </w:rPr>
              <w:t>Φ</w:t>
            </w:r>
            <w:r w:rsidRPr="003228DD">
              <w:rPr>
                <w:rFonts w:hint="eastAsia"/>
                <w:sz w:val="21"/>
                <w:szCs w:val="21"/>
              </w:rPr>
              <w:t>57</w:t>
            </w:r>
            <w:r w:rsidRPr="003228DD">
              <w:rPr>
                <w:rFonts w:hAnsi="宋体" w:hint="eastAsia"/>
                <w:sz w:val="21"/>
                <w:szCs w:val="21"/>
              </w:rPr>
              <w:t>×</w:t>
            </w:r>
            <w:r w:rsidRPr="003228DD">
              <w:rPr>
                <w:rFonts w:hAnsi="宋体" w:hint="eastAsia"/>
                <w:sz w:val="21"/>
                <w:szCs w:val="21"/>
              </w:rPr>
              <w:t>3.5</w:t>
            </w:r>
            <w:r w:rsidRPr="003228DD">
              <w:rPr>
                <w:rFonts w:hint="eastAsia"/>
                <w:sz w:val="21"/>
                <w:szCs w:val="21"/>
              </w:rPr>
              <w:t>泡夹管</w:t>
            </w:r>
          </w:p>
        </w:tc>
      </w:tr>
      <w:tr w:rsidR="005F5D99" w:rsidRPr="003228DD" w:rsidTr="004B02F7">
        <w:trPr>
          <w:trHeight w:val="340"/>
          <w:jc w:val="center"/>
        </w:trPr>
        <w:tc>
          <w:tcPr>
            <w:tcW w:w="1101" w:type="dxa"/>
            <w:vMerge/>
            <w:shd w:val="clear" w:color="auto" w:fill="auto"/>
            <w:vAlign w:val="center"/>
          </w:tcPr>
          <w:p w:rsidR="008852ED" w:rsidRPr="003228DD" w:rsidRDefault="008852ED" w:rsidP="005F5D99">
            <w:pPr>
              <w:spacing w:line="300" w:lineRule="exact"/>
              <w:ind w:firstLineChars="0" w:firstLine="0"/>
              <w:jc w:val="center"/>
              <w:rPr>
                <w:sz w:val="21"/>
                <w:szCs w:val="21"/>
              </w:rPr>
            </w:pPr>
          </w:p>
        </w:tc>
        <w:tc>
          <w:tcPr>
            <w:tcW w:w="708" w:type="dxa"/>
            <w:vMerge/>
            <w:shd w:val="clear" w:color="auto" w:fill="auto"/>
            <w:vAlign w:val="center"/>
          </w:tcPr>
          <w:p w:rsidR="008852ED" w:rsidRPr="003228DD" w:rsidRDefault="008852ED" w:rsidP="005F5D99">
            <w:pPr>
              <w:spacing w:line="300" w:lineRule="exact"/>
              <w:ind w:firstLineChars="0" w:firstLine="0"/>
              <w:jc w:val="center"/>
              <w:rPr>
                <w:sz w:val="21"/>
                <w:szCs w:val="21"/>
              </w:rPr>
            </w:pPr>
          </w:p>
        </w:tc>
        <w:tc>
          <w:tcPr>
            <w:tcW w:w="993" w:type="dxa"/>
            <w:vMerge/>
            <w:shd w:val="clear" w:color="auto" w:fill="auto"/>
            <w:vAlign w:val="center"/>
          </w:tcPr>
          <w:p w:rsidR="008852ED" w:rsidRPr="003228DD" w:rsidRDefault="008852ED" w:rsidP="005F5D99">
            <w:pPr>
              <w:spacing w:line="300" w:lineRule="exact"/>
              <w:ind w:firstLineChars="0" w:firstLine="0"/>
              <w:jc w:val="center"/>
              <w:rPr>
                <w:sz w:val="21"/>
                <w:szCs w:val="21"/>
              </w:rPr>
            </w:pPr>
          </w:p>
        </w:tc>
        <w:tc>
          <w:tcPr>
            <w:tcW w:w="1275" w:type="dxa"/>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燃气管线</w:t>
            </w:r>
          </w:p>
        </w:tc>
        <w:tc>
          <w:tcPr>
            <w:tcW w:w="4417" w:type="dxa"/>
            <w:gridSpan w:val="2"/>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 xml:space="preserve">2000m </w:t>
            </w:r>
            <w:r w:rsidRPr="003228DD">
              <w:rPr>
                <w:rFonts w:hint="eastAsia"/>
                <w:bCs/>
                <w:sz w:val="21"/>
                <w:szCs w:val="21"/>
              </w:rPr>
              <w:t>Φ</w:t>
            </w:r>
            <w:r w:rsidRPr="003228DD">
              <w:rPr>
                <w:rFonts w:hint="eastAsia"/>
                <w:bCs/>
                <w:sz w:val="21"/>
                <w:szCs w:val="21"/>
              </w:rPr>
              <w:t>40</w:t>
            </w:r>
            <w:r w:rsidRPr="003228DD">
              <w:rPr>
                <w:rFonts w:hint="eastAsia"/>
                <w:bCs/>
                <w:sz w:val="21"/>
                <w:szCs w:val="21"/>
              </w:rPr>
              <w:t>环氧粉末防腐管</w:t>
            </w:r>
          </w:p>
        </w:tc>
      </w:tr>
      <w:tr w:rsidR="005F5D99" w:rsidRPr="003228DD" w:rsidTr="004B02F7">
        <w:trPr>
          <w:trHeight w:val="340"/>
          <w:jc w:val="center"/>
        </w:trPr>
        <w:tc>
          <w:tcPr>
            <w:tcW w:w="1101" w:type="dxa"/>
            <w:vMerge/>
            <w:shd w:val="clear" w:color="auto" w:fill="auto"/>
            <w:vAlign w:val="center"/>
          </w:tcPr>
          <w:p w:rsidR="008852ED" w:rsidRPr="003228DD" w:rsidRDefault="008852ED" w:rsidP="005F5D99">
            <w:pPr>
              <w:spacing w:line="300" w:lineRule="exact"/>
              <w:ind w:firstLineChars="0" w:firstLine="0"/>
              <w:jc w:val="center"/>
              <w:rPr>
                <w:sz w:val="21"/>
                <w:szCs w:val="21"/>
              </w:rPr>
            </w:pPr>
          </w:p>
        </w:tc>
        <w:tc>
          <w:tcPr>
            <w:tcW w:w="708" w:type="dxa"/>
            <w:vMerge/>
            <w:shd w:val="clear" w:color="auto" w:fill="auto"/>
            <w:vAlign w:val="center"/>
          </w:tcPr>
          <w:p w:rsidR="008852ED" w:rsidRPr="003228DD" w:rsidRDefault="008852ED" w:rsidP="005F5D99">
            <w:pPr>
              <w:spacing w:line="300" w:lineRule="exact"/>
              <w:ind w:firstLineChars="0" w:firstLine="0"/>
              <w:jc w:val="center"/>
              <w:rPr>
                <w:sz w:val="21"/>
                <w:szCs w:val="21"/>
              </w:rPr>
            </w:pPr>
          </w:p>
        </w:tc>
        <w:tc>
          <w:tcPr>
            <w:tcW w:w="993" w:type="dxa"/>
            <w:vMerge/>
            <w:shd w:val="clear" w:color="auto" w:fill="auto"/>
            <w:vAlign w:val="center"/>
          </w:tcPr>
          <w:p w:rsidR="008852ED" w:rsidRPr="003228DD" w:rsidRDefault="008852ED" w:rsidP="005F5D99">
            <w:pPr>
              <w:spacing w:line="300" w:lineRule="exact"/>
              <w:ind w:firstLineChars="0" w:firstLine="0"/>
              <w:jc w:val="center"/>
              <w:rPr>
                <w:sz w:val="21"/>
                <w:szCs w:val="21"/>
              </w:rPr>
            </w:pPr>
          </w:p>
        </w:tc>
        <w:tc>
          <w:tcPr>
            <w:tcW w:w="1275" w:type="dxa"/>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注</w:t>
            </w:r>
            <w:r w:rsidR="00683B34" w:rsidRPr="003228DD">
              <w:rPr>
                <w:rFonts w:hint="eastAsia"/>
                <w:sz w:val="21"/>
                <w:szCs w:val="21"/>
              </w:rPr>
              <w:t>空</w:t>
            </w:r>
            <w:r w:rsidRPr="003228DD">
              <w:rPr>
                <w:rFonts w:hint="eastAsia"/>
                <w:sz w:val="21"/>
                <w:szCs w:val="21"/>
              </w:rPr>
              <w:t>气管线</w:t>
            </w:r>
          </w:p>
        </w:tc>
        <w:tc>
          <w:tcPr>
            <w:tcW w:w="4417" w:type="dxa"/>
            <w:gridSpan w:val="2"/>
            <w:shd w:val="clear" w:color="auto" w:fill="auto"/>
            <w:vAlign w:val="center"/>
          </w:tcPr>
          <w:p w:rsidR="008852ED" w:rsidRPr="003228DD" w:rsidRDefault="00683B34" w:rsidP="005F5D99">
            <w:pPr>
              <w:spacing w:line="300" w:lineRule="exact"/>
              <w:ind w:firstLineChars="0" w:firstLine="0"/>
              <w:jc w:val="center"/>
              <w:rPr>
                <w:sz w:val="21"/>
                <w:szCs w:val="21"/>
              </w:rPr>
            </w:pPr>
            <w:r w:rsidRPr="003228DD">
              <w:rPr>
                <w:rFonts w:hint="eastAsia"/>
                <w:sz w:val="21"/>
                <w:szCs w:val="21"/>
              </w:rPr>
              <w:t>500m</w:t>
            </w:r>
            <w:r w:rsidR="004B02F7" w:rsidRPr="003228DD">
              <w:rPr>
                <w:rFonts w:hint="eastAsia"/>
                <w:sz w:val="21"/>
                <w:szCs w:val="21"/>
              </w:rPr>
              <w:t xml:space="preserve"> </w:t>
            </w:r>
            <w:r w:rsidRPr="003228DD">
              <w:rPr>
                <w:rFonts w:hint="eastAsia"/>
                <w:sz w:val="21"/>
                <w:szCs w:val="21"/>
              </w:rPr>
              <w:t>D89</w:t>
            </w:r>
            <w:r w:rsidRPr="003228DD">
              <w:rPr>
                <w:rFonts w:hint="eastAsia"/>
                <w:sz w:val="21"/>
                <w:szCs w:val="21"/>
              </w:rPr>
              <w:t>注空气管线</w:t>
            </w:r>
          </w:p>
        </w:tc>
      </w:tr>
      <w:tr w:rsidR="008852ED" w:rsidRPr="003228DD" w:rsidTr="004B02F7">
        <w:trPr>
          <w:trHeight w:val="340"/>
          <w:jc w:val="center"/>
        </w:trPr>
        <w:tc>
          <w:tcPr>
            <w:tcW w:w="1101" w:type="dxa"/>
            <w:vMerge w:val="restart"/>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辅助工程</w:t>
            </w:r>
          </w:p>
        </w:tc>
        <w:tc>
          <w:tcPr>
            <w:tcW w:w="2976" w:type="dxa"/>
            <w:gridSpan w:val="3"/>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道路工程</w:t>
            </w:r>
          </w:p>
        </w:tc>
        <w:tc>
          <w:tcPr>
            <w:tcW w:w="4417" w:type="dxa"/>
            <w:gridSpan w:val="2"/>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高升油田现有道路较为完善，主干道路及配套进站道路均已形成。对于本项目</w:t>
            </w:r>
            <w:r w:rsidR="0012179F" w:rsidRPr="003228DD">
              <w:rPr>
                <w:rFonts w:hint="eastAsia"/>
                <w:sz w:val="21"/>
                <w:szCs w:val="21"/>
              </w:rPr>
              <w:t>利用</w:t>
            </w:r>
            <w:r w:rsidRPr="003228DD">
              <w:rPr>
                <w:rFonts w:hint="eastAsia"/>
                <w:sz w:val="21"/>
                <w:szCs w:val="21"/>
              </w:rPr>
              <w:t>老</w:t>
            </w:r>
            <w:r w:rsidR="0012179F" w:rsidRPr="003228DD">
              <w:rPr>
                <w:rFonts w:hint="eastAsia"/>
                <w:sz w:val="21"/>
                <w:szCs w:val="21"/>
              </w:rPr>
              <w:t>井场</w:t>
            </w:r>
            <w:r w:rsidRPr="003228DD">
              <w:rPr>
                <w:rFonts w:hint="eastAsia"/>
                <w:sz w:val="21"/>
                <w:szCs w:val="21"/>
              </w:rPr>
              <w:t>建设的新井，可依托现有道路；在</w:t>
            </w:r>
            <w:r w:rsidR="0012179F" w:rsidRPr="003228DD">
              <w:rPr>
                <w:rFonts w:hint="eastAsia"/>
                <w:sz w:val="21"/>
                <w:szCs w:val="21"/>
              </w:rPr>
              <w:t>新井场</w:t>
            </w:r>
            <w:r w:rsidRPr="003228DD">
              <w:rPr>
                <w:rFonts w:hint="eastAsia"/>
                <w:sz w:val="21"/>
                <w:szCs w:val="21"/>
              </w:rPr>
              <w:t>建设的新井，单井路需新建约</w:t>
            </w:r>
            <w:r w:rsidR="0012179F" w:rsidRPr="003228DD">
              <w:rPr>
                <w:rFonts w:hint="eastAsia"/>
                <w:sz w:val="21"/>
                <w:szCs w:val="21"/>
              </w:rPr>
              <w:t>9</w:t>
            </w:r>
            <w:r w:rsidRPr="003228DD">
              <w:rPr>
                <w:rFonts w:hint="eastAsia"/>
                <w:sz w:val="21"/>
                <w:szCs w:val="21"/>
              </w:rPr>
              <w:t>00m</w:t>
            </w:r>
            <w:r w:rsidRPr="003228DD">
              <w:rPr>
                <w:rFonts w:hint="eastAsia"/>
                <w:sz w:val="21"/>
                <w:szCs w:val="21"/>
              </w:rPr>
              <w:t>，宽</w:t>
            </w:r>
            <w:r w:rsidRPr="003228DD">
              <w:rPr>
                <w:rFonts w:hint="eastAsia"/>
                <w:sz w:val="21"/>
                <w:szCs w:val="21"/>
              </w:rPr>
              <w:t>6m</w:t>
            </w:r>
            <w:r w:rsidRPr="003228DD">
              <w:rPr>
                <w:rFonts w:hint="eastAsia"/>
                <w:sz w:val="21"/>
                <w:szCs w:val="21"/>
              </w:rPr>
              <w:t>。</w:t>
            </w:r>
          </w:p>
        </w:tc>
      </w:tr>
      <w:tr w:rsidR="008852ED" w:rsidRPr="003228DD" w:rsidTr="004B02F7">
        <w:trPr>
          <w:trHeight w:val="340"/>
          <w:jc w:val="center"/>
        </w:trPr>
        <w:tc>
          <w:tcPr>
            <w:tcW w:w="1101" w:type="dxa"/>
            <w:vMerge/>
            <w:shd w:val="clear" w:color="auto" w:fill="auto"/>
            <w:vAlign w:val="center"/>
          </w:tcPr>
          <w:p w:rsidR="008852ED" w:rsidRPr="003228DD" w:rsidRDefault="008852ED" w:rsidP="005F5D99">
            <w:pPr>
              <w:spacing w:line="300" w:lineRule="exact"/>
              <w:ind w:firstLineChars="0" w:firstLine="0"/>
              <w:jc w:val="center"/>
              <w:rPr>
                <w:sz w:val="21"/>
                <w:szCs w:val="21"/>
              </w:rPr>
            </w:pPr>
          </w:p>
        </w:tc>
        <w:tc>
          <w:tcPr>
            <w:tcW w:w="2976" w:type="dxa"/>
            <w:gridSpan w:val="3"/>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供配电工程</w:t>
            </w:r>
          </w:p>
        </w:tc>
        <w:tc>
          <w:tcPr>
            <w:tcW w:w="4417" w:type="dxa"/>
            <w:gridSpan w:val="2"/>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高升油田已形成了完善的供电网络，满足工艺与生活用电需要。本项目新建井场用电线路从供电网络就近接入。</w:t>
            </w:r>
          </w:p>
        </w:tc>
      </w:tr>
      <w:tr w:rsidR="008852ED" w:rsidRPr="003228DD" w:rsidTr="004B02F7">
        <w:trPr>
          <w:trHeight w:val="340"/>
          <w:jc w:val="center"/>
        </w:trPr>
        <w:tc>
          <w:tcPr>
            <w:tcW w:w="1101" w:type="dxa"/>
            <w:vMerge/>
            <w:shd w:val="clear" w:color="auto" w:fill="auto"/>
            <w:vAlign w:val="center"/>
          </w:tcPr>
          <w:p w:rsidR="008852ED" w:rsidRPr="003228DD" w:rsidRDefault="008852ED" w:rsidP="005F5D99">
            <w:pPr>
              <w:spacing w:line="300" w:lineRule="exact"/>
              <w:ind w:firstLineChars="0" w:firstLine="0"/>
              <w:jc w:val="center"/>
              <w:rPr>
                <w:sz w:val="21"/>
                <w:szCs w:val="21"/>
              </w:rPr>
            </w:pPr>
          </w:p>
        </w:tc>
        <w:tc>
          <w:tcPr>
            <w:tcW w:w="2976" w:type="dxa"/>
            <w:gridSpan w:val="3"/>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通信工程</w:t>
            </w:r>
          </w:p>
        </w:tc>
        <w:tc>
          <w:tcPr>
            <w:tcW w:w="4417" w:type="dxa"/>
            <w:gridSpan w:val="2"/>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高升油田通信线路已覆盖本项目所处区域，能够满足需要。</w:t>
            </w:r>
          </w:p>
        </w:tc>
      </w:tr>
      <w:tr w:rsidR="008852ED" w:rsidRPr="003228DD" w:rsidTr="004B02F7">
        <w:trPr>
          <w:trHeight w:val="340"/>
          <w:jc w:val="center"/>
        </w:trPr>
        <w:tc>
          <w:tcPr>
            <w:tcW w:w="1101" w:type="dxa"/>
            <w:vMerge w:val="restart"/>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公用工程</w:t>
            </w:r>
          </w:p>
        </w:tc>
        <w:tc>
          <w:tcPr>
            <w:tcW w:w="2976" w:type="dxa"/>
            <w:gridSpan w:val="3"/>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给水</w:t>
            </w:r>
          </w:p>
        </w:tc>
        <w:tc>
          <w:tcPr>
            <w:tcW w:w="4417" w:type="dxa"/>
            <w:gridSpan w:val="2"/>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员工生活用水由辽河油田水务集团提供自来水，管道送至各用水点。</w:t>
            </w:r>
          </w:p>
        </w:tc>
      </w:tr>
      <w:tr w:rsidR="008852ED" w:rsidRPr="003228DD" w:rsidTr="004B02F7">
        <w:trPr>
          <w:trHeight w:val="340"/>
          <w:jc w:val="center"/>
        </w:trPr>
        <w:tc>
          <w:tcPr>
            <w:tcW w:w="1101" w:type="dxa"/>
            <w:vMerge/>
            <w:shd w:val="clear" w:color="auto" w:fill="auto"/>
            <w:vAlign w:val="center"/>
          </w:tcPr>
          <w:p w:rsidR="008852ED" w:rsidRPr="003228DD" w:rsidRDefault="008852ED" w:rsidP="005F5D99">
            <w:pPr>
              <w:spacing w:line="300" w:lineRule="exact"/>
              <w:ind w:firstLineChars="0" w:firstLine="0"/>
              <w:jc w:val="center"/>
              <w:rPr>
                <w:sz w:val="21"/>
                <w:szCs w:val="21"/>
              </w:rPr>
            </w:pPr>
          </w:p>
        </w:tc>
        <w:tc>
          <w:tcPr>
            <w:tcW w:w="2976" w:type="dxa"/>
            <w:gridSpan w:val="3"/>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排水</w:t>
            </w:r>
          </w:p>
        </w:tc>
        <w:tc>
          <w:tcPr>
            <w:tcW w:w="4417" w:type="dxa"/>
            <w:gridSpan w:val="2"/>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工作人员依托现有人员，不新增。生活污水排入旱厕，定期清掏用作农肥。</w:t>
            </w:r>
          </w:p>
        </w:tc>
      </w:tr>
      <w:tr w:rsidR="008852ED" w:rsidRPr="003228DD" w:rsidTr="004B02F7">
        <w:trPr>
          <w:trHeight w:val="340"/>
          <w:jc w:val="center"/>
        </w:trPr>
        <w:tc>
          <w:tcPr>
            <w:tcW w:w="1101" w:type="dxa"/>
            <w:vMerge w:val="restart"/>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环保工程</w:t>
            </w:r>
          </w:p>
        </w:tc>
        <w:tc>
          <w:tcPr>
            <w:tcW w:w="2976" w:type="dxa"/>
            <w:gridSpan w:val="3"/>
            <w:shd w:val="clear" w:color="auto" w:fill="auto"/>
            <w:vAlign w:val="center"/>
          </w:tcPr>
          <w:p w:rsidR="008852ED" w:rsidRPr="003228DD" w:rsidRDefault="00100974" w:rsidP="005F5D99">
            <w:pPr>
              <w:spacing w:line="300" w:lineRule="exact"/>
              <w:ind w:firstLineChars="0" w:firstLine="0"/>
              <w:jc w:val="center"/>
              <w:rPr>
                <w:sz w:val="21"/>
                <w:szCs w:val="21"/>
              </w:rPr>
            </w:pPr>
            <w:r>
              <w:rPr>
                <w:rFonts w:hint="eastAsia"/>
                <w:sz w:val="21"/>
                <w:szCs w:val="21"/>
              </w:rPr>
              <w:t>废弃泥浆</w:t>
            </w:r>
          </w:p>
        </w:tc>
        <w:tc>
          <w:tcPr>
            <w:tcW w:w="4417" w:type="dxa"/>
            <w:gridSpan w:val="2"/>
            <w:shd w:val="clear" w:color="auto" w:fill="auto"/>
            <w:vAlign w:val="center"/>
          </w:tcPr>
          <w:p w:rsidR="008852ED" w:rsidRPr="003228DD" w:rsidRDefault="00100974" w:rsidP="005F5D99">
            <w:pPr>
              <w:spacing w:line="300" w:lineRule="exact"/>
              <w:ind w:firstLineChars="0" w:firstLine="0"/>
              <w:jc w:val="center"/>
              <w:rPr>
                <w:sz w:val="21"/>
                <w:szCs w:val="21"/>
              </w:rPr>
            </w:pPr>
            <w:r>
              <w:rPr>
                <w:rFonts w:hint="eastAsia"/>
                <w:sz w:val="21"/>
                <w:szCs w:val="21"/>
              </w:rPr>
              <w:t>利用</w:t>
            </w:r>
            <w:r w:rsidRPr="00100974">
              <w:rPr>
                <w:rFonts w:hint="eastAsia"/>
                <w:sz w:val="21"/>
                <w:szCs w:val="21"/>
              </w:rPr>
              <w:t>专用罐车运至盘锦辽河油田辽河实业集团有限公司集中处置</w:t>
            </w:r>
            <w:r w:rsidR="008852ED" w:rsidRPr="003228DD">
              <w:rPr>
                <w:rFonts w:hint="eastAsia"/>
                <w:sz w:val="21"/>
                <w:szCs w:val="21"/>
              </w:rPr>
              <w:t>。</w:t>
            </w:r>
          </w:p>
        </w:tc>
      </w:tr>
      <w:tr w:rsidR="008852ED" w:rsidRPr="003228DD" w:rsidTr="004B02F7">
        <w:trPr>
          <w:trHeight w:val="340"/>
          <w:jc w:val="center"/>
        </w:trPr>
        <w:tc>
          <w:tcPr>
            <w:tcW w:w="1101" w:type="dxa"/>
            <w:vMerge/>
            <w:shd w:val="clear" w:color="auto" w:fill="auto"/>
            <w:vAlign w:val="center"/>
          </w:tcPr>
          <w:p w:rsidR="008852ED" w:rsidRPr="003228DD" w:rsidRDefault="008852ED" w:rsidP="005F5D99">
            <w:pPr>
              <w:spacing w:line="300" w:lineRule="exact"/>
              <w:ind w:firstLineChars="0" w:firstLine="0"/>
              <w:jc w:val="center"/>
              <w:rPr>
                <w:sz w:val="21"/>
                <w:szCs w:val="21"/>
              </w:rPr>
            </w:pPr>
          </w:p>
        </w:tc>
        <w:tc>
          <w:tcPr>
            <w:tcW w:w="2976" w:type="dxa"/>
            <w:gridSpan w:val="3"/>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采油废水</w:t>
            </w:r>
          </w:p>
        </w:tc>
        <w:tc>
          <w:tcPr>
            <w:tcW w:w="4417" w:type="dxa"/>
            <w:gridSpan w:val="2"/>
            <w:vMerge w:val="restart"/>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依托高一联合站污水站处理达标后回注油层。</w:t>
            </w:r>
          </w:p>
        </w:tc>
      </w:tr>
      <w:tr w:rsidR="008852ED" w:rsidRPr="003228DD" w:rsidTr="004B02F7">
        <w:trPr>
          <w:trHeight w:val="340"/>
          <w:jc w:val="center"/>
        </w:trPr>
        <w:tc>
          <w:tcPr>
            <w:tcW w:w="1101" w:type="dxa"/>
            <w:vMerge/>
            <w:shd w:val="clear" w:color="auto" w:fill="auto"/>
            <w:vAlign w:val="center"/>
          </w:tcPr>
          <w:p w:rsidR="008852ED" w:rsidRPr="003228DD" w:rsidRDefault="008852ED" w:rsidP="005F5D99">
            <w:pPr>
              <w:spacing w:line="300" w:lineRule="exact"/>
              <w:ind w:firstLineChars="0" w:firstLine="0"/>
              <w:jc w:val="center"/>
              <w:rPr>
                <w:sz w:val="21"/>
                <w:szCs w:val="21"/>
              </w:rPr>
            </w:pPr>
          </w:p>
        </w:tc>
        <w:tc>
          <w:tcPr>
            <w:tcW w:w="2976" w:type="dxa"/>
            <w:gridSpan w:val="3"/>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井下作业废水（修井、洗井）</w:t>
            </w:r>
          </w:p>
        </w:tc>
        <w:tc>
          <w:tcPr>
            <w:tcW w:w="4417" w:type="dxa"/>
            <w:gridSpan w:val="2"/>
            <w:vMerge/>
            <w:shd w:val="clear" w:color="auto" w:fill="auto"/>
            <w:vAlign w:val="center"/>
          </w:tcPr>
          <w:p w:rsidR="008852ED" w:rsidRPr="003228DD" w:rsidRDefault="008852ED" w:rsidP="005F5D99">
            <w:pPr>
              <w:spacing w:line="300" w:lineRule="exact"/>
              <w:ind w:firstLineChars="0" w:firstLine="0"/>
              <w:jc w:val="center"/>
              <w:rPr>
                <w:sz w:val="21"/>
                <w:szCs w:val="21"/>
              </w:rPr>
            </w:pPr>
          </w:p>
        </w:tc>
      </w:tr>
      <w:tr w:rsidR="008852ED" w:rsidRPr="003228DD" w:rsidTr="004B02F7">
        <w:trPr>
          <w:trHeight w:val="340"/>
          <w:jc w:val="center"/>
        </w:trPr>
        <w:tc>
          <w:tcPr>
            <w:tcW w:w="1101" w:type="dxa"/>
            <w:vMerge/>
            <w:shd w:val="clear" w:color="auto" w:fill="auto"/>
            <w:vAlign w:val="center"/>
          </w:tcPr>
          <w:p w:rsidR="008852ED" w:rsidRPr="003228DD" w:rsidRDefault="008852ED" w:rsidP="005F5D99">
            <w:pPr>
              <w:spacing w:line="300" w:lineRule="exact"/>
              <w:ind w:firstLineChars="0" w:firstLine="0"/>
              <w:jc w:val="center"/>
              <w:rPr>
                <w:sz w:val="21"/>
                <w:szCs w:val="21"/>
              </w:rPr>
            </w:pPr>
          </w:p>
        </w:tc>
        <w:tc>
          <w:tcPr>
            <w:tcW w:w="2976" w:type="dxa"/>
            <w:gridSpan w:val="3"/>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钻井废水</w:t>
            </w:r>
          </w:p>
          <w:p w:rsidR="008852ED" w:rsidRPr="003228DD" w:rsidRDefault="008852ED" w:rsidP="005F5D99">
            <w:pPr>
              <w:spacing w:line="300" w:lineRule="exact"/>
              <w:ind w:firstLineChars="0" w:firstLine="0"/>
              <w:jc w:val="center"/>
              <w:rPr>
                <w:sz w:val="21"/>
                <w:szCs w:val="21"/>
              </w:rPr>
            </w:pPr>
            <w:r w:rsidRPr="003228DD">
              <w:rPr>
                <w:rFonts w:hint="eastAsia"/>
                <w:sz w:val="21"/>
                <w:szCs w:val="21"/>
              </w:rPr>
              <w:t>完井冲洗废水</w:t>
            </w:r>
          </w:p>
        </w:tc>
        <w:tc>
          <w:tcPr>
            <w:tcW w:w="4417" w:type="dxa"/>
            <w:gridSpan w:val="2"/>
            <w:shd w:val="clear" w:color="auto" w:fill="auto"/>
            <w:vAlign w:val="center"/>
          </w:tcPr>
          <w:p w:rsidR="008852ED" w:rsidRPr="003228DD" w:rsidRDefault="0026734E" w:rsidP="005F5D99">
            <w:pPr>
              <w:spacing w:line="300" w:lineRule="exact"/>
              <w:ind w:firstLineChars="0" w:firstLine="0"/>
              <w:jc w:val="center"/>
              <w:rPr>
                <w:sz w:val="21"/>
                <w:szCs w:val="21"/>
              </w:rPr>
            </w:pPr>
            <w:r>
              <w:rPr>
                <w:rFonts w:hint="eastAsia"/>
                <w:sz w:val="21"/>
                <w:szCs w:val="21"/>
              </w:rPr>
              <w:t>钻井施工带罐作业，废水排入罐中，</w:t>
            </w:r>
            <w:r w:rsidR="008852ED" w:rsidRPr="003228DD">
              <w:rPr>
                <w:rFonts w:hint="eastAsia"/>
                <w:sz w:val="21"/>
                <w:szCs w:val="21"/>
              </w:rPr>
              <w:t>用于调节</w:t>
            </w:r>
            <w:r>
              <w:rPr>
                <w:rFonts w:hint="eastAsia"/>
                <w:sz w:val="21"/>
                <w:szCs w:val="21"/>
              </w:rPr>
              <w:t>钻井</w:t>
            </w:r>
            <w:r w:rsidR="008852ED" w:rsidRPr="003228DD">
              <w:rPr>
                <w:rFonts w:hint="eastAsia"/>
                <w:sz w:val="21"/>
                <w:szCs w:val="21"/>
              </w:rPr>
              <w:t>泥浆浓度，循环使用</w:t>
            </w:r>
            <w:r w:rsidR="00754E15" w:rsidRPr="003228DD">
              <w:rPr>
                <w:rFonts w:hint="eastAsia"/>
                <w:sz w:val="21"/>
                <w:szCs w:val="21"/>
              </w:rPr>
              <w:t>。</w:t>
            </w:r>
          </w:p>
        </w:tc>
      </w:tr>
      <w:tr w:rsidR="008852ED" w:rsidRPr="003228DD" w:rsidTr="004B02F7">
        <w:trPr>
          <w:trHeight w:val="340"/>
          <w:jc w:val="center"/>
        </w:trPr>
        <w:tc>
          <w:tcPr>
            <w:tcW w:w="1101" w:type="dxa"/>
            <w:vMerge/>
            <w:shd w:val="clear" w:color="auto" w:fill="auto"/>
            <w:vAlign w:val="center"/>
          </w:tcPr>
          <w:p w:rsidR="008852ED" w:rsidRPr="003228DD" w:rsidRDefault="008852ED" w:rsidP="005F5D99">
            <w:pPr>
              <w:spacing w:line="300" w:lineRule="exact"/>
              <w:ind w:firstLineChars="0" w:firstLine="0"/>
              <w:jc w:val="center"/>
              <w:rPr>
                <w:sz w:val="21"/>
                <w:szCs w:val="21"/>
              </w:rPr>
            </w:pPr>
          </w:p>
        </w:tc>
        <w:tc>
          <w:tcPr>
            <w:tcW w:w="2976" w:type="dxa"/>
            <w:gridSpan w:val="3"/>
            <w:shd w:val="clear" w:color="auto" w:fill="auto"/>
            <w:vAlign w:val="center"/>
          </w:tcPr>
          <w:p w:rsidR="008852ED" w:rsidRPr="003228DD" w:rsidRDefault="008852ED" w:rsidP="003254EB">
            <w:pPr>
              <w:spacing w:line="300" w:lineRule="exact"/>
              <w:ind w:firstLineChars="0" w:firstLine="0"/>
              <w:jc w:val="center"/>
              <w:rPr>
                <w:sz w:val="21"/>
                <w:szCs w:val="21"/>
              </w:rPr>
            </w:pPr>
            <w:r w:rsidRPr="003254EB">
              <w:rPr>
                <w:rFonts w:hint="eastAsia"/>
                <w:sz w:val="21"/>
                <w:szCs w:val="21"/>
              </w:rPr>
              <w:t>落地油</w:t>
            </w:r>
          </w:p>
        </w:tc>
        <w:tc>
          <w:tcPr>
            <w:tcW w:w="4417" w:type="dxa"/>
            <w:gridSpan w:val="2"/>
            <w:shd w:val="clear" w:color="auto" w:fill="auto"/>
            <w:vAlign w:val="center"/>
          </w:tcPr>
          <w:p w:rsidR="008852ED" w:rsidRPr="00586AF5" w:rsidRDefault="002975BC" w:rsidP="003254EB">
            <w:pPr>
              <w:spacing w:line="300" w:lineRule="exact"/>
              <w:ind w:firstLineChars="0" w:firstLine="0"/>
              <w:jc w:val="center"/>
              <w:rPr>
                <w:sz w:val="21"/>
                <w:szCs w:val="21"/>
              </w:rPr>
            </w:pPr>
            <w:r>
              <w:rPr>
                <w:rFonts w:hint="eastAsia"/>
                <w:sz w:val="21"/>
                <w:szCs w:val="21"/>
              </w:rPr>
              <w:t>采用绿色修井方式，落地油</w:t>
            </w:r>
            <w:r w:rsidR="003254EB" w:rsidRPr="00586AF5">
              <w:rPr>
                <w:rFonts w:hint="eastAsia"/>
                <w:sz w:val="21"/>
                <w:szCs w:val="21"/>
              </w:rPr>
              <w:t>利用专用车辆运至高升采油厂落地油资源化回收</w:t>
            </w:r>
            <w:r w:rsidR="00586AF5" w:rsidRPr="00586AF5">
              <w:rPr>
                <w:rFonts w:hint="eastAsia"/>
                <w:sz w:val="21"/>
                <w:szCs w:val="21"/>
              </w:rPr>
              <w:t>单位</w:t>
            </w:r>
            <w:r w:rsidR="003254EB" w:rsidRPr="00586AF5">
              <w:rPr>
                <w:rFonts w:hint="eastAsia"/>
                <w:sz w:val="21"/>
                <w:szCs w:val="21"/>
              </w:rPr>
              <w:t>进行回收</w:t>
            </w:r>
          </w:p>
        </w:tc>
      </w:tr>
      <w:tr w:rsidR="003254EB" w:rsidRPr="003228DD" w:rsidTr="004B02F7">
        <w:trPr>
          <w:trHeight w:val="340"/>
          <w:jc w:val="center"/>
        </w:trPr>
        <w:tc>
          <w:tcPr>
            <w:tcW w:w="1101" w:type="dxa"/>
            <w:vMerge/>
            <w:shd w:val="clear" w:color="auto" w:fill="auto"/>
            <w:vAlign w:val="center"/>
          </w:tcPr>
          <w:p w:rsidR="003254EB" w:rsidRPr="003228DD" w:rsidRDefault="003254EB" w:rsidP="005F5D99">
            <w:pPr>
              <w:spacing w:line="300" w:lineRule="exact"/>
              <w:ind w:firstLineChars="0" w:firstLine="0"/>
              <w:jc w:val="center"/>
              <w:rPr>
                <w:sz w:val="21"/>
                <w:szCs w:val="21"/>
              </w:rPr>
            </w:pPr>
          </w:p>
        </w:tc>
        <w:tc>
          <w:tcPr>
            <w:tcW w:w="2976" w:type="dxa"/>
            <w:gridSpan w:val="3"/>
            <w:shd w:val="clear" w:color="auto" w:fill="auto"/>
            <w:vAlign w:val="center"/>
          </w:tcPr>
          <w:p w:rsidR="003254EB" w:rsidRPr="003254EB" w:rsidRDefault="003254EB" w:rsidP="005F5D99">
            <w:pPr>
              <w:spacing w:line="300" w:lineRule="exact"/>
              <w:ind w:firstLineChars="0" w:firstLine="0"/>
              <w:jc w:val="center"/>
              <w:rPr>
                <w:sz w:val="21"/>
                <w:szCs w:val="21"/>
              </w:rPr>
            </w:pPr>
            <w:r w:rsidRPr="003228DD">
              <w:rPr>
                <w:rFonts w:hint="eastAsia"/>
                <w:sz w:val="21"/>
                <w:szCs w:val="21"/>
              </w:rPr>
              <w:t>废机油</w:t>
            </w:r>
          </w:p>
        </w:tc>
        <w:tc>
          <w:tcPr>
            <w:tcW w:w="4417" w:type="dxa"/>
            <w:gridSpan w:val="2"/>
            <w:shd w:val="clear" w:color="auto" w:fill="auto"/>
            <w:vAlign w:val="center"/>
          </w:tcPr>
          <w:p w:rsidR="003254EB" w:rsidRPr="003228DD" w:rsidRDefault="003254EB" w:rsidP="005F5D99">
            <w:pPr>
              <w:spacing w:line="300" w:lineRule="exact"/>
              <w:ind w:firstLineChars="0" w:firstLine="0"/>
              <w:jc w:val="center"/>
              <w:rPr>
                <w:sz w:val="21"/>
                <w:szCs w:val="21"/>
              </w:rPr>
            </w:pPr>
            <w:r w:rsidRPr="003228DD">
              <w:rPr>
                <w:rFonts w:hint="eastAsia"/>
                <w:sz w:val="21"/>
                <w:szCs w:val="21"/>
              </w:rPr>
              <w:t>委托有处理资质的单位处置</w:t>
            </w:r>
          </w:p>
        </w:tc>
      </w:tr>
      <w:tr w:rsidR="00683B34" w:rsidRPr="003228DD" w:rsidTr="004B02F7">
        <w:trPr>
          <w:trHeight w:val="340"/>
          <w:jc w:val="center"/>
        </w:trPr>
        <w:tc>
          <w:tcPr>
            <w:tcW w:w="1101" w:type="dxa"/>
            <w:vMerge/>
            <w:shd w:val="clear" w:color="auto" w:fill="auto"/>
            <w:vAlign w:val="center"/>
          </w:tcPr>
          <w:p w:rsidR="00683B34" w:rsidRPr="003228DD" w:rsidRDefault="00683B34" w:rsidP="005F5D99">
            <w:pPr>
              <w:spacing w:line="300" w:lineRule="exact"/>
              <w:ind w:firstLineChars="0" w:firstLine="0"/>
              <w:jc w:val="center"/>
              <w:rPr>
                <w:sz w:val="21"/>
                <w:szCs w:val="21"/>
              </w:rPr>
            </w:pPr>
          </w:p>
        </w:tc>
        <w:tc>
          <w:tcPr>
            <w:tcW w:w="2976" w:type="dxa"/>
            <w:gridSpan w:val="3"/>
            <w:shd w:val="clear" w:color="auto" w:fill="auto"/>
            <w:vAlign w:val="center"/>
          </w:tcPr>
          <w:p w:rsidR="00683B34" w:rsidRPr="003228DD" w:rsidRDefault="00683B34" w:rsidP="005F5D99">
            <w:pPr>
              <w:spacing w:line="300" w:lineRule="exact"/>
              <w:ind w:firstLineChars="0" w:firstLine="0"/>
              <w:jc w:val="center"/>
              <w:rPr>
                <w:sz w:val="21"/>
                <w:szCs w:val="21"/>
              </w:rPr>
            </w:pPr>
            <w:r w:rsidRPr="003228DD">
              <w:rPr>
                <w:rFonts w:hint="eastAsia"/>
                <w:sz w:val="21"/>
                <w:szCs w:val="21"/>
              </w:rPr>
              <w:t>废擦机布</w:t>
            </w:r>
          </w:p>
        </w:tc>
        <w:tc>
          <w:tcPr>
            <w:tcW w:w="4417" w:type="dxa"/>
            <w:gridSpan w:val="2"/>
            <w:shd w:val="clear" w:color="auto" w:fill="auto"/>
            <w:vAlign w:val="center"/>
          </w:tcPr>
          <w:p w:rsidR="00683B34" w:rsidRPr="003228DD" w:rsidRDefault="00481C76" w:rsidP="005F5D99">
            <w:pPr>
              <w:spacing w:line="300" w:lineRule="exact"/>
              <w:ind w:firstLineChars="0" w:firstLine="0"/>
              <w:jc w:val="center"/>
              <w:rPr>
                <w:sz w:val="21"/>
                <w:szCs w:val="21"/>
              </w:rPr>
            </w:pPr>
            <w:r>
              <w:rPr>
                <w:rFonts w:hint="eastAsia"/>
                <w:sz w:val="21"/>
                <w:szCs w:val="21"/>
              </w:rPr>
              <w:t>与</w:t>
            </w:r>
            <w:r w:rsidR="00586AF5">
              <w:rPr>
                <w:rFonts w:hint="eastAsia"/>
                <w:sz w:val="21"/>
                <w:szCs w:val="21"/>
              </w:rPr>
              <w:t>生活垃圾一同处置</w:t>
            </w:r>
          </w:p>
        </w:tc>
      </w:tr>
      <w:tr w:rsidR="008852ED" w:rsidRPr="003228DD" w:rsidTr="004B02F7">
        <w:trPr>
          <w:trHeight w:val="340"/>
          <w:jc w:val="center"/>
        </w:trPr>
        <w:tc>
          <w:tcPr>
            <w:tcW w:w="1101" w:type="dxa"/>
            <w:vMerge/>
            <w:shd w:val="clear" w:color="auto" w:fill="auto"/>
            <w:vAlign w:val="center"/>
          </w:tcPr>
          <w:p w:rsidR="008852ED" w:rsidRPr="003228DD" w:rsidRDefault="008852ED" w:rsidP="005F5D99">
            <w:pPr>
              <w:spacing w:line="300" w:lineRule="exact"/>
              <w:ind w:firstLineChars="0" w:firstLine="0"/>
              <w:jc w:val="center"/>
              <w:rPr>
                <w:sz w:val="21"/>
                <w:szCs w:val="21"/>
              </w:rPr>
            </w:pPr>
          </w:p>
        </w:tc>
        <w:tc>
          <w:tcPr>
            <w:tcW w:w="2976" w:type="dxa"/>
            <w:gridSpan w:val="3"/>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生态恢复措施</w:t>
            </w:r>
          </w:p>
        </w:tc>
        <w:tc>
          <w:tcPr>
            <w:tcW w:w="4417" w:type="dxa"/>
            <w:gridSpan w:val="2"/>
            <w:shd w:val="clear" w:color="auto" w:fill="auto"/>
            <w:vAlign w:val="center"/>
          </w:tcPr>
          <w:p w:rsidR="008852ED" w:rsidRPr="003228DD" w:rsidRDefault="008852ED" w:rsidP="005F5D99">
            <w:pPr>
              <w:spacing w:line="300" w:lineRule="exact"/>
              <w:ind w:firstLineChars="0" w:firstLine="0"/>
              <w:jc w:val="center"/>
              <w:rPr>
                <w:sz w:val="21"/>
                <w:szCs w:val="21"/>
              </w:rPr>
            </w:pPr>
            <w:r w:rsidRPr="003228DD">
              <w:rPr>
                <w:rFonts w:hint="eastAsia"/>
                <w:sz w:val="21"/>
                <w:szCs w:val="21"/>
              </w:rPr>
              <w:t>对临时占地进行生态恢复</w:t>
            </w:r>
          </w:p>
        </w:tc>
      </w:tr>
      <w:tr w:rsidR="005B6D7B" w:rsidRPr="003228DD" w:rsidTr="004B02F7">
        <w:trPr>
          <w:trHeight w:val="340"/>
          <w:jc w:val="center"/>
        </w:trPr>
        <w:tc>
          <w:tcPr>
            <w:tcW w:w="1101" w:type="dxa"/>
            <w:vMerge w:val="restart"/>
            <w:shd w:val="clear" w:color="auto" w:fill="auto"/>
            <w:vAlign w:val="center"/>
          </w:tcPr>
          <w:p w:rsidR="005B6D7B" w:rsidRPr="003228DD" w:rsidRDefault="005B6D7B" w:rsidP="005F5D99">
            <w:pPr>
              <w:spacing w:line="300" w:lineRule="exact"/>
              <w:ind w:firstLineChars="0" w:firstLine="0"/>
              <w:jc w:val="center"/>
              <w:rPr>
                <w:sz w:val="21"/>
                <w:szCs w:val="21"/>
              </w:rPr>
            </w:pPr>
            <w:r w:rsidRPr="003228DD">
              <w:rPr>
                <w:rFonts w:hint="eastAsia"/>
                <w:sz w:val="21"/>
                <w:szCs w:val="21"/>
              </w:rPr>
              <w:t>依托工程</w:t>
            </w:r>
          </w:p>
        </w:tc>
        <w:tc>
          <w:tcPr>
            <w:tcW w:w="2976" w:type="dxa"/>
            <w:gridSpan w:val="3"/>
            <w:shd w:val="clear" w:color="auto" w:fill="auto"/>
            <w:vAlign w:val="center"/>
          </w:tcPr>
          <w:p w:rsidR="005B6D7B" w:rsidRPr="003228DD" w:rsidRDefault="005B6D7B" w:rsidP="005F5D99">
            <w:pPr>
              <w:spacing w:line="300" w:lineRule="exact"/>
              <w:ind w:firstLineChars="0" w:firstLine="0"/>
              <w:jc w:val="center"/>
              <w:rPr>
                <w:sz w:val="21"/>
                <w:szCs w:val="21"/>
              </w:rPr>
            </w:pPr>
            <w:r w:rsidRPr="003228DD">
              <w:rPr>
                <w:rFonts w:hint="eastAsia"/>
                <w:sz w:val="21"/>
                <w:szCs w:val="21"/>
              </w:rPr>
              <w:t>高一联合站</w:t>
            </w:r>
          </w:p>
        </w:tc>
        <w:tc>
          <w:tcPr>
            <w:tcW w:w="4417" w:type="dxa"/>
            <w:gridSpan w:val="2"/>
            <w:shd w:val="clear" w:color="auto" w:fill="auto"/>
            <w:vAlign w:val="center"/>
          </w:tcPr>
          <w:p w:rsidR="005B6D7B" w:rsidRPr="003228DD" w:rsidRDefault="005B6D7B" w:rsidP="00683B34">
            <w:pPr>
              <w:spacing w:line="300" w:lineRule="exact"/>
              <w:ind w:firstLineChars="0" w:firstLine="0"/>
              <w:jc w:val="center"/>
              <w:rPr>
                <w:sz w:val="21"/>
                <w:szCs w:val="21"/>
              </w:rPr>
            </w:pPr>
            <w:r w:rsidRPr="003228DD">
              <w:rPr>
                <w:sz w:val="21"/>
                <w:szCs w:val="21"/>
              </w:rPr>
              <w:t>设计日处理液量</w:t>
            </w:r>
            <w:r w:rsidRPr="003228DD">
              <w:rPr>
                <w:sz w:val="21"/>
                <w:szCs w:val="21"/>
              </w:rPr>
              <w:t>10000m</w:t>
            </w:r>
            <w:r w:rsidRPr="003228DD">
              <w:rPr>
                <w:sz w:val="21"/>
                <w:szCs w:val="21"/>
                <w:vertAlign w:val="superscript"/>
              </w:rPr>
              <w:t>3</w:t>
            </w:r>
            <w:r w:rsidRPr="003228DD">
              <w:rPr>
                <w:sz w:val="21"/>
                <w:szCs w:val="21"/>
              </w:rPr>
              <w:t>，目前日均进液量</w:t>
            </w:r>
            <w:r w:rsidRPr="003228DD">
              <w:rPr>
                <w:sz w:val="21"/>
                <w:szCs w:val="21"/>
              </w:rPr>
              <w:t>4</w:t>
            </w:r>
            <w:r w:rsidRPr="003228DD">
              <w:rPr>
                <w:rFonts w:hint="eastAsia"/>
                <w:sz w:val="21"/>
                <w:szCs w:val="21"/>
              </w:rPr>
              <w:t>2</w:t>
            </w:r>
            <w:r w:rsidRPr="003228DD">
              <w:rPr>
                <w:sz w:val="21"/>
                <w:szCs w:val="21"/>
              </w:rPr>
              <w:t>00m</w:t>
            </w:r>
            <w:r w:rsidRPr="003228DD">
              <w:rPr>
                <w:sz w:val="21"/>
                <w:szCs w:val="21"/>
                <w:vertAlign w:val="superscript"/>
              </w:rPr>
              <w:t>3</w:t>
            </w:r>
            <w:r w:rsidRPr="003228DD">
              <w:rPr>
                <w:rFonts w:hint="eastAsia"/>
                <w:sz w:val="21"/>
                <w:szCs w:val="21"/>
              </w:rPr>
              <w:t>，剩余能力</w:t>
            </w:r>
            <w:r w:rsidRPr="003228DD">
              <w:rPr>
                <w:rFonts w:hint="eastAsia"/>
                <w:sz w:val="21"/>
                <w:szCs w:val="21"/>
              </w:rPr>
              <w:t>58</w:t>
            </w:r>
            <w:r w:rsidRPr="003228DD">
              <w:rPr>
                <w:sz w:val="21"/>
                <w:szCs w:val="21"/>
              </w:rPr>
              <w:t>00m</w:t>
            </w:r>
            <w:r w:rsidRPr="003228DD">
              <w:rPr>
                <w:sz w:val="21"/>
                <w:szCs w:val="21"/>
                <w:vertAlign w:val="superscript"/>
              </w:rPr>
              <w:t>3</w:t>
            </w:r>
            <w:r w:rsidRPr="003228DD">
              <w:rPr>
                <w:sz w:val="21"/>
                <w:szCs w:val="21"/>
              </w:rPr>
              <w:t>；设计日处理污水</w:t>
            </w:r>
            <w:r w:rsidRPr="003228DD">
              <w:rPr>
                <w:sz w:val="21"/>
                <w:szCs w:val="21"/>
              </w:rPr>
              <w:t>3000m</w:t>
            </w:r>
            <w:r w:rsidRPr="003228DD">
              <w:rPr>
                <w:sz w:val="21"/>
                <w:szCs w:val="21"/>
                <w:vertAlign w:val="superscript"/>
              </w:rPr>
              <w:t>3</w:t>
            </w:r>
            <w:r w:rsidRPr="003228DD">
              <w:rPr>
                <w:sz w:val="21"/>
                <w:szCs w:val="21"/>
              </w:rPr>
              <w:t>，目前日均处理污水</w:t>
            </w:r>
            <w:r w:rsidRPr="003228DD">
              <w:rPr>
                <w:sz w:val="21"/>
                <w:szCs w:val="21"/>
              </w:rPr>
              <w:t>2</w:t>
            </w:r>
            <w:r w:rsidRPr="003228DD">
              <w:rPr>
                <w:rFonts w:hint="eastAsia"/>
                <w:sz w:val="21"/>
                <w:szCs w:val="21"/>
              </w:rPr>
              <w:t>2</w:t>
            </w:r>
            <w:r w:rsidRPr="003228DD">
              <w:rPr>
                <w:sz w:val="21"/>
                <w:szCs w:val="21"/>
              </w:rPr>
              <w:t>00m</w:t>
            </w:r>
            <w:r w:rsidRPr="003228DD">
              <w:rPr>
                <w:sz w:val="21"/>
                <w:szCs w:val="21"/>
                <w:vertAlign w:val="superscript"/>
              </w:rPr>
              <w:t>3</w:t>
            </w:r>
            <w:r w:rsidRPr="003228DD">
              <w:rPr>
                <w:rFonts w:hint="eastAsia"/>
                <w:sz w:val="21"/>
                <w:szCs w:val="21"/>
              </w:rPr>
              <w:t>，剩余能力</w:t>
            </w:r>
            <w:r w:rsidRPr="003228DD">
              <w:rPr>
                <w:rFonts w:hint="eastAsia"/>
                <w:sz w:val="21"/>
                <w:szCs w:val="21"/>
              </w:rPr>
              <w:t>8</w:t>
            </w:r>
            <w:r w:rsidRPr="003228DD">
              <w:rPr>
                <w:sz w:val="21"/>
                <w:szCs w:val="21"/>
              </w:rPr>
              <w:t>00m</w:t>
            </w:r>
            <w:r w:rsidRPr="003228DD">
              <w:rPr>
                <w:sz w:val="21"/>
                <w:szCs w:val="21"/>
                <w:vertAlign w:val="superscript"/>
              </w:rPr>
              <w:t>3</w:t>
            </w:r>
            <w:r w:rsidRPr="003228DD">
              <w:rPr>
                <w:sz w:val="21"/>
                <w:szCs w:val="21"/>
              </w:rPr>
              <w:t>；</w:t>
            </w:r>
            <w:r w:rsidRPr="003228DD">
              <w:rPr>
                <w:rFonts w:hint="eastAsia"/>
                <w:sz w:val="21"/>
                <w:szCs w:val="21"/>
              </w:rPr>
              <w:t>本项目最大产液量</w:t>
            </w:r>
            <w:r w:rsidRPr="003228DD">
              <w:rPr>
                <w:rFonts w:hint="eastAsia"/>
                <w:sz w:val="21"/>
                <w:szCs w:val="21"/>
              </w:rPr>
              <w:t>1080</w:t>
            </w:r>
            <w:r w:rsidRPr="003228DD">
              <w:rPr>
                <w:sz w:val="21"/>
                <w:szCs w:val="21"/>
              </w:rPr>
              <w:t>m</w:t>
            </w:r>
            <w:r w:rsidRPr="003228DD">
              <w:rPr>
                <w:sz w:val="21"/>
                <w:szCs w:val="21"/>
                <w:vertAlign w:val="superscript"/>
              </w:rPr>
              <w:t>3</w:t>
            </w:r>
            <w:r w:rsidRPr="003228DD">
              <w:rPr>
                <w:sz w:val="21"/>
                <w:szCs w:val="21"/>
              </w:rPr>
              <w:t>/d</w:t>
            </w:r>
            <w:r w:rsidRPr="003228DD">
              <w:rPr>
                <w:rFonts w:hint="eastAsia"/>
                <w:sz w:val="21"/>
                <w:szCs w:val="21"/>
              </w:rPr>
              <w:t>，最大污水量</w:t>
            </w:r>
            <w:r w:rsidRPr="003228DD">
              <w:rPr>
                <w:rFonts w:hint="eastAsia"/>
                <w:sz w:val="21"/>
                <w:szCs w:val="21"/>
              </w:rPr>
              <w:t>603</w:t>
            </w:r>
            <w:r w:rsidRPr="003228DD">
              <w:rPr>
                <w:sz w:val="21"/>
                <w:szCs w:val="21"/>
              </w:rPr>
              <w:t>m</w:t>
            </w:r>
            <w:r w:rsidRPr="003228DD">
              <w:rPr>
                <w:sz w:val="21"/>
                <w:szCs w:val="21"/>
                <w:vertAlign w:val="superscript"/>
              </w:rPr>
              <w:t>3</w:t>
            </w:r>
            <w:r w:rsidRPr="003228DD">
              <w:rPr>
                <w:sz w:val="21"/>
                <w:szCs w:val="21"/>
              </w:rPr>
              <w:t>/d</w:t>
            </w:r>
            <w:r w:rsidRPr="003228DD">
              <w:rPr>
                <w:rFonts w:hint="eastAsia"/>
                <w:sz w:val="21"/>
                <w:szCs w:val="21"/>
              </w:rPr>
              <w:t>。高一联完全有能力处理本项目的采出液。</w:t>
            </w:r>
          </w:p>
        </w:tc>
      </w:tr>
      <w:tr w:rsidR="005B6D7B" w:rsidRPr="003228DD" w:rsidTr="004B02F7">
        <w:trPr>
          <w:trHeight w:val="340"/>
          <w:jc w:val="center"/>
        </w:trPr>
        <w:tc>
          <w:tcPr>
            <w:tcW w:w="1101" w:type="dxa"/>
            <w:vMerge/>
            <w:shd w:val="clear" w:color="auto" w:fill="auto"/>
            <w:vAlign w:val="center"/>
          </w:tcPr>
          <w:p w:rsidR="005B6D7B" w:rsidRPr="003228DD" w:rsidRDefault="005B6D7B" w:rsidP="005F5D99">
            <w:pPr>
              <w:spacing w:line="300" w:lineRule="exact"/>
              <w:ind w:firstLineChars="0" w:firstLine="0"/>
              <w:jc w:val="center"/>
              <w:rPr>
                <w:sz w:val="21"/>
                <w:szCs w:val="21"/>
              </w:rPr>
            </w:pPr>
          </w:p>
        </w:tc>
        <w:tc>
          <w:tcPr>
            <w:tcW w:w="2976" w:type="dxa"/>
            <w:gridSpan w:val="3"/>
            <w:shd w:val="clear" w:color="auto" w:fill="auto"/>
            <w:vAlign w:val="center"/>
          </w:tcPr>
          <w:p w:rsidR="005B6D7B" w:rsidRPr="003228DD" w:rsidRDefault="005B6D7B" w:rsidP="005F5D99">
            <w:pPr>
              <w:spacing w:line="300" w:lineRule="exact"/>
              <w:ind w:firstLineChars="0" w:firstLine="0"/>
              <w:jc w:val="center"/>
              <w:rPr>
                <w:sz w:val="21"/>
                <w:szCs w:val="21"/>
              </w:rPr>
            </w:pPr>
            <w:r w:rsidRPr="003228DD">
              <w:rPr>
                <w:rFonts w:hint="eastAsia"/>
                <w:sz w:val="21"/>
                <w:szCs w:val="21"/>
              </w:rPr>
              <w:t>气二站</w:t>
            </w:r>
          </w:p>
        </w:tc>
        <w:tc>
          <w:tcPr>
            <w:tcW w:w="4417" w:type="dxa"/>
            <w:gridSpan w:val="2"/>
            <w:shd w:val="clear" w:color="auto" w:fill="auto"/>
            <w:vAlign w:val="center"/>
          </w:tcPr>
          <w:p w:rsidR="005B6D7B" w:rsidRPr="003228DD" w:rsidRDefault="005B6D7B" w:rsidP="00063A78">
            <w:pPr>
              <w:spacing w:line="300" w:lineRule="exact"/>
              <w:ind w:firstLineChars="0" w:firstLine="0"/>
              <w:jc w:val="center"/>
              <w:rPr>
                <w:sz w:val="21"/>
                <w:szCs w:val="21"/>
              </w:rPr>
            </w:pPr>
            <w:r w:rsidRPr="003228DD">
              <w:rPr>
                <w:rFonts w:hint="eastAsia"/>
                <w:sz w:val="21"/>
                <w:szCs w:val="21"/>
              </w:rPr>
              <w:t>加热炉燃料天然气由气二站提供，设计能力</w:t>
            </w:r>
            <w:r w:rsidRPr="003228DD">
              <w:rPr>
                <w:sz w:val="21"/>
                <w:szCs w:val="21"/>
              </w:rPr>
              <w:t>6.2×10</w:t>
            </w:r>
            <w:r w:rsidRPr="003228DD">
              <w:rPr>
                <w:sz w:val="21"/>
                <w:szCs w:val="21"/>
                <w:vertAlign w:val="superscript"/>
              </w:rPr>
              <w:t>7</w:t>
            </w:r>
            <w:r w:rsidRPr="003228DD">
              <w:rPr>
                <w:kern w:val="0"/>
                <w:sz w:val="21"/>
                <w:szCs w:val="21"/>
              </w:rPr>
              <w:t>m</w:t>
            </w:r>
            <w:r w:rsidRPr="003228DD">
              <w:rPr>
                <w:kern w:val="0"/>
                <w:sz w:val="21"/>
                <w:szCs w:val="21"/>
                <w:vertAlign w:val="superscript"/>
              </w:rPr>
              <w:t>3</w:t>
            </w:r>
            <w:r w:rsidRPr="003228DD">
              <w:rPr>
                <w:kern w:val="0"/>
                <w:sz w:val="21"/>
                <w:szCs w:val="21"/>
              </w:rPr>
              <w:t>/a</w:t>
            </w:r>
            <w:r w:rsidRPr="003228DD">
              <w:rPr>
                <w:rFonts w:hint="eastAsia"/>
                <w:kern w:val="0"/>
                <w:sz w:val="21"/>
                <w:szCs w:val="21"/>
              </w:rPr>
              <w:t>，目前供气量</w:t>
            </w:r>
            <w:r w:rsidRPr="003228DD">
              <w:rPr>
                <w:rFonts w:hint="eastAsia"/>
                <w:kern w:val="0"/>
                <w:sz w:val="21"/>
                <w:szCs w:val="21"/>
              </w:rPr>
              <w:t>5.5</w:t>
            </w:r>
            <w:r w:rsidRPr="003228DD">
              <w:rPr>
                <w:kern w:val="0"/>
                <w:sz w:val="21"/>
                <w:szCs w:val="21"/>
              </w:rPr>
              <w:t>×10</w:t>
            </w:r>
            <w:r w:rsidRPr="003228DD">
              <w:rPr>
                <w:kern w:val="0"/>
                <w:sz w:val="21"/>
                <w:szCs w:val="21"/>
                <w:vertAlign w:val="superscript"/>
              </w:rPr>
              <w:t>7</w:t>
            </w:r>
            <w:r w:rsidRPr="003228DD">
              <w:rPr>
                <w:kern w:val="0"/>
                <w:sz w:val="21"/>
                <w:szCs w:val="21"/>
              </w:rPr>
              <w:t>m</w:t>
            </w:r>
            <w:r w:rsidRPr="003228DD">
              <w:rPr>
                <w:kern w:val="0"/>
                <w:sz w:val="21"/>
                <w:szCs w:val="21"/>
                <w:vertAlign w:val="superscript"/>
              </w:rPr>
              <w:t>3</w:t>
            </w:r>
            <w:r w:rsidRPr="003228DD">
              <w:rPr>
                <w:kern w:val="0"/>
                <w:sz w:val="21"/>
                <w:szCs w:val="21"/>
              </w:rPr>
              <w:t>/a</w:t>
            </w:r>
            <w:r w:rsidRPr="003228DD">
              <w:rPr>
                <w:rFonts w:hint="eastAsia"/>
                <w:kern w:val="0"/>
                <w:sz w:val="21"/>
                <w:szCs w:val="21"/>
              </w:rPr>
              <w:t>，剩余能力</w:t>
            </w:r>
            <w:r w:rsidRPr="003228DD">
              <w:rPr>
                <w:rFonts w:hint="eastAsia"/>
                <w:kern w:val="0"/>
                <w:sz w:val="21"/>
                <w:szCs w:val="21"/>
              </w:rPr>
              <w:t>7</w:t>
            </w:r>
            <w:r w:rsidRPr="003228DD">
              <w:rPr>
                <w:kern w:val="0"/>
                <w:sz w:val="21"/>
                <w:szCs w:val="21"/>
              </w:rPr>
              <w:t>×10</w:t>
            </w:r>
            <w:r w:rsidRPr="003228DD">
              <w:rPr>
                <w:rFonts w:hint="eastAsia"/>
                <w:kern w:val="0"/>
                <w:sz w:val="21"/>
                <w:szCs w:val="21"/>
                <w:vertAlign w:val="superscript"/>
              </w:rPr>
              <w:t>6</w:t>
            </w:r>
            <w:r w:rsidRPr="003228DD">
              <w:rPr>
                <w:kern w:val="0"/>
                <w:sz w:val="21"/>
                <w:szCs w:val="21"/>
              </w:rPr>
              <w:t>m</w:t>
            </w:r>
            <w:r w:rsidRPr="003228DD">
              <w:rPr>
                <w:kern w:val="0"/>
                <w:sz w:val="21"/>
                <w:szCs w:val="21"/>
                <w:vertAlign w:val="superscript"/>
              </w:rPr>
              <w:t>3</w:t>
            </w:r>
            <w:r w:rsidRPr="003228DD">
              <w:rPr>
                <w:kern w:val="0"/>
                <w:sz w:val="21"/>
                <w:szCs w:val="21"/>
              </w:rPr>
              <w:t>/a</w:t>
            </w:r>
            <w:r w:rsidRPr="003228DD">
              <w:rPr>
                <w:rFonts w:hint="eastAsia"/>
                <w:kern w:val="0"/>
                <w:sz w:val="21"/>
                <w:szCs w:val="21"/>
              </w:rPr>
              <w:t>，本项目最大需求量</w:t>
            </w:r>
            <w:r w:rsidRPr="003228DD">
              <w:rPr>
                <w:rFonts w:hint="eastAsia"/>
                <w:kern w:val="0"/>
                <w:sz w:val="21"/>
                <w:szCs w:val="21"/>
              </w:rPr>
              <w:t>2.9</w:t>
            </w:r>
            <w:r w:rsidRPr="003228DD">
              <w:rPr>
                <w:kern w:val="0"/>
                <w:sz w:val="21"/>
                <w:szCs w:val="21"/>
              </w:rPr>
              <w:t>×10</w:t>
            </w:r>
            <w:r w:rsidRPr="003228DD">
              <w:rPr>
                <w:rFonts w:hint="eastAsia"/>
                <w:kern w:val="0"/>
                <w:sz w:val="21"/>
                <w:szCs w:val="21"/>
                <w:vertAlign w:val="superscript"/>
              </w:rPr>
              <w:t>6</w:t>
            </w:r>
            <w:r w:rsidRPr="003228DD">
              <w:rPr>
                <w:kern w:val="0"/>
                <w:sz w:val="21"/>
                <w:szCs w:val="21"/>
              </w:rPr>
              <w:t>m</w:t>
            </w:r>
            <w:r w:rsidRPr="003228DD">
              <w:rPr>
                <w:kern w:val="0"/>
                <w:sz w:val="21"/>
                <w:szCs w:val="21"/>
                <w:vertAlign w:val="superscript"/>
              </w:rPr>
              <w:t>3</w:t>
            </w:r>
            <w:r w:rsidRPr="003228DD">
              <w:rPr>
                <w:kern w:val="0"/>
                <w:sz w:val="21"/>
                <w:szCs w:val="21"/>
              </w:rPr>
              <w:t>/a</w:t>
            </w:r>
            <w:r w:rsidRPr="003228DD">
              <w:rPr>
                <w:rFonts w:hint="eastAsia"/>
                <w:kern w:val="0"/>
                <w:sz w:val="21"/>
                <w:szCs w:val="21"/>
              </w:rPr>
              <w:t>，依托气二站可行。</w:t>
            </w:r>
          </w:p>
        </w:tc>
      </w:tr>
      <w:tr w:rsidR="005B6D7B" w:rsidRPr="003228DD" w:rsidTr="004B02F7">
        <w:trPr>
          <w:trHeight w:val="340"/>
          <w:jc w:val="center"/>
        </w:trPr>
        <w:tc>
          <w:tcPr>
            <w:tcW w:w="1101" w:type="dxa"/>
            <w:vMerge/>
            <w:shd w:val="clear" w:color="auto" w:fill="auto"/>
            <w:vAlign w:val="center"/>
          </w:tcPr>
          <w:p w:rsidR="005B6D7B" w:rsidRPr="003228DD" w:rsidRDefault="005B6D7B" w:rsidP="005F5D99">
            <w:pPr>
              <w:spacing w:line="300" w:lineRule="exact"/>
              <w:ind w:firstLineChars="0" w:firstLine="0"/>
              <w:jc w:val="center"/>
              <w:rPr>
                <w:sz w:val="21"/>
                <w:szCs w:val="21"/>
              </w:rPr>
            </w:pPr>
          </w:p>
        </w:tc>
        <w:tc>
          <w:tcPr>
            <w:tcW w:w="2976" w:type="dxa"/>
            <w:gridSpan w:val="3"/>
            <w:shd w:val="clear" w:color="auto" w:fill="auto"/>
            <w:vAlign w:val="center"/>
          </w:tcPr>
          <w:p w:rsidR="005B6D7B" w:rsidRPr="003228DD" w:rsidRDefault="005B6D7B" w:rsidP="005F5D99">
            <w:pPr>
              <w:spacing w:line="300" w:lineRule="exact"/>
              <w:ind w:firstLineChars="0" w:firstLine="0"/>
              <w:jc w:val="center"/>
              <w:rPr>
                <w:sz w:val="21"/>
                <w:szCs w:val="21"/>
              </w:rPr>
            </w:pPr>
            <w:r w:rsidRPr="003228DD">
              <w:rPr>
                <w:rFonts w:hint="eastAsia"/>
                <w:sz w:val="21"/>
                <w:szCs w:val="21"/>
              </w:rPr>
              <w:t>注空气站</w:t>
            </w:r>
          </w:p>
        </w:tc>
        <w:tc>
          <w:tcPr>
            <w:tcW w:w="4417" w:type="dxa"/>
            <w:gridSpan w:val="2"/>
            <w:shd w:val="clear" w:color="auto" w:fill="auto"/>
            <w:vAlign w:val="center"/>
          </w:tcPr>
          <w:p w:rsidR="005B6D7B" w:rsidRPr="003228DD" w:rsidRDefault="005B6D7B" w:rsidP="00063A78">
            <w:pPr>
              <w:spacing w:line="300" w:lineRule="exact"/>
              <w:ind w:firstLineChars="0" w:firstLine="0"/>
              <w:jc w:val="center"/>
              <w:rPr>
                <w:sz w:val="21"/>
                <w:szCs w:val="21"/>
              </w:rPr>
            </w:pPr>
            <w:r w:rsidRPr="003228DD">
              <w:rPr>
                <w:rFonts w:hint="eastAsia"/>
                <w:sz w:val="21"/>
                <w:szCs w:val="21"/>
              </w:rPr>
              <w:t>注空气井所需空气由注空气站提供，设计能力</w:t>
            </w:r>
            <w:r w:rsidRPr="003228DD">
              <w:rPr>
                <w:sz w:val="21"/>
                <w:szCs w:val="21"/>
              </w:rPr>
              <w:t>6</w:t>
            </w:r>
            <w:r w:rsidRPr="003228DD">
              <w:rPr>
                <w:rFonts w:hint="eastAsia"/>
                <w:sz w:val="21"/>
                <w:szCs w:val="21"/>
              </w:rPr>
              <w:t>0</w:t>
            </w:r>
            <w:r w:rsidRPr="003228DD">
              <w:rPr>
                <w:sz w:val="21"/>
                <w:szCs w:val="21"/>
              </w:rPr>
              <w:t>×10</w:t>
            </w:r>
            <w:r w:rsidRPr="003228DD">
              <w:rPr>
                <w:rFonts w:hint="eastAsia"/>
                <w:sz w:val="21"/>
                <w:szCs w:val="21"/>
                <w:vertAlign w:val="superscript"/>
              </w:rPr>
              <w:t>4</w:t>
            </w:r>
            <w:r w:rsidRPr="003228DD">
              <w:rPr>
                <w:kern w:val="0"/>
                <w:sz w:val="21"/>
                <w:szCs w:val="21"/>
              </w:rPr>
              <w:t>m</w:t>
            </w:r>
            <w:r w:rsidRPr="003228DD">
              <w:rPr>
                <w:kern w:val="0"/>
                <w:sz w:val="21"/>
                <w:szCs w:val="21"/>
                <w:vertAlign w:val="superscript"/>
              </w:rPr>
              <w:t>3</w:t>
            </w:r>
            <w:r w:rsidRPr="003228DD">
              <w:rPr>
                <w:kern w:val="0"/>
                <w:sz w:val="21"/>
                <w:szCs w:val="21"/>
              </w:rPr>
              <w:t>/</w:t>
            </w:r>
            <w:r w:rsidRPr="003228DD">
              <w:rPr>
                <w:rFonts w:hint="eastAsia"/>
                <w:kern w:val="0"/>
                <w:sz w:val="21"/>
                <w:szCs w:val="21"/>
              </w:rPr>
              <w:t>d</w:t>
            </w:r>
            <w:r w:rsidRPr="003228DD">
              <w:rPr>
                <w:rFonts w:hint="eastAsia"/>
                <w:kern w:val="0"/>
                <w:sz w:val="21"/>
                <w:szCs w:val="21"/>
              </w:rPr>
              <w:t>，目前供气量</w:t>
            </w:r>
            <w:r w:rsidRPr="003228DD">
              <w:rPr>
                <w:rFonts w:hint="eastAsia"/>
                <w:kern w:val="0"/>
                <w:sz w:val="21"/>
                <w:szCs w:val="21"/>
              </w:rPr>
              <w:t>54.3</w:t>
            </w:r>
            <w:r w:rsidRPr="003228DD">
              <w:rPr>
                <w:kern w:val="0"/>
                <w:sz w:val="21"/>
                <w:szCs w:val="21"/>
              </w:rPr>
              <w:t>×10</w:t>
            </w:r>
            <w:r w:rsidRPr="003228DD">
              <w:rPr>
                <w:rFonts w:hint="eastAsia"/>
                <w:kern w:val="0"/>
                <w:sz w:val="21"/>
                <w:szCs w:val="21"/>
                <w:vertAlign w:val="superscript"/>
              </w:rPr>
              <w:t>4</w:t>
            </w:r>
            <w:r w:rsidRPr="003228DD">
              <w:rPr>
                <w:kern w:val="0"/>
                <w:sz w:val="21"/>
                <w:szCs w:val="21"/>
              </w:rPr>
              <w:t>m</w:t>
            </w:r>
            <w:r w:rsidRPr="003228DD">
              <w:rPr>
                <w:kern w:val="0"/>
                <w:sz w:val="21"/>
                <w:szCs w:val="21"/>
                <w:vertAlign w:val="superscript"/>
              </w:rPr>
              <w:t>3</w:t>
            </w:r>
            <w:r w:rsidRPr="003228DD">
              <w:rPr>
                <w:kern w:val="0"/>
                <w:sz w:val="21"/>
                <w:szCs w:val="21"/>
              </w:rPr>
              <w:t>/a</w:t>
            </w:r>
            <w:r w:rsidRPr="003228DD">
              <w:rPr>
                <w:rFonts w:hint="eastAsia"/>
                <w:kern w:val="0"/>
                <w:sz w:val="21"/>
                <w:szCs w:val="21"/>
              </w:rPr>
              <w:t>，剩余能力</w:t>
            </w:r>
            <w:r w:rsidRPr="003228DD">
              <w:rPr>
                <w:rFonts w:hint="eastAsia"/>
                <w:kern w:val="0"/>
                <w:sz w:val="21"/>
                <w:szCs w:val="21"/>
              </w:rPr>
              <w:t>5.7</w:t>
            </w:r>
            <w:r w:rsidRPr="003228DD">
              <w:rPr>
                <w:kern w:val="0"/>
                <w:sz w:val="21"/>
                <w:szCs w:val="21"/>
              </w:rPr>
              <w:t>×10</w:t>
            </w:r>
            <w:r w:rsidRPr="003228DD">
              <w:rPr>
                <w:rFonts w:hint="eastAsia"/>
                <w:kern w:val="0"/>
                <w:sz w:val="21"/>
                <w:szCs w:val="21"/>
                <w:vertAlign w:val="superscript"/>
              </w:rPr>
              <w:t>4</w:t>
            </w:r>
            <w:r w:rsidRPr="003228DD">
              <w:rPr>
                <w:kern w:val="0"/>
                <w:sz w:val="21"/>
                <w:szCs w:val="21"/>
              </w:rPr>
              <w:t>m</w:t>
            </w:r>
            <w:r w:rsidRPr="003228DD">
              <w:rPr>
                <w:kern w:val="0"/>
                <w:sz w:val="21"/>
                <w:szCs w:val="21"/>
                <w:vertAlign w:val="superscript"/>
              </w:rPr>
              <w:t>3</w:t>
            </w:r>
            <w:r w:rsidRPr="003228DD">
              <w:rPr>
                <w:kern w:val="0"/>
                <w:sz w:val="21"/>
                <w:szCs w:val="21"/>
              </w:rPr>
              <w:t>/a</w:t>
            </w:r>
            <w:r w:rsidRPr="003228DD">
              <w:rPr>
                <w:rFonts w:hint="eastAsia"/>
                <w:kern w:val="0"/>
                <w:sz w:val="21"/>
                <w:szCs w:val="21"/>
              </w:rPr>
              <w:t>，本项目最大需求量</w:t>
            </w:r>
            <w:r w:rsidRPr="003228DD">
              <w:rPr>
                <w:rFonts w:hint="eastAsia"/>
                <w:kern w:val="0"/>
                <w:sz w:val="21"/>
                <w:szCs w:val="21"/>
              </w:rPr>
              <w:t>2</w:t>
            </w:r>
            <w:r w:rsidRPr="003228DD">
              <w:rPr>
                <w:kern w:val="0"/>
                <w:sz w:val="21"/>
                <w:szCs w:val="21"/>
              </w:rPr>
              <w:t>×10</w:t>
            </w:r>
            <w:r w:rsidRPr="003228DD">
              <w:rPr>
                <w:rFonts w:hint="eastAsia"/>
                <w:kern w:val="0"/>
                <w:sz w:val="21"/>
                <w:szCs w:val="21"/>
                <w:vertAlign w:val="superscript"/>
              </w:rPr>
              <w:t>4</w:t>
            </w:r>
            <w:r w:rsidRPr="003228DD">
              <w:rPr>
                <w:kern w:val="0"/>
                <w:sz w:val="21"/>
                <w:szCs w:val="21"/>
              </w:rPr>
              <w:t>m</w:t>
            </w:r>
            <w:r w:rsidRPr="003228DD">
              <w:rPr>
                <w:kern w:val="0"/>
                <w:sz w:val="21"/>
                <w:szCs w:val="21"/>
                <w:vertAlign w:val="superscript"/>
              </w:rPr>
              <w:t>3</w:t>
            </w:r>
            <w:r w:rsidRPr="003228DD">
              <w:rPr>
                <w:kern w:val="0"/>
                <w:sz w:val="21"/>
                <w:szCs w:val="21"/>
              </w:rPr>
              <w:t>/a</w:t>
            </w:r>
            <w:r w:rsidRPr="003228DD">
              <w:rPr>
                <w:rFonts w:hint="eastAsia"/>
                <w:kern w:val="0"/>
                <w:sz w:val="21"/>
                <w:szCs w:val="21"/>
              </w:rPr>
              <w:t>，依托注空气站可行。</w:t>
            </w:r>
          </w:p>
        </w:tc>
      </w:tr>
      <w:tr w:rsidR="005B6D7B" w:rsidRPr="003228DD" w:rsidTr="004B02F7">
        <w:trPr>
          <w:trHeight w:val="340"/>
          <w:jc w:val="center"/>
        </w:trPr>
        <w:tc>
          <w:tcPr>
            <w:tcW w:w="1101" w:type="dxa"/>
            <w:vMerge/>
            <w:shd w:val="clear" w:color="auto" w:fill="auto"/>
            <w:vAlign w:val="center"/>
          </w:tcPr>
          <w:p w:rsidR="005B6D7B" w:rsidRPr="003228DD" w:rsidRDefault="005B6D7B" w:rsidP="005F5D99">
            <w:pPr>
              <w:spacing w:line="300" w:lineRule="exact"/>
              <w:ind w:firstLineChars="0" w:firstLine="0"/>
              <w:jc w:val="center"/>
              <w:rPr>
                <w:sz w:val="21"/>
                <w:szCs w:val="21"/>
              </w:rPr>
            </w:pPr>
          </w:p>
        </w:tc>
        <w:tc>
          <w:tcPr>
            <w:tcW w:w="2976" w:type="dxa"/>
            <w:gridSpan w:val="3"/>
            <w:shd w:val="clear" w:color="auto" w:fill="auto"/>
            <w:vAlign w:val="center"/>
          </w:tcPr>
          <w:p w:rsidR="005B6D7B" w:rsidRPr="003228DD" w:rsidRDefault="005B6D7B" w:rsidP="005F5D99">
            <w:pPr>
              <w:spacing w:line="300" w:lineRule="exact"/>
              <w:ind w:firstLineChars="0" w:firstLine="0"/>
              <w:jc w:val="center"/>
              <w:rPr>
                <w:sz w:val="21"/>
                <w:szCs w:val="21"/>
              </w:rPr>
            </w:pPr>
            <w:r>
              <w:rPr>
                <w:rFonts w:hint="eastAsia"/>
                <w:sz w:val="21"/>
                <w:szCs w:val="21"/>
              </w:rPr>
              <w:t>高升采油厂落地原油资源化回收单位</w:t>
            </w:r>
          </w:p>
        </w:tc>
        <w:tc>
          <w:tcPr>
            <w:tcW w:w="4417" w:type="dxa"/>
            <w:gridSpan w:val="2"/>
            <w:shd w:val="clear" w:color="auto" w:fill="auto"/>
            <w:vAlign w:val="center"/>
          </w:tcPr>
          <w:p w:rsidR="005B6D7B" w:rsidRPr="003228DD" w:rsidRDefault="005B6D7B" w:rsidP="00397F72">
            <w:pPr>
              <w:spacing w:line="300" w:lineRule="exact"/>
              <w:ind w:firstLineChars="0" w:firstLine="0"/>
              <w:jc w:val="center"/>
              <w:rPr>
                <w:sz w:val="21"/>
                <w:szCs w:val="21"/>
              </w:rPr>
            </w:pPr>
            <w:r>
              <w:rPr>
                <w:rFonts w:hint="eastAsia"/>
                <w:sz w:val="21"/>
                <w:szCs w:val="21"/>
              </w:rPr>
              <w:t>设计落地油处理规模</w:t>
            </w:r>
            <w:r>
              <w:rPr>
                <w:rFonts w:hint="eastAsia"/>
                <w:sz w:val="21"/>
                <w:szCs w:val="21"/>
              </w:rPr>
              <w:t>3200t/a</w:t>
            </w:r>
            <w:r>
              <w:rPr>
                <w:rFonts w:hint="eastAsia"/>
                <w:sz w:val="21"/>
                <w:szCs w:val="21"/>
              </w:rPr>
              <w:t>，目前处理量</w:t>
            </w:r>
            <w:r w:rsidR="00397F72">
              <w:rPr>
                <w:rFonts w:hint="eastAsia"/>
                <w:sz w:val="21"/>
                <w:szCs w:val="21"/>
              </w:rPr>
              <w:t>30</w:t>
            </w:r>
            <w:r>
              <w:rPr>
                <w:rFonts w:hint="eastAsia"/>
                <w:sz w:val="21"/>
                <w:szCs w:val="21"/>
              </w:rPr>
              <w:t>00t/a</w:t>
            </w:r>
            <w:r>
              <w:rPr>
                <w:rFonts w:hint="eastAsia"/>
                <w:sz w:val="21"/>
                <w:szCs w:val="21"/>
              </w:rPr>
              <w:t>，剩余规模</w:t>
            </w:r>
            <w:r w:rsidR="00397F72">
              <w:rPr>
                <w:rFonts w:hint="eastAsia"/>
                <w:sz w:val="21"/>
                <w:szCs w:val="21"/>
              </w:rPr>
              <w:t>2</w:t>
            </w:r>
            <w:r w:rsidR="00D95BC3">
              <w:rPr>
                <w:rFonts w:hint="eastAsia"/>
                <w:sz w:val="21"/>
                <w:szCs w:val="21"/>
              </w:rPr>
              <w:t>00t/a</w:t>
            </w:r>
            <w:r w:rsidR="00D95BC3">
              <w:rPr>
                <w:rFonts w:hint="eastAsia"/>
                <w:sz w:val="21"/>
                <w:szCs w:val="21"/>
              </w:rPr>
              <w:t>，本项目最大</w:t>
            </w:r>
            <w:r w:rsidR="00D95BC3">
              <w:rPr>
                <w:rFonts w:hint="eastAsia"/>
                <w:sz w:val="21"/>
                <w:szCs w:val="21"/>
              </w:rPr>
              <w:t>3.9t/a</w:t>
            </w:r>
            <w:r w:rsidR="00D95BC3">
              <w:rPr>
                <w:rFonts w:hint="eastAsia"/>
                <w:sz w:val="21"/>
                <w:szCs w:val="21"/>
              </w:rPr>
              <w:t>。</w:t>
            </w:r>
          </w:p>
        </w:tc>
      </w:tr>
    </w:tbl>
    <w:p w:rsidR="0040274E" w:rsidRPr="003228DD" w:rsidRDefault="0040274E" w:rsidP="00D451B6">
      <w:pPr>
        <w:pStyle w:val="3-wyt"/>
      </w:pPr>
      <w:bookmarkStart w:id="65" w:name="_Toc532971353"/>
      <w:r w:rsidRPr="003228DD">
        <w:rPr>
          <w:rFonts w:hint="eastAsia"/>
        </w:rPr>
        <w:lastRenderedPageBreak/>
        <w:t>主要设备</w:t>
      </w:r>
      <w:bookmarkEnd w:id="65"/>
    </w:p>
    <w:p w:rsidR="0040274E" w:rsidRPr="003228DD" w:rsidRDefault="0040274E" w:rsidP="0040274E">
      <w:pPr>
        <w:ind w:firstLine="480"/>
      </w:pPr>
      <w:r w:rsidRPr="003228DD">
        <w:rPr>
          <w:rFonts w:hint="eastAsia"/>
        </w:rPr>
        <w:t>本工程</w:t>
      </w:r>
      <w:r w:rsidRPr="003228DD">
        <w:t>施工</w:t>
      </w:r>
      <w:r w:rsidRPr="003228DD">
        <w:rPr>
          <w:rFonts w:hint="eastAsia"/>
        </w:rPr>
        <w:t>期</w:t>
      </w:r>
      <w:r w:rsidRPr="003228DD">
        <w:t>钻机选型详见表</w:t>
      </w:r>
      <w:r w:rsidRPr="003228DD">
        <w:t>2.3-</w:t>
      </w:r>
      <w:r w:rsidRPr="003228DD">
        <w:rPr>
          <w:rFonts w:hint="eastAsia"/>
        </w:rPr>
        <w:t>9</w:t>
      </w:r>
      <w:r w:rsidRPr="003228DD">
        <w:rPr>
          <w:rFonts w:hint="eastAsia"/>
        </w:rPr>
        <w:t>（</w:t>
      </w:r>
      <w:r w:rsidRPr="003228DD">
        <w:t>以</w:t>
      </w:r>
      <w:r w:rsidRPr="003228DD">
        <w:rPr>
          <w:rFonts w:hint="eastAsia"/>
        </w:rPr>
        <w:t>钻</w:t>
      </w:r>
      <w:r w:rsidRPr="003228DD">
        <w:rPr>
          <w:rFonts w:hint="eastAsia"/>
        </w:rPr>
        <w:t>1</w:t>
      </w:r>
      <w:r w:rsidRPr="003228DD">
        <w:rPr>
          <w:rFonts w:hint="eastAsia"/>
        </w:rPr>
        <w:t>口井</w:t>
      </w:r>
      <w:r w:rsidRPr="003228DD">
        <w:t>为例</w:t>
      </w:r>
      <w:r w:rsidRPr="003228DD">
        <w:rPr>
          <w:rFonts w:hint="eastAsia"/>
        </w:rPr>
        <w:t>）</w:t>
      </w:r>
      <w:r w:rsidRPr="003228DD">
        <w:t>。</w:t>
      </w:r>
    </w:p>
    <w:p w:rsidR="0040274E" w:rsidRPr="003228DD" w:rsidRDefault="0040274E" w:rsidP="003E73A7">
      <w:pPr>
        <w:pStyle w:val="Re--wyt"/>
        <w:rPr>
          <w:lang w:eastAsia="zh-CN"/>
        </w:rPr>
      </w:pPr>
      <w:r w:rsidRPr="003228DD">
        <w:rPr>
          <w:lang w:eastAsia="zh-CN"/>
        </w:rPr>
        <w:t>表</w:t>
      </w:r>
      <w:r w:rsidR="003E73A7" w:rsidRPr="003228DD">
        <w:rPr>
          <w:lang w:eastAsia="zh-CN"/>
        </w:rPr>
        <w:t>2.3-9</w:t>
      </w:r>
      <w:r w:rsidRPr="003228DD">
        <w:rPr>
          <w:lang w:eastAsia="zh-CN"/>
        </w:rPr>
        <w:t xml:space="preserve">  </w:t>
      </w:r>
      <w:r w:rsidRPr="003228DD">
        <w:rPr>
          <w:rFonts w:hint="eastAsia"/>
          <w:lang w:eastAsia="zh-CN"/>
        </w:rPr>
        <w:t>施工期</w:t>
      </w:r>
      <w:r w:rsidRPr="003228DD">
        <w:rPr>
          <w:lang w:eastAsia="zh-CN"/>
        </w:rPr>
        <w:t>钻机选型一览表</w:t>
      </w:r>
      <w:r w:rsidRPr="003228DD">
        <w:rPr>
          <w:lang w:eastAsia="zh-CN"/>
        </w:rPr>
        <w:t>(</w:t>
      </w:r>
      <w:r w:rsidRPr="003228DD">
        <w:rPr>
          <w:lang w:eastAsia="zh-CN"/>
        </w:rPr>
        <w:t>以</w:t>
      </w:r>
      <w:r w:rsidRPr="003228DD">
        <w:rPr>
          <w:rFonts w:hint="eastAsia"/>
          <w:lang w:eastAsia="zh-CN"/>
        </w:rPr>
        <w:t>钻</w:t>
      </w:r>
      <w:r w:rsidRPr="003228DD">
        <w:rPr>
          <w:rFonts w:hint="eastAsia"/>
          <w:lang w:eastAsia="zh-CN"/>
        </w:rPr>
        <w:t>1</w:t>
      </w:r>
      <w:r w:rsidRPr="003228DD">
        <w:rPr>
          <w:rFonts w:hint="eastAsia"/>
          <w:lang w:eastAsia="zh-CN"/>
        </w:rPr>
        <w:t>口井</w:t>
      </w:r>
      <w:r w:rsidRPr="003228DD">
        <w:rPr>
          <w:lang w:eastAsia="zh-CN"/>
        </w:rPr>
        <w:t>为例</w:t>
      </w:r>
      <w:r w:rsidRPr="003228DD">
        <w:rPr>
          <w:lang w:eastAsia="zh-CN"/>
        </w:rPr>
        <w:t>)</w:t>
      </w:r>
    </w:p>
    <w:p w:rsidR="0040274E" w:rsidRPr="003228DD" w:rsidRDefault="0040274E" w:rsidP="0040274E">
      <w:pPr>
        <w:adjustRightInd/>
        <w:snapToGrid/>
        <w:spacing w:before="6" w:line="20" w:lineRule="exact"/>
        <w:ind w:firstLineChars="0" w:firstLine="0"/>
        <w:jc w:val="left"/>
        <w:rPr>
          <w:kern w:val="0"/>
          <w:sz w:val="2"/>
          <w:szCs w:val="2"/>
        </w:rPr>
      </w:pPr>
    </w:p>
    <w:tbl>
      <w:tblPr>
        <w:tblW w:w="5000" w:type="pct"/>
        <w:tblBorders>
          <w:top w:val="single" w:sz="12" w:space="0" w:color="000000"/>
          <w:bottom w:val="single" w:sz="12"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672"/>
        <w:gridCol w:w="1517"/>
        <w:gridCol w:w="1928"/>
        <w:gridCol w:w="2550"/>
        <w:gridCol w:w="1639"/>
      </w:tblGrid>
      <w:tr w:rsidR="002C2228" w:rsidRPr="002C2228" w:rsidTr="002C2228">
        <w:trPr>
          <w:trHeight w:val="369"/>
          <w:tblHeader/>
        </w:trPr>
        <w:tc>
          <w:tcPr>
            <w:tcW w:w="672"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序号</w:t>
            </w:r>
          </w:p>
        </w:tc>
        <w:tc>
          <w:tcPr>
            <w:tcW w:w="3445" w:type="dxa"/>
            <w:gridSpan w:val="2"/>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名称</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型号</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数量</w:t>
            </w:r>
          </w:p>
        </w:tc>
      </w:tr>
      <w:tr w:rsidR="002C2228" w:rsidRPr="002C2228" w:rsidTr="002C2228">
        <w:trPr>
          <w:trHeight w:val="369"/>
        </w:trPr>
        <w:tc>
          <w:tcPr>
            <w:tcW w:w="672"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一</w:t>
            </w:r>
          </w:p>
        </w:tc>
        <w:tc>
          <w:tcPr>
            <w:tcW w:w="3445" w:type="dxa"/>
            <w:gridSpan w:val="2"/>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钻机</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rPr>
            </w:pPr>
            <w:r w:rsidRPr="002C2228">
              <w:rPr>
                <w:color w:val="FF0000"/>
                <w:kern w:val="0"/>
                <w:sz w:val="21"/>
                <w:szCs w:val="22"/>
                <w:lang w:eastAsia="en-US"/>
              </w:rPr>
              <w:t>ZJ</w:t>
            </w:r>
            <w:r w:rsidRPr="002C2228">
              <w:rPr>
                <w:color w:val="FF0000"/>
                <w:kern w:val="0"/>
                <w:sz w:val="21"/>
                <w:szCs w:val="22"/>
              </w:rPr>
              <w:t>32</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部</w:t>
            </w:r>
          </w:p>
        </w:tc>
      </w:tr>
      <w:tr w:rsidR="002C2228" w:rsidRPr="002C2228" w:rsidTr="002C2228">
        <w:trPr>
          <w:trHeight w:val="369"/>
        </w:trPr>
        <w:tc>
          <w:tcPr>
            <w:tcW w:w="672"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二</w:t>
            </w:r>
          </w:p>
        </w:tc>
        <w:tc>
          <w:tcPr>
            <w:tcW w:w="3445" w:type="dxa"/>
            <w:gridSpan w:val="2"/>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井架</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rPr>
            </w:pPr>
            <w:r w:rsidRPr="002C2228">
              <w:rPr>
                <w:color w:val="FF0000"/>
                <w:kern w:val="0"/>
                <w:sz w:val="21"/>
                <w:szCs w:val="22"/>
              </w:rPr>
              <w:t>大庆</w:t>
            </w:r>
            <w:r w:rsidRPr="002C2228">
              <w:rPr>
                <w:rFonts w:ascii="宋体" w:hAnsi="宋体" w:cs="宋体" w:hint="eastAsia"/>
                <w:color w:val="FF0000"/>
                <w:kern w:val="0"/>
                <w:sz w:val="21"/>
                <w:szCs w:val="22"/>
              </w:rPr>
              <w:t>Ⅱ</w:t>
            </w:r>
            <w:r w:rsidRPr="002C2228">
              <w:rPr>
                <w:color w:val="FF0000"/>
                <w:kern w:val="0"/>
                <w:sz w:val="21"/>
                <w:szCs w:val="22"/>
              </w:rPr>
              <w:t>型</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套</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restart"/>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三</w:t>
            </w:r>
          </w:p>
        </w:tc>
        <w:tc>
          <w:tcPr>
            <w:tcW w:w="1517" w:type="dxa"/>
            <w:vMerge w:val="restart"/>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提升系统</w:t>
            </w: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绞车</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rPr>
              <w:t>大庆</w:t>
            </w:r>
            <w:r w:rsidRPr="002C2228">
              <w:rPr>
                <w:rFonts w:ascii="宋体" w:hAnsi="宋体" w:cs="宋体" w:hint="eastAsia"/>
                <w:color w:val="FF0000"/>
                <w:kern w:val="0"/>
                <w:sz w:val="21"/>
                <w:szCs w:val="22"/>
              </w:rPr>
              <w:t>Ⅱ</w:t>
            </w:r>
            <w:r w:rsidRPr="002C2228">
              <w:rPr>
                <w:color w:val="FF0000"/>
                <w:kern w:val="0"/>
                <w:sz w:val="21"/>
                <w:szCs w:val="22"/>
              </w:rPr>
              <w:t>型</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天车</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rPr>
            </w:pPr>
            <w:r w:rsidRPr="002C2228">
              <w:rPr>
                <w:color w:val="FF0000"/>
                <w:kern w:val="0"/>
                <w:sz w:val="21"/>
                <w:szCs w:val="22"/>
                <w:lang w:eastAsia="en-US"/>
              </w:rPr>
              <w:t>TC-</w:t>
            </w:r>
            <w:r w:rsidRPr="002C2228">
              <w:rPr>
                <w:color w:val="FF0000"/>
                <w:kern w:val="0"/>
                <w:sz w:val="21"/>
                <w:szCs w:val="22"/>
              </w:rPr>
              <w:t>200</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游动滑车</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rPr>
            </w:pPr>
            <w:r w:rsidRPr="002C2228">
              <w:rPr>
                <w:color w:val="FF0000"/>
                <w:kern w:val="0"/>
                <w:sz w:val="21"/>
                <w:szCs w:val="22"/>
                <w:lang w:eastAsia="en-US"/>
              </w:rPr>
              <w:t>YC-</w:t>
            </w:r>
            <w:r w:rsidRPr="002C2228">
              <w:rPr>
                <w:color w:val="FF0000"/>
                <w:kern w:val="0"/>
                <w:sz w:val="21"/>
                <w:szCs w:val="22"/>
              </w:rPr>
              <w:t>200</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大钩</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rPr>
            </w:pPr>
            <w:r w:rsidRPr="002C2228">
              <w:rPr>
                <w:color w:val="FF0000"/>
                <w:kern w:val="0"/>
                <w:sz w:val="21"/>
                <w:szCs w:val="22"/>
                <w:lang w:eastAsia="en-US"/>
              </w:rPr>
              <w:t>DG-</w:t>
            </w:r>
            <w:r w:rsidRPr="002C2228">
              <w:rPr>
                <w:color w:val="FF0000"/>
                <w:kern w:val="0"/>
                <w:sz w:val="21"/>
                <w:szCs w:val="22"/>
              </w:rPr>
              <w:t>200</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水龙头</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rPr>
            </w:pPr>
            <w:r w:rsidRPr="002C2228">
              <w:rPr>
                <w:color w:val="FF0000"/>
                <w:kern w:val="0"/>
                <w:sz w:val="21"/>
                <w:szCs w:val="22"/>
                <w:lang w:eastAsia="en-US"/>
              </w:rPr>
              <w:t>SL</w:t>
            </w:r>
            <w:r w:rsidRPr="002C2228">
              <w:rPr>
                <w:color w:val="FF0000"/>
                <w:kern w:val="0"/>
                <w:sz w:val="21"/>
                <w:szCs w:val="22"/>
              </w:rPr>
              <w:t>250</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四</w:t>
            </w:r>
          </w:p>
        </w:tc>
        <w:tc>
          <w:tcPr>
            <w:tcW w:w="1517"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顶部驱动装置</w:t>
            </w: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五</w:t>
            </w:r>
          </w:p>
        </w:tc>
        <w:tc>
          <w:tcPr>
            <w:tcW w:w="1517"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转盘</w:t>
            </w: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rPr>
            </w:pPr>
            <w:r w:rsidRPr="002C2228">
              <w:rPr>
                <w:color w:val="FF0000"/>
                <w:kern w:val="0"/>
                <w:sz w:val="21"/>
                <w:szCs w:val="22"/>
                <w:lang w:eastAsia="en-US"/>
              </w:rPr>
              <w:t>ZP</w:t>
            </w:r>
            <w:r w:rsidRPr="002C2228">
              <w:rPr>
                <w:color w:val="FF0000"/>
                <w:kern w:val="0"/>
                <w:sz w:val="21"/>
                <w:szCs w:val="22"/>
              </w:rPr>
              <w:t>205</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restart"/>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六</w:t>
            </w:r>
          </w:p>
        </w:tc>
        <w:tc>
          <w:tcPr>
            <w:tcW w:w="1517" w:type="dxa"/>
            <w:vMerge w:val="restart"/>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循环系统配置</w:t>
            </w: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钻井泵</w:t>
            </w:r>
            <w:r w:rsidRPr="002C2228">
              <w:rPr>
                <w:color w:val="FF0000"/>
                <w:kern w:val="0"/>
                <w:sz w:val="21"/>
                <w:szCs w:val="22"/>
                <w:lang w:eastAsia="en-US"/>
              </w:rPr>
              <w:t>1#</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3NB1300C</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钻井泵</w:t>
            </w:r>
            <w:r w:rsidRPr="002C2228">
              <w:rPr>
                <w:color w:val="FF0000"/>
                <w:kern w:val="0"/>
                <w:sz w:val="21"/>
                <w:szCs w:val="22"/>
                <w:lang w:eastAsia="en-US"/>
              </w:rPr>
              <w:t>2#</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3NB1300C</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钻井泵</w:t>
            </w:r>
            <w:r w:rsidRPr="002C2228">
              <w:rPr>
                <w:color w:val="FF0000"/>
                <w:kern w:val="0"/>
                <w:sz w:val="21"/>
                <w:szCs w:val="22"/>
                <w:lang w:eastAsia="en-US"/>
              </w:rPr>
              <w:t>3#</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3NB1300C</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钻井液罐</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rPr>
            </w:pPr>
            <w:r w:rsidRPr="002C2228">
              <w:rPr>
                <w:color w:val="FF0000"/>
                <w:kern w:val="0"/>
                <w:sz w:val="21"/>
                <w:szCs w:val="22"/>
              </w:rPr>
              <w:t>80m</w:t>
            </w:r>
            <w:r w:rsidRPr="002C2228">
              <w:rPr>
                <w:color w:val="FF0000"/>
                <w:kern w:val="0"/>
                <w:sz w:val="21"/>
                <w:szCs w:val="22"/>
                <w:vertAlign w:val="superscript"/>
              </w:rPr>
              <w:t>3</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rPr>
              <w:t>4</w:t>
            </w:r>
            <w:r w:rsidRPr="002C2228">
              <w:rPr>
                <w:color w:val="FF0000"/>
                <w:kern w:val="0"/>
                <w:sz w:val="21"/>
                <w:szCs w:val="22"/>
                <w:lang w:eastAsia="en-US"/>
              </w:rPr>
              <w:t>个</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搅拌器</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W]BQ-50-B</w:t>
            </w:r>
            <w:r w:rsidRPr="002C2228">
              <w:rPr>
                <w:color w:val="FF0000"/>
                <w:kern w:val="0"/>
                <w:sz w:val="21"/>
                <w:szCs w:val="22"/>
                <w:lang w:eastAsia="en-US"/>
              </w:rPr>
              <w:t>型卧式</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rPr>
              <w:t>2</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柴油机</w:t>
            </w:r>
            <w:r w:rsidRPr="002C2228">
              <w:rPr>
                <w:rFonts w:hint="eastAsia"/>
                <w:color w:val="FF0000"/>
                <w:kern w:val="0"/>
                <w:sz w:val="21"/>
                <w:szCs w:val="22"/>
              </w:rPr>
              <w:t>1</w:t>
            </w:r>
            <w:r w:rsidRPr="002C2228">
              <w:rPr>
                <w:color w:val="FF0000"/>
                <w:kern w:val="0"/>
                <w:sz w:val="21"/>
                <w:szCs w:val="22"/>
                <w:lang w:eastAsia="en-US"/>
              </w:rPr>
              <w:t>#</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PZ12V190B</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柴油机</w:t>
            </w:r>
            <w:r w:rsidRPr="002C2228">
              <w:rPr>
                <w:rFonts w:hint="eastAsia"/>
                <w:color w:val="FF0000"/>
                <w:kern w:val="0"/>
                <w:sz w:val="21"/>
                <w:szCs w:val="22"/>
              </w:rPr>
              <w:t>2</w:t>
            </w:r>
            <w:r w:rsidRPr="002C2228">
              <w:rPr>
                <w:color w:val="FF0000"/>
                <w:kern w:val="0"/>
                <w:sz w:val="21"/>
                <w:szCs w:val="22"/>
                <w:lang w:eastAsia="en-US"/>
              </w:rPr>
              <w:t>#</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PZ12V190B</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柴油机</w:t>
            </w:r>
            <w:r w:rsidRPr="002C2228">
              <w:rPr>
                <w:rFonts w:hint="eastAsia"/>
                <w:color w:val="FF0000"/>
                <w:kern w:val="0"/>
                <w:sz w:val="21"/>
                <w:szCs w:val="22"/>
              </w:rPr>
              <w:t>3</w:t>
            </w:r>
            <w:r w:rsidRPr="002C2228">
              <w:rPr>
                <w:color w:val="FF0000"/>
                <w:kern w:val="0"/>
                <w:sz w:val="21"/>
                <w:szCs w:val="22"/>
                <w:lang w:eastAsia="en-US"/>
              </w:rPr>
              <w:t>#</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PZ12V190B</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柴油机</w:t>
            </w:r>
            <w:r w:rsidRPr="002C2228">
              <w:rPr>
                <w:rFonts w:hint="eastAsia"/>
                <w:color w:val="FF0000"/>
                <w:kern w:val="0"/>
                <w:sz w:val="21"/>
                <w:szCs w:val="22"/>
              </w:rPr>
              <w:t>4</w:t>
            </w:r>
            <w:r w:rsidRPr="002C2228">
              <w:rPr>
                <w:color w:val="FF0000"/>
                <w:kern w:val="0"/>
                <w:sz w:val="21"/>
                <w:szCs w:val="22"/>
                <w:lang w:eastAsia="en-US"/>
              </w:rPr>
              <w:t>#</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PZ12V190B</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restart"/>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七</w:t>
            </w:r>
          </w:p>
        </w:tc>
        <w:tc>
          <w:tcPr>
            <w:tcW w:w="1517" w:type="dxa"/>
            <w:vMerge w:val="restart"/>
            <w:vAlign w:val="center"/>
          </w:tcPr>
          <w:p w:rsidR="0040274E" w:rsidRPr="002C2228" w:rsidRDefault="0040274E" w:rsidP="0040274E">
            <w:pPr>
              <w:adjustRightInd/>
              <w:snapToGrid/>
              <w:spacing w:line="240" w:lineRule="auto"/>
              <w:ind w:firstLineChars="0" w:firstLine="0"/>
              <w:jc w:val="center"/>
              <w:rPr>
                <w:color w:val="FF0000"/>
                <w:kern w:val="0"/>
                <w:sz w:val="21"/>
                <w:szCs w:val="22"/>
              </w:rPr>
            </w:pPr>
            <w:r w:rsidRPr="002C2228">
              <w:rPr>
                <w:color w:val="FF0000"/>
                <w:kern w:val="0"/>
                <w:sz w:val="21"/>
                <w:szCs w:val="22"/>
                <w:lang w:eastAsia="en-US"/>
              </w:rPr>
              <w:t>电动钻机</w:t>
            </w:r>
          </w:p>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动力系统</w:t>
            </w: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发电机</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rPr>
            </w:pPr>
            <w:r w:rsidRPr="002C2228">
              <w:rPr>
                <w:color w:val="FF0000"/>
                <w:kern w:val="0"/>
                <w:sz w:val="21"/>
                <w:szCs w:val="22"/>
              </w:rPr>
              <w:t>CAT3406</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沃尔沃</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1241GE</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直流电机</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SCR</w:t>
            </w:r>
            <w:r w:rsidRPr="002C2228">
              <w:rPr>
                <w:color w:val="FF0000"/>
                <w:kern w:val="0"/>
                <w:sz w:val="21"/>
                <w:szCs w:val="22"/>
                <w:lang w:eastAsia="en-US"/>
              </w:rPr>
              <w:t>房</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电机控制中心</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主变压器</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r>
      <w:tr w:rsidR="002C2228" w:rsidRPr="002C2228" w:rsidTr="002C2228">
        <w:trPr>
          <w:trHeight w:val="369"/>
        </w:trPr>
        <w:tc>
          <w:tcPr>
            <w:tcW w:w="672" w:type="dxa"/>
            <w:vMerge w:val="restart"/>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八</w:t>
            </w:r>
          </w:p>
        </w:tc>
        <w:tc>
          <w:tcPr>
            <w:tcW w:w="1517" w:type="dxa"/>
            <w:vMerge w:val="restart"/>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钻机控制系统</w:t>
            </w: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电动压风机</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气源净化装置</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刹车系统</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rPr>
            </w:pPr>
            <w:r w:rsidRPr="002C2228">
              <w:rPr>
                <w:color w:val="FF0000"/>
                <w:kern w:val="0"/>
                <w:sz w:val="21"/>
                <w:szCs w:val="22"/>
                <w:lang w:eastAsia="en-US"/>
              </w:rPr>
              <w:t>DS</w:t>
            </w:r>
            <w:r w:rsidRPr="002C2228">
              <w:rPr>
                <w:color w:val="FF0000"/>
                <w:kern w:val="0"/>
                <w:sz w:val="21"/>
                <w:szCs w:val="22"/>
              </w:rPr>
              <w:t>F-32</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辅助刹车</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螺杆压风机</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rPr>
            </w:pPr>
            <w:r w:rsidRPr="002C2228">
              <w:rPr>
                <w:color w:val="FF0000"/>
                <w:kern w:val="0"/>
                <w:sz w:val="21"/>
                <w:szCs w:val="22"/>
                <w:lang w:eastAsia="en-US"/>
              </w:rPr>
              <w:t>LS12-50H</w:t>
            </w:r>
            <w:r w:rsidRPr="002C2228">
              <w:rPr>
                <w:color w:val="FF0000"/>
                <w:kern w:val="0"/>
                <w:sz w:val="21"/>
                <w:szCs w:val="22"/>
              </w:rPr>
              <w:t>AC</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2</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restart"/>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九</w:t>
            </w:r>
          </w:p>
        </w:tc>
        <w:tc>
          <w:tcPr>
            <w:tcW w:w="1517" w:type="dxa"/>
            <w:vMerge w:val="restart"/>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固控</w:t>
            </w: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震动筛</w:t>
            </w:r>
            <w:r w:rsidRPr="002C2228">
              <w:rPr>
                <w:color w:val="FF0000"/>
                <w:kern w:val="0"/>
                <w:sz w:val="21"/>
                <w:szCs w:val="22"/>
                <w:lang w:eastAsia="en-US"/>
              </w:rPr>
              <w:t>1#</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rPr>
            </w:pPr>
            <w:r w:rsidRPr="002C2228">
              <w:rPr>
                <w:color w:val="FF0000"/>
                <w:kern w:val="0"/>
                <w:sz w:val="21"/>
                <w:szCs w:val="22"/>
              </w:rPr>
              <w:t>波兰特</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震动筛</w:t>
            </w:r>
            <w:r w:rsidRPr="002C2228">
              <w:rPr>
                <w:color w:val="FF0000"/>
                <w:kern w:val="0"/>
                <w:sz w:val="21"/>
                <w:szCs w:val="22"/>
                <w:lang w:eastAsia="en-US"/>
              </w:rPr>
              <w:t>2#</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震动筛</w:t>
            </w:r>
            <w:r w:rsidRPr="002C2228">
              <w:rPr>
                <w:color w:val="FF0000"/>
                <w:kern w:val="0"/>
                <w:sz w:val="21"/>
                <w:szCs w:val="22"/>
                <w:lang w:eastAsia="en-US"/>
              </w:rPr>
              <w:t>3#</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除砂器</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ZCSQ-250x2</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除泥器</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离心机</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LW600-1019N</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真空除气器</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ZCQ1/5-A</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restart"/>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十</w:t>
            </w:r>
          </w:p>
        </w:tc>
        <w:tc>
          <w:tcPr>
            <w:tcW w:w="1517" w:type="dxa"/>
            <w:vMerge w:val="restart"/>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加重装置</w:t>
            </w: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加重漏斗</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个</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气动下灰装置</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2</w:t>
            </w:r>
            <w:r w:rsidRPr="002C2228">
              <w:rPr>
                <w:color w:val="FF0000"/>
                <w:kern w:val="0"/>
                <w:sz w:val="21"/>
                <w:szCs w:val="22"/>
                <w:lang w:eastAsia="en-US"/>
              </w:rPr>
              <w:t>个</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restart"/>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十一</w:t>
            </w:r>
          </w:p>
        </w:tc>
        <w:tc>
          <w:tcPr>
            <w:tcW w:w="1517" w:type="dxa"/>
            <w:vMerge w:val="restart"/>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井控装置</w:t>
            </w: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环形防喷器</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FH35-35</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套</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双闸板防喷器</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2FZ35-70</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套</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单闸板防喷器</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FZ35-70</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套</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四通</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FS35/35</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套</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控制装置</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FKQ640/7</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套</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节流管汇</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JGfY1103/35</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套</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压井管汇</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YG103/35</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套</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液气分离器</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套</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restart"/>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十二</w:t>
            </w:r>
          </w:p>
        </w:tc>
        <w:tc>
          <w:tcPr>
            <w:tcW w:w="1517" w:type="dxa"/>
            <w:vMerge w:val="restart"/>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仪器仪表</w:t>
            </w: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钻井参数仪表</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测斜仪</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l</w:t>
            </w:r>
            <w:r w:rsidRPr="002C2228">
              <w:rPr>
                <w:color w:val="FF0000"/>
                <w:kern w:val="0"/>
                <w:sz w:val="21"/>
                <w:szCs w:val="22"/>
                <w:lang w:eastAsia="en-US"/>
              </w:rPr>
              <w:t>套</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517" w:type="dxa"/>
            <w:vMerge/>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测斜绞车</w:t>
            </w: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十三</w:t>
            </w:r>
          </w:p>
        </w:tc>
        <w:tc>
          <w:tcPr>
            <w:tcW w:w="1517"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液压大钳</w:t>
            </w:r>
          </w:p>
        </w:tc>
        <w:tc>
          <w:tcPr>
            <w:tcW w:w="1928"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p>
        </w:tc>
        <w:tc>
          <w:tcPr>
            <w:tcW w:w="2550"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ZQ203-100</w:t>
            </w:r>
          </w:p>
        </w:tc>
        <w:tc>
          <w:tcPr>
            <w:tcW w:w="1639" w:type="dxa"/>
            <w:vAlign w:val="center"/>
          </w:tcPr>
          <w:p w:rsidR="0040274E" w:rsidRPr="002C2228" w:rsidRDefault="0040274E" w:rsidP="0040274E">
            <w:pPr>
              <w:adjustRightInd/>
              <w:snapToGrid/>
              <w:spacing w:line="240" w:lineRule="auto"/>
              <w:ind w:firstLineChars="0" w:firstLine="0"/>
              <w:jc w:val="center"/>
              <w:rPr>
                <w:color w:val="FF0000"/>
                <w:kern w:val="0"/>
                <w:sz w:val="21"/>
                <w:szCs w:val="22"/>
                <w:lang w:eastAsia="en-US"/>
              </w:rPr>
            </w:pPr>
            <w:r w:rsidRPr="002C2228">
              <w:rPr>
                <w:color w:val="FF0000"/>
                <w:kern w:val="0"/>
                <w:sz w:val="21"/>
                <w:szCs w:val="22"/>
                <w:lang w:eastAsia="en-US"/>
              </w:rPr>
              <w:t>1</w:t>
            </w:r>
            <w:r w:rsidRPr="002C2228">
              <w:rPr>
                <w:color w:val="FF0000"/>
                <w:kern w:val="0"/>
                <w:sz w:val="21"/>
                <w:szCs w:val="22"/>
                <w:lang w:eastAsia="en-US"/>
              </w:rPr>
              <w:t>台</w:t>
            </w:r>
            <w:r w:rsidRPr="002C2228">
              <w:rPr>
                <w:color w:val="FF0000"/>
                <w:kern w:val="0"/>
                <w:sz w:val="21"/>
                <w:szCs w:val="22"/>
                <w:lang w:eastAsia="en-US"/>
              </w:rPr>
              <w:t>/</w:t>
            </w:r>
            <w:r w:rsidRPr="002C2228">
              <w:rPr>
                <w:color w:val="FF0000"/>
                <w:kern w:val="0"/>
                <w:sz w:val="21"/>
                <w:szCs w:val="22"/>
                <w:lang w:eastAsia="en-US"/>
              </w:rPr>
              <w:t>部</w:t>
            </w:r>
          </w:p>
        </w:tc>
      </w:tr>
      <w:tr w:rsidR="002C2228" w:rsidRPr="002C2228" w:rsidTr="002C2228">
        <w:trPr>
          <w:trHeight w:val="369"/>
        </w:trPr>
        <w:tc>
          <w:tcPr>
            <w:tcW w:w="672" w:type="dxa"/>
            <w:vMerge w:val="restart"/>
            <w:vAlign w:val="center"/>
          </w:tcPr>
          <w:p w:rsidR="002C2228" w:rsidRPr="002C2228" w:rsidRDefault="002C2228" w:rsidP="0040274E">
            <w:pPr>
              <w:adjustRightInd/>
              <w:snapToGrid/>
              <w:spacing w:line="240" w:lineRule="auto"/>
              <w:ind w:firstLineChars="0" w:firstLine="0"/>
              <w:jc w:val="center"/>
              <w:rPr>
                <w:color w:val="FF0000"/>
                <w:kern w:val="0"/>
                <w:sz w:val="21"/>
                <w:szCs w:val="22"/>
              </w:rPr>
            </w:pPr>
            <w:r w:rsidRPr="002C2228">
              <w:rPr>
                <w:rFonts w:hint="eastAsia"/>
                <w:color w:val="FF0000"/>
                <w:kern w:val="0"/>
                <w:sz w:val="21"/>
                <w:szCs w:val="22"/>
              </w:rPr>
              <w:t>十四</w:t>
            </w:r>
          </w:p>
        </w:tc>
        <w:tc>
          <w:tcPr>
            <w:tcW w:w="1517" w:type="dxa"/>
            <w:vMerge w:val="restart"/>
            <w:vAlign w:val="center"/>
          </w:tcPr>
          <w:p w:rsidR="002C2228" w:rsidRPr="002C2228" w:rsidRDefault="002C2228" w:rsidP="0040274E">
            <w:pPr>
              <w:adjustRightInd/>
              <w:snapToGrid/>
              <w:spacing w:line="240" w:lineRule="auto"/>
              <w:ind w:firstLineChars="0" w:firstLine="0"/>
              <w:jc w:val="center"/>
              <w:rPr>
                <w:color w:val="FF0000"/>
                <w:kern w:val="0"/>
                <w:sz w:val="21"/>
                <w:szCs w:val="22"/>
              </w:rPr>
            </w:pPr>
            <w:r w:rsidRPr="002C2228">
              <w:rPr>
                <w:rFonts w:hint="eastAsia"/>
                <w:color w:val="FF0000"/>
                <w:kern w:val="0"/>
                <w:sz w:val="21"/>
                <w:szCs w:val="22"/>
              </w:rPr>
              <w:t>钻具</w:t>
            </w:r>
          </w:p>
        </w:tc>
        <w:tc>
          <w:tcPr>
            <w:tcW w:w="1928" w:type="dxa"/>
            <w:vAlign w:val="center"/>
          </w:tcPr>
          <w:p w:rsidR="002C2228" w:rsidRPr="002C2228" w:rsidRDefault="002C2228" w:rsidP="0040274E">
            <w:pPr>
              <w:adjustRightInd/>
              <w:snapToGrid/>
              <w:spacing w:line="240" w:lineRule="auto"/>
              <w:ind w:firstLineChars="0" w:firstLine="0"/>
              <w:jc w:val="center"/>
              <w:rPr>
                <w:color w:val="FF0000"/>
                <w:kern w:val="0"/>
                <w:sz w:val="21"/>
                <w:szCs w:val="22"/>
              </w:rPr>
            </w:pPr>
            <w:r w:rsidRPr="002C2228">
              <w:rPr>
                <w:rFonts w:hint="eastAsia"/>
                <w:color w:val="FF0000"/>
                <w:kern w:val="0"/>
                <w:sz w:val="21"/>
                <w:szCs w:val="22"/>
              </w:rPr>
              <w:t>钻头</w:t>
            </w:r>
          </w:p>
        </w:tc>
        <w:tc>
          <w:tcPr>
            <w:tcW w:w="2550" w:type="dxa"/>
            <w:vAlign w:val="center"/>
          </w:tcPr>
          <w:p w:rsidR="002C2228" w:rsidRPr="002C2228" w:rsidRDefault="002C2228" w:rsidP="0040274E">
            <w:pPr>
              <w:adjustRightInd/>
              <w:snapToGrid/>
              <w:spacing w:line="240" w:lineRule="auto"/>
              <w:ind w:firstLineChars="0" w:firstLine="0"/>
              <w:jc w:val="center"/>
              <w:rPr>
                <w:color w:val="FF0000"/>
                <w:kern w:val="0"/>
                <w:sz w:val="21"/>
                <w:szCs w:val="22"/>
              </w:rPr>
            </w:pPr>
            <w:r w:rsidRPr="002C2228">
              <w:rPr>
                <w:rFonts w:hint="eastAsia"/>
                <w:color w:val="FF0000"/>
                <w:kern w:val="0"/>
                <w:sz w:val="21"/>
                <w:szCs w:val="22"/>
              </w:rPr>
              <w:t>若干</w:t>
            </w:r>
          </w:p>
        </w:tc>
        <w:tc>
          <w:tcPr>
            <w:tcW w:w="1639" w:type="dxa"/>
            <w:vAlign w:val="center"/>
          </w:tcPr>
          <w:p w:rsidR="002C2228" w:rsidRPr="002C2228" w:rsidRDefault="002C2228" w:rsidP="0040274E">
            <w:pPr>
              <w:adjustRightInd/>
              <w:snapToGrid/>
              <w:spacing w:line="240" w:lineRule="auto"/>
              <w:ind w:firstLineChars="0" w:firstLine="0"/>
              <w:jc w:val="center"/>
              <w:rPr>
                <w:color w:val="FF0000"/>
                <w:kern w:val="0"/>
                <w:sz w:val="21"/>
                <w:szCs w:val="22"/>
                <w:lang w:eastAsia="en-US"/>
              </w:rPr>
            </w:pPr>
          </w:p>
        </w:tc>
      </w:tr>
      <w:tr w:rsidR="002C2228" w:rsidRPr="002C2228" w:rsidTr="002C2228">
        <w:trPr>
          <w:trHeight w:val="369"/>
        </w:trPr>
        <w:tc>
          <w:tcPr>
            <w:tcW w:w="672" w:type="dxa"/>
            <w:vMerge/>
            <w:vAlign w:val="center"/>
          </w:tcPr>
          <w:p w:rsidR="002C2228" w:rsidRPr="002C2228" w:rsidRDefault="002C2228" w:rsidP="0040274E">
            <w:pPr>
              <w:adjustRightInd/>
              <w:snapToGrid/>
              <w:spacing w:line="240" w:lineRule="auto"/>
              <w:ind w:firstLineChars="0" w:firstLine="0"/>
              <w:jc w:val="center"/>
              <w:rPr>
                <w:color w:val="FF0000"/>
                <w:kern w:val="0"/>
                <w:sz w:val="21"/>
                <w:szCs w:val="22"/>
              </w:rPr>
            </w:pPr>
          </w:p>
        </w:tc>
        <w:tc>
          <w:tcPr>
            <w:tcW w:w="1517" w:type="dxa"/>
            <w:vMerge/>
            <w:vAlign w:val="center"/>
          </w:tcPr>
          <w:p w:rsidR="002C2228" w:rsidRPr="002C2228" w:rsidRDefault="002C2228" w:rsidP="0040274E">
            <w:pPr>
              <w:adjustRightInd/>
              <w:snapToGrid/>
              <w:spacing w:line="240" w:lineRule="auto"/>
              <w:ind w:firstLineChars="0" w:firstLine="0"/>
              <w:jc w:val="center"/>
              <w:rPr>
                <w:color w:val="FF0000"/>
                <w:kern w:val="0"/>
                <w:sz w:val="21"/>
                <w:szCs w:val="22"/>
              </w:rPr>
            </w:pPr>
          </w:p>
        </w:tc>
        <w:tc>
          <w:tcPr>
            <w:tcW w:w="1928" w:type="dxa"/>
            <w:vAlign w:val="center"/>
          </w:tcPr>
          <w:p w:rsidR="002C2228" w:rsidRPr="002C2228" w:rsidRDefault="002C2228" w:rsidP="0040274E">
            <w:pPr>
              <w:adjustRightInd/>
              <w:snapToGrid/>
              <w:spacing w:line="240" w:lineRule="auto"/>
              <w:ind w:firstLineChars="0" w:firstLine="0"/>
              <w:jc w:val="center"/>
              <w:rPr>
                <w:color w:val="FF0000"/>
                <w:kern w:val="0"/>
                <w:sz w:val="21"/>
                <w:szCs w:val="22"/>
                <w:lang w:eastAsia="en-US"/>
              </w:rPr>
            </w:pPr>
            <w:r w:rsidRPr="002C2228">
              <w:rPr>
                <w:rFonts w:hint="eastAsia"/>
                <w:color w:val="FF0000"/>
                <w:kern w:val="0"/>
                <w:sz w:val="21"/>
                <w:szCs w:val="22"/>
                <w:lang w:eastAsia="en-US"/>
              </w:rPr>
              <w:t>钻杆</w:t>
            </w:r>
          </w:p>
        </w:tc>
        <w:tc>
          <w:tcPr>
            <w:tcW w:w="2550" w:type="dxa"/>
            <w:vAlign w:val="center"/>
          </w:tcPr>
          <w:p w:rsidR="002C2228" w:rsidRPr="002C2228" w:rsidRDefault="002C2228" w:rsidP="0040274E">
            <w:pPr>
              <w:adjustRightInd/>
              <w:snapToGrid/>
              <w:spacing w:line="240" w:lineRule="auto"/>
              <w:ind w:firstLineChars="0" w:firstLine="0"/>
              <w:jc w:val="center"/>
              <w:rPr>
                <w:color w:val="FF0000"/>
                <w:kern w:val="0"/>
                <w:sz w:val="21"/>
                <w:szCs w:val="22"/>
                <w:lang w:eastAsia="en-US"/>
              </w:rPr>
            </w:pPr>
            <w:r w:rsidRPr="002C2228">
              <w:rPr>
                <w:rFonts w:hint="eastAsia"/>
                <w:color w:val="FF0000"/>
                <w:kern w:val="0"/>
                <w:sz w:val="21"/>
                <w:szCs w:val="22"/>
              </w:rPr>
              <w:t>若干</w:t>
            </w:r>
          </w:p>
        </w:tc>
        <w:tc>
          <w:tcPr>
            <w:tcW w:w="1639" w:type="dxa"/>
            <w:vAlign w:val="center"/>
          </w:tcPr>
          <w:p w:rsidR="002C2228" w:rsidRPr="002C2228" w:rsidRDefault="002C2228" w:rsidP="0040274E">
            <w:pPr>
              <w:adjustRightInd/>
              <w:snapToGrid/>
              <w:spacing w:line="240" w:lineRule="auto"/>
              <w:ind w:firstLineChars="0" w:firstLine="0"/>
              <w:jc w:val="center"/>
              <w:rPr>
                <w:color w:val="FF0000"/>
                <w:kern w:val="0"/>
                <w:sz w:val="21"/>
                <w:szCs w:val="22"/>
                <w:lang w:eastAsia="en-US"/>
              </w:rPr>
            </w:pPr>
          </w:p>
        </w:tc>
      </w:tr>
    </w:tbl>
    <w:p w:rsidR="0040274E" w:rsidRPr="003228DD" w:rsidRDefault="0040274E" w:rsidP="003E73A7">
      <w:pPr>
        <w:pStyle w:val="-wyt"/>
      </w:pPr>
      <w:r w:rsidRPr="003228DD">
        <w:rPr>
          <w:rFonts w:hint="eastAsia"/>
        </w:rPr>
        <w:t>本项目运营期设备设施详见表</w:t>
      </w:r>
      <w:r w:rsidR="003E73A7" w:rsidRPr="003228DD">
        <w:t>2.3-</w:t>
      </w:r>
      <w:r w:rsidR="003E73A7" w:rsidRPr="003228DD">
        <w:rPr>
          <w:rFonts w:hint="eastAsia"/>
        </w:rPr>
        <w:t>10</w:t>
      </w:r>
      <w:r w:rsidRPr="003228DD">
        <w:rPr>
          <w:rFonts w:hint="eastAsia"/>
        </w:rPr>
        <w:t>。</w:t>
      </w:r>
    </w:p>
    <w:p w:rsidR="0040274E" w:rsidRPr="003228DD" w:rsidRDefault="0040274E" w:rsidP="003E73A7">
      <w:pPr>
        <w:pStyle w:val="Re--wyt"/>
        <w:rPr>
          <w:lang w:eastAsia="zh-CN"/>
        </w:rPr>
      </w:pPr>
      <w:r w:rsidRPr="003228DD">
        <w:rPr>
          <w:rFonts w:hint="eastAsia"/>
          <w:lang w:eastAsia="zh-CN"/>
        </w:rPr>
        <w:t>表</w:t>
      </w:r>
      <w:r w:rsidR="003E73A7" w:rsidRPr="003228DD">
        <w:rPr>
          <w:lang w:eastAsia="zh-CN"/>
        </w:rPr>
        <w:t>2.3-</w:t>
      </w:r>
      <w:r w:rsidR="003E73A7" w:rsidRPr="003228DD">
        <w:rPr>
          <w:rFonts w:hint="eastAsia"/>
          <w:lang w:eastAsia="zh-CN"/>
        </w:rPr>
        <w:t>10</w:t>
      </w:r>
      <w:r w:rsidRPr="003228DD">
        <w:rPr>
          <w:rFonts w:hint="eastAsia"/>
          <w:lang w:eastAsia="zh-CN"/>
        </w:rPr>
        <w:t xml:space="preserve">  </w:t>
      </w:r>
      <w:r w:rsidRPr="003228DD">
        <w:rPr>
          <w:rFonts w:hint="eastAsia"/>
          <w:lang w:eastAsia="zh-CN"/>
        </w:rPr>
        <w:t>运营期设备设施一览表</w:t>
      </w:r>
    </w:p>
    <w:tbl>
      <w:tblPr>
        <w:tblW w:w="500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520"/>
        <w:gridCol w:w="2274"/>
        <w:gridCol w:w="992"/>
        <w:gridCol w:w="2055"/>
        <w:gridCol w:w="1681"/>
      </w:tblGrid>
      <w:tr w:rsidR="00992C76" w:rsidRPr="00992C76" w:rsidTr="00754E15">
        <w:trPr>
          <w:trHeight w:val="397"/>
          <w:jc w:val="center"/>
        </w:trPr>
        <w:tc>
          <w:tcPr>
            <w:tcW w:w="1520" w:type="dxa"/>
            <w:shd w:val="clear" w:color="auto" w:fill="auto"/>
            <w:noWrap/>
            <w:vAlign w:val="center"/>
            <w:hideMark/>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序号</w:t>
            </w:r>
          </w:p>
        </w:tc>
        <w:tc>
          <w:tcPr>
            <w:tcW w:w="2274" w:type="dxa"/>
            <w:shd w:val="clear" w:color="auto" w:fill="auto"/>
            <w:noWrap/>
            <w:vAlign w:val="center"/>
            <w:hideMark/>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项目</w:t>
            </w:r>
          </w:p>
        </w:tc>
        <w:tc>
          <w:tcPr>
            <w:tcW w:w="992" w:type="dxa"/>
            <w:shd w:val="clear" w:color="auto" w:fill="auto"/>
            <w:noWrap/>
            <w:vAlign w:val="center"/>
            <w:hideMark/>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单位</w:t>
            </w:r>
          </w:p>
        </w:tc>
        <w:tc>
          <w:tcPr>
            <w:tcW w:w="2055" w:type="dxa"/>
            <w:shd w:val="clear" w:color="auto" w:fill="auto"/>
            <w:noWrap/>
            <w:vAlign w:val="center"/>
            <w:hideMark/>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数量</w:t>
            </w:r>
          </w:p>
        </w:tc>
        <w:tc>
          <w:tcPr>
            <w:tcW w:w="1681" w:type="dxa"/>
            <w:shd w:val="clear" w:color="auto" w:fill="auto"/>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rFonts w:hint="eastAsia"/>
                <w:color w:val="FF0000"/>
                <w:kern w:val="0"/>
                <w:sz w:val="21"/>
                <w:szCs w:val="21"/>
              </w:rPr>
              <w:t>备注</w:t>
            </w:r>
          </w:p>
        </w:tc>
      </w:tr>
      <w:tr w:rsidR="00992C76" w:rsidRPr="00992C76" w:rsidTr="00754E15">
        <w:trPr>
          <w:trHeight w:val="397"/>
          <w:jc w:val="center"/>
        </w:trPr>
        <w:tc>
          <w:tcPr>
            <w:tcW w:w="1520" w:type="dxa"/>
            <w:shd w:val="clear" w:color="auto" w:fill="auto"/>
            <w:noWrap/>
            <w:vAlign w:val="center"/>
          </w:tcPr>
          <w:p w:rsidR="0040274E" w:rsidRPr="00992C76" w:rsidRDefault="0040274E" w:rsidP="00E47D71">
            <w:pPr>
              <w:widowControl/>
              <w:numPr>
                <w:ilvl w:val="0"/>
                <w:numId w:val="72"/>
              </w:numPr>
              <w:adjustRightInd/>
              <w:snapToGrid/>
              <w:spacing w:line="240" w:lineRule="auto"/>
              <w:ind w:firstLineChars="0"/>
              <w:jc w:val="center"/>
              <w:rPr>
                <w:color w:val="FF0000"/>
                <w:kern w:val="0"/>
                <w:sz w:val="21"/>
                <w:szCs w:val="21"/>
              </w:rPr>
            </w:pPr>
          </w:p>
        </w:tc>
        <w:tc>
          <w:tcPr>
            <w:tcW w:w="2274" w:type="dxa"/>
            <w:shd w:val="clear" w:color="auto" w:fill="auto"/>
            <w:noWrap/>
            <w:vAlign w:val="center"/>
            <w:hideMark/>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抽油机</w:t>
            </w:r>
          </w:p>
        </w:tc>
        <w:tc>
          <w:tcPr>
            <w:tcW w:w="992" w:type="dxa"/>
            <w:shd w:val="clear" w:color="auto" w:fill="auto"/>
            <w:noWrap/>
            <w:vAlign w:val="center"/>
            <w:hideMark/>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台</w:t>
            </w:r>
          </w:p>
        </w:tc>
        <w:tc>
          <w:tcPr>
            <w:tcW w:w="2055" w:type="dxa"/>
            <w:shd w:val="clear" w:color="auto" w:fill="auto"/>
            <w:noWrap/>
            <w:vAlign w:val="center"/>
            <w:hideMark/>
          </w:tcPr>
          <w:p w:rsidR="0040274E" w:rsidRPr="00992C76" w:rsidRDefault="00AD60C9" w:rsidP="003E73A7">
            <w:pPr>
              <w:widowControl/>
              <w:adjustRightInd/>
              <w:snapToGrid/>
              <w:spacing w:line="240" w:lineRule="auto"/>
              <w:ind w:firstLineChars="0" w:firstLine="0"/>
              <w:jc w:val="center"/>
              <w:rPr>
                <w:color w:val="FF0000"/>
                <w:kern w:val="0"/>
                <w:sz w:val="21"/>
                <w:szCs w:val="21"/>
              </w:rPr>
            </w:pPr>
            <w:r w:rsidRPr="00992C76">
              <w:rPr>
                <w:rFonts w:hint="eastAsia"/>
                <w:color w:val="FF0000"/>
                <w:kern w:val="0"/>
                <w:sz w:val="21"/>
                <w:szCs w:val="21"/>
              </w:rPr>
              <w:t>77</w:t>
            </w:r>
          </w:p>
        </w:tc>
        <w:tc>
          <w:tcPr>
            <w:tcW w:w="1681" w:type="dxa"/>
            <w:vMerge w:val="restart"/>
            <w:shd w:val="clear" w:color="auto" w:fill="auto"/>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rFonts w:hint="eastAsia"/>
                <w:color w:val="FF0000"/>
                <w:kern w:val="0"/>
                <w:sz w:val="21"/>
                <w:szCs w:val="21"/>
              </w:rPr>
              <w:t>新增</w:t>
            </w:r>
          </w:p>
        </w:tc>
      </w:tr>
      <w:tr w:rsidR="00992C76" w:rsidRPr="00992C76" w:rsidTr="00754E15">
        <w:trPr>
          <w:trHeight w:val="397"/>
          <w:jc w:val="center"/>
        </w:trPr>
        <w:tc>
          <w:tcPr>
            <w:tcW w:w="1520" w:type="dxa"/>
            <w:shd w:val="clear" w:color="auto" w:fill="auto"/>
            <w:noWrap/>
            <w:vAlign w:val="center"/>
          </w:tcPr>
          <w:p w:rsidR="0040274E" w:rsidRPr="00992C76" w:rsidRDefault="0040274E" w:rsidP="00E47D71">
            <w:pPr>
              <w:widowControl/>
              <w:numPr>
                <w:ilvl w:val="0"/>
                <w:numId w:val="72"/>
              </w:numPr>
              <w:adjustRightInd/>
              <w:snapToGrid/>
              <w:spacing w:line="240" w:lineRule="auto"/>
              <w:ind w:firstLineChars="0"/>
              <w:jc w:val="center"/>
              <w:rPr>
                <w:color w:val="FF0000"/>
                <w:kern w:val="0"/>
                <w:sz w:val="21"/>
                <w:szCs w:val="21"/>
              </w:rPr>
            </w:pPr>
          </w:p>
        </w:tc>
        <w:tc>
          <w:tcPr>
            <w:tcW w:w="2274" w:type="dxa"/>
            <w:shd w:val="clear" w:color="auto" w:fill="auto"/>
            <w:noWrap/>
            <w:vAlign w:val="center"/>
            <w:hideMark/>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加热炉</w:t>
            </w:r>
          </w:p>
        </w:tc>
        <w:tc>
          <w:tcPr>
            <w:tcW w:w="992" w:type="dxa"/>
            <w:shd w:val="clear" w:color="auto" w:fill="auto"/>
            <w:noWrap/>
            <w:vAlign w:val="center"/>
            <w:hideMark/>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台</w:t>
            </w:r>
          </w:p>
        </w:tc>
        <w:tc>
          <w:tcPr>
            <w:tcW w:w="2055" w:type="dxa"/>
            <w:shd w:val="clear" w:color="auto" w:fill="auto"/>
            <w:noWrap/>
            <w:vAlign w:val="center"/>
            <w:hideMark/>
          </w:tcPr>
          <w:p w:rsidR="0040274E" w:rsidRPr="00992C76" w:rsidRDefault="00AD60C9" w:rsidP="003E73A7">
            <w:pPr>
              <w:widowControl/>
              <w:adjustRightInd/>
              <w:snapToGrid/>
              <w:spacing w:line="240" w:lineRule="auto"/>
              <w:ind w:firstLineChars="0" w:firstLine="0"/>
              <w:jc w:val="center"/>
              <w:rPr>
                <w:color w:val="FF0000"/>
                <w:kern w:val="0"/>
                <w:sz w:val="21"/>
                <w:szCs w:val="21"/>
              </w:rPr>
            </w:pPr>
            <w:r w:rsidRPr="00992C76">
              <w:rPr>
                <w:rFonts w:hint="eastAsia"/>
                <w:color w:val="FF0000"/>
                <w:kern w:val="0"/>
                <w:sz w:val="21"/>
                <w:szCs w:val="21"/>
              </w:rPr>
              <w:t>77</w:t>
            </w:r>
          </w:p>
        </w:tc>
        <w:tc>
          <w:tcPr>
            <w:tcW w:w="1681" w:type="dxa"/>
            <w:vMerge/>
            <w:shd w:val="clear" w:color="auto" w:fill="auto"/>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p>
        </w:tc>
      </w:tr>
      <w:tr w:rsidR="00992C76" w:rsidRPr="00992C76" w:rsidTr="00754E15">
        <w:trPr>
          <w:trHeight w:val="397"/>
          <w:jc w:val="center"/>
        </w:trPr>
        <w:tc>
          <w:tcPr>
            <w:tcW w:w="1520" w:type="dxa"/>
            <w:shd w:val="clear" w:color="auto" w:fill="auto"/>
            <w:noWrap/>
            <w:vAlign w:val="center"/>
          </w:tcPr>
          <w:p w:rsidR="0040274E" w:rsidRPr="00992C76" w:rsidRDefault="0040274E" w:rsidP="00E47D71">
            <w:pPr>
              <w:widowControl/>
              <w:numPr>
                <w:ilvl w:val="0"/>
                <w:numId w:val="72"/>
              </w:numPr>
              <w:adjustRightInd/>
              <w:snapToGrid/>
              <w:spacing w:line="240" w:lineRule="auto"/>
              <w:ind w:firstLineChars="0"/>
              <w:jc w:val="center"/>
              <w:rPr>
                <w:color w:val="FF0000"/>
                <w:kern w:val="0"/>
                <w:sz w:val="21"/>
                <w:szCs w:val="21"/>
              </w:rPr>
            </w:pPr>
          </w:p>
        </w:tc>
        <w:tc>
          <w:tcPr>
            <w:tcW w:w="2274"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rFonts w:hint="eastAsia"/>
                <w:color w:val="FF0000"/>
                <w:sz w:val="21"/>
                <w:szCs w:val="21"/>
              </w:rPr>
              <w:t>净化油罐</w:t>
            </w:r>
          </w:p>
        </w:tc>
        <w:tc>
          <w:tcPr>
            <w:tcW w:w="992"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个</w:t>
            </w:r>
          </w:p>
        </w:tc>
        <w:tc>
          <w:tcPr>
            <w:tcW w:w="2055"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rFonts w:hint="eastAsia"/>
                <w:color w:val="FF0000"/>
                <w:kern w:val="0"/>
                <w:sz w:val="21"/>
                <w:szCs w:val="21"/>
              </w:rPr>
              <w:t>4</w:t>
            </w:r>
          </w:p>
        </w:tc>
        <w:tc>
          <w:tcPr>
            <w:tcW w:w="1681" w:type="dxa"/>
            <w:vMerge w:val="restart"/>
            <w:shd w:val="clear" w:color="auto" w:fill="auto"/>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rFonts w:hint="eastAsia"/>
                <w:color w:val="FF0000"/>
                <w:kern w:val="0"/>
                <w:sz w:val="21"/>
                <w:szCs w:val="21"/>
              </w:rPr>
              <w:t>依托</w:t>
            </w:r>
          </w:p>
        </w:tc>
      </w:tr>
      <w:tr w:rsidR="00992C76" w:rsidRPr="00992C76" w:rsidTr="00754E15">
        <w:trPr>
          <w:trHeight w:val="397"/>
          <w:jc w:val="center"/>
        </w:trPr>
        <w:tc>
          <w:tcPr>
            <w:tcW w:w="1520" w:type="dxa"/>
            <w:shd w:val="clear" w:color="auto" w:fill="auto"/>
            <w:noWrap/>
            <w:vAlign w:val="center"/>
          </w:tcPr>
          <w:p w:rsidR="0040274E" w:rsidRPr="00992C76" w:rsidRDefault="0040274E" w:rsidP="00E47D71">
            <w:pPr>
              <w:widowControl/>
              <w:numPr>
                <w:ilvl w:val="0"/>
                <w:numId w:val="72"/>
              </w:numPr>
              <w:adjustRightInd/>
              <w:snapToGrid/>
              <w:spacing w:line="240" w:lineRule="auto"/>
              <w:ind w:firstLineChars="0"/>
              <w:jc w:val="center"/>
              <w:rPr>
                <w:color w:val="FF0000"/>
                <w:kern w:val="0"/>
                <w:sz w:val="21"/>
                <w:szCs w:val="21"/>
              </w:rPr>
            </w:pPr>
          </w:p>
        </w:tc>
        <w:tc>
          <w:tcPr>
            <w:tcW w:w="2274" w:type="dxa"/>
            <w:shd w:val="clear" w:color="auto" w:fill="auto"/>
            <w:noWrap/>
            <w:vAlign w:val="center"/>
          </w:tcPr>
          <w:p w:rsidR="0040274E" w:rsidRPr="00992C76" w:rsidRDefault="0040274E" w:rsidP="0040274E">
            <w:pPr>
              <w:spacing w:line="300" w:lineRule="exact"/>
              <w:ind w:firstLineChars="0" w:firstLine="0"/>
              <w:jc w:val="center"/>
              <w:rPr>
                <w:color w:val="FF0000"/>
                <w:sz w:val="21"/>
                <w:szCs w:val="21"/>
              </w:rPr>
            </w:pPr>
            <w:r w:rsidRPr="00992C76">
              <w:rPr>
                <w:rFonts w:hint="eastAsia"/>
                <w:color w:val="FF0000"/>
                <w:sz w:val="21"/>
                <w:szCs w:val="21"/>
              </w:rPr>
              <w:t>掺稀油罐</w:t>
            </w:r>
          </w:p>
        </w:tc>
        <w:tc>
          <w:tcPr>
            <w:tcW w:w="992"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个</w:t>
            </w:r>
          </w:p>
        </w:tc>
        <w:tc>
          <w:tcPr>
            <w:tcW w:w="2055"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rFonts w:hint="eastAsia"/>
                <w:color w:val="FF0000"/>
                <w:kern w:val="0"/>
                <w:sz w:val="21"/>
                <w:szCs w:val="21"/>
              </w:rPr>
              <w:t>1</w:t>
            </w:r>
          </w:p>
        </w:tc>
        <w:tc>
          <w:tcPr>
            <w:tcW w:w="1681" w:type="dxa"/>
            <w:vMerge/>
            <w:shd w:val="clear" w:color="auto" w:fill="auto"/>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p>
        </w:tc>
      </w:tr>
      <w:tr w:rsidR="00992C76" w:rsidRPr="00992C76" w:rsidTr="00754E15">
        <w:trPr>
          <w:trHeight w:val="397"/>
          <w:jc w:val="center"/>
        </w:trPr>
        <w:tc>
          <w:tcPr>
            <w:tcW w:w="1520" w:type="dxa"/>
            <w:shd w:val="clear" w:color="auto" w:fill="auto"/>
            <w:noWrap/>
            <w:vAlign w:val="center"/>
          </w:tcPr>
          <w:p w:rsidR="0040274E" w:rsidRPr="00992C76" w:rsidRDefault="0040274E" w:rsidP="00E47D71">
            <w:pPr>
              <w:widowControl/>
              <w:numPr>
                <w:ilvl w:val="0"/>
                <w:numId w:val="72"/>
              </w:numPr>
              <w:adjustRightInd/>
              <w:snapToGrid/>
              <w:spacing w:line="240" w:lineRule="auto"/>
              <w:ind w:firstLineChars="0"/>
              <w:jc w:val="center"/>
              <w:rPr>
                <w:color w:val="FF0000"/>
                <w:kern w:val="0"/>
                <w:sz w:val="21"/>
                <w:szCs w:val="21"/>
              </w:rPr>
            </w:pPr>
          </w:p>
        </w:tc>
        <w:tc>
          <w:tcPr>
            <w:tcW w:w="2274" w:type="dxa"/>
            <w:shd w:val="clear" w:color="auto" w:fill="auto"/>
            <w:noWrap/>
            <w:vAlign w:val="center"/>
          </w:tcPr>
          <w:p w:rsidR="0040274E" w:rsidRPr="00992C76" w:rsidRDefault="0040274E" w:rsidP="0040274E">
            <w:pPr>
              <w:spacing w:line="300" w:lineRule="exact"/>
              <w:ind w:firstLineChars="0" w:firstLine="0"/>
              <w:jc w:val="center"/>
              <w:rPr>
                <w:color w:val="FF0000"/>
                <w:sz w:val="21"/>
                <w:szCs w:val="21"/>
              </w:rPr>
            </w:pPr>
            <w:r w:rsidRPr="00992C76">
              <w:rPr>
                <w:rFonts w:hint="eastAsia"/>
                <w:color w:val="FF0000"/>
                <w:sz w:val="21"/>
                <w:szCs w:val="21"/>
              </w:rPr>
              <w:t>原油沉降罐</w:t>
            </w:r>
          </w:p>
        </w:tc>
        <w:tc>
          <w:tcPr>
            <w:tcW w:w="992"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个</w:t>
            </w:r>
          </w:p>
        </w:tc>
        <w:tc>
          <w:tcPr>
            <w:tcW w:w="2055"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rFonts w:hint="eastAsia"/>
                <w:color w:val="FF0000"/>
                <w:kern w:val="0"/>
                <w:sz w:val="21"/>
                <w:szCs w:val="21"/>
              </w:rPr>
              <w:t>4</w:t>
            </w:r>
          </w:p>
        </w:tc>
        <w:tc>
          <w:tcPr>
            <w:tcW w:w="1681" w:type="dxa"/>
            <w:vMerge/>
            <w:shd w:val="clear" w:color="auto" w:fill="auto"/>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p>
        </w:tc>
      </w:tr>
      <w:tr w:rsidR="00992C76" w:rsidRPr="00992C76" w:rsidTr="00754E15">
        <w:trPr>
          <w:trHeight w:val="397"/>
          <w:jc w:val="center"/>
        </w:trPr>
        <w:tc>
          <w:tcPr>
            <w:tcW w:w="1520" w:type="dxa"/>
            <w:shd w:val="clear" w:color="auto" w:fill="auto"/>
            <w:noWrap/>
            <w:vAlign w:val="center"/>
          </w:tcPr>
          <w:p w:rsidR="0040274E" w:rsidRPr="00992C76" w:rsidRDefault="0040274E" w:rsidP="00E47D71">
            <w:pPr>
              <w:widowControl/>
              <w:numPr>
                <w:ilvl w:val="0"/>
                <w:numId w:val="72"/>
              </w:numPr>
              <w:adjustRightInd/>
              <w:snapToGrid/>
              <w:spacing w:line="240" w:lineRule="auto"/>
              <w:ind w:firstLineChars="0"/>
              <w:jc w:val="center"/>
              <w:rPr>
                <w:color w:val="FF0000"/>
                <w:kern w:val="0"/>
                <w:sz w:val="21"/>
                <w:szCs w:val="21"/>
              </w:rPr>
            </w:pPr>
          </w:p>
        </w:tc>
        <w:tc>
          <w:tcPr>
            <w:tcW w:w="2274" w:type="dxa"/>
            <w:shd w:val="clear" w:color="auto" w:fill="auto"/>
            <w:noWrap/>
            <w:vAlign w:val="center"/>
          </w:tcPr>
          <w:p w:rsidR="0040274E" w:rsidRPr="00992C76" w:rsidRDefault="0040274E" w:rsidP="0040274E">
            <w:pPr>
              <w:spacing w:line="300" w:lineRule="exact"/>
              <w:ind w:firstLineChars="0" w:firstLine="0"/>
              <w:jc w:val="center"/>
              <w:rPr>
                <w:color w:val="FF0000"/>
                <w:sz w:val="21"/>
                <w:szCs w:val="21"/>
              </w:rPr>
            </w:pPr>
            <w:r w:rsidRPr="00992C76">
              <w:rPr>
                <w:rFonts w:hint="eastAsia"/>
                <w:color w:val="FF0000"/>
                <w:sz w:val="21"/>
                <w:szCs w:val="21"/>
              </w:rPr>
              <w:t>预脱罐</w:t>
            </w:r>
          </w:p>
        </w:tc>
        <w:tc>
          <w:tcPr>
            <w:tcW w:w="992"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个</w:t>
            </w:r>
          </w:p>
        </w:tc>
        <w:tc>
          <w:tcPr>
            <w:tcW w:w="2055"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rFonts w:hint="eastAsia"/>
                <w:color w:val="FF0000"/>
                <w:kern w:val="0"/>
                <w:sz w:val="21"/>
                <w:szCs w:val="21"/>
              </w:rPr>
              <w:t>1</w:t>
            </w:r>
          </w:p>
        </w:tc>
        <w:tc>
          <w:tcPr>
            <w:tcW w:w="1681" w:type="dxa"/>
            <w:vMerge/>
            <w:shd w:val="clear" w:color="auto" w:fill="auto"/>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p>
        </w:tc>
      </w:tr>
      <w:tr w:rsidR="00992C76" w:rsidRPr="00992C76" w:rsidTr="00754E15">
        <w:trPr>
          <w:trHeight w:val="397"/>
          <w:jc w:val="center"/>
        </w:trPr>
        <w:tc>
          <w:tcPr>
            <w:tcW w:w="1520" w:type="dxa"/>
            <w:shd w:val="clear" w:color="auto" w:fill="auto"/>
            <w:noWrap/>
            <w:vAlign w:val="center"/>
          </w:tcPr>
          <w:p w:rsidR="0040274E" w:rsidRPr="00992C76" w:rsidRDefault="0040274E" w:rsidP="00E47D71">
            <w:pPr>
              <w:widowControl/>
              <w:numPr>
                <w:ilvl w:val="0"/>
                <w:numId w:val="72"/>
              </w:numPr>
              <w:adjustRightInd/>
              <w:snapToGrid/>
              <w:spacing w:line="240" w:lineRule="auto"/>
              <w:ind w:firstLineChars="0"/>
              <w:jc w:val="center"/>
              <w:rPr>
                <w:color w:val="FF0000"/>
                <w:kern w:val="0"/>
                <w:sz w:val="21"/>
                <w:szCs w:val="21"/>
              </w:rPr>
            </w:pPr>
          </w:p>
        </w:tc>
        <w:tc>
          <w:tcPr>
            <w:tcW w:w="2274" w:type="dxa"/>
            <w:shd w:val="clear" w:color="auto" w:fill="auto"/>
            <w:noWrap/>
            <w:vAlign w:val="center"/>
          </w:tcPr>
          <w:p w:rsidR="0040274E" w:rsidRPr="00992C76" w:rsidRDefault="0040274E" w:rsidP="0040274E">
            <w:pPr>
              <w:spacing w:line="300" w:lineRule="exact"/>
              <w:ind w:firstLineChars="0" w:firstLine="0"/>
              <w:jc w:val="center"/>
              <w:rPr>
                <w:color w:val="FF0000"/>
                <w:sz w:val="21"/>
                <w:szCs w:val="21"/>
              </w:rPr>
            </w:pPr>
            <w:r w:rsidRPr="00992C76">
              <w:rPr>
                <w:rFonts w:hint="eastAsia"/>
                <w:color w:val="FF0000"/>
                <w:sz w:val="21"/>
                <w:szCs w:val="21"/>
              </w:rPr>
              <w:t>污水缓冲罐</w:t>
            </w:r>
          </w:p>
        </w:tc>
        <w:tc>
          <w:tcPr>
            <w:tcW w:w="992"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个</w:t>
            </w:r>
          </w:p>
        </w:tc>
        <w:tc>
          <w:tcPr>
            <w:tcW w:w="2055" w:type="dxa"/>
            <w:shd w:val="clear" w:color="auto" w:fill="auto"/>
            <w:noWrap/>
            <w:vAlign w:val="center"/>
          </w:tcPr>
          <w:p w:rsidR="0040274E" w:rsidRPr="00992C76" w:rsidRDefault="0040274E" w:rsidP="0040274E">
            <w:pPr>
              <w:spacing w:line="300" w:lineRule="exact"/>
              <w:ind w:firstLineChars="0" w:firstLine="0"/>
              <w:jc w:val="center"/>
              <w:rPr>
                <w:color w:val="FF0000"/>
                <w:sz w:val="21"/>
                <w:szCs w:val="21"/>
              </w:rPr>
            </w:pPr>
            <w:r w:rsidRPr="00992C76">
              <w:rPr>
                <w:rFonts w:hint="eastAsia"/>
                <w:color w:val="FF0000"/>
                <w:sz w:val="21"/>
                <w:szCs w:val="21"/>
              </w:rPr>
              <w:t>1</w:t>
            </w:r>
          </w:p>
        </w:tc>
        <w:tc>
          <w:tcPr>
            <w:tcW w:w="1681" w:type="dxa"/>
            <w:vMerge/>
            <w:shd w:val="clear" w:color="auto" w:fill="auto"/>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p>
        </w:tc>
      </w:tr>
      <w:tr w:rsidR="00992C76" w:rsidRPr="00992C76" w:rsidTr="00754E15">
        <w:trPr>
          <w:trHeight w:val="397"/>
          <w:jc w:val="center"/>
        </w:trPr>
        <w:tc>
          <w:tcPr>
            <w:tcW w:w="1520" w:type="dxa"/>
            <w:shd w:val="clear" w:color="auto" w:fill="auto"/>
            <w:noWrap/>
            <w:vAlign w:val="center"/>
          </w:tcPr>
          <w:p w:rsidR="0040274E" w:rsidRPr="00992C76" w:rsidRDefault="0040274E" w:rsidP="00E47D71">
            <w:pPr>
              <w:widowControl/>
              <w:numPr>
                <w:ilvl w:val="0"/>
                <w:numId w:val="72"/>
              </w:numPr>
              <w:adjustRightInd/>
              <w:snapToGrid/>
              <w:spacing w:line="240" w:lineRule="auto"/>
              <w:ind w:firstLineChars="0"/>
              <w:jc w:val="center"/>
              <w:rPr>
                <w:color w:val="FF0000"/>
                <w:kern w:val="0"/>
                <w:sz w:val="21"/>
                <w:szCs w:val="21"/>
              </w:rPr>
            </w:pPr>
          </w:p>
        </w:tc>
        <w:tc>
          <w:tcPr>
            <w:tcW w:w="2274" w:type="dxa"/>
            <w:shd w:val="clear" w:color="auto" w:fill="auto"/>
            <w:noWrap/>
            <w:vAlign w:val="center"/>
          </w:tcPr>
          <w:p w:rsidR="0040274E" w:rsidRPr="00992C76" w:rsidRDefault="0040274E" w:rsidP="0040274E">
            <w:pPr>
              <w:spacing w:line="300" w:lineRule="exact"/>
              <w:ind w:firstLineChars="0" w:firstLine="0"/>
              <w:jc w:val="center"/>
              <w:rPr>
                <w:color w:val="FF0000"/>
                <w:sz w:val="21"/>
                <w:szCs w:val="21"/>
              </w:rPr>
            </w:pPr>
            <w:r w:rsidRPr="00992C76">
              <w:rPr>
                <w:rFonts w:hint="eastAsia"/>
                <w:color w:val="FF0000"/>
                <w:sz w:val="21"/>
                <w:szCs w:val="21"/>
              </w:rPr>
              <w:t>污水外输罐</w:t>
            </w:r>
          </w:p>
        </w:tc>
        <w:tc>
          <w:tcPr>
            <w:tcW w:w="992"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个</w:t>
            </w:r>
          </w:p>
        </w:tc>
        <w:tc>
          <w:tcPr>
            <w:tcW w:w="2055" w:type="dxa"/>
            <w:shd w:val="clear" w:color="auto" w:fill="auto"/>
            <w:noWrap/>
            <w:vAlign w:val="center"/>
          </w:tcPr>
          <w:p w:rsidR="0040274E" w:rsidRPr="00992C76" w:rsidRDefault="0040274E" w:rsidP="0040274E">
            <w:pPr>
              <w:spacing w:line="300" w:lineRule="exact"/>
              <w:ind w:firstLineChars="0" w:firstLine="0"/>
              <w:jc w:val="center"/>
              <w:rPr>
                <w:color w:val="FF0000"/>
                <w:sz w:val="21"/>
                <w:szCs w:val="21"/>
              </w:rPr>
            </w:pPr>
            <w:r w:rsidRPr="00992C76">
              <w:rPr>
                <w:rFonts w:hint="eastAsia"/>
                <w:color w:val="FF0000"/>
                <w:sz w:val="21"/>
                <w:szCs w:val="21"/>
              </w:rPr>
              <w:t>1</w:t>
            </w:r>
          </w:p>
        </w:tc>
        <w:tc>
          <w:tcPr>
            <w:tcW w:w="1681" w:type="dxa"/>
            <w:vMerge/>
            <w:shd w:val="clear" w:color="auto" w:fill="auto"/>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p>
        </w:tc>
      </w:tr>
      <w:tr w:rsidR="00992C76" w:rsidRPr="00992C76" w:rsidTr="00754E15">
        <w:trPr>
          <w:trHeight w:val="397"/>
          <w:jc w:val="center"/>
        </w:trPr>
        <w:tc>
          <w:tcPr>
            <w:tcW w:w="1520" w:type="dxa"/>
            <w:shd w:val="clear" w:color="auto" w:fill="auto"/>
            <w:noWrap/>
            <w:vAlign w:val="center"/>
          </w:tcPr>
          <w:p w:rsidR="0040274E" w:rsidRPr="00992C76" w:rsidRDefault="0040274E" w:rsidP="00E47D71">
            <w:pPr>
              <w:widowControl/>
              <w:numPr>
                <w:ilvl w:val="0"/>
                <w:numId w:val="72"/>
              </w:numPr>
              <w:adjustRightInd/>
              <w:snapToGrid/>
              <w:spacing w:line="240" w:lineRule="auto"/>
              <w:ind w:firstLineChars="0"/>
              <w:jc w:val="center"/>
              <w:rPr>
                <w:color w:val="FF0000"/>
                <w:kern w:val="0"/>
                <w:sz w:val="21"/>
                <w:szCs w:val="21"/>
              </w:rPr>
            </w:pPr>
          </w:p>
        </w:tc>
        <w:tc>
          <w:tcPr>
            <w:tcW w:w="2274" w:type="dxa"/>
            <w:shd w:val="clear" w:color="auto" w:fill="auto"/>
            <w:noWrap/>
            <w:vAlign w:val="center"/>
          </w:tcPr>
          <w:p w:rsidR="0040274E" w:rsidRPr="00992C76" w:rsidRDefault="0040274E" w:rsidP="0040274E">
            <w:pPr>
              <w:spacing w:line="300" w:lineRule="exact"/>
              <w:ind w:firstLineChars="0" w:firstLine="0"/>
              <w:jc w:val="center"/>
              <w:rPr>
                <w:color w:val="FF0000"/>
                <w:sz w:val="21"/>
                <w:szCs w:val="21"/>
              </w:rPr>
            </w:pPr>
            <w:r w:rsidRPr="00992C76">
              <w:rPr>
                <w:rFonts w:hint="eastAsia"/>
                <w:color w:val="FF0000"/>
                <w:sz w:val="21"/>
                <w:szCs w:val="21"/>
              </w:rPr>
              <w:t>清水罐</w:t>
            </w:r>
          </w:p>
        </w:tc>
        <w:tc>
          <w:tcPr>
            <w:tcW w:w="992"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个</w:t>
            </w:r>
          </w:p>
        </w:tc>
        <w:tc>
          <w:tcPr>
            <w:tcW w:w="2055" w:type="dxa"/>
            <w:shd w:val="clear" w:color="auto" w:fill="auto"/>
            <w:noWrap/>
            <w:vAlign w:val="center"/>
          </w:tcPr>
          <w:p w:rsidR="0040274E" w:rsidRPr="00992C76" w:rsidRDefault="0040274E" w:rsidP="0040274E">
            <w:pPr>
              <w:spacing w:line="300" w:lineRule="exact"/>
              <w:ind w:firstLineChars="0" w:firstLine="0"/>
              <w:jc w:val="center"/>
              <w:rPr>
                <w:color w:val="FF0000"/>
                <w:sz w:val="21"/>
                <w:szCs w:val="21"/>
              </w:rPr>
            </w:pPr>
            <w:r w:rsidRPr="00992C76">
              <w:rPr>
                <w:rFonts w:hint="eastAsia"/>
                <w:color w:val="FF0000"/>
                <w:sz w:val="21"/>
                <w:szCs w:val="21"/>
              </w:rPr>
              <w:t>3</w:t>
            </w:r>
          </w:p>
        </w:tc>
        <w:tc>
          <w:tcPr>
            <w:tcW w:w="1681" w:type="dxa"/>
            <w:vMerge/>
            <w:shd w:val="clear" w:color="auto" w:fill="auto"/>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p>
        </w:tc>
      </w:tr>
      <w:tr w:rsidR="00992C76" w:rsidRPr="00992C76" w:rsidTr="00754E15">
        <w:trPr>
          <w:trHeight w:val="397"/>
          <w:jc w:val="center"/>
        </w:trPr>
        <w:tc>
          <w:tcPr>
            <w:tcW w:w="1520" w:type="dxa"/>
            <w:shd w:val="clear" w:color="auto" w:fill="auto"/>
            <w:noWrap/>
            <w:vAlign w:val="center"/>
          </w:tcPr>
          <w:p w:rsidR="0040274E" w:rsidRPr="00992C76" w:rsidRDefault="0040274E" w:rsidP="00E47D71">
            <w:pPr>
              <w:widowControl/>
              <w:numPr>
                <w:ilvl w:val="0"/>
                <w:numId w:val="72"/>
              </w:numPr>
              <w:adjustRightInd/>
              <w:snapToGrid/>
              <w:spacing w:line="240" w:lineRule="auto"/>
              <w:ind w:firstLineChars="0"/>
              <w:jc w:val="center"/>
              <w:rPr>
                <w:color w:val="FF0000"/>
                <w:kern w:val="0"/>
                <w:sz w:val="21"/>
                <w:szCs w:val="21"/>
              </w:rPr>
            </w:pPr>
          </w:p>
        </w:tc>
        <w:tc>
          <w:tcPr>
            <w:tcW w:w="2274" w:type="dxa"/>
            <w:shd w:val="clear" w:color="auto" w:fill="auto"/>
            <w:noWrap/>
            <w:vAlign w:val="center"/>
          </w:tcPr>
          <w:p w:rsidR="0040274E" w:rsidRPr="00992C76" w:rsidRDefault="0040274E" w:rsidP="0040274E">
            <w:pPr>
              <w:spacing w:line="300" w:lineRule="exact"/>
              <w:ind w:firstLineChars="0" w:firstLine="0"/>
              <w:jc w:val="center"/>
              <w:rPr>
                <w:color w:val="FF0000"/>
                <w:sz w:val="21"/>
                <w:szCs w:val="21"/>
              </w:rPr>
            </w:pPr>
            <w:r w:rsidRPr="00992C76">
              <w:rPr>
                <w:rFonts w:hint="eastAsia"/>
                <w:color w:val="FF0000"/>
                <w:sz w:val="21"/>
                <w:szCs w:val="21"/>
              </w:rPr>
              <w:t>斜板除油罐</w:t>
            </w:r>
          </w:p>
        </w:tc>
        <w:tc>
          <w:tcPr>
            <w:tcW w:w="992"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个</w:t>
            </w:r>
          </w:p>
        </w:tc>
        <w:tc>
          <w:tcPr>
            <w:tcW w:w="2055"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rFonts w:hint="eastAsia"/>
                <w:color w:val="FF0000"/>
                <w:kern w:val="0"/>
                <w:sz w:val="21"/>
                <w:szCs w:val="21"/>
              </w:rPr>
              <w:t>2</w:t>
            </w:r>
          </w:p>
        </w:tc>
        <w:tc>
          <w:tcPr>
            <w:tcW w:w="1681" w:type="dxa"/>
            <w:vMerge/>
            <w:shd w:val="clear" w:color="auto" w:fill="auto"/>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p>
        </w:tc>
      </w:tr>
      <w:tr w:rsidR="00992C76" w:rsidRPr="00992C76" w:rsidTr="00754E15">
        <w:trPr>
          <w:trHeight w:val="397"/>
          <w:jc w:val="center"/>
        </w:trPr>
        <w:tc>
          <w:tcPr>
            <w:tcW w:w="1520" w:type="dxa"/>
            <w:shd w:val="clear" w:color="auto" w:fill="auto"/>
            <w:noWrap/>
            <w:vAlign w:val="center"/>
          </w:tcPr>
          <w:p w:rsidR="0040274E" w:rsidRPr="00992C76" w:rsidRDefault="0040274E" w:rsidP="00E47D71">
            <w:pPr>
              <w:widowControl/>
              <w:numPr>
                <w:ilvl w:val="0"/>
                <w:numId w:val="72"/>
              </w:numPr>
              <w:adjustRightInd/>
              <w:snapToGrid/>
              <w:spacing w:line="240" w:lineRule="auto"/>
              <w:ind w:firstLineChars="0"/>
              <w:jc w:val="center"/>
              <w:rPr>
                <w:color w:val="FF0000"/>
                <w:kern w:val="0"/>
                <w:sz w:val="21"/>
                <w:szCs w:val="21"/>
              </w:rPr>
            </w:pPr>
          </w:p>
        </w:tc>
        <w:tc>
          <w:tcPr>
            <w:tcW w:w="2274" w:type="dxa"/>
            <w:shd w:val="clear" w:color="auto" w:fill="auto"/>
            <w:noWrap/>
            <w:vAlign w:val="center"/>
          </w:tcPr>
          <w:p w:rsidR="0040274E" w:rsidRPr="00992C76" w:rsidRDefault="0040274E" w:rsidP="0040274E">
            <w:pPr>
              <w:spacing w:line="300" w:lineRule="exact"/>
              <w:ind w:firstLineChars="0" w:firstLine="0"/>
              <w:jc w:val="center"/>
              <w:rPr>
                <w:color w:val="FF0000"/>
                <w:sz w:val="21"/>
                <w:szCs w:val="21"/>
              </w:rPr>
            </w:pPr>
            <w:r w:rsidRPr="00992C76">
              <w:rPr>
                <w:rFonts w:hint="eastAsia"/>
                <w:color w:val="FF0000"/>
                <w:sz w:val="21"/>
                <w:szCs w:val="21"/>
              </w:rPr>
              <w:t>收油罐</w:t>
            </w:r>
          </w:p>
        </w:tc>
        <w:tc>
          <w:tcPr>
            <w:tcW w:w="992"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个</w:t>
            </w:r>
          </w:p>
        </w:tc>
        <w:tc>
          <w:tcPr>
            <w:tcW w:w="2055"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rFonts w:hint="eastAsia"/>
                <w:color w:val="FF0000"/>
                <w:kern w:val="0"/>
                <w:sz w:val="21"/>
                <w:szCs w:val="21"/>
              </w:rPr>
              <w:t>2</w:t>
            </w:r>
          </w:p>
        </w:tc>
        <w:tc>
          <w:tcPr>
            <w:tcW w:w="1681" w:type="dxa"/>
            <w:vMerge/>
            <w:shd w:val="clear" w:color="auto" w:fill="auto"/>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p>
        </w:tc>
      </w:tr>
      <w:tr w:rsidR="00992C76" w:rsidRPr="00992C76" w:rsidTr="00754E15">
        <w:trPr>
          <w:trHeight w:val="397"/>
          <w:jc w:val="center"/>
        </w:trPr>
        <w:tc>
          <w:tcPr>
            <w:tcW w:w="1520" w:type="dxa"/>
            <w:shd w:val="clear" w:color="auto" w:fill="auto"/>
            <w:noWrap/>
            <w:vAlign w:val="center"/>
          </w:tcPr>
          <w:p w:rsidR="0040274E" w:rsidRPr="00992C76" w:rsidRDefault="0040274E" w:rsidP="00E47D71">
            <w:pPr>
              <w:widowControl/>
              <w:numPr>
                <w:ilvl w:val="0"/>
                <w:numId w:val="72"/>
              </w:numPr>
              <w:adjustRightInd/>
              <w:snapToGrid/>
              <w:spacing w:line="240" w:lineRule="auto"/>
              <w:ind w:firstLineChars="0"/>
              <w:jc w:val="center"/>
              <w:rPr>
                <w:color w:val="FF0000"/>
                <w:kern w:val="0"/>
                <w:sz w:val="21"/>
                <w:szCs w:val="21"/>
              </w:rPr>
            </w:pPr>
          </w:p>
        </w:tc>
        <w:tc>
          <w:tcPr>
            <w:tcW w:w="2274" w:type="dxa"/>
            <w:shd w:val="clear" w:color="auto" w:fill="auto"/>
            <w:noWrap/>
            <w:vAlign w:val="center"/>
          </w:tcPr>
          <w:p w:rsidR="0040274E" w:rsidRPr="00992C76" w:rsidRDefault="0040274E" w:rsidP="0040274E">
            <w:pPr>
              <w:spacing w:line="300" w:lineRule="exact"/>
              <w:ind w:firstLineChars="0" w:firstLine="0"/>
              <w:jc w:val="center"/>
              <w:rPr>
                <w:color w:val="FF0000"/>
                <w:sz w:val="21"/>
                <w:szCs w:val="21"/>
              </w:rPr>
            </w:pPr>
            <w:r w:rsidRPr="00992C76">
              <w:rPr>
                <w:rFonts w:hint="eastAsia"/>
                <w:color w:val="FF0000"/>
                <w:sz w:val="21"/>
                <w:szCs w:val="21"/>
              </w:rPr>
              <w:t>水套加热炉</w:t>
            </w:r>
          </w:p>
        </w:tc>
        <w:tc>
          <w:tcPr>
            <w:tcW w:w="992"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个</w:t>
            </w:r>
          </w:p>
        </w:tc>
        <w:tc>
          <w:tcPr>
            <w:tcW w:w="2055" w:type="dxa"/>
            <w:shd w:val="clear" w:color="auto" w:fill="auto"/>
            <w:noWrap/>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r w:rsidRPr="00992C76">
              <w:rPr>
                <w:rFonts w:hint="eastAsia"/>
                <w:color w:val="FF0000"/>
                <w:kern w:val="0"/>
                <w:sz w:val="21"/>
                <w:szCs w:val="21"/>
              </w:rPr>
              <w:t>9</w:t>
            </w:r>
          </w:p>
        </w:tc>
        <w:tc>
          <w:tcPr>
            <w:tcW w:w="1681" w:type="dxa"/>
            <w:vMerge/>
            <w:shd w:val="clear" w:color="auto" w:fill="auto"/>
            <w:vAlign w:val="center"/>
          </w:tcPr>
          <w:p w:rsidR="0040274E" w:rsidRPr="00992C76" w:rsidRDefault="0040274E" w:rsidP="0040274E">
            <w:pPr>
              <w:widowControl/>
              <w:adjustRightInd/>
              <w:snapToGrid/>
              <w:spacing w:line="240" w:lineRule="auto"/>
              <w:ind w:firstLineChars="0" w:firstLine="0"/>
              <w:jc w:val="center"/>
              <w:rPr>
                <w:color w:val="FF0000"/>
                <w:kern w:val="0"/>
                <w:sz w:val="21"/>
                <w:szCs w:val="21"/>
              </w:rPr>
            </w:pPr>
          </w:p>
        </w:tc>
      </w:tr>
      <w:tr w:rsidR="00992C76" w:rsidRPr="00992C76" w:rsidTr="00754E15">
        <w:trPr>
          <w:trHeight w:val="397"/>
          <w:jc w:val="center"/>
        </w:trPr>
        <w:tc>
          <w:tcPr>
            <w:tcW w:w="1520" w:type="dxa"/>
            <w:shd w:val="clear" w:color="auto" w:fill="auto"/>
            <w:noWrap/>
            <w:vAlign w:val="center"/>
          </w:tcPr>
          <w:p w:rsidR="00992C76" w:rsidRPr="00992C76" w:rsidRDefault="00992C76" w:rsidP="00E47D71">
            <w:pPr>
              <w:widowControl/>
              <w:numPr>
                <w:ilvl w:val="0"/>
                <w:numId w:val="72"/>
              </w:numPr>
              <w:adjustRightInd/>
              <w:snapToGrid/>
              <w:spacing w:line="240" w:lineRule="auto"/>
              <w:ind w:firstLineChars="0"/>
              <w:jc w:val="center"/>
              <w:rPr>
                <w:color w:val="FF0000"/>
                <w:kern w:val="0"/>
                <w:sz w:val="21"/>
                <w:szCs w:val="21"/>
              </w:rPr>
            </w:pPr>
          </w:p>
        </w:tc>
        <w:tc>
          <w:tcPr>
            <w:tcW w:w="2274" w:type="dxa"/>
            <w:shd w:val="clear" w:color="auto" w:fill="auto"/>
            <w:noWrap/>
            <w:vAlign w:val="center"/>
          </w:tcPr>
          <w:p w:rsidR="00992C76" w:rsidRPr="00992C76" w:rsidRDefault="00992C76" w:rsidP="00390693">
            <w:pPr>
              <w:spacing w:line="300" w:lineRule="exact"/>
              <w:ind w:firstLineChars="0" w:firstLine="0"/>
              <w:jc w:val="center"/>
              <w:rPr>
                <w:color w:val="FF0000"/>
                <w:sz w:val="21"/>
                <w:szCs w:val="21"/>
              </w:rPr>
            </w:pPr>
            <w:r w:rsidRPr="00992C76">
              <w:rPr>
                <w:rFonts w:hint="eastAsia"/>
                <w:color w:val="FF0000"/>
                <w:sz w:val="21"/>
                <w:szCs w:val="21"/>
              </w:rPr>
              <w:t>浮选机</w:t>
            </w:r>
          </w:p>
        </w:tc>
        <w:tc>
          <w:tcPr>
            <w:tcW w:w="992" w:type="dxa"/>
            <w:shd w:val="clear" w:color="auto" w:fill="auto"/>
            <w:noWrap/>
            <w:vAlign w:val="center"/>
          </w:tcPr>
          <w:p w:rsidR="00992C76" w:rsidRPr="00992C76" w:rsidRDefault="00992C76" w:rsidP="00390693">
            <w:pPr>
              <w:widowControl/>
              <w:adjustRightInd/>
              <w:snapToGrid/>
              <w:spacing w:line="240" w:lineRule="auto"/>
              <w:ind w:firstLineChars="0" w:firstLine="0"/>
              <w:jc w:val="center"/>
              <w:rPr>
                <w:color w:val="FF0000"/>
                <w:kern w:val="0"/>
                <w:sz w:val="21"/>
                <w:szCs w:val="21"/>
              </w:rPr>
            </w:pPr>
            <w:r w:rsidRPr="00992C76">
              <w:rPr>
                <w:color w:val="FF0000"/>
                <w:kern w:val="0"/>
                <w:sz w:val="21"/>
                <w:szCs w:val="21"/>
              </w:rPr>
              <w:t>个</w:t>
            </w:r>
          </w:p>
        </w:tc>
        <w:tc>
          <w:tcPr>
            <w:tcW w:w="2055" w:type="dxa"/>
            <w:shd w:val="clear" w:color="auto" w:fill="auto"/>
            <w:noWrap/>
            <w:vAlign w:val="center"/>
          </w:tcPr>
          <w:p w:rsidR="00992C76" w:rsidRPr="00992C76" w:rsidRDefault="00992C76" w:rsidP="00390693">
            <w:pPr>
              <w:widowControl/>
              <w:adjustRightInd/>
              <w:snapToGrid/>
              <w:spacing w:line="240" w:lineRule="auto"/>
              <w:ind w:firstLineChars="0" w:firstLine="0"/>
              <w:jc w:val="center"/>
              <w:rPr>
                <w:color w:val="FF0000"/>
                <w:kern w:val="0"/>
                <w:sz w:val="21"/>
                <w:szCs w:val="21"/>
              </w:rPr>
            </w:pPr>
            <w:r w:rsidRPr="00992C76">
              <w:rPr>
                <w:rFonts w:hint="eastAsia"/>
                <w:color w:val="FF0000"/>
                <w:kern w:val="0"/>
                <w:sz w:val="21"/>
                <w:szCs w:val="21"/>
              </w:rPr>
              <w:t>2</w:t>
            </w:r>
          </w:p>
        </w:tc>
        <w:tc>
          <w:tcPr>
            <w:tcW w:w="1681" w:type="dxa"/>
            <w:vMerge/>
            <w:shd w:val="clear" w:color="auto" w:fill="auto"/>
            <w:vAlign w:val="center"/>
          </w:tcPr>
          <w:p w:rsidR="00992C76" w:rsidRPr="00992C76" w:rsidRDefault="00992C76" w:rsidP="0040274E">
            <w:pPr>
              <w:widowControl/>
              <w:adjustRightInd/>
              <w:snapToGrid/>
              <w:spacing w:line="240" w:lineRule="auto"/>
              <w:ind w:firstLineChars="0" w:firstLine="0"/>
              <w:jc w:val="center"/>
              <w:rPr>
                <w:color w:val="FF0000"/>
                <w:kern w:val="0"/>
                <w:sz w:val="21"/>
                <w:szCs w:val="21"/>
              </w:rPr>
            </w:pPr>
          </w:p>
        </w:tc>
      </w:tr>
      <w:tr w:rsidR="00992C76" w:rsidRPr="00992C76" w:rsidTr="00754E15">
        <w:trPr>
          <w:trHeight w:val="397"/>
          <w:jc w:val="center"/>
        </w:trPr>
        <w:tc>
          <w:tcPr>
            <w:tcW w:w="1520" w:type="dxa"/>
            <w:shd w:val="clear" w:color="auto" w:fill="auto"/>
            <w:noWrap/>
            <w:vAlign w:val="center"/>
          </w:tcPr>
          <w:p w:rsidR="00992C76" w:rsidRPr="00992C76" w:rsidRDefault="00992C76" w:rsidP="00E47D71">
            <w:pPr>
              <w:widowControl/>
              <w:numPr>
                <w:ilvl w:val="0"/>
                <w:numId w:val="72"/>
              </w:numPr>
              <w:adjustRightInd/>
              <w:snapToGrid/>
              <w:spacing w:line="240" w:lineRule="auto"/>
              <w:ind w:firstLineChars="0"/>
              <w:jc w:val="center"/>
              <w:rPr>
                <w:color w:val="FF0000"/>
                <w:kern w:val="0"/>
                <w:sz w:val="21"/>
                <w:szCs w:val="21"/>
              </w:rPr>
            </w:pPr>
          </w:p>
        </w:tc>
        <w:tc>
          <w:tcPr>
            <w:tcW w:w="2274" w:type="dxa"/>
            <w:shd w:val="clear" w:color="auto" w:fill="auto"/>
            <w:noWrap/>
            <w:vAlign w:val="center"/>
          </w:tcPr>
          <w:p w:rsidR="00992C76" w:rsidRPr="00992C76" w:rsidRDefault="00992C76" w:rsidP="00390693">
            <w:pPr>
              <w:spacing w:line="300" w:lineRule="exact"/>
              <w:ind w:firstLineChars="0" w:firstLine="0"/>
              <w:jc w:val="center"/>
              <w:rPr>
                <w:color w:val="FF0000"/>
                <w:sz w:val="21"/>
                <w:szCs w:val="21"/>
              </w:rPr>
            </w:pPr>
            <w:r w:rsidRPr="00992C76">
              <w:rPr>
                <w:rFonts w:hint="eastAsia"/>
                <w:color w:val="FF0000"/>
                <w:sz w:val="21"/>
                <w:szCs w:val="21"/>
              </w:rPr>
              <w:t>螺杆机</w:t>
            </w:r>
          </w:p>
        </w:tc>
        <w:tc>
          <w:tcPr>
            <w:tcW w:w="992" w:type="dxa"/>
            <w:shd w:val="clear" w:color="auto" w:fill="auto"/>
            <w:noWrap/>
            <w:vAlign w:val="center"/>
          </w:tcPr>
          <w:p w:rsidR="00992C76" w:rsidRPr="00992C76" w:rsidRDefault="00992C76" w:rsidP="00390693">
            <w:pPr>
              <w:widowControl/>
              <w:adjustRightInd/>
              <w:snapToGrid/>
              <w:spacing w:line="240" w:lineRule="auto"/>
              <w:ind w:firstLineChars="0" w:firstLine="0"/>
              <w:jc w:val="center"/>
              <w:rPr>
                <w:color w:val="FF0000"/>
                <w:kern w:val="0"/>
                <w:sz w:val="21"/>
                <w:szCs w:val="21"/>
              </w:rPr>
            </w:pPr>
            <w:r w:rsidRPr="00992C76">
              <w:rPr>
                <w:rFonts w:hint="eastAsia"/>
                <w:color w:val="FF0000"/>
                <w:kern w:val="0"/>
                <w:sz w:val="21"/>
                <w:szCs w:val="21"/>
              </w:rPr>
              <w:t>台</w:t>
            </w:r>
          </w:p>
        </w:tc>
        <w:tc>
          <w:tcPr>
            <w:tcW w:w="2055" w:type="dxa"/>
            <w:shd w:val="clear" w:color="auto" w:fill="auto"/>
            <w:noWrap/>
            <w:vAlign w:val="center"/>
          </w:tcPr>
          <w:p w:rsidR="00992C76" w:rsidRPr="00992C76" w:rsidRDefault="00992C76" w:rsidP="00390693">
            <w:pPr>
              <w:widowControl/>
              <w:adjustRightInd/>
              <w:snapToGrid/>
              <w:spacing w:line="240" w:lineRule="auto"/>
              <w:ind w:firstLineChars="0" w:firstLine="0"/>
              <w:jc w:val="center"/>
              <w:rPr>
                <w:color w:val="FF0000"/>
                <w:kern w:val="0"/>
                <w:sz w:val="21"/>
                <w:szCs w:val="21"/>
              </w:rPr>
            </w:pPr>
            <w:r w:rsidRPr="00992C76">
              <w:rPr>
                <w:rFonts w:hint="eastAsia"/>
                <w:color w:val="FF0000"/>
                <w:kern w:val="0"/>
                <w:sz w:val="21"/>
                <w:szCs w:val="21"/>
              </w:rPr>
              <w:t>8</w:t>
            </w:r>
          </w:p>
        </w:tc>
        <w:tc>
          <w:tcPr>
            <w:tcW w:w="1681" w:type="dxa"/>
            <w:vMerge/>
            <w:shd w:val="clear" w:color="auto" w:fill="auto"/>
            <w:vAlign w:val="center"/>
          </w:tcPr>
          <w:p w:rsidR="00992C76" w:rsidRPr="00992C76" w:rsidRDefault="00992C76" w:rsidP="0040274E">
            <w:pPr>
              <w:widowControl/>
              <w:adjustRightInd/>
              <w:snapToGrid/>
              <w:spacing w:line="240" w:lineRule="auto"/>
              <w:ind w:firstLineChars="0" w:firstLine="0"/>
              <w:jc w:val="center"/>
              <w:rPr>
                <w:color w:val="FF0000"/>
                <w:kern w:val="0"/>
                <w:sz w:val="21"/>
                <w:szCs w:val="21"/>
              </w:rPr>
            </w:pPr>
          </w:p>
        </w:tc>
      </w:tr>
      <w:tr w:rsidR="00992C76" w:rsidRPr="00992C76" w:rsidTr="00754E15">
        <w:trPr>
          <w:trHeight w:val="397"/>
          <w:jc w:val="center"/>
        </w:trPr>
        <w:tc>
          <w:tcPr>
            <w:tcW w:w="1520" w:type="dxa"/>
            <w:shd w:val="clear" w:color="auto" w:fill="auto"/>
            <w:noWrap/>
            <w:vAlign w:val="center"/>
          </w:tcPr>
          <w:p w:rsidR="00992C76" w:rsidRPr="00992C76" w:rsidRDefault="00992C76" w:rsidP="00E47D71">
            <w:pPr>
              <w:widowControl/>
              <w:numPr>
                <w:ilvl w:val="0"/>
                <w:numId w:val="72"/>
              </w:numPr>
              <w:adjustRightInd/>
              <w:snapToGrid/>
              <w:spacing w:line="240" w:lineRule="auto"/>
              <w:ind w:firstLineChars="0"/>
              <w:jc w:val="center"/>
              <w:rPr>
                <w:color w:val="FF0000"/>
                <w:kern w:val="0"/>
                <w:sz w:val="21"/>
                <w:szCs w:val="21"/>
              </w:rPr>
            </w:pPr>
          </w:p>
        </w:tc>
        <w:tc>
          <w:tcPr>
            <w:tcW w:w="2274" w:type="dxa"/>
            <w:shd w:val="clear" w:color="auto" w:fill="auto"/>
            <w:noWrap/>
            <w:vAlign w:val="center"/>
          </w:tcPr>
          <w:p w:rsidR="00992C76" w:rsidRPr="00992C76" w:rsidRDefault="00992C76" w:rsidP="0040274E">
            <w:pPr>
              <w:spacing w:line="300" w:lineRule="exact"/>
              <w:ind w:firstLineChars="0" w:firstLine="0"/>
              <w:jc w:val="center"/>
              <w:rPr>
                <w:color w:val="FF0000"/>
                <w:sz w:val="21"/>
                <w:szCs w:val="21"/>
              </w:rPr>
            </w:pPr>
            <w:r w:rsidRPr="00992C76">
              <w:rPr>
                <w:rFonts w:hint="eastAsia"/>
                <w:color w:val="FF0000"/>
                <w:sz w:val="21"/>
                <w:szCs w:val="21"/>
              </w:rPr>
              <w:t>往复机</w:t>
            </w:r>
          </w:p>
        </w:tc>
        <w:tc>
          <w:tcPr>
            <w:tcW w:w="992" w:type="dxa"/>
            <w:shd w:val="clear" w:color="auto" w:fill="auto"/>
            <w:noWrap/>
            <w:vAlign w:val="center"/>
          </w:tcPr>
          <w:p w:rsidR="00992C76" w:rsidRPr="00992C76" w:rsidRDefault="00992C76" w:rsidP="0040274E">
            <w:pPr>
              <w:widowControl/>
              <w:adjustRightInd/>
              <w:snapToGrid/>
              <w:spacing w:line="240" w:lineRule="auto"/>
              <w:ind w:firstLineChars="0" w:firstLine="0"/>
              <w:jc w:val="center"/>
              <w:rPr>
                <w:color w:val="FF0000"/>
                <w:kern w:val="0"/>
                <w:sz w:val="21"/>
                <w:szCs w:val="21"/>
              </w:rPr>
            </w:pPr>
            <w:r w:rsidRPr="00992C76">
              <w:rPr>
                <w:rFonts w:hint="eastAsia"/>
                <w:color w:val="FF0000"/>
                <w:kern w:val="0"/>
                <w:sz w:val="21"/>
                <w:szCs w:val="21"/>
              </w:rPr>
              <w:t>台</w:t>
            </w:r>
          </w:p>
        </w:tc>
        <w:tc>
          <w:tcPr>
            <w:tcW w:w="2055" w:type="dxa"/>
            <w:shd w:val="clear" w:color="auto" w:fill="auto"/>
            <w:noWrap/>
            <w:vAlign w:val="center"/>
          </w:tcPr>
          <w:p w:rsidR="00992C76" w:rsidRPr="00992C76" w:rsidRDefault="00992C76" w:rsidP="0040274E">
            <w:pPr>
              <w:widowControl/>
              <w:adjustRightInd/>
              <w:snapToGrid/>
              <w:spacing w:line="240" w:lineRule="auto"/>
              <w:ind w:firstLineChars="0" w:firstLine="0"/>
              <w:jc w:val="center"/>
              <w:rPr>
                <w:color w:val="FF0000"/>
                <w:kern w:val="0"/>
                <w:sz w:val="21"/>
                <w:szCs w:val="21"/>
              </w:rPr>
            </w:pPr>
            <w:r w:rsidRPr="00992C76">
              <w:rPr>
                <w:rFonts w:hint="eastAsia"/>
                <w:color w:val="FF0000"/>
                <w:kern w:val="0"/>
                <w:sz w:val="21"/>
                <w:szCs w:val="21"/>
              </w:rPr>
              <w:t>4</w:t>
            </w:r>
          </w:p>
        </w:tc>
        <w:tc>
          <w:tcPr>
            <w:tcW w:w="1681" w:type="dxa"/>
            <w:vMerge/>
            <w:shd w:val="clear" w:color="auto" w:fill="auto"/>
            <w:vAlign w:val="center"/>
          </w:tcPr>
          <w:p w:rsidR="00992C76" w:rsidRPr="00992C76" w:rsidRDefault="00992C76" w:rsidP="0040274E">
            <w:pPr>
              <w:widowControl/>
              <w:adjustRightInd/>
              <w:snapToGrid/>
              <w:spacing w:line="240" w:lineRule="auto"/>
              <w:ind w:firstLineChars="0" w:firstLine="0"/>
              <w:jc w:val="center"/>
              <w:rPr>
                <w:color w:val="FF0000"/>
                <w:kern w:val="0"/>
                <w:sz w:val="21"/>
                <w:szCs w:val="21"/>
              </w:rPr>
            </w:pPr>
          </w:p>
        </w:tc>
      </w:tr>
    </w:tbl>
    <w:p w:rsidR="0040274E" w:rsidRPr="003228DD" w:rsidRDefault="0040274E" w:rsidP="0040274E">
      <w:pPr>
        <w:ind w:firstLine="480"/>
      </w:pPr>
      <w:r w:rsidRPr="003228DD">
        <w:rPr>
          <w:rStyle w:val="-wytChar"/>
          <w:rFonts w:hint="eastAsia"/>
        </w:rPr>
        <w:t>本项目运营期新增主要设施工作制度见表</w:t>
      </w:r>
      <w:r w:rsidR="003E73A7" w:rsidRPr="003228DD">
        <w:rPr>
          <w:rStyle w:val="-wytChar"/>
        </w:rPr>
        <w:t>2.3-</w:t>
      </w:r>
      <w:r w:rsidR="003E73A7" w:rsidRPr="003228DD">
        <w:rPr>
          <w:rStyle w:val="-wytChar"/>
          <w:rFonts w:hint="eastAsia"/>
        </w:rPr>
        <w:t>11</w:t>
      </w:r>
      <w:r w:rsidRPr="003228DD">
        <w:rPr>
          <w:rFonts w:hint="eastAsia"/>
        </w:rPr>
        <w:t>。</w:t>
      </w:r>
    </w:p>
    <w:p w:rsidR="0040274E" w:rsidRPr="003228DD" w:rsidRDefault="0040274E" w:rsidP="003E73A7">
      <w:pPr>
        <w:pStyle w:val="Re--wyt"/>
        <w:rPr>
          <w:lang w:eastAsia="zh-CN"/>
        </w:rPr>
      </w:pPr>
      <w:r w:rsidRPr="003228DD">
        <w:rPr>
          <w:rFonts w:hint="eastAsia"/>
          <w:lang w:eastAsia="zh-CN"/>
        </w:rPr>
        <w:t>表</w:t>
      </w:r>
      <w:r w:rsidR="003E73A7" w:rsidRPr="003228DD">
        <w:rPr>
          <w:lang w:eastAsia="zh-CN"/>
        </w:rPr>
        <w:t>2.3-</w:t>
      </w:r>
      <w:r w:rsidR="003E73A7" w:rsidRPr="003228DD">
        <w:rPr>
          <w:rFonts w:hint="eastAsia"/>
          <w:lang w:eastAsia="zh-CN"/>
        </w:rPr>
        <w:t>11</w:t>
      </w:r>
      <w:r w:rsidRPr="003228DD">
        <w:rPr>
          <w:rFonts w:hint="eastAsia"/>
          <w:lang w:eastAsia="zh-CN"/>
        </w:rPr>
        <w:t xml:space="preserve">  </w:t>
      </w:r>
      <w:r w:rsidRPr="003228DD">
        <w:rPr>
          <w:rFonts w:hint="eastAsia"/>
          <w:lang w:eastAsia="zh-CN"/>
        </w:rPr>
        <w:t>运营期新增主要设施工作制度一览表</w:t>
      </w:r>
    </w:p>
    <w:tbl>
      <w:tblPr>
        <w:tblW w:w="0" w:type="auto"/>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241"/>
        <w:gridCol w:w="4440"/>
        <w:gridCol w:w="2841"/>
      </w:tblGrid>
      <w:tr w:rsidR="0040274E" w:rsidRPr="003228DD" w:rsidTr="003E73A7">
        <w:trPr>
          <w:trHeight w:val="397"/>
          <w:jc w:val="center"/>
        </w:trPr>
        <w:tc>
          <w:tcPr>
            <w:tcW w:w="1241" w:type="dxa"/>
            <w:shd w:val="clear" w:color="auto" w:fill="auto"/>
            <w:vAlign w:val="center"/>
          </w:tcPr>
          <w:p w:rsidR="0040274E" w:rsidRPr="003228DD" w:rsidRDefault="0040274E" w:rsidP="0040274E">
            <w:pPr>
              <w:spacing w:line="320" w:lineRule="exact"/>
              <w:ind w:firstLineChars="0" w:firstLine="0"/>
              <w:jc w:val="center"/>
              <w:rPr>
                <w:sz w:val="21"/>
                <w:szCs w:val="21"/>
              </w:rPr>
            </w:pPr>
            <w:r w:rsidRPr="003228DD">
              <w:rPr>
                <w:rFonts w:hint="eastAsia"/>
                <w:sz w:val="21"/>
                <w:szCs w:val="21"/>
              </w:rPr>
              <w:t>序号</w:t>
            </w:r>
          </w:p>
        </w:tc>
        <w:tc>
          <w:tcPr>
            <w:tcW w:w="4440" w:type="dxa"/>
            <w:shd w:val="clear" w:color="auto" w:fill="auto"/>
            <w:vAlign w:val="center"/>
          </w:tcPr>
          <w:p w:rsidR="0040274E" w:rsidRPr="003228DD" w:rsidRDefault="0040274E" w:rsidP="0040274E">
            <w:pPr>
              <w:spacing w:line="320" w:lineRule="exact"/>
              <w:ind w:firstLineChars="0" w:firstLine="0"/>
              <w:jc w:val="center"/>
              <w:rPr>
                <w:sz w:val="21"/>
                <w:szCs w:val="21"/>
              </w:rPr>
            </w:pPr>
            <w:r w:rsidRPr="003228DD">
              <w:rPr>
                <w:rFonts w:hint="eastAsia"/>
                <w:sz w:val="21"/>
                <w:szCs w:val="21"/>
              </w:rPr>
              <w:t>设施</w:t>
            </w:r>
          </w:p>
        </w:tc>
        <w:tc>
          <w:tcPr>
            <w:tcW w:w="2841" w:type="dxa"/>
            <w:shd w:val="clear" w:color="auto" w:fill="auto"/>
            <w:vAlign w:val="center"/>
          </w:tcPr>
          <w:p w:rsidR="0040274E" w:rsidRPr="003228DD" w:rsidRDefault="0040274E" w:rsidP="0040274E">
            <w:pPr>
              <w:spacing w:line="320" w:lineRule="exact"/>
              <w:ind w:firstLineChars="0" w:firstLine="0"/>
              <w:jc w:val="center"/>
              <w:rPr>
                <w:sz w:val="21"/>
                <w:szCs w:val="21"/>
              </w:rPr>
            </w:pPr>
            <w:r w:rsidRPr="003228DD">
              <w:rPr>
                <w:rFonts w:hint="eastAsia"/>
                <w:sz w:val="21"/>
                <w:szCs w:val="21"/>
              </w:rPr>
              <w:t>年工作制度</w:t>
            </w:r>
          </w:p>
        </w:tc>
      </w:tr>
      <w:tr w:rsidR="0040274E" w:rsidRPr="003228DD" w:rsidTr="003E73A7">
        <w:trPr>
          <w:trHeight w:val="397"/>
          <w:jc w:val="center"/>
        </w:trPr>
        <w:tc>
          <w:tcPr>
            <w:tcW w:w="1241" w:type="dxa"/>
            <w:shd w:val="clear" w:color="auto" w:fill="auto"/>
            <w:vAlign w:val="center"/>
          </w:tcPr>
          <w:p w:rsidR="0040274E" w:rsidRPr="003228DD" w:rsidRDefault="0040274E" w:rsidP="0040274E">
            <w:pPr>
              <w:spacing w:line="320" w:lineRule="exact"/>
              <w:ind w:firstLineChars="0" w:firstLine="0"/>
              <w:jc w:val="center"/>
              <w:rPr>
                <w:sz w:val="21"/>
                <w:szCs w:val="21"/>
              </w:rPr>
            </w:pPr>
            <w:r w:rsidRPr="003228DD">
              <w:rPr>
                <w:rFonts w:hint="eastAsia"/>
                <w:sz w:val="21"/>
                <w:szCs w:val="21"/>
              </w:rPr>
              <w:t>1</w:t>
            </w:r>
          </w:p>
        </w:tc>
        <w:tc>
          <w:tcPr>
            <w:tcW w:w="4440" w:type="dxa"/>
            <w:shd w:val="clear" w:color="auto" w:fill="auto"/>
            <w:vAlign w:val="center"/>
          </w:tcPr>
          <w:p w:rsidR="0040274E" w:rsidRPr="003228DD" w:rsidRDefault="0040274E" w:rsidP="0040274E">
            <w:pPr>
              <w:spacing w:line="320" w:lineRule="exact"/>
              <w:ind w:firstLineChars="0" w:firstLine="0"/>
              <w:jc w:val="center"/>
              <w:rPr>
                <w:sz w:val="21"/>
                <w:szCs w:val="21"/>
              </w:rPr>
            </w:pPr>
            <w:r w:rsidRPr="003228DD">
              <w:rPr>
                <w:rFonts w:hint="eastAsia"/>
                <w:sz w:val="21"/>
                <w:szCs w:val="21"/>
              </w:rPr>
              <w:t>井口加热炉</w:t>
            </w:r>
          </w:p>
        </w:tc>
        <w:tc>
          <w:tcPr>
            <w:tcW w:w="2841" w:type="dxa"/>
            <w:shd w:val="clear" w:color="auto" w:fill="auto"/>
            <w:vAlign w:val="center"/>
          </w:tcPr>
          <w:p w:rsidR="0040274E" w:rsidRPr="003228DD" w:rsidRDefault="0040274E" w:rsidP="0040274E">
            <w:pPr>
              <w:spacing w:line="320" w:lineRule="exact"/>
              <w:ind w:firstLineChars="0" w:firstLine="0"/>
              <w:jc w:val="center"/>
              <w:rPr>
                <w:sz w:val="21"/>
                <w:szCs w:val="21"/>
              </w:rPr>
            </w:pPr>
            <w:r w:rsidRPr="003228DD">
              <w:rPr>
                <w:rFonts w:hint="eastAsia"/>
                <w:sz w:val="21"/>
                <w:szCs w:val="21"/>
              </w:rPr>
              <w:t>150</w:t>
            </w:r>
            <w:r w:rsidRPr="003228DD">
              <w:rPr>
                <w:rFonts w:hint="eastAsia"/>
                <w:sz w:val="21"/>
                <w:szCs w:val="21"/>
              </w:rPr>
              <w:t>天</w:t>
            </w:r>
          </w:p>
        </w:tc>
      </w:tr>
      <w:tr w:rsidR="0040274E" w:rsidRPr="003228DD" w:rsidTr="003E73A7">
        <w:trPr>
          <w:trHeight w:val="397"/>
          <w:jc w:val="center"/>
        </w:trPr>
        <w:tc>
          <w:tcPr>
            <w:tcW w:w="1241" w:type="dxa"/>
            <w:shd w:val="clear" w:color="auto" w:fill="auto"/>
            <w:vAlign w:val="center"/>
          </w:tcPr>
          <w:p w:rsidR="0040274E" w:rsidRPr="003228DD" w:rsidRDefault="0040274E" w:rsidP="0040274E">
            <w:pPr>
              <w:spacing w:line="320" w:lineRule="exact"/>
              <w:ind w:firstLineChars="0" w:firstLine="0"/>
              <w:jc w:val="center"/>
              <w:rPr>
                <w:sz w:val="21"/>
                <w:szCs w:val="21"/>
              </w:rPr>
            </w:pPr>
            <w:r w:rsidRPr="003228DD">
              <w:rPr>
                <w:rFonts w:hint="eastAsia"/>
                <w:sz w:val="21"/>
                <w:szCs w:val="21"/>
              </w:rPr>
              <w:t>2</w:t>
            </w:r>
          </w:p>
        </w:tc>
        <w:tc>
          <w:tcPr>
            <w:tcW w:w="4440" w:type="dxa"/>
            <w:shd w:val="clear" w:color="auto" w:fill="auto"/>
            <w:vAlign w:val="center"/>
          </w:tcPr>
          <w:p w:rsidR="0040274E" w:rsidRPr="003228DD" w:rsidRDefault="0040274E" w:rsidP="0040274E">
            <w:pPr>
              <w:spacing w:line="320" w:lineRule="exact"/>
              <w:ind w:firstLineChars="0" w:firstLine="0"/>
              <w:jc w:val="center"/>
              <w:rPr>
                <w:sz w:val="21"/>
                <w:szCs w:val="21"/>
              </w:rPr>
            </w:pPr>
            <w:r w:rsidRPr="003228DD">
              <w:rPr>
                <w:rFonts w:hint="eastAsia"/>
                <w:sz w:val="21"/>
                <w:szCs w:val="21"/>
              </w:rPr>
              <w:t>抽油机</w:t>
            </w:r>
          </w:p>
        </w:tc>
        <w:tc>
          <w:tcPr>
            <w:tcW w:w="2841" w:type="dxa"/>
            <w:shd w:val="clear" w:color="auto" w:fill="auto"/>
            <w:vAlign w:val="center"/>
          </w:tcPr>
          <w:p w:rsidR="0040274E" w:rsidRPr="003228DD" w:rsidRDefault="0040274E" w:rsidP="0040274E">
            <w:pPr>
              <w:spacing w:line="320" w:lineRule="exact"/>
              <w:ind w:firstLineChars="0" w:firstLine="0"/>
              <w:jc w:val="center"/>
              <w:rPr>
                <w:sz w:val="21"/>
                <w:szCs w:val="21"/>
              </w:rPr>
            </w:pPr>
            <w:r w:rsidRPr="003228DD">
              <w:rPr>
                <w:rFonts w:hint="eastAsia"/>
                <w:sz w:val="21"/>
                <w:szCs w:val="21"/>
              </w:rPr>
              <w:t>280</w:t>
            </w:r>
            <w:r w:rsidRPr="003228DD">
              <w:rPr>
                <w:rFonts w:hint="eastAsia"/>
                <w:sz w:val="21"/>
                <w:szCs w:val="21"/>
              </w:rPr>
              <w:t>天</w:t>
            </w:r>
          </w:p>
        </w:tc>
      </w:tr>
    </w:tbl>
    <w:p w:rsidR="003E73A7" w:rsidRPr="003228DD" w:rsidRDefault="003E73A7" w:rsidP="00D451B6">
      <w:pPr>
        <w:pStyle w:val="3-wyt"/>
      </w:pPr>
      <w:bookmarkStart w:id="66" w:name="_Toc532971354"/>
      <w:r w:rsidRPr="003228DD">
        <w:rPr>
          <w:rFonts w:hint="eastAsia"/>
        </w:rPr>
        <w:t>原材料及动力消耗</w:t>
      </w:r>
      <w:bookmarkEnd w:id="66"/>
    </w:p>
    <w:p w:rsidR="003E73A7" w:rsidRPr="003228DD" w:rsidRDefault="003E73A7" w:rsidP="003E73A7">
      <w:pPr>
        <w:pStyle w:val="-wyt"/>
      </w:pPr>
      <w:r w:rsidRPr="003228DD">
        <w:t>本项目钻井液用量见表</w:t>
      </w:r>
      <w:r w:rsidRPr="003228DD">
        <w:t>2.3-1</w:t>
      </w:r>
      <w:r w:rsidRPr="003228DD">
        <w:rPr>
          <w:rFonts w:hint="eastAsia"/>
        </w:rPr>
        <w:t>2</w:t>
      </w:r>
      <w:r w:rsidRPr="003228DD">
        <w:t xml:space="preserve"> (</w:t>
      </w:r>
      <w:r w:rsidRPr="003228DD">
        <w:t>以</w:t>
      </w:r>
      <w:r w:rsidRPr="003228DD">
        <w:rPr>
          <w:rFonts w:hint="eastAsia"/>
        </w:rPr>
        <w:t>钻</w:t>
      </w:r>
      <w:r w:rsidRPr="003228DD">
        <w:rPr>
          <w:rFonts w:hint="eastAsia"/>
        </w:rPr>
        <w:t>1</w:t>
      </w:r>
      <w:r w:rsidRPr="003228DD">
        <w:rPr>
          <w:rFonts w:hint="eastAsia"/>
        </w:rPr>
        <w:t>口井</w:t>
      </w:r>
      <w:r w:rsidRPr="003228DD">
        <w:t>为例</w:t>
      </w:r>
      <w:r w:rsidRPr="003228DD">
        <w:t>)</w:t>
      </w:r>
      <w:r w:rsidRPr="003228DD">
        <w:t>。</w:t>
      </w:r>
    </w:p>
    <w:p w:rsidR="003E73A7" w:rsidRPr="003228DD" w:rsidRDefault="003E73A7" w:rsidP="003E73A7">
      <w:pPr>
        <w:pStyle w:val="Re--wyt"/>
        <w:rPr>
          <w:lang w:eastAsia="zh-CN"/>
        </w:rPr>
      </w:pPr>
      <w:r w:rsidRPr="003228DD">
        <w:rPr>
          <w:lang w:eastAsia="zh-CN"/>
        </w:rPr>
        <w:t>表</w:t>
      </w:r>
      <w:r w:rsidRPr="003228DD">
        <w:rPr>
          <w:lang w:eastAsia="zh-CN"/>
        </w:rPr>
        <w:t>2.3-12</w:t>
      </w:r>
      <w:r w:rsidRPr="003228DD">
        <w:rPr>
          <w:rFonts w:hint="eastAsia"/>
          <w:lang w:eastAsia="zh-CN"/>
        </w:rPr>
        <w:t xml:space="preserve">  </w:t>
      </w:r>
      <w:r w:rsidRPr="003228DD">
        <w:rPr>
          <w:lang w:eastAsia="zh-CN"/>
        </w:rPr>
        <w:t>钻井液用量表</w:t>
      </w:r>
      <w:r w:rsidRPr="003228DD">
        <w:rPr>
          <w:lang w:eastAsia="zh-CN"/>
        </w:rPr>
        <w:t>(</w:t>
      </w:r>
      <w:r w:rsidRPr="003228DD">
        <w:rPr>
          <w:lang w:eastAsia="zh-CN"/>
        </w:rPr>
        <w:t>以</w:t>
      </w:r>
      <w:r w:rsidRPr="003228DD">
        <w:rPr>
          <w:rFonts w:hint="eastAsia"/>
          <w:lang w:eastAsia="zh-CN"/>
        </w:rPr>
        <w:t>钻</w:t>
      </w:r>
      <w:r w:rsidRPr="003228DD">
        <w:rPr>
          <w:rFonts w:hint="eastAsia"/>
          <w:lang w:eastAsia="zh-CN"/>
        </w:rPr>
        <w:t>1</w:t>
      </w:r>
      <w:r w:rsidRPr="003228DD">
        <w:rPr>
          <w:rFonts w:hint="eastAsia"/>
          <w:lang w:eastAsia="zh-CN"/>
        </w:rPr>
        <w:t>口井</w:t>
      </w:r>
      <w:r w:rsidRPr="003228DD">
        <w:rPr>
          <w:lang w:eastAsia="zh-CN"/>
        </w:rPr>
        <w:t>为例</w:t>
      </w:r>
      <w:r w:rsidRPr="003228DD">
        <w:rPr>
          <w:lang w:eastAsia="zh-CN"/>
        </w:rPr>
        <w:t>)</w:t>
      </w:r>
    </w:p>
    <w:p w:rsidR="003E73A7" w:rsidRPr="003228DD" w:rsidRDefault="003E73A7" w:rsidP="003E73A7">
      <w:pPr>
        <w:adjustRightInd/>
        <w:snapToGrid/>
        <w:spacing w:before="10" w:line="30" w:lineRule="exact"/>
        <w:ind w:firstLineChars="0" w:firstLine="0"/>
        <w:jc w:val="left"/>
        <w:rPr>
          <w:kern w:val="0"/>
          <w:sz w:val="3"/>
          <w:szCs w:val="3"/>
        </w:rPr>
      </w:pPr>
    </w:p>
    <w:tbl>
      <w:tblPr>
        <w:tblW w:w="5000" w:type="pct"/>
        <w:tblBorders>
          <w:top w:val="single" w:sz="12" w:space="0" w:color="000000"/>
          <w:bottom w:val="single" w:sz="12"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992"/>
        <w:gridCol w:w="2266"/>
        <w:gridCol w:w="1700"/>
        <w:gridCol w:w="3348"/>
      </w:tblGrid>
      <w:tr w:rsidR="003E73A7" w:rsidRPr="003228DD" w:rsidTr="003E73A7">
        <w:trPr>
          <w:trHeight w:val="340"/>
          <w:tblHeader/>
        </w:trPr>
        <w:tc>
          <w:tcPr>
            <w:tcW w:w="993"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序号</w:t>
            </w:r>
          </w:p>
        </w:tc>
        <w:tc>
          <w:tcPr>
            <w:tcW w:w="2268"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种类</w:t>
            </w:r>
          </w:p>
        </w:tc>
        <w:tc>
          <w:tcPr>
            <w:tcW w:w="1701" w:type="dxa"/>
            <w:tcBorders>
              <w:righ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用量</w:t>
            </w:r>
            <w:r w:rsidRPr="003228DD">
              <w:rPr>
                <w:kern w:val="0"/>
                <w:sz w:val="21"/>
                <w:szCs w:val="22"/>
                <w:lang w:eastAsia="en-US"/>
              </w:rPr>
              <w:t>t(m</w:t>
            </w:r>
            <w:r w:rsidRPr="003228DD">
              <w:rPr>
                <w:kern w:val="0"/>
                <w:sz w:val="21"/>
                <w:szCs w:val="22"/>
                <w:vertAlign w:val="superscript"/>
                <w:lang w:eastAsia="en-US"/>
              </w:rPr>
              <w:t>3</w:t>
            </w:r>
            <w:r w:rsidRPr="003228DD">
              <w:rPr>
                <w:kern w:val="0"/>
                <w:sz w:val="21"/>
                <w:szCs w:val="22"/>
                <w:lang w:eastAsia="en-US"/>
              </w:rPr>
              <w:t>)</w:t>
            </w:r>
          </w:p>
        </w:tc>
        <w:tc>
          <w:tcPr>
            <w:tcW w:w="3350" w:type="dxa"/>
            <w:tcBorders>
              <w:lef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rPr>
            </w:pPr>
            <w:r w:rsidRPr="003228DD">
              <w:rPr>
                <w:rFonts w:hint="eastAsia"/>
                <w:kern w:val="0"/>
                <w:sz w:val="21"/>
                <w:szCs w:val="22"/>
              </w:rPr>
              <w:t>备注</w:t>
            </w:r>
          </w:p>
        </w:tc>
      </w:tr>
      <w:tr w:rsidR="003E73A7" w:rsidRPr="003228DD" w:rsidTr="003E73A7">
        <w:trPr>
          <w:trHeight w:val="340"/>
        </w:trPr>
        <w:tc>
          <w:tcPr>
            <w:tcW w:w="993"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1</w:t>
            </w:r>
          </w:p>
        </w:tc>
        <w:tc>
          <w:tcPr>
            <w:tcW w:w="2268"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般土</w:t>
            </w:r>
          </w:p>
        </w:tc>
        <w:tc>
          <w:tcPr>
            <w:tcW w:w="1701" w:type="dxa"/>
            <w:tcBorders>
              <w:righ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25</w:t>
            </w:r>
          </w:p>
        </w:tc>
        <w:tc>
          <w:tcPr>
            <w:tcW w:w="3350" w:type="dxa"/>
            <w:vMerge w:val="restart"/>
            <w:tcBorders>
              <w:lef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rPr>
            </w:pPr>
            <w:r w:rsidRPr="003228DD">
              <w:rPr>
                <w:rFonts w:hint="eastAsia"/>
                <w:kern w:val="0"/>
                <w:sz w:val="21"/>
                <w:szCs w:val="22"/>
              </w:rPr>
              <w:t>符合《中国石油天然气集团公司钻井液技术规范（试行）》（</w:t>
            </w:r>
            <w:r w:rsidRPr="003228DD">
              <w:rPr>
                <w:rFonts w:hint="eastAsia"/>
                <w:kern w:val="0"/>
                <w:sz w:val="21"/>
                <w:szCs w:val="22"/>
              </w:rPr>
              <w:t>2010.8.31</w:t>
            </w:r>
            <w:r w:rsidRPr="003228DD">
              <w:rPr>
                <w:rFonts w:hint="eastAsia"/>
                <w:kern w:val="0"/>
                <w:sz w:val="21"/>
                <w:szCs w:val="22"/>
              </w:rPr>
              <w:t>）和《钻井液材料规范》（</w:t>
            </w:r>
            <w:r w:rsidRPr="003228DD">
              <w:rPr>
                <w:kern w:val="0"/>
                <w:sz w:val="21"/>
                <w:szCs w:val="22"/>
              </w:rPr>
              <w:t>GB/T 5005-2010</w:t>
            </w:r>
            <w:r w:rsidRPr="003228DD">
              <w:rPr>
                <w:rFonts w:hint="eastAsia"/>
                <w:kern w:val="0"/>
                <w:sz w:val="21"/>
                <w:szCs w:val="22"/>
              </w:rPr>
              <w:t>）的要求，属于环境友好的钻井液体系。</w:t>
            </w:r>
          </w:p>
        </w:tc>
      </w:tr>
      <w:tr w:rsidR="003E73A7" w:rsidRPr="003228DD" w:rsidTr="003E73A7">
        <w:trPr>
          <w:trHeight w:val="340"/>
        </w:trPr>
        <w:tc>
          <w:tcPr>
            <w:tcW w:w="993"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2</w:t>
            </w:r>
          </w:p>
        </w:tc>
        <w:tc>
          <w:tcPr>
            <w:tcW w:w="2268"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纯碱</w:t>
            </w:r>
          </w:p>
        </w:tc>
        <w:tc>
          <w:tcPr>
            <w:tcW w:w="1701" w:type="dxa"/>
            <w:tcBorders>
              <w:righ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1.4</w:t>
            </w:r>
          </w:p>
        </w:tc>
        <w:tc>
          <w:tcPr>
            <w:tcW w:w="3350" w:type="dxa"/>
            <w:vMerge/>
            <w:tcBorders>
              <w:lef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rPr>
            </w:pPr>
          </w:p>
        </w:tc>
      </w:tr>
      <w:tr w:rsidR="003E73A7" w:rsidRPr="003228DD" w:rsidTr="003E73A7">
        <w:trPr>
          <w:trHeight w:val="340"/>
        </w:trPr>
        <w:tc>
          <w:tcPr>
            <w:tcW w:w="993"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3</w:t>
            </w:r>
          </w:p>
        </w:tc>
        <w:tc>
          <w:tcPr>
            <w:tcW w:w="2268"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CMC</w:t>
            </w:r>
          </w:p>
        </w:tc>
        <w:tc>
          <w:tcPr>
            <w:tcW w:w="1701" w:type="dxa"/>
            <w:tcBorders>
              <w:righ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0.7</w:t>
            </w:r>
          </w:p>
        </w:tc>
        <w:tc>
          <w:tcPr>
            <w:tcW w:w="3350" w:type="dxa"/>
            <w:vMerge/>
            <w:tcBorders>
              <w:lef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rPr>
            </w:pPr>
          </w:p>
        </w:tc>
      </w:tr>
      <w:tr w:rsidR="003E73A7" w:rsidRPr="003228DD" w:rsidTr="003E73A7">
        <w:trPr>
          <w:trHeight w:val="340"/>
        </w:trPr>
        <w:tc>
          <w:tcPr>
            <w:tcW w:w="993"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4</w:t>
            </w:r>
          </w:p>
        </w:tc>
        <w:tc>
          <w:tcPr>
            <w:tcW w:w="2268"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改性淀粉</w:t>
            </w:r>
          </w:p>
        </w:tc>
        <w:tc>
          <w:tcPr>
            <w:tcW w:w="1701" w:type="dxa"/>
            <w:tcBorders>
              <w:righ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2.3</w:t>
            </w:r>
          </w:p>
        </w:tc>
        <w:tc>
          <w:tcPr>
            <w:tcW w:w="3350" w:type="dxa"/>
            <w:vMerge/>
            <w:tcBorders>
              <w:lef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p>
        </w:tc>
      </w:tr>
      <w:tr w:rsidR="003E73A7" w:rsidRPr="003228DD" w:rsidTr="003E73A7">
        <w:trPr>
          <w:trHeight w:val="340"/>
        </w:trPr>
        <w:tc>
          <w:tcPr>
            <w:tcW w:w="993"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5</w:t>
            </w:r>
          </w:p>
        </w:tc>
        <w:tc>
          <w:tcPr>
            <w:tcW w:w="2268"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多元包被剂</w:t>
            </w:r>
          </w:p>
        </w:tc>
        <w:tc>
          <w:tcPr>
            <w:tcW w:w="1701" w:type="dxa"/>
            <w:tcBorders>
              <w:righ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1.5</w:t>
            </w:r>
          </w:p>
        </w:tc>
        <w:tc>
          <w:tcPr>
            <w:tcW w:w="3350" w:type="dxa"/>
            <w:vMerge/>
            <w:tcBorders>
              <w:lef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p>
        </w:tc>
      </w:tr>
      <w:tr w:rsidR="003E73A7" w:rsidRPr="003228DD" w:rsidTr="003E73A7">
        <w:trPr>
          <w:trHeight w:val="340"/>
        </w:trPr>
        <w:tc>
          <w:tcPr>
            <w:tcW w:w="993"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6</w:t>
            </w:r>
          </w:p>
        </w:tc>
        <w:tc>
          <w:tcPr>
            <w:tcW w:w="2268"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NH</w:t>
            </w:r>
            <w:r w:rsidRPr="003228DD">
              <w:rPr>
                <w:kern w:val="0"/>
                <w:sz w:val="21"/>
                <w:szCs w:val="22"/>
                <w:vertAlign w:val="subscript"/>
                <w:lang w:eastAsia="en-US"/>
              </w:rPr>
              <w:t>4</w:t>
            </w:r>
            <w:r w:rsidRPr="003228DD">
              <w:rPr>
                <w:kern w:val="0"/>
                <w:sz w:val="21"/>
                <w:szCs w:val="22"/>
                <w:lang w:eastAsia="en-US"/>
              </w:rPr>
              <w:t>-HPAN</w:t>
            </w:r>
          </w:p>
        </w:tc>
        <w:tc>
          <w:tcPr>
            <w:tcW w:w="1701" w:type="dxa"/>
            <w:tcBorders>
              <w:righ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1.2</w:t>
            </w:r>
          </w:p>
        </w:tc>
        <w:tc>
          <w:tcPr>
            <w:tcW w:w="3350" w:type="dxa"/>
            <w:vMerge/>
            <w:tcBorders>
              <w:lef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p>
        </w:tc>
      </w:tr>
      <w:tr w:rsidR="003E73A7" w:rsidRPr="003228DD" w:rsidTr="003E73A7">
        <w:trPr>
          <w:trHeight w:val="340"/>
        </w:trPr>
        <w:tc>
          <w:tcPr>
            <w:tcW w:w="993"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7</w:t>
            </w:r>
          </w:p>
        </w:tc>
        <w:tc>
          <w:tcPr>
            <w:tcW w:w="2268"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HA-</w:t>
            </w:r>
            <w:r w:rsidRPr="003228DD">
              <w:rPr>
                <w:kern w:val="0"/>
                <w:sz w:val="21"/>
                <w:szCs w:val="22"/>
                <w:lang w:eastAsia="en-US"/>
              </w:rPr>
              <w:t>树脂</w:t>
            </w:r>
          </w:p>
        </w:tc>
        <w:tc>
          <w:tcPr>
            <w:tcW w:w="1701" w:type="dxa"/>
            <w:tcBorders>
              <w:righ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3</w:t>
            </w:r>
          </w:p>
        </w:tc>
        <w:tc>
          <w:tcPr>
            <w:tcW w:w="3350" w:type="dxa"/>
            <w:vMerge/>
            <w:tcBorders>
              <w:lef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p>
        </w:tc>
      </w:tr>
      <w:tr w:rsidR="003E73A7" w:rsidRPr="003228DD" w:rsidTr="003E73A7">
        <w:trPr>
          <w:trHeight w:val="340"/>
        </w:trPr>
        <w:tc>
          <w:tcPr>
            <w:tcW w:w="993"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8</w:t>
            </w:r>
          </w:p>
        </w:tc>
        <w:tc>
          <w:tcPr>
            <w:tcW w:w="2268"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KH-931</w:t>
            </w:r>
          </w:p>
        </w:tc>
        <w:tc>
          <w:tcPr>
            <w:tcW w:w="1701" w:type="dxa"/>
            <w:tcBorders>
              <w:righ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4</w:t>
            </w:r>
          </w:p>
        </w:tc>
        <w:tc>
          <w:tcPr>
            <w:tcW w:w="3350" w:type="dxa"/>
            <w:vMerge/>
            <w:tcBorders>
              <w:lef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p>
        </w:tc>
      </w:tr>
      <w:tr w:rsidR="003E73A7" w:rsidRPr="003228DD" w:rsidTr="003E73A7">
        <w:trPr>
          <w:trHeight w:val="340"/>
        </w:trPr>
        <w:tc>
          <w:tcPr>
            <w:tcW w:w="993"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9</w:t>
            </w:r>
          </w:p>
        </w:tc>
        <w:tc>
          <w:tcPr>
            <w:tcW w:w="2268"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FT-1A</w:t>
            </w:r>
          </w:p>
        </w:tc>
        <w:tc>
          <w:tcPr>
            <w:tcW w:w="1701" w:type="dxa"/>
            <w:tcBorders>
              <w:righ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8.5</w:t>
            </w:r>
          </w:p>
        </w:tc>
        <w:tc>
          <w:tcPr>
            <w:tcW w:w="3350" w:type="dxa"/>
            <w:vMerge/>
            <w:tcBorders>
              <w:lef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p>
        </w:tc>
      </w:tr>
      <w:tr w:rsidR="003E73A7" w:rsidRPr="003228DD" w:rsidTr="003E73A7">
        <w:trPr>
          <w:trHeight w:val="340"/>
        </w:trPr>
        <w:tc>
          <w:tcPr>
            <w:tcW w:w="993"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10</w:t>
            </w:r>
          </w:p>
        </w:tc>
        <w:tc>
          <w:tcPr>
            <w:tcW w:w="2268"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降粘剂</w:t>
            </w:r>
          </w:p>
        </w:tc>
        <w:tc>
          <w:tcPr>
            <w:tcW w:w="1701" w:type="dxa"/>
            <w:tcBorders>
              <w:righ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5</w:t>
            </w:r>
          </w:p>
        </w:tc>
        <w:tc>
          <w:tcPr>
            <w:tcW w:w="3350" w:type="dxa"/>
            <w:vMerge/>
            <w:tcBorders>
              <w:lef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p>
        </w:tc>
      </w:tr>
      <w:tr w:rsidR="003E73A7" w:rsidRPr="003228DD" w:rsidTr="003E73A7">
        <w:trPr>
          <w:trHeight w:val="340"/>
        </w:trPr>
        <w:tc>
          <w:tcPr>
            <w:tcW w:w="993"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11</w:t>
            </w:r>
          </w:p>
        </w:tc>
        <w:tc>
          <w:tcPr>
            <w:tcW w:w="2268"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NaOH</w:t>
            </w:r>
          </w:p>
        </w:tc>
        <w:tc>
          <w:tcPr>
            <w:tcW w:w="1701" w:type="dxa"/>
            <w:tcBorders>
              <w:righ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2</w:t>
            </w:r>
          </w:p>
        </w:tc>
        <w:tc>
          <w:tcPr>
            <w:tcW w:w="3350" w:type="dxa"/>
            <w:vMerge/>
            <w:tcBorders>
              <w:lef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p>
        </w:tc>
      </w:tr>
      <w:tr w:rsidR="003E73A7" w:rsidRPr="003228DD" w:rsidTr="003E73A7">
        <w:trPr>
          <w:trHeight w:val="340"/>
        </w:trPr>
        <w:tc>
          <w:tcPr>
            <w:tcW w:w="993"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12</w:t>
            </w:r>
          </w:p>
        </w:tc>
        <w:tc>
          <w:tcPr>
            <w:tcW w:w="2268"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液体润滑剂</w:t>
            </w:r>
          </w:p>
        </w:tc>
        <w:tc>
          <w:tcPr>
            <w:tcW w:w="1701" w:type="dxa"/>
            <w:tcBorders>
              <w:righ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11</w:t>
            </w:r>
          </w:p>
        </w:tc>
        <w:tc>
          <w:tcPr>
            <w:tcW w:w="3350" w:type="dxa"/>
            <w:vMerge/>
            <w:tcBorders>
              <w:lef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p>
        </w:tc>
      </w:tr>
      <w:tr w:rsidR="003E73A7" w:rsidRPr="003228DD" w:rsidTr="003E73A7">
        <w:trPr>
          <w:trHeight w:val="340"/>
        </w:trPr>
        <w:tc>
          <w:tcPr>
            <w:tcW w:w="993"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13</w:t>
            </w:r>
          </w:p>
        </w:tc>
        <w:tc>
          <w:tcPr>
            <w:tcW w:w="2268"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石墨粉</w:t>
            </w:r>
          </w:p>
        </w:tc>
        <w:tc>
          <w:tcPr>
            <w:tcW w:w="1701" w:type="dxa"/>
            <w:tcBorders>
              <w:righ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3</w:t>
            </w:r>
          </w:p>
        </w:tc>
        <w:tc>
          <w:tcPr>
            <w:tcW w:w="3350" w:type="dxa"/>
            <w:vMerge/>
            <w:tcBorders>
              <w:lef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p>
        </w:tc>
      </w:tr>
      <w:tr w:rsidR="003E73A7" w:rsidRPr="003228DD" w:rsidTr="003E73A7">
        <w:trPr>
          <w:trHeight w:val="340"/>
        </w:trPr>
        <w:tc>
          <w:tcPr>
            <w:tcW w:w="993"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14</w:t>
            </w:r>
          </w:p>
        </w:tc>
        <w:tc>
          <w:tcPr>
            <w:tcW w:w="2268"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超细</w:t>
            </w:r>
            <w:r w:rsidRPr="003228DD">
              <w:rPr>
                <w:kern w:val="0"/>
                <w:sz w:val="21"/>
                <w:szCs w:val="22"/>
                <w:lang w:eastAsia="en-US"/>
              </w:rPr>
              <w:t>CaCO</w:t>
            </w:r>
            <w:r w:rsidRPr="003228DD">
              <w:rPr>
                <w:kern w:val="0"/>
                <w:sz w:val="21"/>
                <w:szCs w:val="22"/>
                <w:vertAlign w:val="subscript"/>
                <w:lang w:eastAsia="en-US"/>
              </w:rPr>
              <w:t>3</w:t>
            </w:r>
          </w:p>
        </w:tc>
        <w:tc>
          <w:tcPr>
            <w:tcW w:w="1701" w:type="dxa"/>
            <w:tcBorders>
              <w:righ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4</w:t>
            </w:r>
          </w:p>
        </w:tc>
        <w:tc>
          <w:tcPr>
            <w:tcW w:w="3350" w:type="dxa"/>
            <w:vMerge/>
            <w:tcBorders>
              <w:lef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p>
        </w:tc>
      </w:tr>
      <w:tr w:rsidR="003E73A7" w:rsidRPr="003228DD" w:rsidTr="003E73A7">
        <w:trPr>
          <w:trHeight w:val="340"/>
        </w:trPr>
        <w:tc>
          <w:tcPr>
            <w:tcW w:w="993"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15</w:t>
            </w:r>
          </w:p>
        </w:tc>
        <w:tc>
          <w:tcPr>
            <w:tcW w:w="2268"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单向压力暂堵剂</w:t>
            </w:r>
          </w:p>
        </w:tc>
        <w:tc>
          <w:tcPr>
            <w:tcW w:w="1701" w:type="dxa"/>
            <w:tcBorders>
              <w:righ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2</w:t>
            </w:r>
          </w:p>
        </w:tc>
        <w:tc>
          <w:tcPr>
            <w:tcW w:w="3350" w:type="dxa"/>
            <w:vMerge/>
            <w:tcBorders>
              <w:lef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p>
        </w:tc>
      </w:tr>
      <w:tr w:rsidR="003E73A7" w:rsidRPr="003228DD" w:rsidTr="003E73A7">
        <w:trPr>
          <w:trHeight w:val="340"/>
        </w:trPr>
        <w:tc>
          <w:tcPr>
            <w:tcW w:w="993"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16</w:t>
            </w:r>
          </w:p>
        </w:tc>
        <w:tc>
          <w:tcPr>
            <w:tcW w:w="2268" w:type="dxa"/>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加重剂</w:t>
            </w:r>
          </w:p>
        </w:tc>
        <w:tc>
          <w:tcPr>
            <w:tcW w:w="1701" w:type="dxa"/>
            <w:tcBorders>
              <w:righ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r w:rsidRPr="003228DD">
              <w:rPr>
                <w:kern w:val="0"/>
                <w:sz w:val="21"/>
                <w:szCs w:val="22"/>
                <w:lang w:eastAsia="en-US"/>
              </w:rPr>
              <w:t>60</w:t>
            </w:r>
          </w:p>
        </w:tc>
        <w:tc>
          <w:tcPr>
            <w:tcW w:w="3350" w:type="dxa"/>
            <w:vMerge/>
            <w:tcBorders>
              <w:left w:val="single" w:sz="2" w:space="0" w:color="auto"/>
            </w:tcBorders>
            <w:vAlign w:val="center"/>
          </w:tcPr>
          <w:p w:rsidR="003E73A7" w:rsidRPr="003228DD" w:rsidRDefault="003E73A7" w:rsidP="003E73A7">
            <w:pPr>
              <w:adjustRightInd/>
              <w:snapToGrid/>
              <w:spacing w:line="240" w:lineRule="auto"/>
              <w:ind w:firstLineChars="0" w:firstLine="0"/>
              <w:jc w:val="center"/>
              <w:rPr>
                <w:kern w:val="0"/>
                <w:sz w:val="21"/>
                <w:szCs w:val="22"/>
                <w:lang w:eastAsia="en-US"/>
              </w:rPr>
            </w:pPr>
          </w:p>
        </w:tc>
      </w:tr>
    </w:tbl>
    <w:p w:rsidR="003E73A7" w:rsidRPr="003228DD" w:rsidRDefault="003E73A7" w:rsidP="003E73A7">
      <w:pPr>
        <w:ind w:firstLine="480"/>
      </w:pPr>
      <w:r w:rsidRPr="003228DD">
        <w:rPr>
          <w:rFonts w:hint="eastAsia"/>
        </w:rPr>
        <w:t>本项目运营期主要</w:t>
      </w:r>
      <w:r w:rsidRPr="003228DD">
        <w:t>原材料</w:t>
      </w:r>
      <w:r w:rsidRPr="003228DD">
        <w:rPr>
          <w:rFonts w:hint="eastAsia"/>
        </w:rPr>
        <w:t>及动力</w:t>
      </w:r>
      <w:r w:rsidRPr="003228DD">
        <w:t>消耗见表</w:t>
      </w:r>
      <w:r w:rsidRPr="003228DD">
        <w:t>2.3-1</w:t>
      </w:r>
      <w:r w:rsidRPr="003228DD">
        <w:rPr>
          <w:rFonts w:hint="eastAsia"/>
        </w:rPr>
        <w:t>3</w:t>
      </w:r>
      <w:r w:rsidRPr="003228DD">
        <w:t>。</w:t>
      </w:r>
    </w:p>
    <w:p w:rsidR="003E73A7" w:rsidRPr="003228DD" w:rsidRDefault="003E73A7" w:rsidP="003E73A7">
      <w:pPr>
        <w:pStyle w:val="Re--wyt"/>
        <w:rPr>
          <w:szCs w:val="24"/>
          <w:lang w:eastAsia="zh-CN"/>
        </w:rPr>
      </w:pPr>
      <w:r w:rsidRPr="003228DD">
        <w:rPr>
          <w:lang w:eastAsia="zh-CN"/>
        </w:rPr>
        <w:t>表</w:t>
      </w:r>
      <w:r w:rsidRPr="003228DD">
        <w:rPr>
          <w:lang w:eastAsia="zh-CN"/>
        </w:rPr>
        <w:t>2.3-1</w:t>
      </w:r>
      <w:r w:rsidRPr="003228DD">
        <w:rPr>
          <w:rFonts w:hint="eastAsia"/>
          <w:lang w:eastAsia="zh-CN"/>
        </w:rPr>
        <w:t>3</w:t>
      </w:r>
      <w:r w:rsidRPr="003228DD">
        <w:rPr>
          <w:lang w:eastAsia="zh-CN"/>
        </w:rPr>
        <w:t xml:space="preserve">  </w:t>
      </w:r>
      <w:r w:rsidRPr="003228DD">
        <w:rPr>
          <w:rFonts w:hint="eastAsia"/>
          <w:lang w:eastAsia="zh-CN"/>
        </w:rPr>
        <w:t>运营期主要</w:t>
      </w:r>
      <w:r w:rsidRPr="003228DD">
        <w:rPr>
          <w:lang w:eastAsia="zh-CN"/>
        </w:rPr>
        <w:t>原材料及</w:t>
      </w:r>
      <w:r w:rsidRPr="003228DD">
        <w:rPr>
          <w:rFonts w:hint="eastAsia"/>
          <w:lang w:eastAsia="zh-CN"/>
        </w:rPr>
        <w:t>动力</w:t>
      </w:r>
      <w:r w:rsidRPr="003228DD">
        <w:rPr>
          <w:lang w:eastAsia="zh-CN"/>
        </w:rPr>
        <w:t>消耗</w:t>
      </w:r>
    </w:p>
    <w:tbl>
      <w:tblPr>
        <w:tblW w:w="5000" w:type="pct"/>
        <w:jc w:val="center"/>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094"/>
        <w:gridCol w:w="2331"/>
        <w:gridCol w:w="2601"/>
        <w:gridCol w:w="2496"/>
      </w:tblGrid>
      <w:tr w:rsidR="00BE4EB6" w:rsidRPr="003228DD" w:rsidTr="00BE4EB6">
        <w:trPr>
          <w:trHeight w:val="397"/>
          <w:jc w:val="center"/>
        </w:trPr>
        <w:tc>
          <w:tcPr>
            <w:tcW w:w="1095" w:type="dxa"/>
            <w:shd w:val="clear" w:color="auto" w:fill="auto"/>
            <w:vAlign w:val="center"/>
          </w:tcPr>
          <w:p w:rsidR="003E73A7" w:rsidRPr="003228DD" w:rsidRDefault="003E73A7" w:rsidP="00BE4EB6">
            <w:pPr>
              <w:adjustRightInd/>
              <w:snapToGrid/>
              <w:spacing w:line="300" w:lineRule="exact"/>
              <w:ind w:firstLineChars="0" w:firstLine="0"/>
              <w:jc w:val="center"/>
              <w:rPr>
                <w:sz w:val="21"/>
                <w:szCs w:val="24"/>
              </w:rPr>
            </w:pPr>
            <w:r w:rsidRPr="003228DD">
              <w:rPr>
                <w:rFonts w:hint="eastAsia"/>
                <w:sz w:val="21"/>
                <w:szCs w:val="24"/>
              </w:rPr>
              <w:lastRenderedPageBreak/>
              <w:t>序号</w:t>
            </w:r>
          </w:p>
        </w:tc>
        <w:tc>
          <w:tcPr>
            <w:tcW w:w="2333" w:type="dxa"/>
            <w:shd w:val="clear" w:color="auto" w:fill="auto"/>
            <w:vAlign w:val="center"/>
          </w:tcPr>
          <w:p w:rsidR="003E73A7" w:rsidRPr="003228DD" w:rsidRDefault="003E73A7" w:rsidP="00BE4EB6">
            <w:pPr>
              <w:spacing w:line="300" w:lineRule="exact"/>
              <w:ind w:firstLineChars="0" w:firstLine="0"/>
              <w:jc w:val="center"/>
              <w:rPr>
                <w:sz w:val="21"/>
                <w:szCs w:val="24"/>
              </w:rPr>
            </w:pPr>
            <w:r w:rsidRPr="003228DD">
              <w:rPr>
                <w:rFonts w:hint="eastAsia"/>
                <w:sz w:val="21"/>
                <w:szCs w:val="24"/>
              </w:rPr>
              <w:t>项目</w:t>
            </w:r>
          </w:p>
        </w:tc>
        <w:tc>
          <w:tcPr>
            <w:tcW w:w="2602" w:type="dxa"/>
            <w:shd w:val="clear" w:color="auto" w:fill="auto"/>
            <w:vAlign w:val="center"/>
          </w:tcPr>
          <w:p w:rsidR="003E73A7" w:rsidRPr="003228DD" w:rsidRDefault="003E73A7" w:rsidP="00BE4EB6">
            <w:pPr>
              <w:adjustRightInd/>
              <w:snapToGrid/>
              <w:spacing w:line="300" w:lineRule="exact"/>
              <w:ind w:firstLineChars="0" w:firstLine="0"/>
              <w:jc w:val="center"/>
              <w:rPr>
                <w:sz w:val="21"/>
                <w:szCs w:val="24"/>
                <w:lang w:eastAsia="ja-JP"/>
              </w:rPr>
            </w:pPr>
            <w:r w:rsidRPr="003228DD">
              <w:rPr>
                <w:sz w:val="21"/>
                <w:szCs w:val="24"/>
              </w:rPr>
              <w:t>数</w:t>
            </w:r>
            <w:r w:rsidRPr="003228DD">
              <w:rPr>
                <w:sz w:val="21"/>
                <w:szCs w:val="24"/>
                <w:lang w:eastAsia="ja-JP"/>
              </w:rPr>
              <w:t>量</w:t>
            </w:r>
            <w:r w:rsidRPr="003228DD">
              <w:rPr>
                <w:sz w:val="21"/>
                <w:szCs w:val="24"/>
                <w:lang w:eastAsia="ja-JP"/>
              </w:rPr>
              <w:t xml:space="preserve"> </w:t>
            </w:r>
          </w:p>
        </w:tc>
        <w:tc>
          <w:tcPr>
            <w:tcW w:w="2498" w:type="dxa"/>
            <w:shd w:val="clear" w:color="auto" w:fill="auto"/>
            <w:vAlign w:val="center"/>
          </w:tcPr>
          <w:p w:rsidR="003E73A7" w:rsidRPr="003228DD" w:rsidRDefault="003E73A7" w:rsidP="00BE4EB6">
            <w:pPr>
              <w:adjustRightInd/>
              <w:snapToGrid/>
              <w:spacing w:line="300" w:lineRule="exact"/>
              <w:ind w:firstLineChars="0" w:firstLine="0"/>
              <w:jc w:val="center"/>
              <w:rPr>
                <w:sz w:val="21"/>
                <w:szCs w:val="24"/>
              </w:rPr>
            </w:pPr>
            <w:r w:rsidRPr="003228DD">
              <w:rPr>
                <w:sz w:val="21"/>
                <w:szCs w:val="24"/>
              </w:rPr>
              <w:t>备注</w:t>
            </w:r>
          </w:p>
        </w:tc>
      </w:tr>
      <w:tr w:rsidR="00BE4EB6" w:rsidRPr="003228DD" w:rsidTr="00BE4EB6">
        <w:trPr>
          <w:trHeight w:val="397"/>
          <w:jc w:val="center"/>
        </w:trPr>
        <w:tc>
          <w:tcPr>
            <w:tcW w:w="1095" w:type="dxa"/>
            <w:shd w:val="clear" w:color="auto" w:fill="auto"/>
            <w:vAlign w:val="center"/>
          </w:tcPr>
          <w:p w:rsidR="003E73A7" w:rsidRPr="003228DD" w:rsidRDefault="003E73A7" w:rsidP="00BE4EB6">
            <w:pPr>
              <w:adjustRightInd/>
              <w:snapToGrid/>
              <w:spacing w:line="300" w:lineRule="exact"/>
              <w:ind w:firstLineChars="0" w:firstLine="0"/>
              <w:jc w:val="center"/>
              <w:rPr>
                <w:sz w:val="21"/>
                <w:szCs w:val="24"/>
              </w:rPr>
            </w:pPr>
            <w:r w:rsidRPr="003228DD">
              <w:rPr>
                <w:rFonts w:hint="eastAsia"/>
                <w:sz w:val="21"/>
                <w:szCs w:val="24"/>
              </w:rPr>
              <w:t>1</w:t>
            </w:r>
          </w:p>
        </w:tc>
        <w:tc>
          <w:tcPr>
            <w:tcW w:w="2333" w:type="dxa"/>
            <w:shd w:val="clear" w:color="auto" w:fill="auto"/>
            <w:vAlign w:val="center"/>
          </w:tcPr>
          <w:p w:rsidR="003E73A7" w:rsidRPr="003228DD" w:rsidRDefault="003E73A7" w:rsidP="00BE4EB6">
            <w:pPr>
              <w:adjustRightInd/>
              <w:snapToGrid/>
              <w:spacing w:line="300" w:lineRule="exact"/>
              <w:ind w:firstLineChars="0" w:firstLine="0"/>
              <w:jc w:val="center"/>
              <w:rPr>
                <w:sz w:val="21"/>
                <w:szCs w:val="24"/>
              </w:rPr>
            </w:pPr>
            <w:r w:rsidRPr="003228DD">
              <w:rPr>
                <w:rFonts w:hint="eastAsia"/>
                <w:sz w:val="21"/>
                <w:szCs w:val="24"/>
              </w:rPr>
              <w:t>电</w:t>
            </w:r>
          </w:p>
        </w:tc>
        <w:tc>
          <w:tcPr>
            <w:tcW w:w="2602" w:type="dxa"/>
            <w:shd w:val="clear" w:color="auto" w:fill="auto"/>
            <w:vAlign w:val="center"/>
          </w:tcPr>
          <w:p w:rsidR="003E73A7" w:rsidRPr="003228DD" w:rsidRDefault="000901F8" w:rsidP="00BE4EB6">
            <w:pPr>
              <w:adjustRightInd/>
              <w:snapToGrid/>
              <w:spacing w:line="300" w:lineRule="exact"/>
              <w:ind w:firstLineChars="0" w:firstLine="0"/>
              <w:jc w:val="center"/>
              <w:rPr>
                <w:sz w:val="21"/>
                <w:szCs w:val="24"/>
              </w:rPr>
            </w:pPr>
            <w:r w:rsidRPr="003228DD">
              <w:rPr>
                <w:rFonts w:hint="eastAsia"/>
                <w:sz w:val="21"/>
                <w:szCs w:val="24"/>
              </w:rPr>
              <w:t>8.6</w:t>
            </w:r>
            <w:r w:rsidR="003E73A7" w:rsidRPr="003228DD">
              <w:rPr>
                <w:sz w:val="21"/>
                <w:szCs w:val="24"/>
              </w:rPr>
              <w:t>×10</w:t>
            </w:r>
            <w:r w:rsidR="003E73A7" w:rsidRPr="003228DD">
              <w:rPr>
                <w:rFonts w:hint="eastAsia"/>
                <w:sz w:val="21"/>
                <w:szCs w:val="24"/>
                <w:vertAlign w:val="superscript"/>
              </w:rPr>
              <w:t>6</w:t>
            </w:r>
            <w:r w:rsidR="003E73A7" w:rsidRPr="003228DD">
              <w:rPr>
                <w:sz w:val="21"/>
                <w:szCs w:val="24"/>
              </w:rPr>
              <w:t>kwh/a</w:t>
            </w:r>
          </w:p>
        </w:tc>
        <w:tc>
          <w:tcPr>
            <w:tcW w:w="2498" w:type="dxa"/>
            <w:shd w:val="clear" w:color="auto" w:fill="auto"/>
            <w:vAlign w:val="center"/>
          </w:tcPr>
          <w:p w:rsidR="003E73A7" w:rsidRPr="003228DD" w:rsidRDefault="003E73A7" w:rsidP="00BE4EB6">
            <w:pPr>
              <w:adjustRightInd/>
              <w:snapToGrid/>
              <w:spacing w:line="300" w:lineRule="exact"/>
              <w:ind w:firstLineChars="0" w:firstLine="0"/>
              <w:jc w:val="center"/>
              <w:rPr>
                <w:sz w:val="21"/>
                <w:szCs w:val="24"/>
              </w:rPr>
            </w:pPr>
            <w:r w:rsidRPr="003228DD">
              <w:rPr>
                <w:rFonts w:hint="eastAsia"/>
                <w:sz w:val="21"/>
                <w:szCs w:val="24"/>
              </w:rPr>
              <w:t>抽油机</w:t>
            </w:r>
            <w:r w:rsidR="000901F8" w:rsidRPr="003228DD">
              <w:rPr>
                <w:rFonts w:hint="eastAsia"/>
                <w:sz w:val="21"/>
                <w:szCs w:val="24"/>
              </w:rPr>
              <w:t>、泵</w:t>
            </w:r>
          </w:p>
        </w:tc>
      </w:tr>
      <w:tr w:rsidR="00BE4EB6" w:rsidRPr="003228DD" w:rsidTr="00BE4EB6">
        <w:trPr>
          <w:trHeight w:val="397"/>
          <w:jc w:val="center"/>
        </w:trPr>
        <w:tc>
          <w:tcPr>
            <w:tcW w:w="1095" w:type="dxa"/>
            <w:shd w:val="clear" w:color="auto" w:fill="auto"/>
            <w:vAlign w:val="center"/>
          </w:tcPr>
          <w:p w:rsidR="003E73A7" w:rsidRPr="003228DD" w:rsidRDefault="003E73A7" w:rsidP="00BE4EB6">
            <w:pPr>
              <w:adjustRightInd/>
              <w:snapToGrid/>
              <w:spacing w:line="300" w:lineRule="exact"/>
              <w:ind w:firstLineChars="0" w:firstLine="0"/>
              <w:jc w:val="center"/>
              <w:rPr>
                <w:sz w:val="21"/>
                <w:szCs w:val="24"/>
              </w:rPr>
            </w:pPr>
            <w:r w:rsidRPr="003228DD">
              <w:rPr>
                <w:rFonts w:hint="eastAsia"/>
                <w:sz w:val="21"/>
                <w:szCs w:val="24"/>
              </w:rPr>
              <w:t>2</w:t>
            </w:r>
          </w:p>
        </w:tc>
        <w:tc>
          <w:tcPr>
            <w:tcW w:w="2333" w:type="dxa"/>
            <w:shd w:val="clear" w:color="auto" w:fill="auto"/>
            <w:vAlign w:val="center"/>
          </w:tcPr>
          <w:p w:rsidR="003E73A7" w:rsidRPr="003228DD" w:rsidRDefault="003E73A7" w:rsidP="00BE4EB6">
            <w:pPr>
              <w:adjustRightInd/>
              <w:snapToGrid/>
              <w:spacing w:line="300" w:lineRule="exact"/>
              <w:ind w:firstLineChars="0" w:firstLine="0"/>
              <w:jc w:val="center"/>
              <w:rPr>
                <w:sz w:val="21"/>
                <w:szCs w:val="24"/>
              </w:rPr>
            </w:pPr>
            <w:r w:rsidRPr="003228DD">
              <w:rPr>
                <w:rFonts w:hint="eastAsia"/>
                <w:sz w:val="21"/>
                <w:szCs w:val="24"/>
              </w:rPr>
              <w:t>天然气</w:t>
            </w:r>
          </w:p>
        </w:tc>
        <w:tc>
          <w:tcPr>
            <w:tcW w:w="2602" w:type="dxa"/>
            <w:shd w:val="clear" w:color="auto" w:fill="auto"/>
            <w:vAlign w:val="center"/>
          </w:tcPr>
          <w:p w:rsidR="003E73A7" w:rsidRPr="003228DD" w:rsidRDefault="007D38B6" w:rsidP="00BE4EB6">
            <w:pPr>
              <w:adjustRightInd/>
              <w:snapToGrid/>
              <w:spacing w:line="300" w:lineRule="exact"/>
              <w:ind w:firstLineChars="0" w:firstLine="0"/>
              <w:jc w:val="center"/>
              <w:rPr>
                <w:sz w:val="21"/>
                <w:szCs w:val="24"/>
              </w:rPr>
            </w:pPr>
            <w:r w:rsidRPr="003228DD">
              <w:rPr>
                <w:rFonts w:hint="eastAsia"/>
                <w:sz w:val="21"/>
                <w:szCs w:val="24"/>
              </w:rPr>
              <w:t>2.9</w:t>
            </w:r>
            <w:r w:rsidR="003E73A7" w:rsidRPr="003228DD">
              <w:rPr>
                <w:sz w:val="21"/>
                <w:szCs w:val="24"/>
              </w:rPr>
              <w:t>×10</w:t>
            </w:r>
            <w:r w:rsidR="003E73A7" w:rsidRPr="003228DD">
              <w:rPr>
                <w:sz w:val="21"/>
                <w:szCs w:val="24"/>
                <w:vertAlign w:val="superscript"/>
              </w:rPr>
              <w:t>6</w:t>
            </w:r>
            <w:r w:rsidR="003E73A7" w:rsidRPr="003228DD">
              <w:rPr>
                <w:sz w:val="21"/>
                <w:szCs w:val="24"/>
                <w:lang w:eastAsia="ja-JP"/>
              </w:rPr>
              <w:t>m</w:t>
            </w:r>
            <w:r w:rsidR="003E73A7" w:rsidRPr="003228DD">
              <w:rPr>
                <w:sz w:val="21"/>
                <w:szCs w:val="24"/>
                <w:vertAlign w:val="superscript"/>
                <w:lang w:eastAsia="ja-JP"/>
              </w:rPr>
              <w:t>3</w:t>
            </w:r>
            <w:r w:rsidR="003E73A7" w:rsidRPr="003228DD">
              <w:rPr>
                <w:sz w:val="21"/>
                <w:szCs w:val="24"/>
              </w:rPr>
              <w:t>/a</w:t>
            </w:r>
          </w:p>
        </w:tc>
        <w:tc>
          <w:tcPr>
            <w:tcW w:w="2498" w:type="dxa"/>
            <w:shd w:val="clear" w:color="auto" w:fill="auto"/>
            <w:vAlign w:val="center"/>
          </w:tcPr>
          <w:p w:rsidR="003E73A7" w:rsidRPr="003228DD" w:rsidRDefault="003E73A7" w:rsidP="00BE4EB6">
            <w:pPr>
              <w:adjustRightInd/>
              <w:snapToGrid/>
              <w:spacing w:line="300" w:lineRule="exact"/>
              <w:ind w:firstLineChars="0" w:firstLine="0"/>
              <w:jc w:val="center"/>
              <w:rPr>
                <w:sz w:val="21"/>
                <w:szCs w:val="24"/>
              </w:rPr>
            </w:pPr>
            <w:r w:rsidRPr="003228DD">
              <w:rPr>
                <w:rFonts w:hint="eastAsia"/>
                <w:sz w:val="21"/>
                <w:szCs w:val="24"/>
              </w:rPr>
              <w:t>各加热炉</w:t>
            </w:r>
          </w:p>
        </w:tc>
      </w:tr>
    </w:tbl>
    <w:p w:rsidR="003E73A7" w:rsidRPr="003228DD" w:rsidRDefault="003E73A7" w:rsidP="00D451B6">
      <w:pPr>
        <w:pStyle w:val="3-wyt"/>
      </w:pPr>
      <w:bookmarkStart w:id="67" w:name="_Toc532971355"/>
      <w:r w:rsidRPr="003228DD">
        <w:rPr>
          <w:rFonts w:hint="eastAsia"/>
        </w:rPr>
        <w:t>辅助和依托工程</w:t>
      </w:r>
      <w:bookmarkEnd w:id="67"/>
    </w:p>
    <w:p w:rsidR="003E73A7" w:rsidRPr="003228DD" w:rsidRDefault="003E73A7" w:rsidP="00E47D71">
      <w:pPr>
        <w:numPr>
          <w:ilvl w:val="0"/>
          <w:numId w:val="16"/>
        </w:numPr>
        <w:ind w:firstLineChars="0"/>
      </w:pPr>
      <w:r w:rsidRPr="003228DD">
        <w:rPr>
          <w:rFonts w:hint="eastAsia"/>
        </w:rPr>
        <w:t>供电工程</w:t>
      </w:r>
    </w:p>
    <w:p w:rsidR="003E73A7" w:rsidRPr="003228DD" w:rsidRDefault="003E73A7" w:rsidP="003E73A7">
      <w:pPr>
        <w:ind w:firstLine="480"/>
      </w:pPr>
      <w:r w:rsidRPr="003228DD">
        <w:rPr>
          <w:rFonts w:hint="eastAsia"/>
        </w:rPr>
        <w:t>高升油田已形成了完善的供电网络，满足工艺与生活用电需要。本项目新建井场用电线路从供电网络就近接入。</w:t>
      </w:r>
    </w:p>
    <w:p w:rsidR="003E73A7" w:rsidRPr="003228DD" w:rsidRDefault="003E73A7" w:rsidP="00E47D71">
      <w:pPr>
        <w:numPr>
          <w:ilvl w:val="0"/>
          <w:numId w:val="16"/>
        </w:numPr>
        <w:ind w:firstLineChars="0"/>
      </w:pPr>
      <w:r w:rsidRPr="003228DD">
        <w:rPr>
          <w:rFonts w:hint="eastAsia"/>
        </w:rPr>
        <w:t>通信工程</w:t>
      </w:r>
    </w:p>
    <w:p w:rsidR="003E73A7" w:rsidRPr="003228DD" w:rsidRDefault="003E73A7" w:rsidP="003E73A7">
      <w:pPr>
        <w:ind w:firstLine="480"/>
      </w:pPr>
      <w:r w:rsidRPr="003228DD">
        <w:rPr>
          <w:rFonts w:hint="eastAsia"/>
        </w:rPr>
        <w:t>高升油田</w:t>
      </w:r>
      <w:r w:rsidRPr="003228DD">
        <w:t>通信线路已覆盖本</w:t>
      </w:r>
      <w:r w:rsidRPr="003228DD">
        <w:rPr>
          <w:rFonts w:hint="eastAsia"/>
        </w:rPr>
        <w:t>项目</w:t>
      </w:r>
      <w:r w:rsidRPr="003228DD">
        <w:t>所处区域，能够满足需要。</w:t>
      </w:r>
    </w:p>
    <w:p w:rsidR="003E73A7" w:rsidRPr="003228DD" w:rsidRDefault="003E73A7" w:rsidP="00E47D71">
      <w:pPr>
        <w:numPr>
          <w:ilvl w:val="0"/>
          <w:numId w:val="16"/>
        </w:numPr>
        <w:ind w:firstLineChars="0"/>
      </w:pPr>
      <w:r w:rsidRPr="003228DD">
        <w:rPr>
          <w:rFonts w:hint="eastAsia"/>
        </w:rPr>
        <w:t>道路工程</w:t>
      </w:r>
    </w:p>
    <w:p w:rsidR="003E73A7" w:rsidRPr="003228DD" w:rsidRDefault="003E73A7" w:rsidP="003E73A7">
      <w:pPr>
        <w:ind w:firstLine="480"/>
      </w:pPr>
      <w:r w:rsidRPr="003228DD">
        <w:rPr>
          <w:rFonts w:hint="eastAsia"/>
        </w:rPr>
        <w:t>高升油田</w:t>
      </w:r>
      <w:r w:rsidRPr="003228DD">
        <w:t>现有道路</w:t>
      </w:r>
      <w:r w:rsidRPr="003228DD">
        <w:rPr>
          <w:rFonts w:hint="eastAsia"/>
        </w:rPr>
        <w:t>较为完善，主干道路及配套进站道路均已形成。对于本项目</w:t>
      </w:r>
      <w:r w:rsidR="0012179F" w:rsidRPr="003228DD">
        <w:rPr>
          <w:rFonts w:hint="eastAsia"/>
        </w:rPr>
        <w:t>利用老井场</w:t>
      </w:r>
      <w:r w:rsidRPr="003228DD">
        <w:rPr>
          <w:rFonts w:hint="eastAsia"/>
        </w:rPr>
        <w:t>建设的新井，可依托现有道路；在</w:t>
      </w:r>
      <w:r w:rsidR="0012179F" w:rsidRPr="003228DD">
        <w:rPr>
          <w:rFonts w:hint="eastAsia"/>
        </w:rPr>
        <w:t>新井场</w:t>
      </w:r>
      <w:r w:rsidRPr="003228DD">
        <w:rPr>
          <w:rFonts w:hint="eastAsia"/>
        </w:rPr>
        <w:t>建设的新井，单井路需新建约</w:t>
      </w:r>
      <w:r w:rsidR="0012179F" w:rsidRPr="003228DD">
        <w:rPr>
          <w:rFonts w:hint="eastAsia"/>
        </w:rPr>
        <w:t>9</w:t>
      </w:r>
      <w:r w:rsidRPr="003228DD">
        <w:rPr>
          <w:rFonts w:hint="eastAsia"/>
        </w:rPr>
        <w:t>00m</w:t>
      </w:r>
      <w:r w:rsidRPr="003228DD">
        <w:rPr>
          <w:rFonts w:hint="eastAsia"/>
        </w:rPr>
        <w:t>。</w:t>
      </w:r>
    </w:p>
    <w:p w:rsidR="003E73A7" w:rsidRPr="003228DD" w:rsidRDefault="003E73A7" w:rsidP="00E47D71">
      <w:pPr>
        <w:numPr>
          <w:ilvl w:val="0"/>
          <w:numId w:val="16"/>
        </w:numPr>
        <w:ind w:firstLineChars="0"/>
      </w:pPr>
      <w:r w:rsidRPr="003228DD">
        <w:rPr>
          <w:rFonts w:hint="eastAsia"/>
        </w:rPr>
        <w:t>给排水</w:t>
      </w:r>
    </w:p>
    <w:p w:rsidR="003E73A7" w:rsidRPr="003228DD" w:rsidRDefault="003E73A7" w:rsidP="003E73A7">
      <w:pPr>
        <w:ind w:firstLine="480"/>
      </w:pPr>
      <w:r w:rsidRPr="003228DD">
        <w:rPr>
          <w:rFonts w:hint="eastAsia"/>
        </w:rPr>
        <w:t>给水：员工生活用水由辽河油田水务集团提供自来水，管道送至各用水点。本项目不再新建生活基地，工作人员亦依托现有人员，不新增。生产用水主要为回注用水，高一联污水站将含油废水处理达到回注标准后，经管道输送至注水站，回注油层。</w:t>
      </w:r>
    </w:p>
    <w:p w:rsidR="003E73A7" w:rsidRPr="003228DD" w:rsidRDefault="003E73A7" w:rsidP="003E73A7">
      <w:pPr>
        <w:ind w:firstLine="480"/>
        <w:rPr>
          <w:kern w:val="0"/>
          <w:szCs w:val="24"/>
        </w:rPr>
      </w:pPr>
      <w:r w:rsidRPr="003228DD">
        <w:rPr>
          <w:rFonts w:hint="eastAsia"/>
        </w:rPr>
        <w:t>排水：</w:t>
      </w:r>
      <w:r w:rsidR="000A4F0C" w:rsidRPr="003228DD">
        <w:rPr>
          <w:rFonts w:hint="eastAsia"/>
        </w:rPr>
        <w:t>生活污水不新增，</w:t>
      </w:r>
      <w:r w:rsidR="00AB2B17" w:rsidRPr="003228DD">
        <w:rPr>
          <w:rFonts w:hint="eastAsia"/>
        </w:rPr>
        <w:t>现有</w:t>
      </w:r>
      <w:r w:rsidRPr="003228DD">
        <w:rPr>
          <w:rFonts w:hint="eastAsia"/>
          <w:kern w:val="0"/>
          <w:szCs w:val="24"/>
        </w:rPr>
        <w:t>生活</w:t>
      </w:r>
      <w:r w:rsidRPr="003228DD">
        <w:rPr>
          <w:kern w:val="0"/>
          <w:szCs w:val="24"/>
        </w:rPr>
        <w:t>污水经旱厕收集后定期清掏用作农肥。</w:t>
      </w:r>
      <w:r w:rsidRPr="003228DD">
        <w:rPr>
          <w:rFonts w:hint="eastAsia"/>
          <w:kern w:val="0"/>
          <w:szCs w:val="24"/>
        </w:rPr>
        <w:t>生产废水经高一联污水站处理</w:t>
      </w:r>
      <w:r w:rsidR="001A250E" w:rsidRPr="003228DD">
        <w:rPr>
          <w:rFonts w:hint="eastAsia"/>
          <w:kern w:val="0"/>
          <w:szCs w:val="24"/>
        </w:rPr>
        <w:t>达标</w:t>
      </w:r>
      <w:r w:rsidRPr="003228DD">
        <w:rPr>
          <w:rFonts w:hint="eastAsia"/>
          <w:kern w:val="0"/>
          <w:szCs w:val="24"/>
        </w:rPr>
        <w:t>后回注油层，不外排。</w:t>
      </w:r>
      <w:r w:rsidR="00C26106" w:rsidRPr="003228DD">
        <w:rPr>
          <w:rFonts w:hint="eastAsia"/>
          <w:kern w:val="0"/>
          <w:szCs w:val="24"/>
        </w:rPr>
        <w:t>高一联</w:t>
      </w:r>
      <w:r w:rsidR="00C26106" w:rsidRPr="003228DD">
        <w:t>设计日处理液量</w:t>
      </w:r>
      <w:r w:rsidR="00C26106" w:rsidRPr="003228DD">
        <w:t>10000m</w:t>
      </w:r>
      <w:r w:rsidR="00C26106" w:rsidRPr="003228DD">
        <w:rPr>
          <w:vertAlign w:val="superscript"/>
        </w:rPr>
        <w:t>3</w:t>
      </w:r>
      <w:r w:rsidR="00C26106" w:rsidRPr="003228DD">
        <w:t>，目前日均进液量</w:t>
      </w:r>
      <w:r w:rsidR="00C26106" w:rsidRPr="003228DD">
        <w:t>4</w:t>
      </w:r>
      <w:r w:rsidR="00F0549A" w:rsidRPr="003228DD">
        <w:rPr>
          <w:rFonts w:hint="eastAsia"/>
        </w:rPr>
        <w:t>2</w:t>
      </w:r>
      <w:r w:rsidR="00C26106" w:rsidRPr="003228DD">
        <w:t>00m</w:t>
      </w:r>
      <w:r w:rsidR="00C26106" w:rsidRPr="003228DD">
        <w:rPr>
          <w:vertAlign w:val="superscript"/>
        </w:rPr>
        <w:t>3</w:t>
      </w:r>
      <w:r w:rsidR="00C26106" w:rsidRPr="003228DD">
        <w:t>；设计日处理污水</w:t>
      </w:r>
      <w:r w:rsidR="00C26106" w:rsidRPr="003228DD">
        <w:t>3000m</w:t>
      </w:r>
      <w:r w:rsidR="00C26106" w:rsidRPr="003228DD">
        <w:rPr>
          <w:vertAlign w:val="superscript"/>
        </w:rPr>
        <w:t>3</w:t>
      </w:r>
      <w:r w:rsidR="00C26106" w:rsidRPr="003228DD">
        <w:t>，目前日均处理污水</w:t>
      </w:r>
      <w:r w:rsidR="00C26106" w:rsidRPr="003228DD">
        <w:t>2</w:t>
      </w:r>
      <w:r w:rsidR="00F0549A" w:rsidRPr="003228DD">
        <w:rPr>
          <w:rFonts w:hint="eastAsia"/>
        </w:rPr>
        <w:t>2</w:t>
      </w:r>
      <w:r w:rsidR="00C26106" w:rsidRPr="003228DD">
        <w:t>00m</w:t>
      </w:r>
      <w:r w:rsidR="00C26106" w:rsidRPr="003228DD">
        <w:rPr>
          <w:vertAlign w:val="superscript"/>
        </w:rPr>
        <w:t>3</w:t>
      </w:r>
      <w:r w:rsidR="00C26106" w:rsidRPr="003228DD">
        <w:rPr>
          <w:rFonts w:hint="eastAsia"/>
        </w:rPr>
        <w:t>，</w:t>
      </w:r>
      <w:r w:rsidRPr="003228DD">
        <w:rPr>
          <w:rFonts w:hint="eastAsia"/>
          <w:kern w:val="0"/>
          <w:szCs w:val="24"/>
        </w:rPr>
        <w:t>高一联可依托性分析见表</w:t>
      </w:r>
      <w:r w:rsidR="001A250E" w:rsidRPr="003228DD">
        <w:rPr>
          <w:kern w:val="0"/>
          <w:szCs w:val="24"/>
        </w:rPr>
        <w:t>2.3-1</w:t>
      </w:r>
      <w:r w:rsidR="001A250E" w:rsidRPr="003228DD">
        <w:rPr>
          <w:rFonts w:hint="eastAsia"/>
          <w:kern w:val="0"/>
          <w:szCs w:val="24"/>
        </w:rPr>
        <w:t>4</w:t>
      </w:r>
      <w:r w:rsidRPr="003228DD">
        <w:rPr>
          <w:rFonts w:hint="eastAsia"/>
          <w:kern w:val="0"/>
          <w:szCs w:val="24"/>
        </w:rPr>
        <w:t>。</w:t>
      </w:r>
    </w:p>
    <w:p w:rsidR="00FE0733" w:rsidRPr="003228DD" w:rsidRDefault="00652EFC" w:rsidP="00E47D71">
      <w:pPr>
        <w:pStyle w:val="-wyt"/>
        <w:numPr>
          <w:ilvl w:val="0"/>
          <w:numId w:val="16"/>
        </w:numPr>
        <w:ind w:firstLineChars="0"/>
      </w:pPr>
      <w:r w:rsidRPr="003228DD">
        <w:rPr>
          <w:rFonts w:hint="eastAsia"/>
        </w:rPr>
        <w:t>天然气</w:t>
      </w:r>
    </w:p>
    <w:p w:rsidR="00FE0733" w:rsidRPr="003228DD" w:rsidRDefault="00AD3B85" w:rsidP="00F0549A">
      <w:pPr>
        <w:pStyle w:val="-wyt"/>
      </w:pPr>
      <w:r w:rsidRPr="003228DD">
        <w:rPr>
          <w:rFonts w:hint="eastAsia"/>
        </w:rPr>
        <w:t>本项目开采区块所用天然气依托高升采油厂气二站提供，气二站天然气供气能力</w:t>
      </w:r>
      <w:r w:rsidRPr="003228DD">
        <w:t>6.2×10</w:t>
      </w:r>
      <w:r w:rsidRPr="003228DD">
        <w:rPr>
          <w:vertAlign w:val="superscript"/>
        </w:rPr>
        <w:t>7</w:t>
      </w:r>
      <w:r w:rsidRPr="003228DD">
        <w:t>m</w:t>
      </w:r>
      <w:r w:rsidRPr="003228DD">
        <w:rPr>
          <w:vertAlign w:val="superscript"/>
        </w:rPr>
        <w:t>3</w:t>
      </w:r>
      <w:r w:rsidRPr="003228DD">
        <w:t>/a</w:t>
      </w:r>
      <w:r w:rsidRPr="003228DD">
        <w:rPr>
          <w:rFonts w:hint="eastAsia"/>
        </w:rPr>
        <w:t>，目前实际供气量</w:t>
      </w:r>
      <w:r w:rsidR="00F0549A" w:rsidRPr="003228DD">
        <w:rPr>
          <w:rFonts w:hint="eastAsia"/>
        </w:rPr>
        <w:t>5.5</w:t>
      </w:r>
      <w:r w:rsidRPr="003228DD">
        <w:t>×10</w:t>
      </w:r>
      <w:r w:rsidRPr="003228DD">
        <w:rPr>
          <w:vertAlign w:val="superscript"/>
        </w:rPr>
        <w:t>7</w:t>
      </w:r>
      <w:r w:rsidRPr="003228DD">
        <w:t>m</w:t>
      </w:r>
      <w:r w:rsidRPr="003228DD">
        <w:rPr>
          <w:vertAlign w:val="superscript"/>
        </w:rPr>
        <w:t>3</w:t>
      </w:r>
      <w:r w:rsidRPr="003228DD">
        <w:t>/a</w:t>
      </w:r>
      <w:r w:rsidRPr="003228DD">
        <w:rPr>
          <w:rFonts w:hint="eastAsia"/>
        </w:rPr>
        <w:t>，剩余供气能力</w:t>
      </w:r>
      <w:r w:rsidR="00F0549A" w:rsidRPr="003228DD">
        <w:rPr>
          <w:rFonts w:hint="eastAsia"/>
        </w:rPr>
        <w:t>0.7</w:t>
      </w:r>
      <w:r w:rsidRPr="003228DD">
        <w:t>×10</w:t>
      </w:r>
      <w:r w:rsidRPr="003228DD">
        <w:rPr>
          <w:vertAlign w:val="superscript"/>
        </w:rPr>
        <w:t>7</w:t>
      </w:r>
      <w:r w:rsidRPr="003228DD">
        <w:t>m</w:t>
      </w:r>
      <w:r w:rsidRPr="003228DD">
        <w:rPr>
          <w:vertAlign w:val="superscript"/>
        </w:rPr>
        <w:t>3</w:t>
      </w:r>
      <w:r w:rsidRPr="003228DD">
        <w:t>/a</w:t>
      </w:r>
      <w:r w:rsidRPr="003228DD">
        <w:rPr>
          <w:rFonts w:hint="eastAsia"/>
        </w:rPr>
        <w:t>。本项目天然气用量约</w:t>
      </w:r>
      <w:r w:rsidR="00F0549A" w:rsidRPr="003228DD">
        <w:rPr>
          <w:rFonts w:hint="eastAsia"/>
        </w:rPr>
        <w:t>1.93</w:t>
      </w:r>
      <w:r w:rsidRPr="003228DD">
        <w:rPr>
          <w:rFonts w:hint="eastAsia"/>
        </w:rPr>
        <w:t>万</w:t>
      </w:r>
      <w:r w:rsidR="00F0549A" w:rsidRPr="003228DD">
        <w:rPr>
          <w:rFonts w:hint="eastAsia"/>
        </w:rPr>
        <w:t>m</w:t>
      </w:r>
      <w:r w:rsidR="00F0549A" w:rsidRPr="003228DD">
        <w:rPr>
          <w:rFonts w:hint="eastAsia"/>
          <w:vertAlign w:val="superscript"/>
        </w:rPr>
        <w:t>3</w:t>
      </w:r>
      <w:r w:rsidRPr="003228DD">
        <w:rPr>
          <w:rFonts w:hint="eastAsia"/>
        </w:rPr>
        <w:t>/</w:t>
      </w:r>
      <w:r w:rsidR="00F0549A" w:rsidRPr="003228DD">
        <w:rPr>
          <w:rFonts w:hint="eastAsia"/>
        </w:rPr>
        <w:t>d</w:t>
      </w:r>
      <w:r w:rsidR="00F0549A" w:rsidRPr="003228DD">
        <w:rPr>
          <w:rFonts w:hint="eastAsia"/>
        </w:rPr>
        <w:t>（合</w:t>
      </w:r>
      <w:r w:rsidR="00F0549A" w:rsidRPr="003228DD">
        <w:rPr>
          <w:rFonts w:hint="eastAsia"/>
        </w:rPr>
        <w:t>2.9</w:t>
      </w:r>
      <w:r w:rsidR="00F0549A" w:rsidRPr="003228DD">
        <w:rPr>
          <w:rFonts w:hint="eastAsia"/>
        </w:rPr>
        <w:t>×</w:t>
      </w:r>
      <w:r w:rsidR="00F0549A" w:rsidRPr="003228DD">
        <w:t>10</w:t>
      </w:r>
      <w:r w:rsidR="00F0549A" w:rsidRPr="003228DD">
        <w:rPr>
          <w:rFonts w:hint="eastAsia"/>
          <w:vertAlign w:val="superscript"/>
        </w:rPr>
        <w:t>6</w:t>
      </w:r>
      <w:r w:rsidR="00F0549A" w:rsidRPr="003228DD">
        <w:t>m</w:t>
      </w:r>
      <w:r w:rsidR="00F0549A" w:rsidRPr="003228DD">
        <w:rPr>
          <w:vertAlign w:val="superscript"/>
        </w:rPr>
        <w:t>3</w:t>
      </w:r>
      <w:r w:rsidR="00F0549A" w:rsidRPr="003228DD">
        <w:t>/a</w:t>
      </w:r>
      <w:r w:rsidR="00F0549A" w:rsidRPr="003228DD">
        <w:rPr>
          <w:rFonts w:hint="eastAsia"/>
        </w:rPr>
        <w:t>）</w:t>
      </w:r>
      <w:r w:rsidRPr="003228DD">
        <w:rPr>
          <w:rFonts w:hint="eastAsia"/>
        </w:rPr>
        <w:t>，可以满足天然气需求，依托可行。</w:t>
      </w:r>
      <w:r w:rsidR="00096A18" w:rsidRPr="003228DD">
        <w:rPr>
          <w:rFonts w:hint="eastAsia"/>
          <w:kern w:val="0"/>
          <w:szCs w:val="24"/>
        </w:rPr>
        <w:t>气二站可依托性分析见表</w:t>
      </w:r>
      <w:r w:rsidR="00096A18" w:rsidRPr="003228DD">
        <w:rPr>
          <w:kern w:val="0"/>
          <w:szCs w:val="24"/>
        </w:rPr>
        <w:t>2.3-1</w:t>
      </w:r>
      <w:r w:rsidR="00096A18" w:rsidRPr="003228DD">
        <w:rPr>
          <w:rFonts w:hint="eastAsia"/>
          <w:kern w:val="0"/>
          <w:szCs w:val="24"/>
        </w:rPr>
        <w:t>4</w:t>
      </w:r>
      <w:r w:rsidR="00096A18" w:rsidRPr="003228DD">
        <w:rPr>
          <w:rFonts w:hint="eastAsia"/>
          <w:kern w:val="0"/>
          <w:szCs w:val="24"/>
        </w:rPr>
        <w:t>。</w:t>
      </w:r>
    </w:p>
    <w:p w:rsidR="006A3FD2" w:rsidRPr="003228DD" w:rsidRDefault="009740BF" w:rsidP="006A3FD2">
      <w:pPr>
        <w:pStyle w:val="-wyt"/>
        <w:numPr>
          <w:ilvl w:val="0"/>
          <w:numId w:val="16"/>
        </w:numPr>
        <w:ind w:firstLineChars="0"/>
      </w:pPr>
      <w:r w:rsidRPr="003228DD">
        <w:rPr>
          <w:rFonts w:hint="eastAsia"/>
        </w:rPr>
        <w:lastRenderedPageBreak/>
        <w:t>注空气站</w:t>
      </w:r>
    </w:p>
    <w:p w:rsidR="00514BAC" w:rsidRDefault="00AD60C9" w:rsidP="00514BAC">
      <w:pPr>
        <w:pStyle w:val="-wyt"/>
        <w:rPr>
          <w:kern w:val="0"/>
          <w:szCs w:val="24"/>
        </w:rPr>
      </w:pPr>
      <w:r w:rsidRPr="003228DD">
        <w:rPr>
          <w:rFonts w:hint="eastAsia"/>
        </w:rPr>
        <w:t>注空气站位于高</w:t>
      </w:r>
      <w:r w:rsidRPr="003228DD">
        <w:rPr>
          <w:rFonts w:hint="eastAsia"/>
        </w:rPr>
        <w:t>3</w:t>
      </w:r>
      <w:r w:rsidRPr="003228DD">
        <w:rPr>
          <w:rFonts w:hint="eastAsia"/>
        </w:rPr>
        <w:t>块北部，建站规模为</w:t>
      </w:r>
      <w:r w:rsidRPr="003228DD">
        <w:rPr>
          <w:rFonts w:hint="eastAsia"/>
        </w:rPr>
        <w:t>60</w:t>
      </w:r>
      <w:r w:rsidRPr="003228DD">
        <w:rPr>
          <w:rFonts w:hint="eastAsia"/>
        </w:rPr>
        <w:t>万</w:t>
      </w:r>
      <w:r w:rsidRPr="003228DD">
        <w:rPr>
          <w:rFonts w:hint="eastAsia"/>
        </w:rPr>
        <w:t>m</w:t>
      </w:r>
      <w:r w:rsidRPr="003228DD">
        <w:rPr>
          <w:rFonts w:hint="eastAsia"/>
          <w:vertAlign w:val="superscript"/>
        </w:rPr>
        <w:t>3</w:t>
      </w:r>
      <w:r w:rsidRPr="003228DD">
        <w:rPr>
          <w:rFonts w:hint="eastAsia"/>
        </w:rPr>
        <w:t>/d</w:t>
      </w:r>
      <w:r w:rsidR="005C05E7">
        <w:rPr>
          <w:rFonts w:hint="eastAsia"/>
        </w:rPr>
        <w:t>。</w:t>
      </w:r>
      <w:r w:rsidR="0061656A" w:rsidRPr="003228DD">
        <w:rPr>
          <w:rFonts w:hint="eastAsia"/>
        </w:rPr>
        <w:t>目前</w:t>
      </w:r>
      <w:r w:rsidR="005C05E7">
        <w:rPr>
          <w:rFonts w:hint="eastAsia"/>
        </w:rPr>
        <w:t>油田所需</w:t>
      </w:r>
      <w:r w:rsidR="0061656A" w:rsidRPr="003228DD">
        <w:rPr>
          <w:rFonts w:hint="eastAsia"/>
        </w:rPr>
        <w:t>实际注空气量约</w:t>
      </w:r>
      <w:r w:rsidR="0061656A" w:rsidRPr="003228DD">
        <w:rPr>
          <w:rFonts w:hint="eastAsia"/>
        </w:rPr>
        <w:t>54.3</w:t>
      </w:r>
      <w:r w:rsidR="0061656A" w:rsidRPr="003228DD">
        <w:rPr>
          <w:rFonts w:hint="eastAsia"/>
        </w:rPr>
        <w:t>万</w:t>
      </w:r>
      <w:r w:rsidR="0061656A" w:rsidRPr="003228DD">
        <w:rPr>
          <w:rFonts w:hint="eastAsia"/>
        </w:rPr>
        <w:t>m</w:t>
      </w:r>
      <w:r w:rsidR="0061656A" w:rsidRPr="003228DD">
        <w:rPr>
          <w:rFonts w:hint="eastAsia"/>
          <w:vertAlign w:val="superscript"/>
        </w:rPr>
        <w:t>3</w:t>
      </w:r>
      <w:r w:rsidR="0061656A" w:rsidRPr="003228DD">
        <w:rPr>
          <w:rFonts w:hint="eastAsia"/>
        </w:rPr>
        <w:t>/d</w:t>
      </w:r>
      <w:r w:rsidR="0061656A" w:rsidRPr="003228DD">
        <w:rPr>
          <w:rFonts w:hint="eastAsia"/>
        </w:rPr>
        <w:t>，注空气余量为</w:t>
      </w:r>
      <w:r w:rsidR="0061656A" w:rsidRPr="003228DD">
        <w:rPr>
          <w:rFonts w:hint="eastAsia"/>
        </w:rPr>
        <w:t>5.7</w:t>
      </w:r>
      <w:r w:rsidR="0061656A" w:rsidRPr="003228DD">
        <w:rPr>
          <w:rFonts w:hint="eastAsia"/>
        </w:rPr>
        <w:t>万</w:t>
      </w:r>
      <w:r w:rsidR="0061656A" w:rsidRPr="003228DD">
        <w:rPr>
          <w:rFonts w:hint="eastAsia"/>
        </w:rPr>
        <w:t>m</w:t>
      </w:r>
      <w:r w:rsidR="0061656A" w:rsidRPr="003228DD">
        <w:rPr>
          <w:rFonts w:hint="eastAsia"/>
          <w:vertAlign w:val="superscript"/>
        </w:rPr>
        <w:t>3</w:t>
      </w:r>
      <w:r w:rsidR="0061656A" w:rsidRPr="003228DD">
        <w:rPr>
          <w:rFonts w:hint="eastAsia"/>
        </w:rPr>
        <w:t>/d</w:t>
      </w:r>
      <w:r w:rsidRPr="003228DD">
        <w:rPr>
          <w:rFonts w:hint="eastAsia"/>
        </w:rPr>
        <w:t>。</w:t>
      </w:r>
      <w:r w:rsidR="006A3FD2" w:rsidRPr="003228DD">
        <w:rPr>
          <w:rFonts w:hint="eastAsia"/>
        </w:rPr>
        <w:t>本项目建设</w:t>
      </w:r>
      <w:r w:rsidR="006A3FD2" w:rsidRPr="003228DD">
        <w:rPr>
          <w:rFonts w:hint="eastAsia"/>
        </w:rPr>
        <w:t>2</w:t>
      </w:r>
      <w:r w:rsidR="006A3FD2" w:rsidRPr="003228DD">
        <w:rPr>
          <w:rFonts w:hint="eastAsia"/>
        </w:rPr>
        <w:t>口注空气井</w:t>
      </w:r>
      <w:r w:rsidR="00514BAC" w:rsidRPr="003228DD">
        <w:rPr>
          <w:rFonts w:hint="eastAsia"/>
        </w:rPr>
        <w:t>，</w:t>
      </w:r>
      <w:r w:rsidR="00096A18" w:rsidRPr="003228DD">
        <w:rPr>
          <w:rFonts w:hint="eastAsia"/>
        </w:rPr>
        <w:t>所注空气由注空气站提供，根据建设单位提供资料，单口注空气井</w:t>
      </w:r>
      <w:r w:rsidR="00514BAC" w:rsidRPr="003228DD">
        <w:rPr>
          <w:rFonts w:hint="eastAsia"/>
        </w:rPr>
        <w:t>平均注气量约</w:t>
      </w:r>
      <w:r w:rsidR="00514BAC" w:rsidRPr="003228DD">
        <w:rPr>
          <w:rFonts w:hint="eastAsia"/>
        </w:rPr>
        <w:t>1</w:t>
      </w:r>
      <w:r w:rsidR="00514BAC" w:rsidRPr="003228DD">
        <w:rPr>
          <w:rFonts w:hint="eastAsia"/>
        </w:rPr>
        <w:t>万</w:t>
      </w:r>
      <w:r w:rsidR="00514BAC" w:rsidRPr="003228DD">
        <w:rPr>
          <w:rFonts w:hint="eastAsia"/>
        </w:rPr>
        <w:t>m</w:t>
      </w:r>
      <w:r w:rsidR="00514BAC" w:rsidRPr="003228DD">
        <w:rPr>
          <w:rFonts w:hint="eastAsia"/>
          <w:vertAlign w:val="superscript"/>
        </w:rPr>
        <w:t>3</w:t>
      </w:r>
      <w:r w:rsidR="00514BAC" w:rsidRPr="003228DD">
        <w:rPr>
          <w:rFonts w:hint="eastAsia"/>
        </w:rPr>
        <w:t>/d</w:t>
      </w:r>
      <w:r w:rsidRPr="003228DD">
        <w:rPr>
          <w:rFonts w:hint="eastAsia"/>
        </w:rPr>
        <w:t>，因此，本项目所需注空气量为</w:t>
      </w:r>
      <w:r w:rsidRPr="003228DD">
        <w:rPr>
          <w:rFonts w:hint="eastAsia"/>
        </w:rPr>
        <w:t>2</w:t>
      </w:r>
      <w:r w:rsidRPr="003228DD">
        <w:rPr>
          <w:rFonts w:hint="eastAsia"/>
        </w:rPr>
        <w:t>万</w:t>
      </w:r>
      <w:r w:rsidRPr="003228DD">
        <w:rPr>
          <w:rFonts w:hint="eastAsia"/>
        </w:rPr>
        <w:t>m</w:t>
      </w:r>
      <w:r w:rsidRPr="003228DD">
        <w:rPr>
          <w:rFonts w:hint="eastAsia"/>
          <w:vertAlign w:val="superscript"/>
        </w:rPr>
        <w:t>3</w:t>
      </w:r>
      <w:r w:rsidRPr="003228DD">
        <w:rPr>
          <w:rFonts w:hint="eastAsia"/>
        </w:rPr>
        <w:t>/d</w:t>
      </w:r>
      <w:r w:rsidRPr="003228DD">
        <w:rPr>
          <w:rFonts w:hint="eastAsia"/>
        </w:rPr>
        <w:t>，注空气站能够满足本项目需求，</w:t>
      </w:r>
      <w:r w:rsidRPr="003228DD">
        <w:rPr>
          <w:rFonts w:hint="eastAsia"/>
          <w:kern w:val="0"/>
          <w:szCs w:val="24"/>
        </w:rPr>
        <w:t>注空气站可依托性分析见表</w:t>
      </w:r>
      <w:r w:rsidRPr="003228DD">
        <w:rPr>
          <w:kern w:val="0"/>
          <w:szCs w:val="24"/>
        </w:rPr>
        <w:t>2.3-1</w:t>
      </w:r>
      <w:r w:rsidRPr="003228DD">
        <w:rPr>
          <w:rFonts w:hint="eastAsia"/>
          <w:kern w:val="0"/>
          <w:szCs w:val="24"/>
        </w:rPr>
        <w:t>4</w:t>
      </w:r>
      <w:r w:rsidRPr="003228DD">
        <w:rPr>
          <w:rFonts w:hint="eastAsia"/>
          <w:kern w:val="0"/>
          <w:szCs w:val="24"/>
        </w:rPr>
        <w:t>。</w:t>
      </w:r>
    </w:p>
    <w:p w:rsidR="00D95BC3" w:rsidRDefault="00D95BC3" w:rsidP="00D95BC3">
      <w:pPr>
        <w:pStyle w:val="-wyt"/>
        <w:numPr>
          <w:ilvl w:val="0"/>
          <w:numId w:val="16"/>
        </w:numPr>
        <w:ind w:firstLineChars="0"/>
        <w:rPr>
          <w:kern w:val="0"/>
          <w:szCs w:val="24"/>
        </w:rPr>
      </w:pPr>
      <w:r>
        <w:rPr>
          <w:rFonts w:hint="eastAsia"/>
          <w:kern w:val="0"/>
          <w:szCs w:val="24"/>
        </w:rPr>
        <w:t>落地油资源回收单位</w:t>
      </w:r>
    </w:p>
    <w:p w:rsidR="00D95BC3" w:rsidRPr="003228DD" w:rsidRDefault="00D95BC3" w:rsidP="00D95BC3">
      <w:pPr>
        <w:pStyle w:val="-wyt"/>
      </w:pPr>
      <w:r>
        <w:rPr>
          <w:rFonts w:hint="eastAsia"/>
        </w:rPr>
        <w:t>高升采油厂落地油资源回收单位位于台安县新台镇大台村，占地面积</w:t>
      </w:r>
      <w:r>
        <w:rPr>
          <w:rFonts w:hint="eastAsia"/>
        </w:rPr>
        <w:t>4500m</w:t>
      </w:r>
      <w:r w:rsidRPr="00D95BC3">
        <w:rPr>
          <w:rFonts w:hint="eastAsia"/>
          <w:vertAlign w:val="superscript"/>
        </w:rPr>
        <w:t>2</w:t>
      </w:r>
      <w:r>
        <w:rPr>
          <w:rFonts w:hint="eastAsia"/>
        </w:rPr>
        <w:t>，</w:t>
      </w:r>
      <w:r w:rsidR="00397F72" w:rsidRPr="00397F72">
        <w:rPr>
          <w:rFonts w:hint="eastAsia"/>
        </w:rPr>
        <w:t>设计落地油处理规模</w:t>
      </w:r>
      <w:r w:rsidR="00397F72" w:rsidRPr="00397F72">
        <w:rPr>
          <w:rFonts w:hint="eastAsia"/>
        </w:rPr>
        <w:t>3200t/a</w:t>
      </w:r>
      <w:r w:rsidR="00397F72" w:rsidRPr="00397F72">
        <w:rPr>
          <w:rFonts w:hint="eastAsia"/>
        </w:rPr>
        <w:t>，目前处理量</w:t>
      </w:r>
      <w:r w:rsidR="00397F72">
        <w:rPr>
          <w:rFonts w:hint="eastAsia"/>
        </w:rPr>
        <w:t>30</w:t>
      </w:r>
      <w:r w:rsidR="00397F72" w:rsidRPr="00397F72">
        <w:rPr>
          <w:rFonts w:hint="eastAsia"/>
        </w:rPr>
        <w:t>00t/a</w:t>
      </w:r>
      <w:r w:rsidR="00397F72" w:rsidRPr="00397F72">
        <w:rPr>
          <w:rFonts w:hint="eastAsia"/>
        </w:rPr>
        <w:t>，剩余规模</w:t>
      </w:r>
      <w:r w:rsidR="00397F72">
        <w:rPr>
          <w:rFonts w:hint="eastAsia"/>
        </w:rPr>
        <w:t>2</w:t>
      </w:r>
      <w:r w:rsidR="00397F72" w:rsidRPr="00397F72">
        <w:rPr>
          <w:rFonts w:hint="eastAsia"/>
        </w:rPr>
        <w:t>00t/a</w:t>
      </w:r>
      <w:r w:rsidR="00397F72" w:rsidRPr="00397F72">
        <w:rPr>
          <w:rFonts w:hint="eastAsia"/>
        </w:rPr>
        <w:t>，本项目</w:t>
      </w:r>
      <w:r w:rsidR="00397F72">
        <w:rPr>
          <w:rFonts w:hint="eastAsia"/>
        </w:rPr>
        <w:t>落地油</w:t>
      </w:r>
      <w:r w:rsidR="00397F72" w:rsidRPr="00397F72">
        <w:rPr>
          <w:rFonts w:hint="eastAsia"/>
        </w:rPr>
        <w:t>最大</w:t>
      </w:r>
      <w:r w:rsidR="00397F72">
        <w:rPr>
          <w:rFonts w:hint="eastAsia"/>
        </w:rPr>
        <w:t>产生量</w:t>
      </w:r>
      <w:r w:rsidR="00397F72" w:rsidRPr="00397F72">
        <w:rPr>
          <w:rFonts w:hint="eastAsia"/>
        </w:rPr>
        <w:t>3.9t/a</w:t>
      </w:r>
      <w:r w:rsidR="00397F72">
        <w:rPr>
          <w:rFonts w:hint="eastAsia"/>
        </w:rPr>
        <w:t>，能够满足本项目要求，依托可行性分析见表</w:t>
      </w:r>
      <w:r w:rsidR="00397F72" w:rsidRPr="003228DD">
        <w:rPr>
          <w:kern w:val="0"/>
          <w:szCs w:val="24"/>
        </w:rPr>
        <w:t>2.3-1</w:t>
      </w:r>
      <w:r w:rsidR="00397F72" w:rsidRPr="003228DD">
        <w:rPr>
          <w:rFonts w:hint="eastAsia"/>
          <w:kern w:val="0"/>
          <w:szCs w:val="24"/>
        </w:rPr>
        <w:t>4</w:t>
      </w:r>
      <w:r w:rsidR="00397F72" w:rsidRPr="003228DD">
        <w:rPr>
          <w:rFonts w:hint="eastAsia"/>
          <w:kern w:val="0"/>
          <w:szCs w:val="24"/>
        </w:rPr>
        <w:t>。</w:t>
      </w:r>
    </w:p>
    <w:p w:rsidR="00AD60C9" w:rsidRPr="003228DD" w:rsidRDefault="00AD60C9" w:rsidP="00AD60C9">
      <w:pPr>
        <w:pStyle w:val="Re--wyt"/>
      </w:pPr>
      <w:r w:rsidRPr="003228DD">
        <w:t>表</w:t>
      </w:r>
      <w:r w:rsidRPr="003228DD">
        <w:t>2.3-1</w:t>
      </w:r>
      <w:r w:rsidRPr="003228DD">
        <w:rPr>
          <w:rFonts w:hint="eastAsia"/>
        </w:rPr>
        <w:t>4</w:t>
      </w:r>
      <w:r w:rsidRPr="003228DD">
        <w:t xml:space="preserve">  </w:t>
      </w:r>
      <w:r w:rsidR="00C26106" w:rsidRPr="003228DD">
        <w:rPr>
          <w:rFonts w:hint="eastAsia"/>
          <w:lang w:eastAsia="zh-CN"/>
        </w:rPr>
        <w:t>项目依托工程</w:t>
      </w:r>
      <w:r w:rsidRPr="003228DD">
        <w:rPr>
          <w:rFonts w:hint="eastAsia"/>
        </w:rPr>
        <w:t>情况</w:t>
      </w:r>
    </w:p>
    <w:p w:rsidR="00AD60C9" w:rsidRPr="003228DD" w:rsidRDefault="00AD60C9" w:rsidP="00AD60C9">
      <w:pPr>
        <w:spacing w:before="10" w:line="30" w:lineRule="exact"/>
        <w:ind w:firstLine="60"/>
        <w:rPr>
          <w:sz w:val="3"/>
          <w:szCs w:val="3"/>
        </w:rPr>
      </w:pPr>
    </w:p>
    <w:tbl>
      <w:tblPr>
        <w:tblW w:w="5314" w:type="pct"/>
        <w:jc w:val="center"/>
        <w:tblInd w:w="752" w:type="dxa"/>
        <w:tblBorders>
          <w:top w:val="single" w:sz="12" w:space="0" w:color="auto"/>
          <w:bottom w:val="single" w:sz="12" w:space="0" w:color="auto"/>
          <w:insideH w:val="single" w:sz="4" w:space="0" w:color="auto"/>
          <w:insideV w:val="single" w:sz="4" w:space="0" w:color="auto"/>
        </w:tblBorders>
        <w:tblLayout w:type="fixed"/>
        <w:tblLook w:val="01E0" w:firstRow="1" w:lastRow="1" w:firstColumn="1" w:lastColumn="1" w:noHBand="0" w:noVBand="0"/>
      </w:tblPr>
      <w:tblGrid>
        <w:gridCol w:w="1227"/>
        <w:gridCol w:w="1577"/>
        <w:gridCol w:w="1287"/>
        <w:gridCol w:w="1288"/>
        <w:gridCol w:w="1146"/>
        <w:gridCol w:w="1282"/>
        <w:gridCol w:w="1250"/>
      </w:tblGrid>
      <w:tr w:rsidR="00BE4EB6" w:rsidRPr="003228DD" w:rsidTr="00BE4EB6">
        <w:trPr>
          <w:trHeight w:val="397"/>
          <w:jc w:val="center"/>
        </w:trPr>
        <w:tc>
          <w:tcPr>
            <w:tcW w:w="2804" w:type="dxa"/>
            <w:gridSpan w:val="2"/>
            <w:shd w:val="clear" w:color="auto" w:fill="auto"/>
            <w:vAlign w:val="center"/>
          </w:tcPr>
          <w:p w:rsidR="00C26106" w:rsidRPr="003228DD" w:rsidRDefault="00C26106" w:rsidP="00BE4EB6">
            <w:pPr>
              <w:adjustRightInd/>
              <w:snapToGrid/>
              <w:spacing w:line="300" w:lineRule="exact"/>
              <w:ind w:firstLineChars="0" w:firstLine="0"/>
              <w:jc w:val="center"/>
              <w:rPr>
                <w:kern w:val="0"/>
                <w:sz w:val="21"/>
                <w:szCs w:val="21"/>
              </w:rPr>
            </w:pPr>
            <w:r w:rsidRPr="003228DD">
              <w:rPr>
                <w:kern w:val="0"/>
                <w:sz w:val="21"/>
                <w:szCs w:val="21"/>
                <w:lang w:eastAsia="en-US"/>
              </w:rPr>
              <w:t>项目</w:t>
            </w:r>
          </w:p>
        </w:tc>
        <w:tc>
          <w:tcPr>
            <w:tcW w:w="1287" w:type="dxa"/>
            <w:shd w:val="clear" w:color="auto" w:fill="auto"/>
            <w:vAlign w:val="center"/>
          </w:tcPr>
          <w:p w:rsidR="00C26106" w:rsidRPr="003228DD" w:rsidRDefault="00C26106" w:rsidP="00BE4EB6">
            <w:pPr>
              <w:adjustRightInd/>
              <w:snapToGrid/>
              <w:spacing w:line="300" w:lineRule="exact"/>
              <w:ind w:firstLineChars="0" w:firstLine="0"/>
              <w:jc w:val="center"/>
              <w:rPr>
                <w:kern w:val="0"/>
                <w:sz w:val="21"/>
                <w:szCs w:val="21"/>
                <w:lang w:eastAsia="en-US"/>
              </w:rPr>
            </w:pPr>
            <w:r w:rsidRPr="003228DD">
              <w:rPr>
                <w:rFonts w:hint="eastAsia"/>
                <w:kern w:val="0"/>
                <w:sz w:val="21"/>
                <w:szCs w:val="21"/>
              </w:rPr>
              <w:t>设计</w:t>
            </w:r>
            <w:r w:rsidRPr="003228DD">
              <w:rPr>
                <w:kern w:val="0"/>
                <w:sz w:val="21"/>
                <w:szCs w:val="21"/>
                <w:lang w:eastAsia="en-US"/>
              </w:rPr>
              <w:t>能力</w:t>
            </w:r>
          </w:p>
        </w:tc>
        <w:tc>
          <w:tcPr>
            <w:tcW w:w="1288" w:type="dxa"/>
            <w:shd w:val="clear" w:color="auto" w:fill="auto"/>
            <w:vAlign w:val="center"/>
          </w:tcPr>
          <w:p w:rsidR="00C26106" w:rsidRPr="003228DD" w:rsidRDefault="00C26106" w:rsidP="00BE4EB6">
            <w:pPr>
              <w:adjustRightInd/>
              <w:snapToGrid/>
              <w:spacing w:line="300" w:lineRule="exact"/>
              <w:ind w:firstLineChars="0" w:firstLine="0"/>
              <w:jc w:val="center"/>
              <w:rPr>
                <w:kern w:val="0"/>
                <w:sz w:val="21"/>
                <w:szCs w:val="21"/>
                <w:lang w:eastAsia="en-US"/>
              </w:rPr>
            </w:pPr>
            <w:r w:rsidRPr="003228DD">
              <w:rPr>
                <w:kern w:val="0"/>
                <w:sz w:val="21"/>
                <w:szCs w:val="21"/>
                <w:lang w:eastAsia="en-US"/>
              </w:rPr>
              <w:t>现处理量</w:t>
            </w:r>
          </w:p>
        </w:tc>
        <w:tc>
          <w:tcPr>
            <w:tcW w:w="1146" w:type="dxa"/>
            <w:shd w:val="clear" w:color="auto" w:fill="auto"/>
            <w:vAlign w:val="center"/>
          </w:tcPr>
          <w:p w:rsidR="00C26106" w:rsidRPr="003228DD" w:rsidRDefault="00C26106" w:rsidP="00BE4EB6">
            <w:pPr>
              <w:adjustRightInd/>
              <w:snapToGrid/>
              <w:spacing w:line="300" w:lineRule="exact"/>
              <w:ind w:firstLineChars="0" w:firstLine="0"/>
              <w:jc w:val="center"/>
              <w:rPr>
                <w:kern w:val="0"/>
                <w:sz w:val="21"/>
                <w:szCs w:val="21"/>
                <w:lang w:eastAsia="en-US"/>
              </w:rPr>
            </w:pPr>
            <w:r w:rsidRPr="003228DD">
              <w:rPr>
                <w:kern w:val="0"/>
                <w:sz w:val="21"/>
                <w:szCs w:val="21"/>
                <w:lang w:eastAsia="en-US"/>
              </w:rPr>
              <w:t>剩余能力</w:t>
            </w:r>
          </w:p>
        </w:tc>
        <w:tc>
          <w:tcPr>
            <w:tcW w:w="1282" w:type="dxa"/>
            <w:shd w:val="clear" w:color="auto" w:fill="auto"/>
            <w:vAlign w:val="center"/>
          </w:tcPr>
          <w:p w:rsidR="00C26106" w:rsidRPr="003228DD" w:rsidRDefault="00C26106" w:rsidP="00BE4EB6">
            <w:pPr>
              <w:adjustRightInd/>
              <w:snapToGrid/>
              <w:spacing w:line="300" w:lineRule="exact"/>
              <w:ind w:firstLineChars="0" w:firstLine="0"/>
              <w:jc w:val="center"/>
              <w:rPr>
                <w:kern w:val="0"/>
                <w:sz w:val="21"/>
                <w:szCs w:val="21"/>
              </w:rPr>
            </w:pPr>
            <w:r w:rsidRPr="003228DD">
              <w:rPr>
                <w:rFonts w:hint="eastAsia"/>
                <w:kern w:val="0"/>
                <w:sz w:val="21"/>
                <w:szCs w:val="21"/>
              </w:rPr>
              <w:t>需求量</w:t>
            </w:r>
          </w:p>
        </w:tc>
        <w:tc>
          <w:tcPr>
            <w:tcW w:w="1250" w:type="dxa"/>
            <w:shd w:val="clear" w:color="auto" w:fill="auto"/>
            <w:vAlign w:val="center"/>
          </w:tcPr>
          <w:p w:rsidR="00C26106" w:rsidRPr="003228DD" w:rsidRDefault="00C26106" w:rsidP="00BE4EB6">
            <w:pPr>
              <w:adjustRightInd/>
              <w:snapToGrid/>
              <w:spacing w:line="300" w:lineRule="exact"/>
              <w:ind w:firstLineChars="0" w:firstLine="0"/>
              <w:jc w:val="center"/>
              <w:rPr>
                <w:kern w:val="0"/>
                <w:sz w:val="21"/>
                <w:szCs w:val="21"/>
              </w:rPr>
            </w:pPr>
            <w:r w:rsidRPr="003228DD">
              <w:rPr>
                <w:rFonts w:hint="eastAsia"/>
                <w:kern w:val="0"/>
                <w:sz w:val="21"/>
                <w:szCs w:val="21"/>
              </w:rPr>
              <w:t>依托可行性</w:t>
            </w:r>
          </w:p>
        </w:tc>
      </w:tr>
      <w:tr w:rsidR="00BE4EB6" w:rsidRPr="003228DD" w:rsidTr="00BE4EB6">
        <w:trPr>
          <w:trHeight w:val="397"/>
          <w:jc w:val="center"/>
        </w:trPr>
        <w:tc>
          <w:tcPr>
            <w:tcW w:w="1227" w:type="dxa"/>
            <w:vMerge w:val="restart"/>
            <w:shd w:val="clear" w:color="auto" w:fill="auto"/>
            <w:vAlign w:val="center"/>
          </w:tcPr>
          <w:p w:rsidR="00407064" w:rsidRPr="003228DD" w:rsidRDefault="00407064" w:rsidP="00BE4EB6">
            <w:pPr>
              <w:adjustRightInd/>
              <w:snapToGrid/>
              <w:spacing w:line="300" w:lineRule="exact"/>
              <w:ind w:firstLineChars="0" w:firstLine="0"/>
              <w:jc w:val="center"/>
              <w:rPr>
                <w:kern w:val="0"/>
                <w:sz w:val="21"/>
                <w:szCs w:val="21"/>
              </w:rPr>
            </w:pPr>
            <w:r w:rsidRPr="003228DD">
              <w:rPr>
                <w:rFonts w:hint="eastAsia"/>
                <w:kern w:val="0"/>
                <w:sz w:val="21"/>
                <w:szCs w:val="21"/>
              </w:rPr>
              <w:t>高一联</w:t>
            </w:r>
          </w:p>
        </w:tc>
        <w:tc>
          <w:tcPr>
            <w:tcW w:w="1577" w:type="dxa"/>
            <w:shd w:val="clear" w:color="auto" w:fill="auto"/>
            <w:vAlign w:val="center"/>
          </w:tcPr>
          <w:p w:rsidR="00407064" w:rsidRPr="003228DD" w:rsidRDefault="00407064" w:rsidP="00BE4EB6">
            <w:pPr>
              <w:adjustRightInd/>
              <w:snapToGrid/>
              <w:spacing w:line="300" w:lineRule="exact"/>
              <w:ind w:firstLineChars="0" w:firstLine="0"/>
              <w:jc w:val="center"/>
              <w:rPr>
                <w:kern w:val="0"/>
                <w:sz w:val="21"/>
                <w:szCs w:val="21"/>
                <w:lang w:eastAsia="en-US"/>
              </w:rPr>
            </w:pPr>
            <w:r w:rsidRPr="003228DD">
              <w:rPr>
                <w:kern w:val="0"/>
                <w:sz w:val="21"/>
                <w:szCs w:val="21"/>
                <w:lang w:eastAsia="en-US"/>
              </w:rPr>
              <w:t>处理液量</w:t>
            </w:r>
            <w:r w:rsidRPr="003228DD">
              <w:rPr>
                <w:kern w:val="0"/>
                <w:sz w:val="21"/>
                <w:szCs w:val="21"/>
                <w:lang w:eastAsia="en-US"/>
              </w:rPr>
              <w:t>(m</w:t>
            </w:r>
            <w:r w:rsidRPr="003228DD">
              <w:rPr>
                <w:kern w:val="0"/>
                <w:sz w:val="21"/>
                <w:szCs w:val="21"/>
                <w:vertAlign w:val="superscript"/>
                <w:lang w:eastAsia="en-US"/>
              </w:rPr>
              <w:t>3</w:t>
            </w:r>
            <w:r w:rsidRPr="003228DD">
              <w:rPr>
                <w:kern w:val="0"/>
                <w:sz w:val="21"/>
                <w:szCs w:val="21"/>
                <w:lang w:eastAsia="en-US"/>
              </w:rPr>
              <w:t>/d)</w:t>
            </w:r>
          </w:p>
        </w:tc>
        <w:tc>
          <w:tcPr>
            <w:tcW w:w="1287" w:type="dxa"/>
            <w:shd w:val="clear" w:color="auto" w:fill="auto"/>
            <w:vAlign w:val="center"/>
          </w:tcPr>
          <w:p w:rsidR="00407064" w:rsidRPr="003228DD" w:rsidRDefault="00407064" w:rsidP="00BE4EB6">
            <w:pPr>
              <w:adjustRightInd/>
              <w:snapToGrid/>
              <w:spacing w:line="300" w:lineRule="exact"/>
              <w:ind w:firstLineChars="0" w:firstLine="0"/>
              <w:jc w:val="center"/>
              <w:rPr>
                <w:kern w:val="0"/>
                <w:sz w:val="21"/>
                <w:szCs w:val="21"/>
              </w:rPr>
            </w:pPr>
            <w:r w:rsidRPr="003228DD">
              <w:rPr>
                <w:kern w:val="0"/>
                <w:sz w:val="21"/>
                <w:szCs w:val="21"/>
              </w:rPr>
              <w:t>10000</w:t>
            </w:r>
          </w:p>
        </w:tc>
        <w:tc>
          <w:tcPr>
            <w:tcW w:w="1288" w:type="dxa"/>
            <w:shd w:val="clear" w:color="auto" w:fill="auto"/>
            <w:vAlign w:val="center"/>
          </w:tcPr>
          <w:p w:rsidR="00407064" w:rsidRPr="003228DD" w:rsidRDefault="00407064" w:rsidP="00BE4EB6">
            <w:pPr>
              <w:adjustRightInd/>
              <w:snapToGrid/>
              <w:spacing w:line="300" w:lineRule="exact"/>
              <w:ind w:firstLineChars="0" w:firstLine="0"/>
              <w:jc w:val="center"/>
              <w:rPr>
                <w:kern w:val="0"/>
                <w:sz w:val="21"/>
                <w:szCs w:val="21"/>
              </w:rPr>
            </w:pPr>
            <w:r w:rsidRPr="003228DD">
              <w:rPr>
                <w:kern w:val="0"/>
                <w:sz w:val="21"/>
                <w:szCs w:val="21"/>
              </w:rPr>
              <w:t>4</w:t>
            </w:r>
            <w:r w:rsidRPr="003228DD">
              <w:rPr>
                <w:rFonts w:hint="eastAsia"/>
                <w:kern w:val="0"/>
                <w:sz w:val="21"/>
                <w:szCs w:val="21"/>
              </w:rPr>
              <w:t>2</w:t>
            </w:r>
            <w:r w:rsidRPr="003228DD">
              <w:rPr>
                <w:kern w:val="0"/>
                <w:sz w:val="21"/>
                <w:szCs w:val="21"/>
              </w:rPr>
              <w:t>00</w:t>
            </w:r>
          </w:p>
        </w:tc>
        <w:tc>
          <w:tcPr>
            <w:tcW w:w="1146" w:type="dxa"/>
            <w:shd w:val="clear" w:color="auto" w:fill="auto"/>
            <w:vAlign w:val="center"/>
          </w:tcPr>
          <w:p w:rsidR="00407064" w:rsidRPr="003228DD" w:rsidRDefault="00407064" w:rsidP="00BE4EB6">
            <w:pPr>
              <w:adjustRightInd/>
              <w:snapToGrid/>
              <w:spacing w:line="300" w:lineRule="exact"/>
              <w:ind w:firstLineChars="0" w:firstLine="0"/>
              <w:jc w:val="center"/>
              <w:rPr>
                <w:kern w:val="0"/>
                <w:sz w:val="21"/>
                <w:szCs w:val="21"/>
              </w:rPr>
            </w:pPr>
            <w:r w:rsidRPr="003228DD">
              <w:rPr>
                <w:kern w:val="0"/>
                <w:sz w:val="21"/>
                <w:szCs w:val="21"/>
              </w:rPr>
              <w:t>5</w:t>
            </w:r>
            <w:r w:rsidRPr="003228DD">
              <w:rPr>
                <w:rFonts w:hint="eastAsia"/>
                <w:kern w:val="0"/>
                <w:sz w:val="21"/>
                <w:szCs w:val="21"/>
              </w:rPr>
              <w:t>8</w:t>
            </w:r>
            <w:r w:rsidRPr="003228DD">
              <w:rPr>
                <w:kern w:val="0"/>
                <w:sz w:val="21"/>
                <w:szCs w:val="21"/>
              </w:rPr>
              <w:t>00</w:t>
            </w:r>
          </w:p>
        </w:tc>
        <w:tc>
          <w:tcPr>
            <w:tcW w:w="1282" w:type="dxa"/>
            <w:shd w:val="clear" w:color="auto" w:fill="auto"/>
            <w:vAlign w:val="center"/>
          </w:tcPr>
          <w:p w:rsidR="00407064" w:rsidRPr="003228DD" w:rsidRDefault="00407064" w:rsidP="00BE4EB6">
            <w:pPr>
              <w:adjustRightInd/>
              <w:snapToGrid/>
              <w:spacing w:line="300" w:lineRule="exact"/>
              <w:ind w:firstLineChars="0" w:firstLine="0"/>
              <w:jc w:val="center"/>
              <w:rPr>
                <w:kern w:val="0"/>
                <w:sz w:val="21"/>
                <w:szCs w:val="21"/>
              </w:rPr>
            </w:pPr>
            <w:r w:rsidRPr="003228DD">
              <w:rPr>
                <w:rFonts w:hint="eastAsia"/>
                <w:kern w:val="0"/>
                <w:sz w:val="21"/>
                <w:szCs w:val="21"/>
              </w:rPr>
              <w:t>1080</w:t>
            </w:r>
          </w:p>
        </w:tc>
        <w:tc>
          <w:tcPr>
            <w:tcW w:w="1250" w:type="dxa"/>
            <w:shd w:val="clear" w:color="auto" w:fill="auto"/>
            <w:vAlign w:val="center"/>
          </w:tcPr>
          <w:p w:rsidR="00407064" w:rsidRPr="003228DD" w:rsidRDefault="00407064" w:rsidP="00BE4EB6">
            <w:pPr>
              <w:adjustRightInd/>
              <w:snapToGrid/>
              <w:spacing w:line="300" w:lineRule="exact"/>
              <w:ind w:firstLineChars="0" w:firstLine="0"/>
              <w:jc w:val="center"/>
              <w:rPr>
                <w:kern w:val="0"/>
                <w:sz w:val="21"/>
                <w:szCs w:val="21"/>
              </w:rPr>
            </w:pPr>
            <w:r w:rsidRPr="003228DD">
              <w:rPr>
                <w:rFonts w:hint="eastAsia"/>
                <w:kern w:val="0"/>
                <w:sz w:val="21"/>
                <w:szCs w:val="21"/>
              </w:rPr>
              <w:t>可行</w:t>
            </w:r>
          </w:p>
        </w:tc>
      </w:tr>
      <w:tr w:rsidR="00BE4EB6" w:rsidRPr="003228DD" w:rsidTr="00BE4EB6">
        <w:trPr>
          <w:trHeight w:val="397"/>
          <w:jc w:val="center"/>
        </w:trPr>
        <w:tc>
          <w:tcPr>
            <w:tcW w:w="1227" w:type="dxa"/>
            <w:vMerge/>
            <w:shd w:val="clear" w:color="auto" w:fill="auto"/>
            <w:vAlign w:val="center"/>
          </w:tcPr>
          <w:p w:rsidR="00407064" w:rsidRPr="003228DD" w:rsidRDefault="00407064" w:rsidP="00BE4EB6">
            <w:pPr>
              <w:adjustRightInd/>
              <w:snapToGrid/>
              <w:spacing w:line="300" w:lineRule="exact"/>
              <w:ind w:firstLineChars="0" w:firstLine="0"/>
              <w:jc w:val="center"/>
              <w:rPr>
                <w:kern w:val="0"/>
                <w:sz w:val="21"/>
                <w:szCs w:val="21"/>
                <w:lang w:eastAsia="en-US"/>
              </w:rPr>
            </w:pPr>
          </w:p>
        </w:tc>
        <w:tc>
          <w:tcPr>
            <w:tcW w:w="1577" w:type="dxa"/>
            <w:shd w:val="clear" w:color="auto" w:fill="auto"/>
            <w:vAlign w:val="center"/>
          </w:tcPr>
          <w:p w:rsidR="00407064" w:rsidRPr="003228DD" w:rsidRDefault="00407064" w:rsidP="00BE4EB6">
            <w:pPr>
              <w:adjustRightInd/>
              <w:snapToGrid/>
              <w:spacing w:line="300" w:lineRule="exact"/>
              <w:ind w:firstLineChars="0" w:firstLine="0"/>
              <w:jc w:val="center"/>
              <w:rPr>
                <w:kern w:val="0"/>
                <w:sz w:val="21"/>
                <w:szCs w:val="21"/>
                <w:lang w:eastAsia="en-US"/>
              </w:rPr>
            </w:pPr>
            <w:r w:rsidRPr="003228DD">
              <w:rPr>
                <w:kern w:val="0"/>
                <w:sz w:val="21"/>
                <w:szCs w:val="21"/>
                <w:lang w:eastAsia="en-US"/>
              </w:rPr>
              <w:t>污水处理</w:t>
            </w:r>
            <w:r w:rsidRPr="003228DD">
              <w:rPr>
                <w:kern w:val="0"/>
                <w:sz w:val="21"/>
                <w:szCs w:val="21"/>
                <w:lang w:eastAsia="en-US"/>
              </w:rPr>
              <w:t>(m</w:t>
            </w:r>
            <w:r w:rsidRPr="003228DD">
              <w:rPr>
                <w:kern w:val="0"/>
                <w:sz w:val="21"/>
                <w:szCs w:val="21"/>
                <w:vertAlign w:val="superscript"/>
                <w:lang w:eastAsia="en-US"/>
              </w:rPr>
              <w:t>3</w:t>
            </w:r>
            <w:r w:rsidRPr="003228DD">
              <w:rPr>
                <w:kern w:val="0"/>
                <w:sz w:val="21"/>
                <w:szCs w:val="21"/>
                <w:lang w:eastAsia="en-US"/>
              </w:rPr>
              <w:t>/d)</w:t>
            </w:r>
          </w:p>
        </w:tc>
        <w:tc>
          <w:tcPr>
            <w:tcW w:w="1287" w:type="dxa"/>
            <w:shd w:val="clear" w:color="auto" w:fill="auto"/>
            <w:vAlign w:val="center"/>
          </w:tcPr>
          <w:p w:rsidR="00407064" w:rsidRPr="003228DD" w:rsidRDefault="00407064" w:rsidP="00BE4EB6">
            <w:pPr>
              <w:adjustRightInd/>
              <w:snapToGrid/>
              <w:spacing w:line="300" w:lineRule="exact"/>
              <w:ind w:firstLineChars="0" w:firstLine="0"/>
              <w:jc w:val="center"/>
              <w:rPr>
                <w:kern w:val="0"/>
                <w:sz w:val="21"/>
                <w:szCs w:val="21"/>
              </w:rPr>
            </w:pPr>
            <w:r w:rsidRPr="003228DD">
              <w:rPr>
                <w:rFonts w:hint="eastAsia"/>
                <w:kern w:val="0"/>
                <w:sz w:val="21"/>
                <w:szCs w:val="21"/>
              </w:rPr>
              <w:t>3000</w:t>
            </w:r>
          </w:p>
        </w:tc>
        <w:tc>
          <w:tcPr>
            <w:tcW w:w="1288" w:type="dxa"/>
            <w:shd w:val="clear" w:color="auto" w:fill="auto"/>
            <w:vAlign w:val="center"/>
          </w:tcPr>
          <w:p w:rsidR="00407064" w:rsidRPr="003228DD" w:rsidRDefault="00407064" w:rsidP="00BE4EB6">
            <w:pPr>
              <w:adjustRightInd/>
              <w:snapToGrid/>
              <w:spacing w:line="300" w:lineRule="exact"/>
              <w:ind w:firstLineChars="0" w:firstLine="0"/>
              <w:jc w:val="center"/>
              <w:rPr>
                <w:kern w:val="0"/>
                <w:sz w:val="21"/>
                <w:szCs w:val="21"/>
              </w:rPr>
            </w:pPr>
            <w:r w:rsidRPr="003228DD">
              <w:rPr>
                <w:rFonts w:hint="eastAsia"/>
                <w:kern w:val="0"/>
                <w:sz w:val="21"/>
                <w:szCs w:val="21"/>
              </w:rPr>
              <w:t>2200</w:t>
            </w:r>
          </w:p>
        </w:tc>
        <w:tc>
          <w:tcPr>
            <w:tcW w:w="1146" w:type="dxa"/>
            <w:shd w:val="clear" w:color="auto" w:fill="auto"/>
            <w:vAlign w:val="center"/>
          </w:tcPr>
          <w:p w:rsidR="00407064" w:rsidRPr="003228DD" w:rsidRDefault="00407064" w:rsidP="00BE4EB6">
            <w:pPr>
              <w:adjustRightInd/>
              <w:snapToGrid/>
              <w:spacing w:line="300" w:lineRule="exact"/>
              <w:ind w:firstLineChars="0" w:firstLine="0"/>
              <w:jc w:val="center"/>
              <w:rPr>
                <w:kern w:val="0"/>
                <w:sz w:val="21"/>
                <w:szCs w:val="21"/>
              </w:rPr>
            </w:pPr>
            <w:r w:rsidRPr="003228DD">
              <w:rPr>
                <w:rFonts w:hint="eastAsia"/>
                <w:kern w:val="0"/>
                <w:sz w:val="21"/>
                <w:szCs w:val="21"/>
              </w:rPr>
              <w:t>800</w:t>
            </w:r>
          </w:p>
        </w:tc>
        <w:tc>
          <w:tcPr>
            <w:tcW w:w="1282" w:type="dxa"/>
            <w:shd w:val="clear" w:color="auto" w:fill="auto"/>
            <w:vAlign w:val="center"/>
          </w:tcPr>
          <w:p w:rsidR="00407064" w:rsidRPr="003228DD" w:rsidRDefault="00407064" w:rsidP="00BE4EB6">
            <w:pPr>
              <w:adjustRightInd/>
              <w:snapToGrid/>
              <w:spacing w:line="300" w:lineRule="exact"/>
              <w:ind w:firstLineChars="0" w:firstLine="0"/>
              <w:jc w:val="center"/>
              <w:rPr>
                <w:kern w:val="0"/>
                <w:sz w:val="21"/>
                <w:szCs w:val="21"/>
              </w:rPr>
            </w:pPr>
            <w:r w:rsidRPr="003228DD">
              <w:rPr>
                <w:rFonts w:hint="eastAsia"/>
                <w:kern w:val="0"/>
                <w:sz w:val="21"/>
                <w:szCs w:val="21"/>
              </w:rPr>
              <w:t>603</w:t>
            </w:r>
          </w:p>
        </w:tc>
        <w:tc>
          <w:tcPr>
            <w:tcW w:w="1250" w:type="dxa"/>
            <w:shd w:val="clear" w:color="auto" w:fill="auto"/>
            <w:vAlign w:val="center"/>
          </w:tcPr>
          <w:p w:rsidR="00407064" w:rsidRPr="003228DD" w:rsidRDefault="00407064" w:rsidP="00BE4EB6">
            <w:pPr>
              <w:adjustRightInd/>
              <w:snapToGrid/>
              <w:spacing w:line="300" w:lineRule="exact"/>
              <w:ind w:firstLineChars="0" w:firstLine="0"/>
              <w:jc w:val="center"/>
              <w:rPr>
                <w:kern w:val="0"/>
                <w:sz w:val="21"/>
                <w:szCs w:val="21"/>
              </w:rPr>
            </w:pPr>
            <w:r w:rsidRPr="003228DD">
              <w:rPr>
                <w:rFonts w:hint="eastAsia"/>
                <w:kern w:val="0"/>
                <w:sz w:val="21"/>
                <w:szCs w:val="21"/>
              </w:rPr>
              <w:t>可行</w:t>
            </w:r>
          </w:p>
        </w:tc>
      </w:tr>
      <w:tr w:rsidR="00BE4EB6" w:rsidRPr="003228DD" w:rsidTr="00BE4EB6">
        <w:trPr>
          <w:trHeight w:val="397"/>
          <w:jc w:val="center"/>
        </w:trPr>
        <w:tc>
          <w:tcPr>
            <w:tcW w:w="1227" w:type="dxa"/>
            <w:shd w:val="clear" w:color="auto" w:fill="auto"/>
            <w:vAlign w:val="center"/>
          </w:tcPr>
          <w:p w:rsidR="00C26106" w:rsidRPr="003228DD" w:rsidRDefault="00407064" w:rsidP="00BE4EB6">
            <w:pPr>
              <w:adjustRightInd/>
              <w:snapToGrid/>
              <w:spacing w:line="300" w:lineRule="exact"/>
              <w:ind w:firstLineChars="0" w:firstLine="0"/>
              <w:jc w:val="center"/>
              <w:rPr>
                <w:kern w:val="0"/>
                <w:sz w:val="21"/>
                <w:szCs w:val="21"/>
              </w:rPr>
            </w:pPr>
            <w:r w:rsidRPr="003228DD">
              <w:rPr>
                <w:rFonts w:hint="eastAsia"/>
                <w:kern w:val="0"/>
                <w:sz w:val="21"/>
                <w:szCs w:val="21"/>
              </w:rPr>
              <w:t>气二站</w:t>
            </w:r>
          </w:p>
        </w:tc>
        <w:tc>
          <w:tcPr>
            <w:tcW w:w="1577" w:type="dxa"/>
            <w:shd w:val="clear" w:color="auto" w:fill="auto"/>
            <w:vAlign w:val="center"/>
          </w:tcPr>
          <w:p w:rsidR="00C26106" w:rsidRPr="003228DD" w:rsidRDefault="00F0549A" w:rsidP="00BE4EB6">
            <w:pPr>
              <w:adjustRightInd/>
              <w:snapToGrid/>
              <w:spacing w:line="300" w:lineRule="exact"/>
              <w:ind w:firstLineChars="0" w:firstLine="0"/>
              <w:jc w:val="center"/>
              <w:rPr>
                <w:kern w:val="0"/>
                <w:sz w:val="21"/>
                <w:szCs w:val="21"/>
              </w:rPr>
            </w:pPr>
            <w:r w:rsidRPr="003228DD">
              <w:rPr>
                <w:rFonts w:hint="eastAsia"/>
                <w:kern w:val="0"/>
                <w:sz w:val="21"/>
                <w:szCs w:val="21"/>
              </w:rPr>
              <w:t>天然气量</w:t>
            </w:r>
          </w:p>
          <w:p w:rsidR="00F0549A" w:rsidRPr="003228DD" w:rsidRDefault="00F0549A" w:rsidP="00BE4EB6">
            <w:pPr>
              <w:adjustRightInd/>
              <w:snapToGrid/>
              <w:spacing w:line="300" w:lineRule="exact"/>
              <w:ind w:firstLineChars="0" w:firstLine="0"/>
              <w:jc w:val="center"/>
              <w:rPr>
                <w:kern w:val="0"/>
                <w:sz w:val="21"/>
                <w:szCs w:val="21"/>
              </w:rPr>
            </w:pPr>
            <w:r w:rsidRPr="003228DD">
              <w:rPr>
                <w:rFonts w:hint="eastAsia"/>
                <w:kern w:val="0"/>
                <w:sz w:val="21"/>
                <w:szCs w:val="21"/>
              </w:rPr>
              <w:t>（</w:t>
            </w:r>
            <w:r w:rsidRPr="003228DD">
              <w:rPr>
                <w:kern w:val="0"/>
                <w:sz w:val="21"/>
                <w:szCs w:val="21"/>
              </w:rPr>
              <w:t>m</w:t>
            </w:r>
            <w:r w:rsidRPr="003228DD">
              <w:rPr>
                <w:kern w:val="0"/>
                <w:sz w:val="21"/>
                <w:szCs w:val="21"/>
                <w:vertAlign w:val="superscript"/>
              </w:rPr>
              <w:t>3</w:t>
            </w:r>
            <w:r w:rsidRPr="003228DD">
              <w:rPr>
                <w:kern w:val="0"/>
                <w:sz w:val="21"/>
                <w:szCs w:val="21"/>
              </w:rPr>
              <w:t>/a</w:t>
            </w:r>
            <w:r w:rsidRPr="003228DD">
              <w:rPr>
                <w:rFonts w:hint="eastAsia"/>
                <w:kern w:val="0"/>
                <w:sz w:val="21"/>
                <w:szCs w:val="21"/>
              </w:rPr>
              <w:t>）</w:t>
            </w:r>
          </w:p>
        </w:tc>
        <w:tc>
          <w:tcPr>
            <w:tcW w:w="1287" w:type="dxa"/>
            <w:shd w:val="clear" w:color="auto" w:fill="auto"/>
            <w:vAlign w:val="center"/>
          </w:tcPr>
          <w:p w:rsidR="00C26106" w:rsidRPr="003228DD" w:rsidRDefault="00F0549A" w:rsidP="00BE4EB6">
            <w:pPr>
              <w:adjustRightInd/>
              <w:snapToGrid/>
              <w:spacing w:line="300" w:lineRule="exact"/>
              <w:ind w:firstLineChars="0" w:firstLine="0"/>
              <w:jc w:val="center"/>
              <w:rPr>
                <w:kern w:val="0"/>
                <w:sz w:val="21"/>
                <w:szCs w:val="21"/>
              </w:rPr>
            </w:pPr>
            <w:r w:rsidRPr="003228DD">
              <w:rPr>
                <w:kern w:val="0"/>
                <w:sz w:val="21"/>
                <w:szCs w:val="21"/>
              </w:rPr>
              <w:t>6.2×10</w:t>
            </w:r>
            <w:r w:rsidRPr="003228DD">
              <w:rPr>
                <w:kern w:val="0"/>
                <w:sz w:val="21"/>
                <w:szCs w:val="21"/>
                <w:vertAlign w:val="superscript"/>
              </w:rPr>
              <w:t>7</w:t>
            </w:r>
          </w:p>
        </w:tc>
        <w:tc>
          <w:tcPr>
            <w:tcW w:w="1288" w:type="dxa"/>
            <w:shd w:val="clear" w:color="auto" w:fill="auto"/>
            <w:vAlign w:val="center"/>
          </w:tcPr>
          <w:p w:rsidR="00C26106" w:rsidRPr="003228DD" w:rsidRDefault="00F0549A" w:rsidP="00BE4EB6">
            <w:pPr>
              <w:adjustRightInd/>
              <w:snapToGrid/>
              <w:spacing w:line="300" w:lineRule="exact"/>
              <w:ind w:firstLineChars="0" w:firstLine="0"/>
              <w:jc w:val="center"/>
              <w:rPr>
                <w:kern w:val="0"/>
                <w:sz w:val="21"/>
                <w:szCs w:val="21"/>
              </w:rPr>
            </w:pPr>
            <w:r w:rsidRPr="003228DD">
              <w:rPr>
                <w:rFonts w:hint="eastAsia"/>
                <w:kern w:val="0"/>
                <w:sz w:val="21"/>
                <w:szCs w:val="21"/>
              </w:rPr>
              <w:t>5.5</w:t>
            </w:r>
            <w:r w:rsidRPr="003228DD">
              <w:rPr>
                <w:kern w:val="0"/>
                <w:sz w:val="21"/>
                <w:szCs w:val="21"/>
              </w:rPr>
              <w:t>×10</w:t>
            </w:r>
            <w:r w:rsidRPr="003228DD">
              <w:rPr>
                <w:kern w:val="0"/>
                <w:sz w:val="21"/>
                <w:szCs w:val="21"/>
                <w:vertAlign w:val="superscript"/>
              </w:rPr>
              <w:t>7</w:t>
            </w:r>
          </w:p>
        </w:tc>
        <w:tc>
          <w:tcPr>
            <w:tcW w:w="1146" w:type="dxa"/>
            <w:shd w:val="clear" w:color="auto" w:fill="auto"/>
            <w:vAlign w:val="center"/>
          </w:tcPr>
          <w:p w:rsidR="00C26106" w:rsidRPr="003228DD" w:rsidRDefault="00F0549A" w:rsidP="00BE4EB6">
            <w:pPr>
              <w:adjustRightInd/>
              <w:snapToGrid/>
              <w:spacing w:line="300" w:lineRule="exact"/>
              <w:ind w:firstLineChars="0" w:firstLine="0"/>
              <w:jc w:val="center"/>
              <w:rPr>
                <w:kern w:val="0"/>
                <w:sz w:val="21"/>
                <w:szCs w:val="21"/>
              </w:rPr>
            </w:pPr>
            <w:r w:rsidRPr="003228DD">
              <w:rPr>
                <w:rFonts w:hint="eastAsia"/>
                <w:kern w:val="0"/>
                <w:sz w:val="21"/>
                <w:szCs w:val="21"/>
              </w:rPr>
              <w:t>7</w:t>
            </w:r>
            <w:r w:rsidRPr="003228DD">
              <w:rPr>
                <w:kern w:val="0"/>
                <w:sz w:val="21"/>
                <w:szCs w:val="21"/>
              </w:rPr>
              <w:t>×10</w:t>
            </w:r>
            <w:r w:rsidRPr="003228DD">
              <w:rPr>
                <w:rFonts w:hint="eastAsia"/>
                <w:kern w:val="0"/>
                <w:sz w:val="21"/>
                <w:szCs w:val="21"/>
                <w:vertAlign w:val="superscript"/>
              </w:rPr>
              <w:t>6</w:t>
            </w:r>
          </w:p>
        </w:tc>
        <w:tc>
          <w:tcPr>
            <w:tcW w:w="1282" w:type="dxa"/>
            <w:shd w:val="clear" w:color="auto" w:fill="auto"/>
            <w:vAlign w:val="center"/>
          </w:tcPr>
          <w:p w:rsidR="00C26106" w:rsidRPr="003228DD" w:rsidRDefault="00F0549A" w:rsidP="00BE4EB6">
            <w:pPr>
              <w:adjustRightInd/>
              <w:snapToGrid/>
              <w:spacing w:line="300" w:lineRule="exact"/>
              <w:ind w:firstLineChars="0" w:firstLine="0"/>
              <w:jc w:val="center"/>
              <w:rPr>
                <w:kern w:val="0"/>
                <w:sz w:val="21"/>
                <w:szCs w:val="21"/>
              </w:rPr>
            </w:pPr>
            <w:r w:rsidRPr="003228DD">
              <w:rPr>
                <w:rFonts w:hint="eastAsia"/>
                <w:kern w:val="0"/>
                <w:sz w:val="21"/>
                <w:szCs w:val="21"/>
              </w:rPr>
              <w:t>2.9</w:t>
            </w:r>
            <w:r w:rsidRPr="003228DD">
              <w:rPr>
                <w:kern w:val="0"/>
                <w:sz w:val="21"/>
                <w:szCs w:val="21"/>
              </w:rPr>
              <w:t>×10</w:t>
            </w:r>
            <w:r w:rsidRPr="003228DD">
              <w:rPr>
                <w:rFonts w:hint="eastAsia"/>
                <w:kern w:val="0"/>
                <w:sz w:val="21"/>
                <w:szCs w:val="21"/>
                <w:vertAlign w:val="superscript"/>
              </w:rPr>
              <w:t>6</w:t>
            </w:r>
          </w:p>
        </w:tc>
        <w:tc>
          <w:tcPr>
            <w:tcW w:w="1250" w:type="dxa"/>
            <w:shd w:val="clear" w:color="auto" w:fill="auto"/>
            <w:vAlign w:val="center"/>
          </w:tcPr>
          <w:p w:rsidR="00C26106" w:rsidRPr="003228DD" w:rsidRDefault="00C26106" w:rsidP="00BE4EB6">
            <w:pPr>
              <w:adjustRightInd/>
              <w:snapToGrid/>
              <w:spacing w:line="300" w:lineRule="exact"/>
              <w:ind w:firstLineChars="0" w:firstLine="0"/>
              <w:jc w:val="center"/>
              <w:rPr>
                <w:kern w:val="0"/>
                <w:sz w:val="21"/>
                <w:szCs w:val="21"/>
              </w:rPr>
            </w:pPr>
            <w:r w:rsidRPr="003228DD">
              <w:rPr>
                <w:rFonts w:hint="eastAsia"/>
                <w:kern w:val="0"/>
                <w:sz w:val="21"/>
                <w:szCs w:val="21"/>
              </w:rPr>
              <w:t>可行</w:t>
            </w:r>
          </w:p>
        </w:tc>
      </w:tr>
      <w:tr w:rsidR="00BE4EB6" w:rsidRPr="003228DD" w:rsidTr="00BE4EB6">
        <w:trPr>
          <w:trHeight w:val="397"/>
          <w:jc w:val="center"/>
        </w:trPr>
        <w:tc>
          <w:tcPr>
            <w:tcW w:w="1227" w:type="dxa"/>
            <w:shd w:val="clear" w:color="auto" w:fill="auto"/>
            <w:vAlign w:val="center"/>
          </w:tcPr>
          <w:p w:rsidR="00613221" w:rsidRPr="003228DD" w:rsidRDefault="00613221" w:rsidP="00BE4EB6">
            <w:pPr>
              <w:adjustRightInd/>
              <w:snapToGrid/>
              <w:spacing w:line="300" w:lineRule="exact"/>
              <w:ind w:firstLineChars="0" w:firstLine="0"/>
              <w:jc w:val="center"/>
              <w:rPr>
                <w:kern w:val="0"/>
                <w:sz w:val="21"/>
                <w:szCs w:val="21"/>
              </w:rPr>
            </w:pPr>
            <w:r w:rsidRPr="003228DD">
              <w:rPr>
                <w:rFonts w:hint="eastAsia"/>
                <w:kern w:val="0"/>
                <w:sz w:val="21"/>
                <w:szCs w:val="21"/>
              </w:rPr>
              <w:t>注空气站</w:t>
            </w:r>
          </w:p>
        </w:tc>
        <w:tc>
          <w:tcPr>
            <w:tcW w:w="1577" w:type="dxa"/>
            <w:shd w:val="clear" w:color="auto" w:fill="auto"/>
            <w:vAlign w:val="center"/>
          </w:tcPr>
          <w:p w:rsidR="00613221" w:rsidRPr="003228DD" w:rsidRDefault="00613221" w:rsidP="00BE4EB6">
            <w:pPr>
              <w:adjustRightInd/>
              <w:snapToGrid/>
              <w:spacing w:line="300" w:lineRule="exact"/>
              <w:ind w:firstLineChars="0" w:firstLine="0"/>
              <w:jc w:val="center"/>
              <w:rPr>
                <w:kern w:val="0"/>
                <w:sz w:val="21"/>
                <w:szCs w:val="21"/>
              </w:rPr>
            </w:pPr>
            <w:r w:rsidRPr="003228DD">
              <w:rPr>
                <w:rFonts w:hint="eastAsia"/>
                <w:kern w:val="0"/>
                <w:sz w:val="21"/>
                <w:szCs w:val="21"/>
              </w:rPr>
              <w:t>注空气量</w:t>
            </w:r>
          </w:p>
          <w:p w:rsidR="00613221" w:rsidRPr="003228DD" w:rsidRDefault="00613221" w:rsidP="00BE4EB6">
            <w:pPr>
              <w:adjustRightInd/>
              <w:snapToGrid/>
              <w:spacing w:line="300" w:lineRule="exact"/>
              <w:ind w:firstLineChars="0" w:firstLine="0"/>
              <w:jc w:val="center"/>
              <w:rPr>
                <w:kern w:val="0"/>
                <w:sz w:val="21"/>
                <w:szCs w:val="21"/>
              </w:rPr>
            </w:pPr>
            <w:r w:rsidRPr="003228DD">
              <w:rPr>
                <w:kern w:val="0"/>
                <w:sz w:val="21"/>
                <w:szCs w:val="21"/>
                <w:lang w:eastAsia="en-US"/>
              </w:rPr>
              <w:t>(m</w:t>
            </w:r>
            <w:r w:rsidRPr="003228DD">
              <w:rPr>
                <w:kern w:val="0"/>
                <w:sz w:val="21"/>
                <w:szCs w:val="21"/>
                <w:vertAlign w:val="superscript"/>
                <w:lang w:eastAsia="en-US"/>
              </w:rPr>
              <w:t>3</w:t>
            </w:r>
            <w:r w:rsidRPr="003228DD">
              <w:rPr>
                <w:kern w:val="0"/>
                <w:sz w:val="21"/>
                <w:szCs w:val="21"/>
                <w:lang w:eastAsia="en-US"/>
              </w:rPr>
              <w:t>/d)</w:t>
            </w:r>
          </w:p>
        </w:tc>
        <w:tc>
          <w:tcPr>
            <w:tcW w:w="1287" w:type="dxa"/>
            <w:shd w:val="clear" w:color="auto" w:fill="auto"/>
            <w:vAlign w:val="center"/>
          </w:tcPr>
          <w:p w:rsidR="00613221" w:rsidRPr="003228DD" w:rsidRDefault="00613221" w:rsidP="00BE4EB6">
            <w:pPr>
              <w:adjustRightInd/>
              <w:snapToGrid/>
              <w:spacing w:line="300" w:lineRule="exact"/>
              <w:ind w:firstLineChars="0" w:firstLine="0"/>
              <w:jc w:val="center"/>
              <w:rPr>
                <w:kern w:val="0"/>
                <w:sz w:val="21"/>
                <w:szCs w:val="21"/>
              </w:rPr>
            </w:pPr>
            <w:r w:rsidRPr="003228DD">
              <w:rPr>
                <w:kern w:val="0"/>
                <w:sz w:val="21"/>
                <w:szCs w:val="21"/>
              </w:rPr>
              <w:t>6</w:t>
            </w:r>
            <w:r w:rsidRPr="003228DD">
              <w:rPr>
                <w:rFonts w:hint="eastAsia"/>
                <w:kern w:val="0"/>
                <w:sz w:val="21"/>
                <w:szCs w:val="21"/>
              </w:rPr>
              <w:t>0</w:t>
            </w:r>
            <w:r w:rsidRPr="003228DD">
              <w:rPr>
                <w:kern w:val="0"/>
                <w:sz w:val="21"/>
                <w:szCs w:val="21"/>
              </w:rPr>
              <w:t>×10</w:t>
            </w:r>
            <w:r w:rsidRPr="003228DD">
              <w:rPr>
                <w:rFonts w:hint="eastAsia"/>
                <w:kern w:val="0"/>
                <w:sz w:val="21"/>
                <w:szCs w:val="21"/>
                <w:vertAlign w:val="superscript"/>
              </w:rPr>
              <w:t>4</w:t>
            </w:r>
          </w:p>
        </w:tc>
        <w:tc>
          <w:tcPr>
            <w:tcW w:w="1288" w:type="dxa"/>
            <w:shd w:val="clear" w:color="auto" w:fill="auto"/>
            <w:vAlign w:val="center"/>
          </w:tcPr>
          <w:p w:rsidR="00613221" w:rsidRPr="003228DD" w:rsidRDefault="00613221" w:rsidP="00BE4EB6">
            <w:pPr>
              <w:adjustRightInd/>
              <w:snapToGrid/>
              <w:spacing w:line="300" w:lineRule="exact"/>
              <w:ind w:firstLineChars="0" w:firstLine="0"/>
              <w:jc w:val="center"/>
              <w:rPr>
                <w:kern w:val="0"/>
                <w:sz w:val="21"/>
                <w:szCs w:val="21"/>
              </w:rPr>
            </w:pPr>
            <w:r w:rsidRPr="003228DD">
              <w:rPr>
                <w:rFonts w:hint="eastAsia"/>
                <w:kern w:val="0"/>
                <w:sz w:val="21"/>
                <w:szCs w:val="21"/>
              </w:rPr>
              <w:t>54.3</w:t>
            </w:r>
            <w:r w:rsidRPr="003228DD">
              <w:rPr>
                <w:kern w:val="0"/>
                <w:sz w:val="21"/>
                <w:szCs w:val="21"/>
              </w:rPr>
              <w:t>×10</w:t>
            </w:r>
            <w:r w:rsidRPr="003228DD">
              <w:rPr>
                <w:rFonts w:hint="eastAsia"/>
                <w:kern w:val="0"/>
                <w:sz w:val="21"/>
                <w:szCs w:val="21"/>
                <w:vertAlign w:val="superscript"/>
              </w:rPr>
              <w:t>4</w:t>
            </w:r>
          </w:p>
        </w:tc>
        <w:tc>
          <w:tcPr>
            <w:tcW w:w="1146" w:type="dxa"/>
            <w:shd w:val="clear" w:color="auto" w:fill="auto"/>
            <w:vAlign w:val="center"/>
          </w:tcPr>
          <w:p w:rsidR="00613221" w:rsidRPr="003228DD" w:rsidRDefault="00613221" w:rsidP="00BE4EB6">
            <w:pPr>
              <w:adjustRightInd/>
              <w:snapToGrid/>
              <w:spacing w:line="300" w:lineRule="exact"/>
              <w:ind w:firstLineChars="0" w:firstLine="0"/>
              <w:jc w:val="center"/>
              <w:rPr>
                <w:kern w:val="0"/>
                <w:sz w:val="21"/>
                <w:szCs w:val="21"/>
              </w:rPr>
            </w:pPr>
            <w:r w:rsidRPr="003228DD">
              <w:rPr>
                <w:rFonts w:hint="eastAsia"/>
                <w:kern w:val="0"/>
                <w:sz w:val="21"/>
                <w:szCs w:val="21"/>
              </w:rPr>
              <w:t>5.7</w:t>
            </w:r>
            <w:r w:rsidRPr="003228DD">
              <w:rPr>
                <w:kern w:val="0"/>
                <w:sz w:val="21"/>
                <w:szCs w:val="21"/>
              </w:rPr>
              <w:t>×10</w:t>
            </w:r>
            <w:r w:rsidRPr="003228DD">
              <w:rPr>
                <w:rFonts w:hint="eastAsia"/>
                <w:kern w:val="0"/>
                <w:sz w:val="21"/>
                <w:szCs w:val="21"/>
                <w:vertAlign w:val="superscript"/>
              </w:rPr>
              <w:t>4</w:t>
            </w:r>
          </w:p>
        </w:tc>
        <w:tc>
          <w:tcPr>
            <w:tcW w:w="1282" w:type="dxa"/>
            <w:shd w:val="clear" w:color="auto" w:fill="auto"/>
            <w:vAlign w:val="center"/>
          </w:tcPr>
          <w:p w:rsidR="00613221" w:rsidRPr="003228DD" w:rsidRDefault="00613221" w:rsidP="00BE4EB6">
            <w:pPr>
              <w:adjustRightInd/>
              <w:snapToGrid/>
              <w:spacing w:line="300" w:lineRule="exact"/>
              <w:ind w:firstLineChars="0" w:firstLine="0"/>
              <w:jc w:val="center"/>
              <w:rPr>
                <w:kern w:val="0"/>
                <w:sz w:val="21"/>
                <w:szCs w:val="21"/>
              </w:rPr>
            </w:pPr>
            <w:r w:rsidRPr="003228DD">
              <w:rPr>
                <w:rFonts w:hint="eastAsia"/>
                <w:kern w:val="0"/>
                <w:sz w:val="21"/>
                <w:szCs w:val="21"/>
              </w:rPr>
              <w:t>2</w:t>
            </w:r>
            <w:r w:rsidRPr="003228DD">
              <w:rPr>
                <w:kern w:val="0"/>
                <w:sz w:val="21"/>
                <w:szCs w:val="21"/>
              </w:rPr>
              <w:t>×10</w:t>
            </w:r>
            <w:r w:rsidRPr="003228DD">
              <w:rPr>
                <w:rFonts w:hint="eastAsia"/>
                <w:kern w:val="0"/>
                <w:sz w:val="21"/>
                <w:szCs w:val="21"/>
                <w:vertAlign w:val="superscript"/>
              </w:rPr>
              <w:t>4</w:t>
            </w:r>
          </w:p>
        </w:tc>
        <w:tc>
          <w:tcPr>
            <w:tcW w:w="1250" w:type="dxa"/>
            <w:shd w:val="clear" w:color="auto" w:fill="auto"/>
            <w:vAlign w:val="center"/>
          </w:tcPr>
          <w:p w:rsidR="00613221" w:rsidRPr="003228DD" w:rsidRDefault="00613221" w:rsidP="00BE4EB6">
            <w:pPr>
              <w:adjustRightInd/>
              <w:snapToGrid/>
              <w:spacing w:line="300" w:lineRule="exact"/>
              <w:ind w:firstLineChars="0" w:firstLine="0"/>
              <w:jc w:val="center"/>
              <w:rPr>
                <w:kern w:val="0"/>
                <w:sz w:val="21"/>
                <w:szCs w:val="21"/>
              </w:rPr>
            </w:pPr>
            <w:r w:rsidRPr="003228DD">
              <w:rPr>
                <w:rFonts w:hint="eastAsia"/>
                <w:kern w:val="0"/>
                <w:sz w:val="21"/>
                <w:szCs w:val="21"/>
              </w:rPr>
              <w:t>可行</w:t>
            </w:r>
          </w:p>
        </w:tc>
      </w:tr>
      <w:tr w:rsidR="00397F72" w:rsidRPr="003228DD" w:rsidTr="00BE4EB6">
        <w:trPr>
          <w:trHeight w:val="397"/>
          <w:jc w:val="center"/>
        </w:trPr>
        <w:tc>
          <w:tcPr>
            <w:tcW w:w="1227" w:type="dxa"/>
            <w:shd w:val="clear" w:color="auto" w:fill="auto"/>
            <w:vAlign w:val="center"/>
          </w:tcPr>
          <w:p w:rsidR="00397F72" w:rsidRPr="003228DD" w:rsidRDefault="00397F72" w:rsidP="00BE4EB6">
            <w:pPr>
              <w:adjustRightInd/>
              <w:snapToGrid/>
              <w:spacing w:line="300" w:lineRule="exact"/>
              <w:ind w:firstLineChars="0" w:firstLine="0"/>
              <w:jc w:val="center"/>
              <w:rPr>
                <w:kern w:val="0"/>
                <w:sz w:val="21"/>
                <w:szCs w:val="21"/>
              </w:rPr>
            </w:pPr>
            <w:r>
              <w:rPr>
                <w:rFonts w:hint="eastAsia"/>
                <w:kern w:val="0"/>
                <w:sz w:val="21"/>
                <w:szCs w:val="21"/>
              </w:rPr>
              <w:t>落地油资源回收单位</w:t>
            </w:r>
          </w:p>
        </w:tc>
        <w:tc>
          <w:tcPr>
            <w:tcW w:w="1577" w:type="dxa"/>
            <w:shd w:val="clear" w:color="auto" w:fill="auto"/>
            <w:vAlign w:val="center"/>
          </w:tcPr>
          <w:p w:rsidR="00397F72" w:rsidRPr="003228DD" w:rsidRDefault="00397F72" w:rsidP="00BE4EB6">
            <w:pPr>
              <w:adjustRightInd/>
              <w:snapToGrid/>
              <w:spacing w:line="300" w:lineRule="exact"/>
              <w:ind w:firstLineChars="0" w:firstLine="0"/>
              <w:jc w:val="center"/>
              <w:rPr>
                <w:kern w:val="0"/>
                <w:sz w:val="21"/>
                <w:szCs w:val="21"/>
              </w:rPr>
            </w:pPr>
            <w:r>
              <w:rPr>
                <w:rFonts w:hint="eastAsia"/>
                <w:kern w:val="0"/>
                <w:sz w:val="21"/>
                <w:szCs w:val="21"/>
              </w:rPr>
              <w:t>落地油资源回收（</w:t>
            </w:r>
            <w:r>
              <w:rPr>
                <w:rFonts w:hint="eastAsia"/>
                <w:kern w:val="0"/>
                <w:sz w:val="21"/>
                <w:szCs w:val="21"/>
              </w:rPr>
              <w:t>t/a</w:t>
            </w:r>
            <w:r>
              <w:rPr>
                <w:rFonts w:hint="eastAsia"/>
                <w:kern w:val="0"/>
                <w:sz w:val="21"/>
                <w:szCs w:val="21"/>
              </w:rPr>
              <w:t>）</w:t>
            </w:r>
          </w:p>
        </w:tc>
        <w:tc>
          <w:tcPr>
            <w:tcW w:w="1287" w:type="dxa"/>
            <w:shd w:val="clear" w:color="auto" w:fill="auto"/>
            <w:vAlign w:val="center"/>
          </w:tcPr>
          <w:p w:rsidR="00397F72" w:rsidRPr="00397F72" w:rsidRDefault="00397F72" w:rsidP="00BE4EB6">
            <w:pPr>
              <w:adjustRightInd/>
              <w:snapToGrid/>
              <w:spacing w:line="300" w:lineRule="exact"/>
              <w:ind w:firstLineChars="0" w:firstLine="0"/>
              <w:jc w:val="center"/>
              <w:rPr>
                <w:kern w:val="0"/>
                <w:sz w:val="21"/>
                <w:szCs w:val="21"/>
              </w:rPr>
            </w:pPr>
            <w:r w:rsidRPr="00397F72">
              <w:rPr>
                <w:kern w:val="0"/>
                <w:sz w:val="21"/>
                <w:szCs w:val="21"/>
              </w:rPr>
              <w:t>3200</w:t>
            </w:r>
          </w:p>
        </w:tc>
        <w:tc>
          <w:tcPr>
            <w:tcW w:w="1288" w:type="dxa"/>
            <w:shd w:val="clear" w:color="auto" w:fill="auto"/>
            <w:vAlign w:val="center"/>
          </w:tcPr>
          <w:p w:rsidR="00397F72" w:rsidRPr="003228DD" w:rsidRDefault="00397F72" w:rsidP="00BE4EB6">
            <w:pPr>
              <w:adjustRightInd/>
              <w:snapToGrid/>
              <w:spacing w:line="300" w:lineRule="exact"/>
              <w:ind w:firstLineChars="0" w:firstLine="0"/>
              <w:jc w:val="center"/>
              <w:rPr>
                <w:kern w:val="0"/>
                <w:sz w:val="21"/>
                <w:szCs w:val="21"/>
              </w:rPr>
            </w:pPr>
            <w:r>
              <w:rPr>
                <w:rFonts w:hint="eastAsia"/>
                <w:kern w:val="0"/>
                <w:sz w:val="21"/>
                <w:szCs w:val="21"/>
              </w:rPr>
              <w:t>30</w:t>
            </w:r>
            <w:r w:rsidRPr="00397F72">
              <w:rPr>
                <w:kern w:val="0"/>
                <w:sz w:val="21"/>
                <w:szCs w:val="21"/>
              </w:rPr>
              <w:t>00</w:t>
            </w:r>
          </w:p>
        </w:tc>
        <w:tc>
          <w:tcPr>
            <w:tcW w:w="1146" w:type="dxa"/>
            <w:shd w:val="clear" w:color="auto" w:fill="auto"/>
            <w:vAlign w:val="center"/>
          </w:tcPr>
          <w:p w:rsidR="00397F72" w:rsidRPr="003228DD" w:rsidRDefault="00397F72" w:rsidP="00BE4EB6">
            <w:pPr>
              <w:adjustRightInd/>
              <w:snapToGrid/>
              <w:spacing w:line="300" w:lineRule="exact"/>
              <w:ind w:firstLineChars="0" w:firstLine="0"/>
              <w:jc w:val="center"/>
              <w:rPr>
                <w:kern w:val="0"/>
                <w:sz w:val="21"/>
                <w:szCs w:val="21"/>
              </w:rPr>
            </w:pPr>
            <w:r>
              <w:rPr>
                <w:rFonts w:hint="eastAsia"/>
                <w:kern w:val="0"/>
                <w:sz w:val="21"/>
                <w:szCs w:val="21"/>
              </w:rPr>
              <w:t>2</w:t>
            </w:r>
            <w:r w:rsidRPr="00397F72">
              <w:rPr>
                <w:kern w:val="0"/>
                <w:sz w:val="21"/>
                <w:szCs w:val="21"/>
              </w:rPr>
              <w:t>00</w:t>
            </w:r>
          </w:p>
        </w:tc>
        <w:tc>
          <w:tcPr>
            <w:tcW w:w="1282" w:type="dxa"/>
            <w:shd w:val="clear" w:color="auto" w:fill="auto"/>
            <w:vAlign w:val="center"/>
          </w:tcPr>
          <w:p w:rsidR="00397F72" w:rsidRPr="003228DD" w:rsidRDefault="00397F72" w:rsidP="00BE4EB6">
            <w:pPr>
              <w:adjustRightInd/>
              <w:snapToGrid/>
              <w:spacing w:line="300" w:lineRule="exact"/>
              <w:ind w:firstLineChars="0" w:firstLine="0"/>
              <w:jc w:val="center"/>
              <w:rPr>
                <w:kern w:val="0"/>
                <w:sz w:val="21"/>
                <w:szCs w:val="21"/>
              </w:rPr>
            </w:pPr>
            <w:r>
              <w:rPr>
                <w:rFonts w:hint="eastAsia"/>
                <w:kern w:val="0"/>
                <w:sz w:val="21"/>
                <w:szCs w:val="21"/>
              </w:rPr>
              <w:t>3.9</w:t>
            </w:r>
          </w:p>
        </w:tc>
        <w:tc>
          <w:tcPr>
            <w:tcW w:w="1250" w:type="dxa"/>
            <w:shd w:val="clear" w:color="auto" w:fill="auto"/>
            <w:vAlign w:val="center"/>
          </w:tcPr>
          <w:p w:rsidR="00397F72" w:rsidRPr="003228DD" w:rsidRDefault="00397F72" w:rsidP="00BE4EB6">
            <w:pPr>
              <w:adjustRightInd/>
              <w:snapToGrid/>
              <w:spacing w:line="300" w:lineRule="exact"/>
              <w:ind w:firstLineChars="0" w:firstLine="0"/>
              <w:jc w:val="center"/>
              <w:rPr>
                <w:kern w:val="0"/>
                <w:sz w:val="21"/>
                <w:szCs w:val="21"/>
              </w:rPr>
            </w:pPr>
            <w:r w:rsidRPr="00397F72">
              <w:rPr>
                <w:rFonts w:hint="eastAsia"/>
                <w:kern w:val="0"/>
                <w:sz w:val="21"/>
                <w:szCs w:val="21"/>
              </w:rPr>
              <w:t>可行</w:t>
            </w:r>
          </w:p>
        </w:tc>
      </w:tr>
    </w:tbl>
    <w:p w:rsidR="000F37E9" w:rsidRPr="003228DD" w:rsidRDefault="000F37E9" w:rsidP="00D451B6">
      <w:pPr>
        <w:pStyle w:val="3-wyt"/>
      </w:pPr>
      <w:bookmarkStart w:id="68" w:name="_Toc532971356"/>
      <w:r w:rsidRPr="003228DD">
        <w:rPr>
          <w:rFonts w:hint="eastAsia"/>
        </w:rPr>
        <w:t>劳动定员</w:t>
      </w:r>
      <w:bookmarkEnd w:id="68"/>
    </w:p>
    <w:p w:rsidR="000F37E9" w:rsidRPr="003228DD" w:rsidRDefault="000F37E9" w:rsidP="00DE2E34">
      <w:pPr>
        <w:pStyle w:val="-wyt"/>
      </w:pPr>
      <w:r w:rsidRPr="003228DD">
        <w:rPr>
          <w:rFonts w:hint="eastAsia"/>
        </w:rPr>
        <w:t>本工程建成投产后，隶属高升采油厂管辖。劳动定员由高升采油厂内部进行调剂，无需增加新定员。</w:t>
      </w:r>
    </w:p>
    <w:p w:rsidR="00064C9E" w:rsidRPr="003228DD" w:rsidRDefault="00E132F5" w:rsidP="00E132F5">
      <w:pPr>
        <w:pStyle w:val="2-wyt"/>
        <w:spacing w:before="163"/>
        <w:ind w:left="476" w:hanging="476"/>
      </w:pPr>
      <w:bookmarkStart w:id="69" w:name="_Toc532971357"/>
      <w:r w:rsidRPr="003228DD">
        <w:rPr>
          <w:rFonts w:hint="eastAsia"/>
        </w:rPr>
        <w:lastRenderedPageBreak/>
        <w:t>影响因素分析</w:t>
      </w:r>
      <w:bookmarkEnd w:id="69"/>
    </w:p>
    <w:p w:rsidR="00447F15" w:rsidRPr="003228DD" w:rsidRDefault="00E132F5" w:rsidP="00D451B6">
      <w:pPr>
        <w:pStyle w:val="3-wyt"/>
      </w:pPr>
      <w:bookmarkStart w:id="70" w:name="_Toc532971358"/>
      <w:r w:rsidRPr="003228DD">
        <w:rPr>
          <w:rFonts w:hint="eastAsia"/>
        </w:rPr>
        <w:t>生产工艺</w:t>
      </w:r>
      <w:bookmarkEnd w:id="70"/>
    </w:p>
    <w:p w:rsidR="00447F15" w:rsidRPr="003228DD" w:rsidRDefault="00A3389B" w:rsidP="00A3389B">
      <w:pPr>
        <w:pStyle w:val="4-wyt"/>
      </w:pPr>
      <w:r w:rsidRPr="003228DD">
        <w:rPr>
          <w:rFonts w:hint="eastAsia"/>
        </w:rPr>
        <w:t>施工期</w:t>
      </w:r>
    </w:p>
    <w:p w:rsidR="00A3389B" w:rsidRPr="003228DD" w:rsidRDefault="00A3389B" w:rsidP="00A3389B">
      <w:pPr>
        <w:pStyle w:val="-wyt"/>
      </w:pPr>
      <w:r w:rsidRPr="003228DD">
        <w:rPr>
          <w:rFonts w:hint="eastAsia"/>
        </w:rPr>
        <w:t>本项目施工期主要包括钻井、井下作业、地面工程建设三部分。</w:t>
      </w:r>
      <w:r w:rsidRPr="003228DD">
        <w:t xml:space="preserve"> </w:t>
      </w:r>
    </w:p>
    <w:p w:rsidR="00A3389B" w:rsidRDefault="00A3389B" w:rsidP="00A3389B">
      <w:pPr>
        <w:pStyle w:val="-wyt"/>
      </w:pPr>
      <w:r w:rsidRPr="003228DD">
        <w:rPr>
          <w:rFonts w:hint="eastAsia"/>
        </w:rPr>
        <w:t>（</w:t>
      </w:r>
      <w:r w:rsidRPr="003228DD">
        <w:t>1</w:t>
      </w:r>
      <w:r w:rsidR="00672775">
        <w:rPr>
          <w:rFonts w:hint="eastAsia"/>
        </w:rPr>
        <w:t>）钻井主要包括钻前准备、钻进和钻完井</w:t>
      </w:r>
    </w:p>
    <w:p w:rsidR="00672775" w:rsidRPr="002C3BE9" w:rsidRDefault="00672775" w:rsidP="00A3389B">
      <w:pPr>
        <w:pStyle w:val="-wyt"/>
        <w:rPr>
          <w:color w:val="FF0000"/>
        </w:rPr>
      </w:pPr>
      <w:r w:rsidRPr="002C3BE9">
        <w:rPr>
          <w:rFonts w:hint="eastAsia"/>
          <w:color w:val="FF0000"/>
        </w:rPr>
        <w:t>钻井是确认地下含油构造、油气储量以及进行采油生产的唯一手段，一般包括钻前准备、钻进、测井、固井以及井口安装等工程活动。</w:t>
      </w:r>
    </w:p>
    <w:p w:rsidR="00A3389B" w:rsidRPr="002C3BE9" w:rsidRDefault="00A3389B" w:rsidP="00A3389B">
      <w:pPr>
        <w:pStyle w:val="-wyt"/>
        <w:rPr>
          <w:color w:val="FF0000"/>
        </w:rPr>
      </w:pPr>
      <w:r w:rsidRPr="002C3BE9">
        <w:rPr>
          <w:rFonts w:hint="eastAsia"/>
          <w:color w:val="FF0000"/>
        </w:rPr>
        <w:t>①钻前准备</w:t>
      </w:r>
      <w:r w:rsidRPr="002C3BE9">
        <w:rPr>
          <w:color w:val="FF0000"/>
        </w:rPr>
        <w:t xml:space="preserve"> </w:t>
      </w:r>
    </w:p>
    <w:p w:rsidR="00A3389B" w:rsidRPr="002C3BE9" w:rsidRDefault="00A3389B" w:rsidP="00A3389B">
      <w:pPr>
        <w:pStyle w:val="-wyt"/>
        <w:rPr>
          <w:color w:val="FF0000"/>
        </w:rPr>
      </w:pPr>
      <w:r w:rsidRPr="002C3BE9">
        <w:rPr>
          <w:rFonts w:hint="eastAsia"/>
          <w:color w:val="FF0000"/>
        </w:rPr>
        <w:t>修建通往井场的运输用公路；平整场地，进行设备基础施工（包括钻机、井架、钻井泵等基础设备）；钻井设备搬运及安装；井口准备。</w:t>
      </w:r>
      <w:r w:rsidRPr="002C3BE9">
        <w:rPr>
          <w:color w:val="FF0000"/>
        </w:rPr>
        <w:t xml:space="preserve"> </w:t>
      </w:r>
    </w:p>
    <w:p w:rsidR="00A3389B" w:rsidRPr="002C3BE9" w:rsidRDefault="00A3389B" w:rsidP="00A3389B">
      <w:pPr>
        <w:pStyle w:val="-wyt"/>
        <w:rPr>
          <w:color w:val="FF0000"/>
        </w:rPr>
      </w:pPr>
      <w:r w:rsidRPr="002C3BE9">
        <w:rPr>
          <w:rFonts w:hint="eastAsia"/>
          <w:color w:val="FF0000"/>
        </w:rPr>
        <w:t>②钻进</w:t>
      </w:r>
      <w:r w:rsidRPr="002C3BE9">
        <w:rPr>
          <w:color w:val="FF0000"/>
        </w:rPr>
        <w:t xml:space="preserve"> </w:t>
      </w:r>
    </w:p>
    <w:p w:rsidR="00672775" w:rsidRPr="002C3BE9" w:rsidRDefault="00A3389B" w:rsidP="00A3389B">
      <w:pPr>
        <w:pStyle w:val="-wyt"/>
        <w:rPr>
          <w:color w:val="FF0000"/>
        </w:rPr>
      </w:pPr>
      <w:r w:rsidRPr="002C3BE9">
        <w:rPr>
          <w:rFonts w:hint="eastAsia"/>
          <w:color w:val="FF0000"/>
        </w:rPr>
        <w:t>本项目</w:t>
      </w:r>
      <w:r w:rsidR="006F4EB1" w:rsidRPr="002C3BE9">
        <w:rPr>
          <w:rFonts w:hint="eastAsia"/>
          <w:color w:val="FF0000"/>
        </w:rPr>
        <w:t>77</w:t>
      </w:r>
      <w:r w:rsidRPr="002C3BE9">
        <w:rPr>
          <w:rFonts w:hint="eastAsia"/>
          <w:color w:val="FF0000"/>
        </w:rPr>
        <w:t>口新钻</w:t>
      </w:r>
      <w:r w:rsidR="006F4EB1" w:rsidRPr="002C3BE9">
        <w:rPr>
          <w:rFonts w:hint="eastAsia"/>
          <w:color w:val="FF0000"/>
        </w:rPr>
        <w:t>油</w:t>
      </w:r>
      <w:r w:rsidRPr="002C3BE9">
        <w:rPr>
          <w:rFonts w:hint="eastAsia"/>
          <w:color w:val="FF0000"/>
        </w:rPr>
        <w:t>井包括定向井</w:t>
      </w:r>
      <w:r w:rsidR="006F4EB1" w:rsidRPr="002C3BE9">
        <w:rPr>
          <w:rFonts w:hint="eastAsia"/>
          <w:color w:val="FF0000"/>
        </w:rPr>
        <w:t>76</w:t>
      </w:r>
      <w:r w:rsidRPr="002C3BE9">
        <w:rPr>
          <w:rFonts w:hint="eastAsia"/>
          <w:color w:val="FF0000"/>
        </w:rPr>
        <w:t>口，水平井</w:t>
      </w:r>
      <w:r w:rsidR="006F4EB1" w:rsidRPr="002C3BE9">
        <w:rPr>
          <w:rFonts w:hint="eastAsia"/>
          <w:color w:val="FF0000"/>
        </w:rPr>
        <w:t>1</w:t>
      </w:r>
      <w:r w:rsidRPr="002C3BE9">
        <w:rPr>
          <w:rFonts w:hint="eastAsia"/>
          <w:color w:val="FF0000"/>
        </w:rPr>
        <w:t>口，全部采用二开井身结构，选用</w:t>
      </w:r>
      <w:r w:rsidRPr="002C3BE9">
        <w:rPr>
          <w:rFonts w:hint="eastAsia"/>
          <w:color w:val="FF0000"/>
        </w:rPr>
        <w:t>32</w:t>
      </w:r>
      <w:r w:rsidRPr="002C3BE9">
        <w:rPr>
          <w:rFonts w:hint="eastAsia"/>
          <w:color w:val="FF0000"/>
        </w:rPr>
        <w:t>型钻机。</w:t>
      </w:r>
    </w:p>
    <w:p w:rsidR="00672775" w:rsidRPr="002C3BE9" w:rsidRDefault="00672775" w:rsidP="00A3389B">
      <w:pPr>
        <w:pStyle w:val="-wyt"/>
        <w:rPr>
          <w:color w:val="FF0000"/>
        </w:rPr>
      </w:pPr>
      <w:r w:rsidRPr="002C3BE9">
        <w:rPr>
          <w:rFonts w:hint="eastAsia"/>
          <w:color w:val="FF0000"/>
        </w:rPr>
        <w:t>钻井：用足够的压力把钻头压到井底岩石上，使钻头牙齿吃入岩石中并旋转以破碎井底岩石的过程；</w:t>
      </w:r>
    </w:p>
    <w:p w:rsidR="00A3389B" w:rsidRPr="002C3BE9" w:rsidRDefault="00672775" w:rsidP="00A3389B">
      <w:pPr>
        <w:pStyle w:val="-wyt"/>
        <w:rPr>
          <w:color w:val="FF0000"/>
        </w:rPr>
      </w:pPr>
      <w:r w:rsidRPr="002C3BE9">
        <w:rPr>
          <w:rFonts w:hint="eastAsia"/>
          <w:color w:val="FF0000"/>
        </w:rPr>
        <w:t>接单根：在钻井过程中，随着井深不断加深，接入钻杆增加钻柱长度的作业</w:t>
      </w:r>
      <w:r w:rsidR="0028532B" w:rsidRPr="002C3BE9">
        <w:rPr>
          <w:rFonts w:hint="eastAsia"/>
          <w:color w:val="FF0000"/>
        </w:rPr>
        <w:t>；</w:t>
      </w:r>
    </w:p>
    <w:p w:rsidR="0028532B" w:rsidRPr="002C3BE9" w:rsidRDefault="0028532B" w:rsidP="00A3389B">
      <w:pPr>
        <w:pStyle w:val="-wyt"/>
        <w:rPr>
          <w:color w:val="FF0000"/>
        </w:rPr>
      </w:pPr>
      <w:r w:rsidRPr="002C3BE9">
        <w:rPr>
          <w:rFonts w:hint="eastAsia"/>
          <w:color w:val="FF0000"/>
        </w:rPr>
        <w:t>起下钻：如果钻头被磨损，经井内钻柱全部起出，换新钻头再下钻的作业。</w:t>
      </w:r>
    </w:p>
    <w:p w:rsidR="00A3389B" w:rsidRPr="002C3BE9" w:rsidRDefault="00A3389B" w:rsidP="00A3389B">
      <w:pPr>
        <w:pStyle w:val="-wyt"/>
        <w:rPr>
          <w:color w:val="FF0000"/>
        </w:rPr>
      </w:pPr>
      <w:r w:rsidRPr="002C3BE9">
        <w:rPr>
          <w:rFonts w:hint="eastAsia"/>
          <w:color w:val="FF0000"/>
        </w:rPr>
        <w:t>③钻完井</w:t>
      </w:r>
      <w:r w:rsidRPr="002C3BE9">
        <w:rPr>
          <w:color w:val="FF0000"/>
        </w:rPr>
        <w:t xml:space="preserve"> </w:t>
      </w:r>
    </w:p>
    <w:p w:rsidR="00A3389B" w:rsidRPr="002C3BE9" w:rsidRDefault="00A3389B" w:rsidP="00A3389B">
      <w:pPr>
        <w:pStyle w:val="-wyt"/>
        <w:rPr>
          <w:color w:val="FF0000"/>
        </w:rPr>
      </w:pPr>
      <w:r w:rsidRPr="002C3BE9">
        <w:rPr>
          <w:rFonts w:hint="eastAsia"/>
          <w:color w:val="FF0000"/>
        </w:rPr>
        <w:t>钻井完成后，钻井队对钻井井场设备进行搬家。</w:t>
      </w:r>
    </w:p>
    <w:p w:rsidR="0028532B" w:rsidRPr="002C3BE9" w:rsidRDefault="0028532B" w:rsidP="00A3389B">
      <w:pPr>
        <w:pStyle w:val="-wyt"/>
        <w:rPr>
          <w:color w:val="FF0000"/>
        </w:rPr>
      </w:pPr>
      <w:r w:rsidRPr="002C3BE9">
        <w:rPr>
          <w:rFonts w:hint="eastAsia"/>
          <w:color w:val="FF0000"/>
        </w:rPr>
        <w:t>④测井</w:t>
      </w:r>
    </w:p>
    <w:p w:rsidR="0028532B" w:rsidRPr="002C3BE9" w:rsidRDefault="0028532B" w:rsidP="00A3389B">
      <w:pPr>
        <w:pStyle w:val="-wyt"/>
        <w:rPr>
          <w:color w:val="FF0000"/>
        </w:rPr>
      </w:pPr>
      <w:r w:rsidRPr="002C3BE9">
        <w:rPr>
          <w:rFonts w:hint="eastAsia"/>
          <w:color w:val="FF0000"/>
        </w:rPr>
        <w:t>在钻井完成后，利用测量地层电阻、自然电位、声波、声幅等方式确定含油层位等。</w:t>
      </w:r>
    </w:p>
    <w:p w:rsidR="00BC607F" w:rsidRPr="002C3BE9" w:rsidRDefault="00BC607F" w:rsidP="00A3389B">
      <w:pPr>
        <w:pStyle w:val="-wyt"/>
        <w:rPr>
          <w:color w:val="FF0000"/>
        </w:rPr>
      </w:pPr>
      <w:r w:rsidRPr="002C3BE9">
        <w:rPr>
          <w:rFonts w:hint="eastAsia"/>
          <w:color w:val="FF0000"/>
        </w:rPr>
        <w:t>⑤固井</w:t>
      </w:r>
    </w:p>
    <w:p w:rsidR="00BC607F" w:rsidRPr="002C3BE9" w:rsidRDefault="002C3BE9" w:rsidP="00A3389B">
      <w:pPr>
        <w:pStyle w:val="-wyt"/>
        <w:rPr>
          <w:color w:val="FF0000"/>
        </w:rPr>
      </w:pPr>
      <w:r w:rsidRPr="002C3BE9">
        <w:rPr>
          <w:rFonts w:hint="eastAsia"/>
          <w:color w:val="FF0000"/>
        </w:rPr>
        <w:t>在井眼内下入套管，在套管与井壁环形空间注入泥浆进行封固，检查固井质量及确定射孔层位。</w:t>
      </w:r>
    </w:p>
    <w:p w:rsidR="00A3389B" w:rsidRPr="003228DD" w:rsidRDefault="00A3389B" w:rsidP="00A3389B">
      <w:pPr>
        <w:pStyle w:val="-wyt"/>
      </w:pPr>
      <w:r w:rsidRPr="003228DD">
        <w:rPr>
          <w:rFonts w:hint="eastAsia"/>
        </w:rPr>
        <w:t>（</w:t>
      </w:r>
      <w:r w:rsidRPr="003228DD">
        <w:t>2</w:t>
      </w:r>
      <w:r w:rsidRPr="003228DD">
        <w:rPr>
          <w:rFonts w:hint="eastAsia"/>
        </w:rPr>
        <w:t>）井下作业</w:t>
      </w:r>
      <w:r w:rsidRPr="003228DD">
        <w:t xml:space="preserve"> </w:t>
      </w:r>
    </w:p>
    <w:p w:rsidR="00A3389B" w:rsidRPr="00E449DE" w:rsidRDefault="00E449DE" w:rsidP="00A3389B">
      <w:pPr>
        <w:pStyle w:val="-wyt"/>
        <w:rPr>
          <w:color w:val="FF0000"/>
        </w:rPr>
      </w:pPr>
      <w:r w:rsidRPr="00E449DE">
        <w:rPr>
          <w:color w:val="FF0000"/>
          <w:lang w:val="x-none"/>
        </w:rPr>
        <w:lastRenderedPageBreak/>
        <w:t>井下作业是油田开发的重要工艺过程之一，在钻井过程及对油水井的维护过程都要涉及到一些井下作业和施工，施工期井下作业主要包括射孔</w:t>
      </w:r>
      <w:r w:rsidRPr="00E449DE">
        <w:rPr>
          <w:rFonts w:hint="eastAsia"/>
          <w:color w:val="FF0000"/>
          <w:lang w:val="x-none"/>
        </w:rPr>
        <w:t>、完井</w:t>
      </w:r>
      <w:r w:rsidRPr="00E449DE">
        <w:rPr>
          <w:color w:val="FF0000"/>
          <w:lang w:val="x-none"/>
        </w:rPr>
        <w:t>等工艺。</w:t>
      </w:r>
    </w:p>
    <w:p w:rsidR="00A3389B" w:rsidRPr="00E449DE" w:rsidRDefault="00A3389B" w:rsidP="00A3389B">
      <w:pPr>
        <w:pStyle w:val="-wyt"/>
        <w:rPr>
          <w:color w:val="FF0000"/>
        </w:rPr>
      </w:pPr>
      <w:r w:rsidRPr="00E449DE">
        <w:rPr>
          <w:rFonts w:hint="eastAsia"/>
          <w:color w:val="FF0000"/>
        </w:rPr>
        <w:t>①射孔作业</w:t>
      </w:r>
      <w:r w:rsidRPr="00E449DE">
        <w:rPr>
          <w:color w:val="FF0000"/>
        </w:rPr>
        <w:t xml:space="preserve"> </w:t>
      </w:r>
    </w:p>
    <w:p w:rsidR="00A3389B" w:rsidRPr="003228DD" w:rsidRDefault="00E449DE" w:rsidP="00E449DE">
      <w:pPr>
        <w:pStyle w:val="-wyt"/>
      </w:pPr>
      <w:r w:rsidRPr="00E449DE">
        <w:rPr>
          <w:color w:val="FF0000"/>
        </w:rPr>
        <w:t>在钻井、测井后要进行射孔，将射孔枪下入套管中油层部位，用射孔弹将套管射成蜂窝状孔，使原油流入套管并用抽油泵抽出。</w:t>
      </w:r>
    </w:p>
    <w:p w:rsidR="00A3389B" w:rsidRPr="00344763" w:rsidRDefault="00A3389B" w:rsidP="00A3389B">
      <w:pPr>
        <w:pStyle w:val="-wyt"/>
        <w:rPr>
          <w:color w:val="FF0000"/>
        </w:rPr>
      </w:pPr>
      <w:r w:rsidRPr="00344763">
        <w:rPr>
          <w:rFonts w:hint="eastAsia"/>
          <w:color w:val="FF0000"/>
        </w:rPr>
        <w:t>②完井作业</w:t>
      </w:r>
      <w:r w:rsidRPr="00344763">
        <w:rPr>
          <w:color w:val="FF0000"/>
        </w:rPr>
        <w:t xml:space="preserve"> </w:t>
      </w:r>
    </w:p>
    <w:p w:rsidR="00A3389B" w:rsidRDefault="00A3389B" w:rsidP="00A3389B">
      <w:pPr>
        <w:pStyle w:val="-wyt"/>
        <w:rPr>
          <w:color w:val="FF0000"/>
        </w:rPr>
      </w:pPr>
      <w:r w:rsidRPr="00344763">
        <w:rPr>
          <w:rFonts w:hint="eastAsia"/>
          <w:color w:val="FF0000"/>
        </w:rPr>
        <w:t>完井作业包括下油管、装油管头和采油树，然后进行替喷、诱导油流使油气进入井眼。</w:t>
      </w:r>
      <w:r w:rsidRPr="00344763">
        <w:rPr>
          <w:color w:val="FF0000"/>
        </w:rPr>
        <w:t xml:space="preserve"> </w:t>
      </w:r>
    </w:p>
    <w:p w:rsidR="00653EC3" w:rsidRPr="00344763" w:rsidRDefault="00653EC3" w:rsidP="00A3389B">
      <w:pPr>
        <w:pStyle w:val="-wyt"/>
        <w:rPr>
          <w:color w:val="FF0000"/>
        </w:rPr>
      </w:pPr>
      <w:r>
        <w:rPr>
          <w:rFonts w:hint="eastAsia"/>
          <w:color w:val="FF0000"/>
        </w:rPr>
        <w:t>本工程不涉及</w:t>
      </w:r>
      <w:r w:rsidRPr="00653EC3">
        <w:rPr>
          <w:rFonts w:hint="eastAsia"/>
          <w:color w:val="FF0000"/>
        </w:rPr>
        <w:t>压裂及酸化</w:t>
      </w:r>
      <w:r>
        <w:rPr>
          <w:rFonts w:hint="eastAsia"/>
          <w:color w:val="FF0000"/>
        </w:rPr>
        <w:t>。</w:t>
      </w:r>
    </w:p>
    <w:p w:rsidR="00A3389B" w:rsidRPr="00344763" w:rsidRDefault="00A3389B" w:rsidP="00A3389B">
      <w:pPr>
        <w:pStyle w:val="-wyt"/>
        <w:rPr>
          <w:color w:val="FF0000"/>
        </w:rPr>
      </w:pPr>
      <w:r w:rsidRPr="00344763">
        <w:rPr>
          <w:rFonts w:hint="eastAsia"/>
          <w:color w:val="FF0000"/>
        </w:rPr>
        <w:t>（</w:t>
      </w:r>
      <w:r w:rsidRPr="00344763">
        <w:rPr>
          <w:color w:val="FF0000"/>
        </w:rPr>
        <w:t>3</w:t>
      </w:r>
      <w:r w:rsidRPr="00344763">
        <w:rPr>
          <w:rFonts w:hint="eastAsia"/>
          <w:color w:val="FF0000"/>
        </w:rPr>
        <w:t>）地面工程施工</w:t>
      </w:r>
      <w:r w:rsidRPr="00344763">
        <w:rPr>
          <w:color w:val="FF0000"/>
        </w:rPr>
        <w:t xml:space="preserve"> </w:t>
      </w:r>
    </w:p>
    <w:p w:rsidR="00A3389B" w:rsidRPr="00344763" w:rsidRDefault="006E2D31" w:rsidP="00A3389B">
      <w:pPr>
        <w:pStyle w:val="-wyt"/>
        <w:rPr>
          <w:color w:val="FF0000"/>
        </w:rPr>
      </w:pPr>
      <w:r w:rsidRPr="00344763">
        <w:rPr>
          <w:rFonts w:hint="eastAsia"/>
          <w:color w:val="FF0000"/>
        </w:rPr>
        <w:t>地面工程施工主要包括抽油机安装、管线铺设</w:t>
      </w:r>
      <w:r w:rsidR="00A3389B" w:rsidRPr="00344763">
        <w:rPr>
          <w:rFonts w:hint="eastAsia"/>
          <w:color w:val="FF0000"/>
        </w:rPr>
        <w:t>等内容。</w:t>
      </w:r>
      <w:r w:rsidRPr="00344763">
        <w:rPr>
          <w:rFonts w:hint="eastAsia"/>
          <w:color w:val="FF0000"/>
        </w:rPr>
        <w:t>施工期井场设施主要包括钻井平台、钻机、泥浆罐、水罐、井控操作台</w:t>
      </w:r>
      <w:r w:rsidR="00344763" w:rsidRPr="00344763">
        <w:rPr>
          <w:rFonts w:hint="eastAsia"/>
          <w:color w:val="FF0000"/>
        </w:rPr>
        <w:t>及控制台、库房等。施工结束时除钻井平台，其他设施均拆除，并恢复原有地貌。</w:t>
      </w:r>
    </w:p>
    <w:p w:rsidR="00A3389B" w:rsidRPr="003228DD" w:rsidRDefault="0082025E" w:rsidP="00DE2E34">
      <w:pPr>
        <w:pStyle w:val="-wyt"/>
      </w:pPr>
      <w:r w:rsidRPr="003228DD">
        <w:rPr>
          <w:rFonts w:hint="eastAsia"/>
        </w:rPr>
        <w:t>施工期主要产污环节见表</w:t>
      </w:r>
      <w:r w:rsidRPr="003228DD">
        <w:rPr>
          <w:rFonts w:hint="eastAsia"/>
        </w:rPr>
        <w:t>2.4-1</w:t>
      </w:r>
      <w:r w:rsidRPr="003228DD">
        <w:rPr>
          <w:rFonts w:hint="eastAsia"/>
        </w:rPr>
        <w:t>，施工期主要工艺流程及产污环节见图</w:t>
      </w:r>
      <w:r w:rsidRPr="003228DD">
        <w:rPr>
          <w:rFonts w:hint="eastAsia"/>
        </w:rPr>
        <w:t>2.4-1</w:t>
      </w:r>
      <w:r w:rsidRPr="003228DD">
        <w:rPr>
          <w:rFonts w:hint="eastAsia"/>
        </w:rPr>
        <w:t>。</w:t>
      </w:r>
    </w:p>
    <w:p w:rsidR="0082025E" w:rsidRPr="003228DD" w:rsidRDefault="0082025E" w:rsidP="0082025E">
      <w:pPr>
        <w:pStyle w:val="Re--wyt"/>
        <w:rPr>
          <w:lang w:eastAsia="zh-CN"/>
        </w:rPr>
      </w:pPr>
      <w:r w:rsidRPr="003228DD">
        <w:rPr>
          <w:lang w:eastAsia="zh-CN"/>
        </w:rPr>
        <w:t>表</w:t>
      </w:r>
      <w:r w:rsidRPr="003228DD">
        <w:rPr>
          <w:lang w:eastAsia="zh-CN"/>
        </w:rPr>
        <w:t xml:space="preserve">2.4-1  </w:t>
      </w:r>
      <w:r w:rsidRPr="003228DD">
        <w:rPr>
          <w:lang w:eastAsia="zh-CN"/>
        </w:rPr>
        <w:t>本项目</w:t>
      </w:r>
      <w:r w:rsidRPr="003228DD">
        <w:rPr>
          <w:rFonts w:hint="eastAsia"/>
          <w:lang w:eastAsia="zh-CN"/>
        </w:rPr>
        <w:t>施工</w:t>
      </w:r>
      <w:r w:rsidRPr="003228DD">
        <w:rPr>
          <w:lang w:eastAsia="zh-CN"/>
        </w:rPr>
        <w:t>期主要产污环节分析</w:t>
      </w:r>
    </w:p>
    <w:tbl>
      <w:tblPr>
        <w:tblW w:w="0" w:type="auto"/>
        <w:tblBorders>
          <w:top w:val="single" w:sz="12" w:space="0" w:color="auto"/>
          <w:bottom w:val="single" w:sz="12" w:space="0" w:color="auto"/>
          <w:insideH w:val="single" w:sz="2" w:space="0" w:color="auto"/>
          <w:insideV w:val="single" w:sz="2" w:space="0" w:color="auto"/>
        </w:tblBorders>
        <w:tblLook w:val="04A0" w:firstRow="1" w:lastRow="0" w:firstColumn="1" w:lastColumn="0" w:noHBand="0" w:noVBand="1"/>
      </w:tblPr>
      <w:tblGrid>
        <w:gridCol w:w="958"/>
        <w:gridCol w:w="1274"/>
        <w:gridCol w:w="1572"/>
        <w:gridCol w:w="1573"/>
        <w:gridCol w:w="1572"/>
        <w:gridCol w:w="1573"/>
      </w:tblGrid>
      <w:tr w:rsidR="0082025E" w:rsidRPr="003228DD" w:rsidTr="0082025E">
        <w:trPr>
          <w:trHeight w:val="397"/>
        </w:trPr>
        <w:tc>
          <w:tcPr>
            <w:tcW w:w="958" w:type="dxa"/>
            <w:vMerge w:val="restart"/>
            <w:shd w:val="clear" w:color="auto" w:fill="auto"/>
            <w:vAlign w:val="center"/>
          </w:tcPr>
          <w:p w:rsidR="0082025E" w:rsidRPr="003228DD" w:rsidRDefault="0082025E" w:rsidP="00615435">
            <w:pPr>
              <w:pStyle w:val="wyt-"/>
              <w:spacing w:line="240" w:lineRule="exact"/>
              <w:ind w:firstLineChars="0" w:firstLine="0"/>
              <w:jc w:val="center"/>
              <w:rPr>
                <w:sz w:val="21"/>
                <w:szCs w:val="21"/>
              </w:rPr>
            </w:pPr>
            <w:r w:rsidRPr="003228DD">
              <w:rPr>
                <w:sz w:val="21"/>
                <w:szCs w:val="21"/>
              </w:rPr>
              <w:t>阶段</w:t>
            </w:r>
          </w:p>
        </w:tc>
        <w:tc>
          <w:tcPr>
            <w:tcW w:w="1274" w:type="dxa"/>
            <w:vMerge w:val="restart"/>
            <w:shd w:val="clear" w:color="auto" w:fill="auto"/>
            <w:vAlign w:val="center"/>
          </w:tcPr>
          <w:p w:rsidR="0082025E" w:rsidRPr="003228DD" w:rsidRDefault="0082025E" w:rsidP="00615435">
            <w:pPr>
              <w:pStyle w:val="wyt-"/>
              <w:spacing w:line="240" w:lineRule="exact"/>
              <w:ind w:firstLineChars="0" w:firstLine="0"/>
              <w:jc w:val="center"/>
              <w:rPr>
                <w:sz w:val="21"/>
                <w:szCs w:val="21"/>
              </w:rPr>
            </w:pPr>
            <w:r w:rsidRPr="003228DD">
              <w:rPr>
                <w:sz w:val="21"/>
                <w:szCs w:val="21"/>
              </w:rPr>
              <w:t>工程内容</w:t>
            </w:r>
          </w:p>
        </w:tc>
        <w:tc>
          <w:tcPr>
            <w:tcW w:w="6290" w:type="dxa"/>
            <w:gridSpan w:val="4"/>
            <w:shd w:val="clear" w:color="auto" w:fill="auto"/>
            <w:vAlign w:val="center"/>
          </w:tcPr>
          <w:p w:rsidR="0082025E" w:rsidRPr="003228DD" w:rsidRDefault="0082025E" w:rsidP="00615435">
            <w:pPr>
              <w:pStyle w:val="wyt-"/>
              <w:spacing w:line="240" w:lineRule="exact"/>
              <w:ind w:firstLineChars="0" w:firstLine="0"/>
              <w:jc w:val="center"/>
              <w:rPr>
                <w:sz w:val="21"/>
                <w:szCs w:val="21"/>
              </w:rPr>
            </w:pPr>
            <w:r w:rsidRPr="003228DD">
              <w:rPr>
                <w:rFonts w:hint="eastAsia"/>
                <w:sz w:val="21"/>
                <w:szCs w:val="21"/>
              </w:rPr>
              <w:t>产污环节</w:t>
            </w:r>
          </w:p>
        </w:tc>
      </w:tr>
      <w:tr w:rsidR="0082025E" w:rsidRPr="003228DD" w:rsidTr="002E4469">
        <w:trPr>
          <w:trHeight w:val="397"/>
        </w:trPr>
        <w:tc>
          <w:tcPr>
            <w:tcW w:w="958" w:type="dxa"/>
            <w:vMerge/>
            <w:shd w:val="clear" w:color="auto" w:fill="auto"/>
            <w:vAlign w:val="center"/>
          </w:tcPr>
          <w:p w:rsidR="0082025E" w:rsidRPr="003228DD" w:rsidRDefault="0082025E" w:rsidP="00615435">
            <w:pPr>
              <w:pStyle w:val="wyt-"/>
              <w:spacing w:line="240" w:lineRule="exact"/>
              <w:ind w:firstLineChars="0" w:firstLine="0"/>
              <w:jc w:val="center"/>
              <w:rPr>
                <w:sz w:val="21"/>
                <w:szCs w:val="21"/>
              </w:rPr>
            </w:pPr>
          </w:p>
        </w:tc>
        <w:tc>
          <w:tcPr>
            <w:tcW w:w="1274" w:type="dxa"/>
            <w:vMerge/>
            <w:shd w:val="clear" w:color="auto" w:fill="auto"/>
            <w:vAlign w:val="center"/>
          </w:tcPr>
          <w:p w:rsidR="0082025E" w:rsidRPr="003228DD" w:rsidRDefault="0082025E" w:rsidP="00615435">
            <w:pPr>
              <w:pStyle w:val="wyt-"/>
              <w:spacing w:line="240" w:lineRule="exact"/>
              <w:ind w:firstLineChars="0" w:firstLine="0"/>
              <w:jc w:val="center"/>
              <w:rPr>
                <w:sz w:val="21"/>
                <w:szCs w:val="21"/>
              </w:rPr>
            </w:pPr>
          </w:p>
        </w:tc>
        <w:tc>
          <w:tcPr>
            <w:tcW w:w="1572" w:type="dxa"/>
            <w:shd w:val="clear" w:color="auto" w:fill="auto"/>
            <w:vAlign w:val="center"/>
          </w:tcPr>
          <w:p w:rsidR="0082025E" w:rsidRPr="003228DD" w:rsidRDefault="0082025E" w:rsidP="00615435">
            <w:pPr>
              <w:pStyle w:val="wyt-"/>
              <w:spacing w:line="240" w:lineRule="exact"/>
              <w:ind w:firstLineChars="0" w:firstLine="0"/>
              <w:jc w:val="center"/>
              <w:rPr>
                <w:sz w:val="21"/>
                <w:szCs w:val="21"/>
              </w:rPr>
            </w:pPr>
            <w:r w:rsidRPr="003228DD">
              <w:rPr>
                <w:sz w:val="21"/>
                <w:szCs w:val="21"/>
              </w:rPr>
              <w:t>废气</w:t>
            </w:r>
          </w:p>
        </w:tc>
        <w:tc>
          <w:tcPr>
            <w:tcW w:w="1573" w:type="dxa"/>
            <w:shd w:val="clear" w:color="auto" w:fill="auto"/>
            <w:vAlign w:val="center"/>
          </w:tcPr>
          <w:p w:rsidR="0082025E" w:rsidRPr="003228DD" w:rsidRDefault="0082025E" w:rsidP="00615435">
            <w:pPr>
              <w:pStyle w:val="wyt-"/>
              <w:spacing w:line="240" w:lineRule="exact"/>
              <w:ind w:firstLineChars="0" w:firstLine="0"/>
              <w:jc w:val="center"/>
              <w:rPr>
                <w:sz w:val="21"/>
                <w:szCs w:val="21"/>
              </w:rPr>
            </w:pPr>
            <w:r w:rsidRPr="003228DD">
              <w:rPr>
                <w:sz w:val="21"/>
                <w:szCs w:val="21"/>
              </w:rPr>
              <w:t>废水</w:t>
            </w:r>
          </w:p>
        </w:tc>
        <w:tc>
          <w:tcPr>
            <w:tcW w:w="1572" w:type="dxa"/>
            <w:shd w:val="clear" w:color="auto" w:fill="auto"/>
            <w:vAlign w:val="center"/>
          </w:tcPr>
          <w:p w:rsidR="0082025E" w:rsidRPr="003228DD" w:rsidRDefault="0082025E" w:rsidP="0082025E">
            <w:pPr>
              <w:pStyle w:val="wyt-"/>
              <w:spacing w:line="240" w:lineRule="exact"/>
              <w:ind w:firstLineChars="0" w:firstLine="0"/>
              <w:jc w:val="center"/>
              <w:rPr>
                <w:sz w:val="21"/>
                <w:szCs w:val="21"/>
              </w:rPr>
            </w:pPr>
            <w:r w:rsidRPr="003228DD">
              <w:rPr>
                <w:sz w:val="21"/>
                <w:szCs w:val="21"/>
              </w:rPr>
              <w:t>固体</w:t>
            </w:r>
          </w:p>
        </w:tc>
        <w:tc>
          <w:tcPr>
            <w:tcW w:w="1573" w:type="dxa"/>
            <w:shd w:val="clear" w:color="auto" w:fill="auto"/>
            <w:vAlign w:val="center"/>
          </w:tcPr>
          <w:p w:rsidR="0082025E" w:rsidRPr="003228DD" w:rsidRDefault="0082025E" w:rsidP="00615435">
            <w:pPr>
              <w:pStyle w:val="wyt-"/>
              <w:spacing w:line="240" w:lineRule="exact"/>
              <w:ind w:firstLineChars="0" w:firstLine="0"/>
              <w:jc w:val="center"/>
              <w:rPr>
                <w:sz w:val="21"/>
                <w:szCs w:val="21"/>
              </w:rPr>
            </w:pPr>
            <w:r w:rsidRPr="003228DD">
              <w:rPr>
                <w:sz w:val="21"/>
                <w:szCs w:val="21"/>
              </w:rPr>
              <w:t>噪声</w:t>
            </w:r>
          </w:p>
        </w:tc>
      </w:tr>
      <w:tr w:rsidR="0082025E" w:rsidRPr="003228DD" w:rsidTr="002E4469">
        <w:trPr>
          <w:trHeight w:val="397"/>
        </w:trPr>
        <w:tc>
          <w:tcPr>
            <w:tcW w:w="958" w:type="dxa"/>
            <w:vMerge w:val="restart"/>
            <w:shd w:val="clear" w:color="auto" w:fill="auto"/>
            <w:vAlign w:val="center"/>
          </w:tcPr>
          <w:p w:rsidR="0082025E" w:rsidRPr="003228DD" w:rsidRDefault="0082025E" w:rsidP="0082025E">
            <w:pPr>
              <w:pStyle w:val="wyt-"/>
              <w:spacing w:line="240" w:lineRule="exact"/>
              <w:ind w:firstLineChars="0" w:firstLine="0"/>
              <w:jc w:val="center"/>
              <w:rPr>
                <w:sz w:val="21"/>
                <w:szCs w:val="21"/>
              </w:rPr>
            </w:pPr>
            <w:r w:rsidRPr="003228DD">
              <w:rPr>
                <w:rFonts w:hint="eastAsia"/>
                <w:sz w:val="21"/>
                <w:szCs w:val="21"/>
              </w:rPr>
              <w:t>施工</w:t>
            </w:r>
            <w:r w:rsidRPr="003228DD">
              <w:rPr>
                <w:sz w:val="21"/>
                <w:szCs w:val="21"/>
              </w:rPr>
              <w:t>期</w:t>
            </w:r>
          </w:p>
        </w:tc>
        <w:tc>
          <w:tcPr>
            <w:tcW w:w="1274" w:type="dxa"/>
            <w:shd w:val="clear" w:color="auto" w:fill="auto"/>
            <w:vAlign w:val="center"/>
          </w:tcPr>
          <w:p w:rsidR="0082025E" w:rsidRPr="003228DD" w:rsidRDefault="0082025E" w:rsidP="00615435">
            <w:pPr>
              <w:pStyle w:val="wyt-"/>
              <w:spacing w:line="240" w:lineRule="exact"/>
              <w:ind w:firstLineChars="0" w:firstLine="0"/>
              <w:jc w:val="center"/>
              <w:rPr>
                <w:sz w:val="21"/>
                <w:szCs w:val="21"/>
              </w:rPr>
            </w:pPr>
            <w:r w:rsidRPr="003228DD">
              <w:rPr>
                <w:rFonts w:hint="eastAsia"/>
                <w:sz w:val="21"/>
                <w:szCs w:val="21"/>
              </w:rPr>
              <w:t>钻井工程</w:t>
            </w:r>
          </w:p>
        </w:tc>
        <w:tc>
          <w:tcPr>
            <w:tcW w:w="1572" w:type="dxa"/>
            <w:shd w:val="clear" w:color="auto" w:fill="auto"/>
            <w:vAlign w:val="center"/>
          </w:tcPr>
          <w:p w:rsidR="0082025E" w:rsidRPr="003228DD" w:rsidRDefault="0082025E" w:rsidP="00615435">
            <w:pPr>
              <w:pStyle w:val="wyt-"/>
              <w:spacing w:line="240" w:lineRule="exact"/>
              <w:ind w:firstLineChars="0" w:firstLine="0"/>
              <w:jc w:val="center"/>
              <w:rPr>
                <w:sz w:val="21"/>
                <w:szCs w:val="21"/>
              </w:rPr>
            </w:pPr>
            <w:r w:rsidRPr="003228DD">
              <w:rPr>
                <w:rFonts w:hint="eastAsia"/>
                <w:sz w:val="21"/>
                <w:szCs w:val="21"/>
              </w:rPr>
              <w:t>施工扬尘</w:t>
            </w:r>
            <w:r w:rsidRPr="003228DD">
              <w:rPr>
                <w:sz w:val="21"/>
                <w:szCs w:val="21"/>
              </w:rPr>
              <w:t>（</w:t>
            </w:r>
            <w:r w:rsidRPr="003228DD">
              <w:rPr>
                <w:sz w:val="21"/>
                <w:szCs w:val="21"/>
              </w:rPr>
              <w:t>G1-1</w:t>
            </w:r>
            <w:r w:rsidRPr="003228DD">
              <w:rPr>
                <w:sz w:val="21"/>
                <w:szCs w:val="21"/>
              </w:rPr>
              <w:t>）</w:t>
            </w:r>
          </w:p>
          <w:p w:rsidR="0052550F" w:rsidRPr="003228DD" w:rsidRDefault="0082025E" w:rsidP="00615435">
            <w:pPr>
              <w:pStyle w:val="wyt-"/>
              <w:spacing w:line="240" w:lineRule="exact"/>
              <w:ind w:firstLineChars="0" w:firstLine="0"/>
              <w:jc w:val="center"/>
              <w:rPr>
                <w:sz w:val="21"/>
                <w:szCs w:val="21"/>
              </w:rPr>
            </w:pPr>
            <w:r w:rsidRPr="003228DD">
              <w:rPr>
                <w:rFonts w:hint="eastAsia"/>
                <w:sz w:val="21"/>
                <w:szCs w:val="21"/>
              </w:rPr>
              <w:t>施工机械、设备废气</w:t>
            </w:r>
          </w:p>
          <w:p w:rsidR="0082025E" w:rsidRPr="003228DD" w:rsidRDefault="0082025E" w:rsidP="00615435">
            <w:pPr>
              <w:pStyle w:val="wyt-"/>
              <w:spacing w:line="240" w:lineRule="exact"/>
              <w:ind w:firstLineChars="0" w:firstLine="0"/>
              <w:jc w:val="center"/>
              <w:rPr>
                <w:sz w:val="21"/>
                <w:szCs w:val="21"/>
              </w:rPr>
            </w:pPr>
            <w:r w:rsidRPr="003228DD">
              <w:rPr>
                <w:sz w:val="21"/>
                <w:szCs w:val="21"/>
              </w:rPr>
              <w:t>（</w:t>
            </w:r>
            <w:r w:rsidRPr="003228DD">
              <w:rPr>
                <w:sz w:val="21"/>
                <w:szCs w:val="21"/>
              </w:rPr>
              <w:t>G1-2</w:t>
            </w:r>
            <w:r w:rsidRPr="003228DD">
              <w:rPr>
                <w:sz w:val="21"/>
                <w:szCs w:val="21"/>
              </w:rPr>
              <w:t>）</w:t>
            </w:r>
          </w:p>
        </w:tc>
        <w:tc>
          <w:tcPr>
            <w:tcW w:w="1573" w:type="dxa"/>
            <w:shd w:val="clear" w:color="auto" w:fill="auto"/>
            <w:vAlign w:val="center"/>
          </w:tcPr>
          <w:p w:rsidR="0082025E" w:rsidRPr="003228DD" w:rsidRDefault="0082025E" w:rsidP="002E4469">
            <w:pPr>
              <w:pStyle w:val="wyt-"/>
              <w:spacing w:line="240" w:lineRule="exact"/>
              <w:ind w:firstLineChars="0" w:firstLine="0"/>
              <w:jc w:val="center"/>
              <w:rPr>
                <w:sz w:val="21"/>
                <w:szCs w:val="21"/>
              </w:rPr>
            </w:pPr>
            <w:r w:rsidRPr="003228DD">
              <w:rPr>
                <w:rFonts w:hint="eastAsia"/>
                <w:sz w:val="21"/>
                <w:szCs w:val="21"/>
              </w:rPr>
              <w:t>钻井废水</w:t>
            </w:r>
            <w:r w:rsidR="002E4469" w:rsidRPr="003228DD">
              <w:rPr>
                <w:sz w:val="21"/>
                <w:szCs w:val="21"/>
              </w:rPr>
              <w:t>（</w:t>
            </w:r>
            <w:r w:rsidR="002E4469" w:rsidRPr="003228DD">
              <w:rPr>
                <w:sz w:val="21"/>
                <w:szCs w:val="21"/>
              </w:rPr>
              <w:t>W1-</w:t>
            </w:r>
            <w:r w:rsidR="002E4469" w:rsidRPr="003228DD">
              <w:rPr>
                <w:rFonts w:hint="eastAsia"/>
                <w:sz w:val="21"/>
                <w:szCs w:val="21"/>
              </w:rPr>
              <w:t>1</w:t>
            </w:r>
            <w:r w:rsidR="002E4469" w:rsidRPr="003228DD">
              <w:rPr>
                <w:sz w:val="21"/>
                <w:szCs w:val="21"/>
              </w:rPr>
              <w:t>）</w:t>
            </w:r>
          </w:p>
          <w:p w:rsidR="002E4469" w:rsidRPr="003228DD" w:rsidRDefault="002E4469" w:rsidP="002E4469">
            <w:pPr>
              <w:pStyle w:val="wyt-"/>
              <w:spacing w:line="240" w:lineRule="exact"/>
              <w:ind w:firstLineChars="0" w:firstLine="0"/>
              <w:jc w:val="center"/>
              <w:rPr>
                <w:sz w:val="21"/>
                <w:szCs w:val="21"/>
              </w:rPr>
            </w:pPr>
            <w:r w:rsidRPr="003228DD">
              <w:rPr>
                <w:rFonts w:hint="eastAsia"/>
                <w:sz w:val="21"/>
                <w:szCs w:val="21"/>
              </w:rPr>
              <w:t>生活污水</w:t>
            </w:r>
            <w:r w:rsidRPr="003228DD">
              <w:rPr>
                <w:sz w:val="21"/>
                <w:szCs w:val="21"/>
              </w:rPr>
              <w:t>（</w:t>
            </w:r>
            <w:r w:rsidRPr="003228DD">
              <w:rPr>
                <w:sz w:val="21"/>
                <w:szCs w:val="21"/>
              </w:rPr>
              <w:t>W1-</w:t>
            </w:r>
            <w:r w:rsidRPr="003228DD">
              <w:rPr>
                <w:rFonts w:hint="eastAsia"/>
                <w:sz w:val="21"/>
                <w:szCs w:val="21"/>
              </w:rPr>
              <w:t>3</w:t>
            </w:r>
            <w:r w:rsidRPr="003228DD">
              <w:rPr>
                <w:sz w:val="21"/>
                <w:szCs w:val="21"/>
              </w:rPr>
              <w:t>）</w:t>
            </w:r>
          </w:p>
        </w:tc>
        <w:tc>
          <w:tcPr>
            <w:tcW w:w="1572" w:type="dxa"/>
            <w:shd w:val="clear" w:color="auto" w:fill="auto"/>
            <w:vAlign w:val="center"/>
          </w:tcPr>
          <w:p w:rsidR="0082025E" w:rsidRPr="003228DD" w:rsidRDefault="0052550F" w:rsidP="00615435">
            <w:pPr>
              <w:pStyle w:val="wyt-"/>
              <w:spacing w:line="240" w:lineRule="exact"/>
              <w:ind w:firstLineChars="0" w:firstLine="0"/>
              <w:jc w:val="center"/>
              <w:rPr>
                <w:sz w:val="21"/>
                <w:szCs w:val="21"/>
              </w:rPr>
            </w:pPr>
            <w:r w:rsidRPr="003228DD">
              <w:rPr>
                <w:rFonts w:hint="eastAsia"/>
                <w:sz w:val="21"/>
                <w:szCs w:val="21"/>
              </w:rPr>
              <w:t>钻井泥浆（</w:t>
            </w:r>
            <w:r w:rsidRPr="003228DD">
              <w:rPr>
                <w:rFonts w:hint="eastAsia"/>
                <w:sz w:val="21"/>
                <w:szCs w:val="21"/>
              </w:rPr>
              <w:t>S1-1</w:t>
            </w:r>
            <w:r w:rsidRPr="003228DD">
              <w:rPr>
                <w:rFonts w:hint="eastAsia"/>
                <w:sz w:val="21"/>
                <w:szCs w:val="21"/>
              </w:rPr>
              <w:t>）</w:t>
            </w:r>
          </w:p>
          <w:p w:rsidR="0052550F" w:rsidRPr="003228DD" w:rsidRDefault="0052550F" w:rsidP="00615435">
            <w:pPr>
              <w:pStyle w:val="wyt-"/>
              <w:spacing w:line="240" w:lineRule="exact"/>
              <w:ind w:firstLineChars="0" w:firstLine="0"/>
              <w:jc w:val="center"/>
              <w:rPr>
                <w:sz w:val="21"/>
                <w:szCs w:val="21"/>
              </w:rPr>
            </w:pPr>
            <w:r w:rsidRPr="003228DD">
              <w:rPr>
                <w:rFonts w:hint="eastAsia"/>
                <w:sz w:val="21"/>
                <w:szCs w:val="21"/>
              </w:rPr>
              <w:t>废岩屑</w:t>
            </w:r>
          </w:p>
          <w:p w:rsidR="0052550F" w:rsidRDefault="0052550F" w:rsidP="00615435">
            <w:pPr>
              <w:pStyle w:val="wyt-"/>
              <w:spacing w:line="240" w:lineRule="exact"/>
              <w:ind w:firstLineChars="0" w:firstLine="0"/>
              <w:jc w:val="center"/>
              <w:rPr>
                <w:sz w:val="21"/>
                <w:szCs w:val="21"/>
              </w:rPr>
            </w:pPr>
            <w:r w:rsidRPr="003228DD">
              <w:rPr>
                <w:rFonts w:hint="eastAsia"/>
                <w:sz w:val="21"/>
                <w:szCs w:val="21"/>
              </w:rPr>
              <w:t>（</w:t>
            </w:r>
            <w:r w:rsidRPr="003228DD">
              <w:rPr>
                <w:rFonts w:hint="eastAsia"/>
                <w:sz w:val="21"/>
                <w:szCs w:val="21"/>
              </w:rPr>
              <w:t>S1-2</w:t>
            </w:r>
            <w:r w:rsidRPr="003228DD">
              <w:rPr>
                <w:rFonts w:hint="eastAsia"/>
                <w:sz w:val="21"/>
                <w:szCs w:val="21"/>
              </w:rPr>
              <w:t>）</w:t>
            </w:r>
          </w:p>
          <w:p w:rsidR="00BB3C39" w:rsidRPr="003228DD" w:rsidRDefault="00BB3C39" w:rsidP="00BB3C39">
            <w:pPr>
              <w:pStyle w:val="wyt-"/>
              <w:spacing w:line="240" w:lineRule="exact"/>
              <w:ind w:firstLineChars="0" w:firstLine="0"/>
              <w:jc w:val="center"/>
              <w:rPr>
                <w:sz w:val="21"/>
                <w:szCs w:val="21"/>
              </w:rPr>
            </w:pPr>
            <w:r w:rsidRPr="003228DD">
              <w:rPr>
                <w:rFonts w:hint="eastAsia"/>
                <w:sz w:val="21"/>
                <w:szCs w:val="21"/>
              </w:rPr>
              <w:t>生活垃圾</w:t>
            </w:r>
          </w:p>
          <w:p w:rsidR="00BB3C39" w:rsidRPr="00BB3C39" w:rsidRDefault="00BB3C39" w:rsidP="00BB3C39">
            <w:pPr>
              <w:pStyle w:val="wyt-"/>
              <w:spacing w:line="240" w:lineRule="exact"/>
              <w:ind w:firstLineChars="0" w:firstLine="0"/>
              <w:jc w:val="center"/>
              <w:rPr>
                <w:sz w:val="21"/>
                <w:szCs w:val="21"/>
              </w:rPr>
            </w:pPr>
            <w:r w:rsidRPr="003228DD">
              <w:rPr>
                <w:rFonts w:hint="eastAsia"/>
                <w:sz w:val="21"/>
                <w:szCs w:val="21"/>
              </w:rPr>
              <w:t>（</w:t>
            </w:r>
            <w:r w:rsidRPr="003228DD">
              <w:rPr>
                <w:rFonts w:hint="eastAsia"/>
                <w:sz w:val="21"/>
                <w:szCs w:val="21"/>
              </w:rPr>
              <w:t>S1-3</w:t>
            </w:r>
            <w:r w:rsidRPr="003228DD">
              <w:rPr>
                <w:rFonts w:hint="eastAsia"/>
                <w:sz w:val="21"/>
                <w:szCs w:val="21"/>
              </w:rPr>
              <w:t>）</w:t>
            </w:r>
          </w:p>
          <w:p w:rsidR="00344763" w:rsidRPr="00344763" w:rsidRDefault="00344763" w:rsidP="00615435">
            <w:pPr>
              <w:pStyle w:val="wyt-"/>
              <w:spacing w:line="240" w:lineRule="exact"/>
              <w:ind w:firstLineChars="0" w:firstLine="0"/>
              <w:jc w:val="center"/>
              <w:rPr>
                <w:color w:val="FF0000"/>
                <w:sz w:val="21"/>
                <w:szCs w:val="21"/>
              </w:rPr>
            </w:pPr>
            <w:r w:rsidRPr="00344763">
              <w:rPr>
                <w:rFonts w:hint="eastAsia"/>
                <w:color w:val="FF0000"/>
                <w:sz w:val="21"/>
                <w:szCs w:val="21"/>
              </w:rPr>
              <w:t>废包装袋</w:t>
            </w:r>
          </w:p>
          <w:p w:rsidR="00344763" w:rsidRPr="00344763" w:rsidRDefault="00344763" w:rsidP="00344763">
            <w:pPr>
              <w:pStyle w:val="wyt-"/>
              <w:spacing w:line="240" w:lineRule="exact"/>
              <w:ind w:firstLineChars="0" w:firstLine="0"/>
              <w:jc w:val="center"/>
              <w:rPr>
                <w:color w:val="FF0000"/>
                <w:sz w:val="21"/>
                <w:szCs w:val="21"/>
              </w:rPr>
            </w:pPr>
            <w:r w:rsidRPr="00344763">
              <w:rPr>
                <w:rFonts w:hint="eastAsia"/>
                <w:color w:val="FF0000"/>
                <w:sz w:val="21"/>
                <w:szCs w:val="21"/>
              </w:rPr>
              <w:t>（</w:t>
            </w:r>
            <w:r w:rsidRPr="00344763">
              <w:rPr>
                <w:rFonts w:hint="eastAsia"/>
                <w:color w:val="FF0000"/>
                <w:sz w:val="21"/>
                <w:szCs w:val="21"/>
              </w:rPr>
              <w:t>S1-4</w:t>
            </w:r>
            <w:r w:rsidRPr="00344763">
              <w:rPr>
                <w:rFonts w:hint="eastAsia"/>
                <w:color w:val="FF0000"/>
                <w:sz w:val="21"/>
                <w:szCs w:val="21"/>
              </w:rPr>
              <w:t>）</w:t>
            </w:r>
          </w:p>
          <w:p w:rsidR="00344763" w:rsidRPr="00344763" w:rsidRDefault="00344763" w:rsidP="00615435">
            <w:pPr>
              <w:pStyle w:val="wyt-"/>
              <w:spacing w:line="240" w:lineRule="exact"/>
              <w:ind w:firstLineChars="0" w:firstLine="0"/>
              <w:jc w:val="center"/>
              <w:rPr>
                <w:color w:val="FF0000"/>
                <w:sz w:val="21"/>
                <w:szCs w:val="21"/>
              </w:rPr>
            </w:pPr>
            <w:r w:rsidRPr="00344763">
              <w:rPr>
                <w:rFonts w:hint="eastAsia"/>
                <w:color w:val="FF0000"/>
                <w:sz w:val="21"/>
                <w:szCs w:val="21"/>
              </w:rPr>
              <w:t>废钻具</w:t>
            </w:r>
          </w:p>
          <w:p w:rsidR="0052550F" w:rsidRPr="00BB3C39" w:rsidRDefault="00344763" w:rsidP="00BB3C39">
            <w:pPr>
              <w:pStyle w:val="wyt-"/>
              <w:spacing w:line="240" w:lineRule="exact"/>
              <w:ind w:firstLineChars="0" w:firstLine="0"/>
              <w:jc w:val="center"/>
              <w:rPr>
                <w:color w:val="FF0000"/>
                <w:sz w:val="21"/>
                <w:szCs w:val="21"/>
              </w:rPr>
            </w:pPr>
            <w:r w:rsidRPr="00344763">
              <w:rPr>
                <w:rFonts w:hint="eastAsia"/>
                <w:color w:val="FF0000"/>
                <w:sz w:val="21"/>
                <w:szCs w:val="21"/>
              </w:rPr>
              <w:t>（</w:t>
            </w:r>
            <w:r w:rsidRPr="00344763">
              <w:rPr>
                <w:rFonts w:hint="eastAsia"/>
                <w:color w:val="FF0000"/>
                <w:sz w:val="21"/>
                <w:szCs w:val="21"/>
              </w:rPr>
              <w:t>S1-5</w:t>
            </w:r>
            <w:r w:rsidRPr="00344763">
              <w:rPr>
                <w:rFonts w:hint="eastAsia"/>
                <w:color w:val="FF0000"/>
                <w:sz w:val="21"/>
                <w:szCs w:val="21"/>
              </w:rPr>
              <w:t>）</w:t>
            </w:r>
          </w:p>
        </w:tc>
        <w:tc>
          <w:tcPr>
            <w:tcW w:w="1573" w:type="dxa"/>
            <w:shd w:val="clear" w:color="auto" w:fill="auto"/>
            <w:vAlign w:val="center"/>
          </w:tcPr>
          <w:p w:rsidR="0082025E" w:rsidRPr="003228DD" w:rsidRDefault="0052550F" w:rsidP="0052550F">
            <w:pPr>
              <w:pStyle w:val="wyt-"/>
              <w:spacing w:line="240" w:lineRule="exact"/>
              <w:ind w:firstLineChars="0" w:firstLine="0"/>
              <w:jc w:val="center"/>
              <w:rPr>
                <w:sz w:val="21"/>
                <w:szCs w:val="21"/>
              </w:rPr>
            </w:pPr>
            <w:r w:rsidRPr="003228DD">
              <w:rPr>
                <w:rFonts w:hint="eastAsia"/>
                <w:sz w:val="21"/>
                <w:szCs w:val="21"/>
              </w:rPr>
              <w:t>施工</w:t>
            </w:r>
            <w:r w:rsidR="0082025E" w:rsidRPr="003228DD">
              <w:rPr>
                <w:sz w:val="21"/>
                <w:szCs w:val="21"/>
              </w:rPr>
              <w:t>噪声（</w:t>
            </w:r>
            <w:r w:rsidR="0082025E" w:rsidRPr="003228DD">
              <w:rPr>
                <w:sz w:val="21"/>
                <w:szCs w:val="21"/>
              </w:rPr>
              <w:t>N1-1</w:t>
            </w:r>
            <w:r w:rsidR="0082025E" w:rsidRPr="003228DD">
              <w:rPr>
                <w:sz w:val="21"/>
                <w:szCs w:val="21"/>
              </w:rPr>
              <w:t>）</w:t>
            </w:r>
          </w:p>
        </w:tc>
      </w:tr>
      <w:tr w:rsidR="0082025E" w:rsidRPr="003228DD" w:rsidTr="002E4469">
        <w:trPr>
          <w:trHeight w:val="397"/>
        </w:trPr>
        <w:tc>
          <w:tcPr>
            <w:tcW w:w="958" w:type="dxa"/>
            <w:vMerge/>
            <w:shd w:val="clear" w:color="auto" w:fill="auto"/>
            <w:vAlign w:val="center"/>
          </w:tcPr>
          <w:p w:rsidR="0082025E" w:rsidRPr="003228DD" w:rsidRDefault="0082025E" w:rsidP="00615435">
            <w:pPr>
              <w:pStyle w:val="wyt-"/>
              <w:spacing w:line="240" w:lineRule="exact"/>
              <w:ind w:firstLineChars="0" w:firstLine="0"/>
              <w:jc w:val="center"/>
              <w:rPr>
                <w:sz w:val="21"/>
                <w:szCs w:val="21"/>
              </w:rPr>
            </w:pPr>
          </w:p>
        </w:tc>
        <w:tc>
          <w:tcPr>
            <w:tcW w:w="1274" w:type="dxa"/>
            <w:shd w:val="clear" w:color="auto" w:fill="auto"/>
            <w:vAlign w:val="center"/>
          </w:tcPr>
          <w:p w:rsidR="0082025E" w:rsidRPr="003228DD" w:rsidRDefault="0082025E" w:rsidP="00615435">
            <w:pPr>
              <w:pStyle w:val="wyt-"/>
              <w:spacing w:line="240" w:lineRule="exact"/>
              <w:ind w:firstLineChars="0" w:firstLine="0"/>
              <w:jc w:val="center"/>
              <w:rPr>
                <w:sz w:val="21"/>
                <w:szCs w:val="21"/>
              </w:rPr>
            </w:pPr>
            <w:r w:rsidRPr="003228DD">
              <w:rPr>
                <w:rFonts w:hint="eastAsia"/>
                <w:sz w:val="21"/>
                <w:szCs w:val="21"/>
              </w:rPr>
              <w:t>井下作业</w:t>
            </w:r>
          </w:p>
        </w:tc>
        <w:tc>
          <w:tcPr>
            <w:tcW w:w="1572" w:type="dxa"/>
            <w:shd w:val="clear" w:color="auto" w:fill="auto"/>
            <w:vAlign w:val="center"/>
          </w:tcPr>
          <w:p w:rsidR="0052550F" w:rsidRPr="003228DD" w:rsidRDefault="0082025E" w:rsidP="00615435">
            <w:pPr>
              <w:pStyle w:val="wyt-"/>
              <w:spacing w:line="240" w:lineRule="exact"/>
              <w:ind w:firstLineChars="0" w:firstLine="0"/>
              <w:jc w:val="center"/>
              <w:rPr>
                <w:sz w:val="21"/>
                <w:szCs w:val="21"/>
              </w:rPr>
            </w:pPr>
            <w:r w:rsidRPr="003228DD">
              <w:rPr>
                <w:rFonts w:hint="eastAsia"/>
                <w:sz w:val="21"/>
                <w:szCs w:val="21"/>
              </w:rPr>
              <w:t>施工机械、设备废气</w:t>
            </w:r>
          </w:p>
          <w:p w:rsidR="0082025E" w:rsidRPr="003228DD" w:rsidRDefault="0082025E" w:rsidP="00615435">
            <w:pPr>
              <w:pStyle w:val="wyt-"/>
              <w:spacing w:line="240" w:lineRule="exact"/>
              <w:ind w:firstLineChars="0" w:firstLine="0"/>
              <w:jc w:val="center"/>
              <w:rPr>
                <w:sz w:val="21"/>
                <w:szCs w:val="21"/>
              </w:rPr>
            </w:pPr>
            <w:r w:rsidRPr="003228DD">
              <w:rPr>
                <w:sz w:val="21"/>
                <w:szCs w:val="21"/>
              </w:rPr>
              <w:t>（</w:t>
            </w:r>
            <w:r w:rsidRPr="003228DD">
              <w:rPr>
                <w:sz w:val="21"/>
                <w:szCs w:val="21"/>
              </w:rPr>
              <w:t>G1-2</w:t>
            </w:r>
            <w:r w:rsidRPr="003228DD">
              <w:rPr>
                <w:sz w:val="21"/>
                <w:szCs w:val="21"/>
              </w:rPr>
              <w:t>）</w:t>
            </w:r>
          </w:p>
        </w:tc>
        <w:tc>
          <w:tcPr>
            <w:tcW w:w="1573" w:type="dxa"/>
            <w:shd w:val="clear" w:color="auto" w:fill="auto"/>
            <w:vAlign w:val="center"/>
          </w:tcPr>
          <w:p w:rsidR="002E4469" w:rsidRPr="003228DD" w:rsidRDefault="002E4469" w:rsidP="002E4469">
            <w:pPr>
              <w:pStyle w:val="wyt-"/>
              <w:spacing w:line="240" w:lineRule="exact"/>
              <w:ind w:firstLineChars="0" w:firstLine="0"/>
              <w:jc w:val="center"/>
              <w:rPr>
                <w:sz w:val="21"/>
                <w:szCs w:val="21"/>
              </w:rPr>
            </w:pPr>
            <w:r w:rsidRPr="003228DD">
              <w:rPr>
                <w:rFonts w:hint="eastAsia"/>
                <w:sz w:val="21"/>
                <w:szCs w:val="21"/>
              </w:rPr>
              <w:t>完井冲洗废水</w:t>
            </w:r>
            <w:r w:rsidRPr="003228DD">
              <w:rPr>
                <w:sz w:val="21"/>
                <w:szCs w:val="21"/>
              </w:rPr>
              <w:t>（</w:t>
            </w:r>
            <w:r w:rsidRPr="003228DD">
              <w:rPr>
                <w:sz w:val="21"/>
                <w:szCs w:val="21"/>
              </w:rPr>
              <w:t>W1-</w:t>
            </w:r>
            <w:r w:rsidRPr="003228DD">
              <w:rPr>
                <w:rFonts w:hint="eastAsia"/>
                <w:sz w:val="21"/>
                <w:szCs w:val="21"/>
              </w:rPr>
              <w:t>2</w:t>
            </w:r>
            <w:r w:rsidRPr="003228DD">
              <w:rPr>
                <w:sz w:val="21"/>
                <w:szCs w:val="21"/>
              </w:rPr>
              <w:t>）</w:t>
            </w:r>
          </w:p>
          <w:p w:rsidR="0082025E" w:rsidRPr="003228DD" w:rsidRDefault="002E4469" w:rsidP="002E4469">
            <w:pPr>
              <w:pStyle w:val="wyt-"/>
              <w:spacing w:line="240" w:lineRule="exact"/>
              <w:ind w:firstLineChars="0" w:firstLine="0"/>
              <w:jc w:val="center"/>
              <w:rPr>
                <w:sz w:val="21"/>
                <w:szCs w:val="21"/>
              </w:rPr>
            </w:pPr>
            <w:r w:rsidRPr="003228DD">
              <w:rPr>
                <w:rFonts w:hint="eastAsia"/>
                <w:sz w:val="21"/>
                <w:szCs w:val="21"/>
              </w:rPr>
              <w:t>生活污水</w:t>
            </w:r>
            <w:r w:rsidRPr="003228DD">
              <w:rPr>
                <w:sz w:val="21"/>
                <w:szCs w:val="21"/>
              </w:rPr>
              <w:t>（</w:t>
            </w:r>
            <w:r w:rsidRPr="003228DD">
              <w:rPr>
                <w:sz w:val="21"/>
                <w:szCs w:val="21"/>
              </w:rPr>
              <w:t>W1-</w:t>
            </w:r>
            <w:r w:rsidRPr="003228DD">
              <w:rPr>
                <w:rFonts w:hint="eastAsia"/>
                <w:sz w:val="21"/>
                <w:szCs w:val="21"/>
              </w:rPr>
              <w:t>3</w:t>
            </w:r>
            <w:r w:rsidRPr="003228DD">
              <w:rPr>
                <w:sz w:val="21"/>
                <w:szCs w:val="21"/>
              </w:rPr>
              <w:t>）</w:t>
            </w:r>
          </w:p>
        </w:tc>
        <w:tc>
          <w:tcPr>
            <w:tcW w:w="1572" w:type="dxa"/>
            <w:shd w:val="clear" w:color="auto" w:fill="auto"/>
            <w:vAlign w:val="center"/>
          </w:tcPr>
          <w:p w:rsidR="0082025E" w:rsidRPr="003228DD" w:rsidRDefault="0082025E" w:rsidP="00615435">
            <w:pPr>
              <w:pStyle w:val="wyt-"/>
              <w:spacing w:line="240" w:lineRule="exact"/>
              <w:ind w:firstLineChars="0" w:firstLine="0"/>
              <w:jc w:val="center"/>
              <w:rPr>
                <w:sz w:val="21"/>
                <w:szCs w:val="21"/>
              </w:rPr>
            </w:pPr>
            <w:r w:rsidRPr="003228DD">
              <w:rPr>
                <w:sz w:val="21"/>
                <w:szCs w:val="21"/>
              </w:rPr>
              <w:t>生活垃圾</w:t>
            </w:r>
          </w:p>
          <w:p w:rsidR="0082025E" w:rsidRPr="003228DD" w:rsidRDefault="0082025E" w:rsidP="0052550F">
            <w:pPr>
              <w:pStyle w:val="wyt-"/>
              <w:spacing w:line="240" w:lineRule="exact"/>
              <w:ind w:firstLineChars="0" w:firstLine="0"/>
              <w:jc w:val="center"/>
              <w:rPr>
                <w:sz w:val="21"/>
                <w:szCs w:val="21"/>
              </w:rPr>
            </w:pPr>
            <w:r w:rsidRPr="003228DD">
              <w:rPr>
                <w:sz w:val="21"/>
                <w:szCs w:val="21"/>
              </w:rPr>
              <w:t>（</w:t>
            </w:r>
            <w:r w:rsidRPr="003228DD">
              <w:rPr>
                <w:sz w:val="21"/>
                <w:szCs w:val="21"/>
              </w:rPr>
              <w:t>S1-</w:t>
            </w:r>
            <w:r w:rsidR="0052550F" w:rsidRPr="003228DD">
              <w:rPr>
                <w:rFonts w:hint="eastAsia"/>
                <w:sz w:val="21"/>
                <w:szCs w:val="21"/>
              </w:rPr>
              <w:t>3</w:t>
            </w:r>
            <w:r w:rsidRPr="003228DD">
              <w:rPr>
                <w:sz w:val="21"/>
                <w:szCs w:val="21"/>
              </w:rPr>
              <w:t>）</w:t>
            </w:r>
          </w:p>
        </w:tc>
        <w:tc>
          <w:tcPr>
            <w:tcW w:w="1573" w:type="dxa"/>
            <w:shd w:val="clear" w:color="auto" w:fill="auto"/>
            <w:vAlign w:val="center"/>
          </w:tcPr>
          <w:p w:rsidR="0082025E" w:rsidRPr="003228DD" w:rsidRDefault="0052550F" w:rsidP="00615435">
            <w:pPr>
              <w:pStyle w:val="wyt-"/>
              <w:spacing w:line="240" w:lineRule="exact"/>
              <w:ind w:firstLineChars="0" w:firstLine="0"/>
              <w:jc w:val="center"/>
              <w:rPr>
                <w:sz w:val="21"/>
                <w:szCs w:val="21"/>
              </w:rPr>
            </w:pPr>
            <w:r w:rsidRPr="003228DD">
              <w:rPr>
                <w:rFonts w:hint="eastAsia"/>
                <w:sz w:val="21"/>
                <w:szCs w:val="21"/>
              </w:rPr>
              <w:t>施工</w:t>
            </w:r>
            <w:r w:rsidRPr="003228DD">
              <w:rPr>
                <w:sz w:val="21"/>
                <w:szCs w:val="21"/>
              </w:rPr>
              <w:t>噪声（</w:t>
            </w:r>
            <w:r w:rsidRPr="003228DD">
              <w:rPr>
                <w:sz w:val="21"/>
                <w:szCs w:val="21"/>
              </w:rPr>
              <w:t>N1-1</w:t>
            </w:r>
            <w:r w:rsidRPr="003228DD">
              <w:rPr>
                <w:sz w:val="21"/>
                <w:szCs w:val="21"/>
              </w:rPr>
              <w:t>）</w:t>
            </w:r>
          </w:p>
        </w:tc>
      </w:tr>
      <w:tr w:rsidR="0082025E" w:rsidRPr="003228DD" w:rsidTr="002E4469">
        <w:trPr>
          <w:trHeight w:val="397"/>
        </w:trPr>
        <w:tc>
          <w:tcPr>
            <w:tcW w:w="958" w:type="dxa"/>
            <w:vMerge/>
            <w:shd w:val="clear" w:color="auto" w:fill="auto"/>
            <w:vAlign w:val="center"/>
          </w:tcPr>
          <w:p w:rsidR="0082025E" w:rsidRPr="003228DD" w:rsidRDefault="0082025E" w:rsidP="00615435">
            <w:pPr>
              <w:pStyle w:val="wyt-"/>
              <w:spacing w:line="240" w:lineRule="exact"/>
              <w:ind w:firstLineChars="0" w:firstLine="0"/>
              <w:jc w:val="center"/>
              <w:rPr>
                <w:sz w:val="21"/>
                <w:szCs w:val="21"/>
              </w:rPr>
            </w:pPr>
          </w:p>
        </w:tc>
        <w:tc>
          <w:tcPr>
            <w:tcW w:w="1274" w:type="dxa"/>
            <w:shd w:val="clear" w:color="auto" w:fill="auto"/>
            <w:vAlign w:val="center"/>
          </w:tcPr>
          <w:p w:rsidR="0082025E" w:rsidRPr="003228DD" w:rsidRDefault="0082025E" w:rsidP="00615435">
            <w:pPr>
              <w:pStyle w:val="wyt-"/>
              <w:spacing w:line="240" w:lineRule="exact"/>
              <w:ind w:firstLineChars="0" w:firstLine="0"/>
              <w:jc w:val="center"/>
              <w:rPr>
                <w:sz w:val="21"/>
                <w:szCs w:val="21"/>
              </w:rPr>
            </w:pPr>
            <w:r w:rsidRPr="003228DD">
              <w:rPr>
                <w:rFonts w:hint="eastAsia"/>
                <w:sz w:val="21"/>
                <w:szCs w:val="21"/>
              </w:rPr>
              <w:t>地面工程</w:t>
            </w:r>
          </w:p>
        </w:tc>
        <w:tc>
          <w:tcPr>
            <w:tcW w:w="1572" w:type="dxa"/>
            <w:shd w:val="clear" w:color="auto" w:fill="auto"/>
            <w:vAlign w:val="center"/>
          </w:tcPr>
          <w:p w:rsidR="0082025E" w:rsidRPr="003228DD" w:rsidRDefault="0082025E" w:rsidP="0082025E">
            <w:pPr>
              <w:pStyle w:val="wyt-"/>
              <w:spacing w:line="240" w:lineRule="exact"/>
              <w:ind w:firstLineChars="0" w:firstLine="0"/>
              <w:jc w:val="center"/>
              <w:rPr>
                <w:sz w:val="21"/>
                <w:szCs w:val="21"/>
              </w:rPr>
            </w:pPr>
            <w:r w:rsidRPr="003228DD">
              <w:rPr>
                <w:rFonts w:hint="eastAsia"/>
                <w:sz w:val="21"/>
                <w:szCs w:val="21"/>
              </w:rPr>
              <w:t>施工扬尘</w:t>
            </w:r>
            <w:r w:rsidRPr="003228DD">
              <w:rPr>
                <w:sz w:val="21"/>
                <w:szCs w:val="21"/>
              </w:rPr>
              <w:t>（</w:t>
            </w:r>
            <w:r w:rsidRPr="003228DD">
              <w:rPr>
                <w:sz w:val="21"/>
                <w:szCs w:val="21"/>
              </w:rPr>
              <w:t>G1-1</w:t>
            </w:r>
            <w:r w:rsidRPr="003228DD">
              <w:rPr>
                <w:sz w:val="21"/>
                <w:szCs w:val="21"/>
              </w:rPr>
              <w:t>）</w:t>
            </w:r>
          </w:p>
          <w:p w:rsidR="0052550F" w:rsidRPr="003228DD" w:rsidRDefault="0082025E" w:rsidP="0082025E">
            <w:pPr>
              <w:pStyle w:val="wyt-"/>
              <w:spacing w:line="240" w:lineRule="exact"/>
              <w:ind w:firstLineChars="0" w:firstLine="0"/>
              <w:jc w:val="center"/>
              <w:rPr>
                <w:sz w:val="21"/>
                <w:szCs w:val="21"/>
              </w:rPr>
            </w:pPr>
            <w:r w:rsidRPr="003228DD">
              <w:rPr>
                <w:rFonts w:hint="eastAsia"/>
                <w:sz w:val="21"/>
                <w:szCs w:val="21"/>
              </w:rPr>
              <w:t>施工机械、设备废气</w:t>
            </w:r>
          </w:p>
          <w:p w:rsidR="0082025E" w:rsidRPr="003228DD" w:rsidRDefault="0082025E" w:rsidP="0082025E">
            <w:pPr>
              <w:pStyle w:val="wyt-"/>
              <w:spacing w:line="240" w:lineRule="exact"/>
              <w:ind w:firstLineChars="0" w:firstLine="0"/>
              <w:jc w:val="center"/>
              <w:rPr>
                <w:sz w:val="21"/>
                <w:szCs w:val="21"/>
              </w:rPr>
            </w:pPr>
            <w:r w:rsidRPr="003228DD">
              <w:rPr>
                <w:sz w:val="21"/>
                <w:szCs w:val="21"/>
              </w:rPr>
              <w:t>（</w:t>
            </w:r>
            <w:r w:rsidRPr="003228DD">
              <w:rPr>
                <w:sz w:val="21"/>
                <w:szCs w:val="21"/>
              </w:rPr>
              <w:t>G1-2</w:t>
            </w:r>
            <w:r w:rsidRPr="003228DD">
              <w:rPr>
                <w:sz w:val="21"/>
                <w:szCs w:val="21"/>
              </w:rPr>
              <w:t>）</w:t>
            </w:r>
          </w:p>
        </w:tc>
        <w:tc>
          <w:tcPr>
            <w:tcW w:w="1573" w:type="dxa"/>
            <w:shd w:val="clear" w:color="auto" w:fill="auto"/>
            <w:vAlign w:val="center"/>
          </w:tcPr>
          <w:p w:rsidR="0082025E" w:rsidRPr="003228DD" w:rsidRDefault="002E4469" w:rsidP="00615435">
            <w:pPr>
              <w:pStyle w:val="wyt-"/>
              <w:spacing w:line="240" w:lineRule="exact"/>
              <w:ind w:firstLineChars="0" w:firstLine="0"/>
              <w:jc w:val="center"/>
              <w:rPr>
                <w:sz w:val="21"/>
                <w:szCs w:val="21"/>
              </w:rPr>
            </w:pPr>
            <w:r w:rsidRPr="003228DD">
              <w:rPr>
                <w:rFonts w:hint="eastAsia"/>
                <w:sz w:val="21"/>
                <w:szCs w:val="21"/>
              </w:rPr>
              <w:t>生活污水</w:t>
            </w:r>
            <w:r w:rsidRPr="003228DD">
              <w:rPr>
                <w:sz w:val="21"/>
                <w:szCs w:val="21"/>
              </w:rPr>
              <w:t>（</w:t>
            </w:r>
            <w:r w:rsidRPr="003228DD">
              <w:rPr>
                <w:sz w:val="21"/>
                <w:szCs w:val="21"/>
              </w:rPr>
              <w:t>W1-</w:t>
            </w:r>
            <w:r w:rsidRPr="003228DD">
              <w:rPr>
                <w:rFonts w:hint="eastAsia"/>
                <w:sz w:val="21"/>
                <w:szCs w:val="21"/>
              </w:rPr>
              <w:t>3</w:t>
            </w:r>
            <w:r w:rsidRPr="003228DD">
              <w:rPr>
                <w:sz w:val="21"/>
                <w:szCs w:val="21"/>
              </w:rPr>
              <w:t>）</w:t>
            </w:r>
          </w:p>
        </w:tc>
        <w:tc>
          <w:tcPr>
            <w:tcW w:w="1572" w:type="dxa"/>
            <w:shd w:val="clear" w:color="auto" w:fill="auto"/>
            <w:vAlign w:val="center"/>
          </w:tcPr>
          <w:p w:rsidR="0052550F" w:rsidRPr="003228DD" w:rsidRDefault="0052550F" w:rsidP="0052550F">
            <w:pPr>
              <w:pStyle w:val="wyt-"/>
              <w:spacing w:line="240" w:lineRule="exact"/>
              <w:ind w:firstLineChars="0" w:firstLine="0"/>
              <w:jc w:val="center"/>
              <w:rPr>
                <w:sz w:val="21"/>
                <w:szCs w:val="21"/>
              </w:rPr>
            </w:pPr>
            <w:r w:rsidRPr="003228DD">
              <w:rPr>
                <w:sz w:val="21"/>
                <w:szCs w:val="21"/>
              </w:rPr>
              <w:t>生活垃圾</w:t>
            </w:r>
          </w:p>
          <w:p w:rsidR="0082025E" w:rsidRPr="003228DD" w:rsidRDefault="0052550F" w:rsidP="0052550F">
            <w:pPr>
              <w:pStyle w:val="wyt-"/>
              <w:spacing w:line="240" w:lineRule="exact"/>
              <w:ind w:firstLineChars="0" w:firstLine="0"/>
              <w:jc w:val="center"/>
              <w:rPr>
                <w:sz w:val="21"/>
                <w:szCs w:val="21"/>
              </w:rPr>
            </w:pPr>
            <w:r w:rsidRPr="003228DD">
              <w:rPr>
                <w:sz w:val="21"/>
                <w:szCs w:val="21"/>
              </w:rPr>
              <w:t>（</w:t>
            </w:r>
            <w:r w:rsidRPr="003228DD">
              <w:rPr>
                <w:sz w:val="21"/>
                <w:szCs w:val="21"/>
              </w:rPr>
              <w:t>S1-</w:t>
            </w:r>
            <w:r w:rsidRPr="003228DD">
              <w:rPr>
                <w:rFonts w:hint="eastAsia"/>
                <w:sz w:val="21"/>
                <w:szCs w:val="21"/>
              </w:rPr>
              <w:t>3</w:t>
            </w:r>
            <w:r w:rsidRPr="003228DD">
              <w:rPr>
                <w:sz w:val="21"/>
                <w:szCs w:val="21"/>
              </w:rPr>
              <w:t>）</w:t>
            </w:r>
          </w:p>
        </w:tc>
        <w:tc>
          <w:tcPr>
            <w:tcW w:w="1573" w:type="dxa"/>
            <w:shd w:val="clear" w:color="auto" w:fill="auto"/>
            <w:vAlign w:val="center"/>
          </w:tcPr>
          <w:p w:rsidR="0082025E" w:rsidRPr="003228DD" w:rsidRDefault="0052550F" w:rsidP="00615435">
            <w:pPr>
              <w:pStyle w:val="wyt-"/>
              <w:spacing w:line="240" w:lineRule="exact"/>
              <w:ind w:firstLineChars="0" w:firstLine="0"/>
              <w:jc w:val="center"/>
              <w:rPr>
                <w:sz w:val="21"/>
                <w:szCs w:val="21"/>
              </w:rPr>
            </w:pPr>
            <w:r w:rsidRPr="003228DD">
              <w:rPr>
                <w:rFonts w:hint="eastAsia"/>
                <w:sz w:val="21"/>
                <w:szCs w:val="21"/>
              </w:rPr>
              <w:t>施工</w:t>
            </w:r>
            <w:r w:rsidRPr="003228DD">
              <w:rPr>
                <w:sz w:val="21"/>
                <w:szCs w:val="21"/>
              </w:rPr>
              <w:t>噪声（</w:t>
            </w:r>
            <w:r w:rsidRPr="003228DD">
              <w:rPr>
                <w:sz w:val="21"/>
                <w:szCs w:val="21"/>
              </w:rPr>
              <w:t>N1-1</w:t>
            </w:r>
            <w:r w:rsidRPr="003228DD">
              <w:rPr>
                <w:sz w:val="21"/>
                <w:szCs w:val="21"/>
              </w:rPr>
              <w:t>）</w:t>
            </w:r>
          </w:p>
        </w:tc>
      </w:tr>
    </w:tbl>
    <w:p w:rsidR="0052550F" w:rsidRPr="003228DD" w:rsidRDefault="00C51E8E" w:rsidP="00DE2E34">
      <w:pPr>
        <w:pStyle w:val="-wyt"/>
      </w:pPr>
      <w:r w:rsidRPr="003228DD">
        <w:br w:type="page"/>
      </w:r>
    </w:p>
    <w:p w:rsidR="0052550F" w:rsidRPr="003228DD" w:rsidRDefault="00461ADF" w:rsidP="00DE2E34">
      <w:pPr>
        <w:pStyle w:val="-wyt"/>
      </w:pPr>
      <w:r>
        <w:rPr>
          <w:noProof/>
        </w:rPr>
        <w:pict>
          <v:group id="_x0000_s1467" style="position:absolute;left:0;text-align:left;margin-left:-33pt;margin-top:-26.65pt;width:492.2pt;height:568.7pt;z-index:32" coordorigin="1140,1427" coordsize="9844,11374">
            <v:rect id="_x0000_s1094" style="position:absolute;left:2780;top:2996;width:1214;height:388">
              <v:textbox style="mso-next-textbox:#_x0000_s1094">
                <w:txbxContent>
                  <w:p w:rsidR="0004283B" w:rsidRPr="00574FD7" w:rsidRDefault="0004283B" w:rsidP="00AB2B17">
                    <w:pPr>
                      <w:spacing w:line="240" w:lineRule="exact"/>
                      <w:ind w:firstLineChars="0" w:firstLine="0"/>
                      <w:jc w:val="center"/>
                      <w:rPr>
                        <w:sz w:val="21"/>
                        <w:szCs w:val="21"/>
                      </w:rPr>
                    </w:pPr>
                    <w:r>
                      <w:rPr>
                        <w:rFonts w:hint="eastAsia"/>
                        <w:sz w:val="21"/>
                        <w:szCs w:val="21"/>
                      </w:rPr>
                      <w:t>钻前</w:t>
                    </w:r>
                    <w:r w:rsidRPr="00574FD7">
                      <w:rPr>
                        <w:rFonts w:hint="eastAsia"/>
                        <w:sz w:val="21"/>
                        <w:szCs w:val="21"/>
                      </w:rPr>
                      <w:t>准备</w:t>
                    </w:r>
                  </w:p>
                </w:txbxContent>
              </v:textbox>
            </v:rect>
            <v:rect id="_x0000_s1095" style="position:absolute;left:1140;top:4220;width:1214;height:388">
              <v:textbox style="mso-next-textbox:#_x0000_s1095">
                <w:txbxContent>
                  <w:p w:rsidR="0004283B" w:rsidRPr="00574FD7" w:rsidRDefault="0004283B" w:rsidP="00AB2B17">
                    <w:pPr>
                      <w:spacing w:line="240" w:lineRule="exact"/>
                      <w:ind w:firstLineChars="0" w:firstLine="0"/>
                      <w:jc w:val="center"/>
                      <w:rPr>
                        <w:sz w:val="21"/>
                        <w:szCs w:val="21"/>
                      </w:rPr>
                    </w:pPr>
                    <w:r>
                      <w:rPr>
                        <w:rFonts w:hint="eastAsia"/>
                        <w:sz w:val="21"/>
                        <w:szCs w:val="21"/>
                      </w:rPr>
                      <w:t>钻井</w:t>
                    </w:r>
                  </w:p>
                </w:txbxContent>
              </v:textbox>
            </v:rect>
            <v:rect id="_x0000_s1096" style="position:absolute;left:2780;top:4584;width:1214;height:388">
              <v:textbox style="mso-next-textbox:#_x0000_s1096">
                <w:txbxContent>
                  <w:p w:rsidR="0004283B" w:rsidRPr="00574FD7" w:rsidRDefault="0004283B" w:rsidP="00AB2B17">
                    <w:pPr>
                      <w:spacing w:line="240" w:lineRule="exact"/>
                      <w:ind w:firstLineChars="0" w:firstLine="0"/>
                      <w:jc w:val="center"/>
                      <w:rPr>
                        <w:sz w:val="21"/>
                        <w:szCs w:val="21"/>
                      </w:rPr>
                    </w:pPr>
                    <w:r>
                      <w:rPr>
                        <w:rFonts w:hint="eastAsia"/>
                        <w:sz w:val="21"/>
                        <w:szCs w:val="21"/>
                      </w:rPr>
                      <w:t>钻进</w:t>
                    </w:r>
                  </w:p>
                </w:txbxContent>
              </v:textbox>
            </v:rect>
            <v:rect id="_x0000_s1097" style="position:absolute;left:2780;top:5869;width:1214;height:388">
              <v:textbox style="mso-next-textbox:#_x0000_s1097">
                <w:txbxContent>
                  <w:p w:rsidR="0004283B" w:rsidRPr="00574FD7" w:rsidRDefault="0004283B" w:rsidP="00AB2B17">
                    <w:pPr>
                      <w:spacing w:line="240" w:lineRule="exact"/>
                      <w:ind w:firstLineChars="0" w:firstLine="0"/>
                      <w:jc w:val="center"/>
                      <w:rPr>
                        <w:sz w:val="21"/>
                        <w:szCs w:val="21"/>
                      </w:rPr>
                    </w:pPr>
                    <w:r>
                      <w:rPr>
                        <w:rFonts w:hint="eastAsia"/>
                        <w:sz w:val="21"/>
                        <w:szCs w:val="21"/>
                      </w:rPr>
                      <w:t>钻完井</w:t>
                    </w:r>
                  </w:p>
                </w:txbxContent>
              </v:textbox>
            </v:rect>
            <v:rect id="_x0000_s1098" style="position:absolute;left:3632;top:1427;width:1214;height:388" stroked="f">
              <v:fill opacity="0"/>
              <v:textbox style="mso-next-textbox:#_x0000_s1098">
                <w:txbxContent>
                  <w:p w:rsidR="0004283B" w:rsidRPr="00574FD7" w:rsidRDefault="0004283B" w:rsidP="00AB2B17">
                    <w:pPr>
                      <w:spacing w:line="240" w:lineRule="exact"/>
                      <w:ind w:firstLineChars="0" w:firstLine="0"/>
                      <w:jc w:val="center"/>
                      <w:rPr>
                        <w:sz w:val="21"/>
                        <w:szCs w:val="21"/>
                      </w:rPr>
                    </w:pPr>
                    <w:r>
                      <w:rPr>
                        <w:rFonts w:hint="eastAsia"/>
                        <w:sz w:val="21"/>
                        <w:szCs w:val="21"/>
                      </w:rPr>
                      <w:t>工程活动</w:t>
                    </w:r>
                  </w:p>
                </w:txbxContent>
              </v:textbox>
            </v:rect>
            <v:rect id="_x0000_s1099" style="position:absolute;left:6800;top:1427;width:1214;height:388" stroked="f">
              <v:fill opacity="0"/>
              <v:textbox style="mso-next-textbox:#_x0000_s1099">
                <w:txbxContent>
                  <w:p w:rsidR="0004283B" w:rsidRPr="00574FD7" w:rsidRDefault="0004283B" w:rsidP="00AB2B17">
                    <w:pPr>
                      <w:spacing w:line="240" w:lineRule="exact"/>
                      <w:ind w:firstLineChars="0" w:firstLine="0"/>
                      <w:jc w:val="center"/>
                      <w:rPr>
                        <w:sz w:val="21"/>
                        <w:szCs w:val="21"/>
                      </w:rPr>
                    </w:pPr>
                    <w:r>
                      <w:rPr>
                        <w:rFonts w:hint="eastAsia"/>
                        <w:sz w:val="21"/>
                        <w:szCs w:val="21"/>
                      </w:rPr>
                      <w:t>产污环节</w:t>
                    </w:r>
                  </w:p>
                </w:txbxContent>
              </v:textbox>
            </v:rect>
            <v:rect id="_x0000_s1100" style="position:absolute;left:9355;top:1427;width:1452;height:388" stroked="f">
              <v:fill opacity="0"/>
              <v:textbox style="mso-next-textbox:#_x0000_s1100">
                <w:txbxContent>
                  <w:p w:rsidR="0004283B" w:rsidRPr="00574FD7" w:rsidRDefault="0004283B" w:rsidP="00AB2B17">
                    <w:pPr>
                      <w:spacing w:line="240" w:lineRule="exact"/>
                      <w:ind w:firstLineChars="0" w:firstLine="0"/>
                      <w:jc w:val="center"/>
                      <w:rPr>
                        <w:sz w:val="21"/>
                        <w:szCs w:val="21"/>
                      </w:rPr>
                    </w:pPr>
                    <w:r>
                      <w:rPr>
                        <w:rFonts w:hint="eastAsia"/>
                        <w:sz w:val="21"/>
                        <w:szCs w:val="21"/>
                      </w:rPr>
                      <w:t>污染物去向</w:t>
                    </w:r>
                  </w:p>
                </w:txbxContent>
              </v:textbox>
            </v:rect>
            <v:shape id="_x0000_s1102" type="#_x0000_t32" style="position:absolute;left:2567;top:3158;width:1;height:2965" o:connectortype="straight"/>
            <v:shape id="_x0000_s1103" type="#_x0000_t32" style="position:absolute;left:2567;top:3158;width:213;height:0" o:connectortype="straight"/>
            <v:shape id="_x0000_s1104" type="#_x0000_t32" style="position:absolute;left:2567;top:6108;width:213;height:0" o:connectortype="straight"/>
            <v:shape id="_x0000_s1105" type="#_x0000_t32" style="position:absolute;left:3994;top:3171;width:213;height:1;flip:y" o:connectortype="straight"/>
            <v:shape id="_x0000_s1106" type="#_x0000_t32" style="position:absolute;left:4207;top:2341;width:1;height:851" o:connectortype="straight"/>
            <v:shape id="_x0000_s1107" type="#_x0000_t32" style="position:absolute;left:4207;top:2341;width:213;height:1;flip:y" o:connectortype="straight"/>
            <v:shape id="_x0000_s1109" type="#_x0000_t32" style="position:absolute;left:4207;top:3191;width:213;height:1;flip:y" o:connectortype="straight"/>
            <v:shape id="_x0000_s1110" type="#_x0000_t32" style="position:absolute;left:4207;top:2750;width:213;height:1;flip:y" o:connectortype="straight"/>
            <v:rect id="_x0000_s1111" style="position:absolute;left:4420;top:2126;width:1214;height:388">
              <v:textbox style="mso-next-textbox:#_x0000_s1111">
                <w:txbxContent>
                  <w:p w:rsidR="0004283B" w:rsidRPr="00574FD7" w:rsidRDefault="0004283B" w:rsidP="00AB2B17">
                    <w:pPr>
                      <w:spacing w:line="240" w:lineRule="exact"/>
                      <w:ind w:firstLineChars="0" w:firstLine="0"/>
                      <w:jc w:val="center"/>
                      <w:rPr>
                        <w:sz w:val="21"/>
                        <w:szCs w:val="21"/>
                      </w:rPr>
                    </w:pPr>
                    <w:r>
                      <w:rPr>
                        <w:rFonts w:hint="eastAsia"/>
                        <w:sz w:val="21"/>
                        <w:szCs w:val="21"/>
                      </w:rPr>
                      <w:t>修进井路</w:t>
                    </w:r>
                  </w:p>
                </w:txbxContent>
              </v:textbox>
            </v:rect>
            <v:rect id="_x0000_s1112" style="position:absolute;left:4420;top:2577;width:1214;height:388">
              <v:textbox style="mso-next-textbox:#_x0000_s1112">
                <w:txbxContent>
                  <w:p w:rsidR="0004283B" w:rsidRPr="00574FD7" w:rsidRDefault="0004283B" w:rsidP="00AB2B17">
                    <w:pPr>
                      <w:spacing w:line="240" w:lineRule="exact"/>
                      <w:ind w:firstLineChars="0" w:firstLine="0"/>
                      <w:jc w:val="center"/>
                      <w:rPr>
                        <w:sz w:val="21"/>
                        <w:szCs w:val="21"/>
                      </w:rPr>
                    </w:pPr>
                    <w:r>
                      <w:rPr>
                        <w:rFonts w:hint="eastAsia"/>
                        <w:sz w:val="21"/>
                        <w:szCs w:val="21"/>
                      </w:rPr>
                      <w:t>修筑井台</w:t>
                    </w:r>
                  </w:p>
                </w:txbxContent>
              </v:textbox>
            </v:rect>
            <v:rect id="_x0000_s1113" style="position:absolute;left:4420;top:3026;width:1214;height:388">
              <v:textbox style="mso-next-textbox:#_x0000_s1113">
                <w:txbxContent>
                  <w:p w:rsidR="0004283B" w:rsidRPr="00574FD7" w:rsidRDefault="0004283B" w:rsidP="00AB2B17">
                    <w:pPr>
                      <w:spacing w:line="240" w:lineRule="exact"/>
                      <w:ind w:firstLineChars="0" w:firstLine="0"/>
                      <w:jc w:val="center"/>
                      <w:rPr>
                        <w:sz w:val="21"/>
                        <w:szCs w:val="21"/>
                      </w:rPr>
                    </w:pPr>
                    <w:r>
                      <w:rPr>
                        <w:rFonts w:hint="eastAsia"/>
                        <w:sz w:val="21"/>
                        <w:szCs w:val="21"/>
                      </w:rPr>
                      <w:t>设备进场</w:t>
                    </w:r>
                  </w:p>
                </w:txbxContent>
              </v:textbox>
            </v:rect>
            <v:shape id="_x0000_s1115" type="#_x0000_t32" style="position:absolute;left:3994;top:4783;width:213;height:1;flip:y" o:connectortype="straight"/>
            <v:shape id="_x0000_s1116" type="#_x0000_t32" style="position:absolute;left:4207;top:5008;width:213;height:1;flip:y" o:connectortype="straight"/>
            <v:shape id="_x0000_s1117" type="#_x0000_t32" style="position:absolute;left:4207;top:4593;width:213;height:1;flip:y" o:connectortype="straight"/>
            <v:rect id="_x0000_s1118" style="position:absolute;left:4420;top:4428;width:1214;height:388">
              <v:textbox style="mso-next-textbox:#_x0000_s1118">
                <w:txbxContent>
                  <w:p w:rsidR="0004283B" w:rsidRPr="00574FD7" w:rsidRDefault="0004283B" w:rsidP="00AB2B17">
                    <w:pPr>
                      <w:spacing w:line="240" w:lineRule="exact"/>
                      <w:ind w:firstLineChars="0" w:firstLine="0"/>
                      <w:jc w:val="center"/>
                      <w:rPr>
                        <w:sz w:val="21"/>
                        <w:szCs w:val="21"/>
                      </w:rPr>
                    </w:pPr>
                    <w:r>
                      <w:rPr>
                        <w:rFonts w:hint="eastAsia"/>
                        <w:sz w:val="21"/>
                        <w:szCs w:val="21"/>
                      </w:rPr>
                      <w:t>一开</w:t>
                    </w:r>
                  </w:p>
                </w:txbxContent>
              </v:textbox>
            </v:rect>
            <v:rect id="_x0000_s1119" style="position:absolute;left:4420;top:4857;width:1214;height:388">
              <v:textbox style="mso-next-textbox:#_x0000_s1119">
                <w:txbxContent>
                  <w:p w:rsidR="0004283B" w:rsidRPr="00150C82" w:rsidRDefault="0004283B" w:rsidP="00AB2B17">
                    <w:pPr>
                      <w:spacing w:line="240" w:lineRule="exact"/>
                      <w:ind w:firstLineChars="0" w:firstLine="0"/>
                      <w:jc w:val="center"/>
                      <w:rPr>
                        <w:spacing w:val="-12"/>
                        <w:sz w:val="21"/>
                        <w:szCs w:val="21"/>
                      </w:rPr>
                    </w:pPr>
                    <w:r>
                      <w:rPr>
                        <w:rFonts w:hint="eastAsia"/>
                        <w:spacing w:val="-12"/>
                        <w:sz w:val="21"/>
                        <w:szCs w:val="21"/>
                      </w:rPr>
                      <w:t>二开</w:t>
                    </w:r>
                  </w:p>
                </w:txbxContent>
              </v:textbox>
            </v:rect>
            <v:shape id="_x0000_s1120" type="#_x0000_t32" style="position:absolute;left:4207;top:4584;width:0;height:425" o:connectortype="straight"/>
            <v:shape id="_x0000_s1121" type="#_x0000_t32" style="position:absolute;left:2354;top:4419;width:213;height:0" o:connectortype="straight"/>
            <v:shape id="_x0000_s1122" type="#_x0000_t32" style="position:absolute;left:2567;top:4783;width:213;height:0" o:connectortype="straight"/>
            <v:shape id="_x0000_s1123" type="#_x0000_t32" style="position:absolute;left:3393;top:3407;width:0;height:1187" o:connectortype="straight">
              <v:stroke endarrow="block"/>
            </v:shape>
            <v:shape id="_x0000_s1124" type="#_x0000_t32" style="position:absolute;left:3393;top:5009;width:1;height:860;flip:x" o:connectortype="straight">
              <v:stroke endarrow="block"/>
            </v:shape>
            <v:shape id="_x0000_s1125" type="#_x0000_t32" style="position:absolute;left:5882;top:1640;width:0;height:11161" o:connectortype="straight">
              <v:stroke dashstyle="longDash"/>
            </v:shape>
            <v:rect id="_x0000_s1127" style="position:absolute;left:6474;top:2126;width:1928;height:754">
              <v:stroke dashstyle="dash"/>
              <v:textbox style="mso-next-textbox:#_x0000_s1127">
                <w:txbxContent>
                  <w:p w:rsidR="0004283B" w:rsidRPr="00344763" w:rsidRDefault="0004283B" w:rsidP="00AB2B17">
                    <w:pPr>
                      <w:spacing w:line="240" w:lineRule="exact"/>
                      <w:ind w:leftChars="-50" w:left="-120" w:firstLineChars="0" w:firstLine="0"/>
                      <w:jc w:val="center"/>
                      <w:rPr>
                        <w:sz w:val="21"/>
                        <w:szCs w:val="21"/>
                      </w:rPr>
                    </w:pPr>
                    <w:r w:rsidRPr="00344763">
                      <w:rPr>
                        <w:rFonts w:hint="eastAsia"/>
                        <w:sz w:val="21"/>
                        <w:szCs w:val="21"/>
                      </w:rPr>
                      <w:t>施工扬尘</w:t>
                    </w:r>
                    <w:r w:rsidRPr="00344763">
                      <w:rPr>
                        <w:rFonts w:hint="eastAsia"/>
                        <w:sz w:val="21"/>
                        <w:szCs w:val="21"/>
                      </w:rPr>
                      <w:t>G1-1</w:t>
                    </w:r>
                  </w:p>
                  <w:p w:rsidR="0004283B" w:rsidRPr="00344763" w:rsidRDefault="0004283B" w:rsidP="00AB2B17">
                    <w:pPr>
                      <w:spacing w:line="240" w:lineRule="exact"/>
                      <w:ind w:leftChars="-50" w:left="-120" w:firstLineChars="0" w:firstLine="0"/>
                      <w:jc w:val="center"/>
                      <w:rPr>
                        <w:sz w:val="21"/>
                        <w:szCs w:val="21"/>
                      </w:rPr>
                    </w:pPr>
                    <w:r w:rsidRPr="00344763">
                      <w:rPr>
                        <w:rFonts w:hint="eastAsia"/>
                        <w:sz w:val="21"/>
                        <w:szCs w:val="21"/>
                      </w:rPr>
                      <w:t>施工机械废气</w:t>
                    </w:r>
                    <w:r w:rsidRPr="00344763">
                      <w:rPr>
                        <w:rFonts w:hint="eastAsia"/>
                        <w:sz w:val="21"/>
                        <w:szCs w:val="21"/>
                      </w:rPr>
                      <w:t>G1-2</w:t>
                    </w:r>
                  </w:p>
                </w:txbxContent>
              </v:textbox>
            </v:rect>
            <v:rect id="_x0000_s1128" style="position:absolute;left:9466;top:2341;width:1214;height:388">
              <v:textbox style="mso-next-textbox:#_x0000_s1128">
                <w:txbxContent>
                  <w:p w:rsidR="0004283B" w:rsidRPr="00574FD7" w:rsidRDefault="0004283B" w:rsidP="00AB2B17">
                    <w:pPr>
                      <w:spacing w:line="240" w:lineRule="exact"/>
                      <w:ind w:firstLineChars="0" w:firstLine="0"/>
                      <w:jc w:val="center"/>
                      <w:rPr>
                        <w:sz w:val="21"/>
                        <w:szCs w:val="21"/>
                      </w:rPr>
                    </w:pPr>
                    <w:r>
                      <w:rPr>
                        <w:rFonts w:hint="eastAsia"/>
                        <w:sz w:val="21"/>
                        <w:szCs w:val="21"/>
                      </w:rPr>
                      <w:t>大气</w:t>
                    </w:r>
                  </w:p>
                </w:txbxContent>
              </v:textbox>
            </v:rect>
            <v:rect id="_x0000_s1129" style="position:absolute;left:4420;top:5869;width:1214;height:388">
              <v:textbox style="mso-next-textbox:#_x0000_s1129">
                <w:txbxContent>
                  <w:p w:rsidR="0004283B" w:rsidRPr="00150C82" w:rsidRDefault="0004283B" w:rsidP="00AB2B17">
                    <w:pPr>
                      <w:spacing w:line="240" w:lineRule="exact"/>
                      <w:ind w:leftChars="-50" w:left="-120" w:firstLineChars="0" w:firstLine="0"/>
                      <w:jc w:val="center"/>
                      <w:rPr>
                        <w:spacing w:val="-12"/>
                        <w:sz w:val="21"/>
                        <w:szCs w:val="21"/>
                      </w:rPr>
                    </w:pPr>
                    <w:r>
                      <w:rPr>
                        <w:rFonts w:hint="eastAsia"/>
                        <w:spacing w:val="-12"/>
                        <w:sz w:val="21"/>
                        <w:szCs w:val="21"/>
                      </w:rPr>
                      <w:t>场地清理</w:t>
                    </w:r>
                  </w:p>
                </w:txbxContent>
              </v:textbox>
            </v:rect>
            <v:shape id="_x0000_s1130" type="#_x0000_t32" style="position:absolute;left:3994;top:6056;width:426;height:0" o:connectortype="straigh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131" type="#_x0000_t67" style="position:absolute;left:1664;top:4621;width:143;height:2795"/>
            <v:rect id="_x0000_s1132" style="position:absolute;left:1140;top:7416;width:1214;height:388">
              <v:textbox style="mso-next-textbox:#_x0000_s1132">
                <w:txbxContent>
                  <w:p w:rsidR="0004283B" w:rsidRPr="00574FD7" w:rsidRDefault="0004283B" w:rsidP="00AB2B17">
                    <w:pPr>
                      <w:spacing w:line="240" w:lineRule="exact"/>
                      <w:ind w:firstLineChars="0" w:firstLine="0"/>
                      <w:jc w:val="center"/>
                      <w:rPr>
                        <w:sz w:val="21"/>
                        <w:szCs w:val="21"/>
                      </w:rPr>
                    </w:pPr>
                    <w:r>
                      <w:rPr>
                        <w:rFonts w:hint="eastAsia"/>
                        <w:sz w:val="21"/>
                        <w:szCs w:val="21"/>
                      </w:rPr>
                      <w:t>井下作业</w:t>
                    </w:r>
                  </w:p>
                </w:txbxContent>
              </v:textbox>
            </v:rect>
            <v:rect id="_x0000_s1133" style="position:absolute;left:2780;top:6633;width:1214;height:388">
              <v:textbox style="mso-next-textbox:#_x0000_s1133">
                <w:txbxContent>
                  <w:p w:rsidR="0004283B" w:rsidRPr="00574FD7" w:rsidRDefault="0004283B" w:rsidP="00AB2B17">
                    <w:pPr>
                      <w:spacing w:line="240" w:lineRule="exact"/>
                      <w:ind w:firstLineChars="0" w:firstLine="0"/>
                      <w:jc w:val="center"/>
                      <w:rPr>
                        <w:sz w:val="21"/>
                        <w:szCs w:val="21"/>
                      </w:rPr>
                    </w:pPr>
                    <w:r>
                      <w:rPr>
                        <w:rFonts w:hint="eastAsia"/>
                        <w:sz w:val="21"/>
                        <w:szCs w:val="21"/>
                      </w:rPr>
                      <w:t>射孔</w:t>
                    </w:r>
                  </w:p>
                </w:txbxContent>
              </v:textbox>
            </v:rect>
            <v:rect id="_x0000_s1135" style="position:absolute;left:2780;top:8282;width:1214;height:388">
              <v:textbox style="mso-next-textbox:#_x0000_s1135">
                <w:txbxContent>
                  <w:p w:rsidR="0004283B" w:rsidRPr="00574FD7" w:rsidRDefault="0004283B" w:rsidP="00AB2B17">
                    <w:pPr>
                      <w:spacing w:line="240" w:lineRule="exact"/>
                      <w:ind w:firstLineChars="0" w:firstLine="0"/>
                      <w:jc w:val="center"/>
                      <w:rPr>
                        <w:sz w:val="21"/>
                        <w:szCs w:val="21"/>
                      </w:rPr>
                    </w:pPr>
                    <w:r>
                      <w:rPr>
                        <w:rFonts w:hint="eastAsia"/>
                        <w:sz w:val="21"/>
                        <w:szCs w:val="21"/>
                      </w:rPr>
                      <w:t>完井</w:t>
                    </w:r>
                  </w:p>
                </w:txbxContent>
              </v:textbox>
            </v:rect>
            <v:shape id="_x0000_s1136" type="#_x0000_t32" style="position:absolute;left:2567;top:6795;width:0;height:1712" o:connectortype="straight"/>
            <v:shape id="_x0000_s1137" type="#_x0000_t32" style="position:absolute;left:2567;top:6795;width:213;height:0" o:connectortype="straight"/>
            <v:shape id="_x0000_s1138" type="#_x0000_t32" style="position:absolute;left:2567;top:8507;width:213;height:0" o:connectortype="straight"/>
            <v:shape id="_x0000_s1139" type="#_x0000_t32" style="position:absolute;left:2354;top:7601;width:213;height:0" o:connectortype="straight"/>
            <v:shape id="_x0000_s1141" type="#_x0000_t32" style="position:absolute;left:3393;top:7021;width:1;height:1261" o:connectortype="straight">
              <v:stroke endarrow="block"/>
            </v:shape>
            <v:shape id="_x0000_s1142" type="#_x0000_t32" style="position:absolute;left:3994;top:8474;width:213;height:1;flip:y" o:connectortype="straight"/>
            <v:shape id="_x0000_s1143" type="#_x0000_t32" style="position:absolute;left:4207;top:8699;width:213;height:1;flip:y" o:connectortype="straight"/>
            <v:shape id="_x0000_s1144" type="#_x0000_t32" style="position:absolute;left:4207;top:8284;width:213;height:1;flip:y" o:connectortype="straight"/>
            <v:rect id="_x0000_s1145" style="position:absolute;left:4420;top:8119;width:1214;height:388">
              <v:textbox style="mso-next-textbox:#_x0000_s1145">
                <w:txbxContent>
                  <w:p w:rsidR="0004283B" w:rsidRPr="00574FD7" w:rsidRDefault="0004283B" w:rsidP="00AB2B17">
                    <w:pPr>
                      <w:spacing w:line="240" w:lineRule="exact"/>
                      <w:ind w:firstLineChars="0" w:firstLine="0"/>
                      <w:jc w:val="center"/>
                      <w:rPr>
                        <w:sz w:val="21"/>
                        <w:szCs w:val="21"/>
                      </w:rPr>
                    </w:pPr>
                    <w:r>
                      <w:rPr>
                        <w:rFonts w:hint="eastAsia"/>
                        <w:sz w:val="21"/>
                        <w:szCs w:val="21"/>
                      </w:rPr>
                      <w:t>下油管</w:t>
                    </w:r>
                  </w:p>
                </w:txbxContent>
              </v:textbox>
            </v:rect>
            <v:rect id="_x0000_s1146" style="position:absolute;left:4420;top:8548;width:1214;height:388">
              <v:textbox style="mso-next-textbox:#_x0000_s1146">
                <w:txbxContent>
                  <w:p w:rsidR="0004283B" w:rsidRPr="00150C82" w:rsidRDefault="0004283B" w:rsidP="00AB2B17">
                    <w:pPr>
                      <w:spacing w:line="240" w:lineRule="exact"/>
                      <w:ind w:leftChars="-50" w:left="-120" w:firstLineChars="0" w:firstLine="0"/>
                      <w:jc w:val="center"/>
                      <w:rPr>
                        <w:spacing w:val="-12"/>
                        <w:sz w:val="21"/>
                        <w:szCs w:val="21"/>
                      </w:rPr>
                    </w:pPr>
                    <w:r>
                      <w:rPr>
                        <w:rFonts w:hint="eastAsia"/>
                        <w:spacing w:val="-12"/>
                        <w:sz w:val="21"/>
                        <w:szCs w:val="21"/>
                      </w:rPr>
                      <w:t>安装采油树</w:t>
                    </w:r>
                  </w:p>
                </w:txbxContent>
              </v:textbox>
            </v:rect>
            <v:shape id="_x0000_s1147" type="#_x0000_t32" style="position:absolute;left:4207;top:8275;width:0;height:425" o:connectortype="straight"/>
            <v:shape id="_x0000_s1149" type="#_x0000_t67" style="position:absolute;left:1664;top:7804;width:143;height:2795"/>
            <v:rect id="_x0000_s1150" style="position:absolute;left:1140;top:10599;width:1214;height:658">
              <v:textbox style="mso-next-textbox:#_x0000_s1150">
                <w:txbxContent>
                  <w:p w:rsidR="0004283B" w:rsidRDefault="0004283B" w:rsidP="00AB2B17">
                    <w:pPr>
                      <w:spacing w:line="240" w:lineRule="exact"/>
                      <w:ind w:firstLineChars="0" w:firstLine="0"/>
                      <w:jc w:val="center"/>
                      <w:rPr>
                        <w:sz w:val="21"/>
                        <w:szCs w:val="21"/>
                      </w:rPr>
                    </w:pPr>
                    <w:r>
                      <w:rPr>
                        <w:rFonts w:hint="eastAsia"/>
                        <w:sz w:val="21"/>
                        <w:szCs w:val="21"/>
                      </w:rPr>
                      <w:t>地面工程</w:t>
                    </w:r>
                  </w:p>
                  <w:p w:rsidR="0004283B" w:rsidRPr="00574FD7" w:rsidRDefault="0004283B" w:rsidP="00AB2B17">
                    <w:pPr>
                      <w:spacing w:line="240" w:lineRule="exact"/>
                      <w:ind w:firstLineChars="0" w:firstLine="0"/>
                      <w:jc w:val="center"/>
                      <w:rPr>
                        <w:sz w:val="21"/>
                        <w:szCs w:val="21"/>
                      </w:rPr>
                    </w:pPr>
                    <w:r>
                      <w:rPr>
                        <w:rFonts w:hint="eastAsia"/>
                        <w:sz w:val="21"/>
                        <w:szCs w:val="21"/>
                      </w:rPr>
                      <w:t>建设</w:t>
                    </w:r>
                  </w:p>
                </w:txbxContent>
              </v:textbox>
            </v:rect>
            <v:rect id="_x0000_s1151" style="position:absolute;left:2780;top:9605;width:1214;height:652">
              <v:textbox style="mso-next-textbox:#_x0000_s1151">
                <w:txbxContent>
                  <w:p w:rsidR="0004283B" w:rsidRPr="00574FD7" w:rsidRDefault="0004283B" w:rsidP="00AB2B17">
                    <w:pPr>
                      <w:spacing w:line="240" w:lineRule="exact"/>
                      <w:ind w:firstLineChars="0" w:firstLine="0"/>
                      <w:jc w:val="center"/>
                      <w:rPr>
                        <w:sz w:val="21"/>
                        <w:szCs w:val="21"/>
                      </w:rPr>
                    </w:pPr>
                    <w:r>
                      <w:rPr>
                        <w:rFonts w:hint="eastAsia"/>
                        <w:sz w:val="21"/>
                        <w:szCs w:val="21"/>
                      </w:rPr>
                      <w:t>抽油机等设备安装</w:t>
                    </w:r>
                  </w:p>
                </w:txbxContent>
              </v:textbox>
            </v:rect>
            <v:rect id="_x0000_s1152" style="position:absolute;left:2780;top:11008;width:1214;height:687">
              <v:textbox style="mso-next-textbox:#_x0000_s1152">
                <w:txbxContent>
                  <w:p w:rsidR="0004283B" w:rsidRPr="00574FD7" w:rsidRDefault="0004283B" w:rsidP="00AB2B17">
                    <w:pPr>
                      <w:spacing w:line="240" w:lineRule="exact"/>
                      <w:ind w:firstLineChars="0" w:firstLine="0"/>
                      <w:jc w:val="center"/>
                      <w:rPr>
                        <w:sz w:val="21"/>
                        <w:szCs w:val="21"/>
                      </w:rPr>
                    </w:pPr>
                    <w:r>
                      <w:rPr>
                        <w:rFonts w:hint="eastAsia"/>
                        <w:sz w:val="21"/>
                        <w:szCs w:val="21"/>
                      </w:rPr>
                      <w:t>集油等管线敷设</w:t>
                    </w:r>
                  </w:p>
                </w:txbxContent>
              </v:textbox>
            </v:rect>
            <v:rect id="_x0000_s1153" style="position:absolute;left:2780;top:12413;width:1214;height:388">
              <v:textbox style="mso-next-textbox:#_x0000_s1153">
                <w:txbxContent>
                  <w:p w:rsidR="0004283B" w:rsidRPr="00574FD7" w:rsidRDefault="0004283B" w:rsidP="00AB2B17">
                    <w:pPr>
                      <w:spacing w:line="240" w:lineRule="exact"/>
                      <w:ind w:firstLineChars="0" w:firstLine="0"/>
                      <w:jc w:val="center"/>
                      <w:rPr>
                        <w:sz w:val="21"/>
                        <w:szCs w:val="21"/>
                      </w:rPr>
                    </w:pPr>
                    <w:r>
                      <w:rPr>
                        <w:rFonts w:hint="eastAsia"/>
                        <w:sz w:val="21"/>
                        <w:szCs w:val="21"/>
                      </w:rPr>
                      <w:t>井场建设</w:t>
                    </w:r>
                  </w:p>
                </w:txbxContent>
              </v:textbox>
            </v:rect>
            <v:shape id="_x0000_s1154" type="#_x0000_t32" style="position:absolute;left:2567;top:9912;width:0;height:2755" o:connectortype="straight"/>
            <v:shape id="_x0000_s1155" type="#_x0000_t32" style="position:absolute;left:2567;top:9912;width:213;height:0" o:connectortype="straight"/>
            <v:shape id="_x0000_s1156" type="#_x0000_t32" style="position:absolute;left:2567;top:12652;width:213;height:0" o:connectortype="straight"/>
            <v:shape id="_x0000_s1167" type="#_x0000_t32" style="position:absolute;left:3994;top:11327;width:213;height:1;flip:y" o:connectortype="straight"/>
            <v:shape id="_x0000_s1168" type="#_x0000_t32" style="position:absolute;left:4207;top:11604;width:213;height:1;flip:y" o:connectortype="straight"/>
            <v:shape id="_x0000_s1169" type="#_x0000_t32" style="position:absolute;left:4207;top:11137;width:213;height:1;flip:y" o:connectortype="straight"/>
            <v:rect id="_x0000_s1170" style="position:absolute;left:4420;top:10920;width:1214;height:388">
              <v:textbox style="mso-next-textbox:#_x0000_s1170">
                <w:txbxContent>
                  <w:p w:rsidR="0004283B" w:rsidRPr="00574FD7" w:rsidRDefault="0004283B" w:rsidP="00AB2B17">
                    <w:pPr>
                      <w:spacing w:line="240" w:lineRule="exact"/>
                      <w:ind w:firstLineChars="0" w:firstLine="0"/>
                      <w:jc w:val="center"/>
                      <w:rPr>
                        <w:sz w:val="21"/>
                        <w:szCs w:val="21"/>
                      </w:rPr>
                    </w:pPr>
                    <w:r>
                      <w:rPr>
                        <w:rFonts w:hint="eastAsia"/>
                        <w:sz w:val="21"/>
                        <w:szCs w:val="21"/>
                      </w:rPr>
                      <w:t>管沟开发</w:t>
                    </w:r>
                  </w:p>
                </w:txbxContent>
              </v:textbox>
            </v:rect>
            <v:rect id="_x0000_s1171" style="position:absolute;left:4420;top:11401;width:1214;height:388">
              <v:textbox style="mso-next-textbox:#_x0000_s1171">
                <w:txbxContent>
                  <w:p w:rsidR="0004283B" w:rsidRPr="00150C82" w:rsidRDefault="0004283B" w:rsidP="00AB2B17">
                    <w:pPr>
                      <w:spacing w:line="240" w:lineRule="exact"/>
                      <w:ind w:firstLineChars="0" w:firstLine="0"/>
                      <w:jc w:val="center"/>
                      <w:rPr>
                        <w:spacing w:val="-12"/>
                        <w:sz w:val="21"/>
                        <w:szCs w:val="21"/>
                      </w:rPr>
                    </w:pPr>
                    <w:r>
                      <w:rPr>
                        <w:rFonts w:hint="eastAsia"/>
                        <w:spacing w:val="-12"/>
                        <w:sz w:val="21"/>
                        <w:szCs w:val="21"/>
                      </w:rPr>
                      <w:t>管道敷设</w:t>
                    </w:r>
                  </w:p>
                </w:txbxContent>
              </v:textbox>
            </v:rect>
            <v:shape id="_x0000_s1172" type="#_x0000_t32" style="position:absolute;left:4207;top:10599;width:0;height:1006" o:connectortype="straight"/>
            <v:shape id="_x0000_s1173" type="#_x0000_t32" style="position:absolute;left:2354;top:10963;width:213;height:0" o:connectortype="straight"/>
            <v:shape id="_x0000_s1174" type="#_x0000_t32" style="position:absolute;left:2567;top:11327;width:213;height:0" o:connectortype="straight"/>
            <v:shape id="_x0000_s1179" type="#_x0000_t32" style="position:absolute;left:4208;top:10598;width:213;height:1;flip:y" o:connectortype="straight"/>
            <v:rect id="_x0000_s1180" style="position:absolute;left:4421;top:10433;width:1214;height:388">
              <v:textbox style="mso-next-textbox:#_x0000_s1180">
                <w:txbxContent>
                  <w:p w:rsidR="0004283B" w:rsidRPr="00574FD7" w:rsidRDefault="0004283B" w:rsidP="00AB2B17">
                    <w:pPr>
                      <w:spacing w:line="240" w:lineRule="exact"/>
                      <w:ind w:leftChars="-50" w:left="-120" w:firstLineChars="0" w:firstLine="0"/>
                      <w:jc w:val="center"/>
                      <w:rPr>
                        <w:sz w:val="21"/>
                        <w:szCs w:val="21"/>
                      </w:rPr>
                    </w:pPr>
                    <w:r w:rsidRPr="00876936">
                      <w:rPr>
                        <w:rFonts w:hint="eastAsia"/>
                        <w:spacing w:val="-12"/>
                        <w:sz w:val="21"/>
                        <w:szCs w:val="21"/>
                      </w:rPr>
                      <w:t>作业带清</w:t>
                    </w:r>
                    <w:r>
                      <w:rPr>
                        <w:rFonts w:hint="eastAsia"/>
                        <w:sz w:val="21"/>
                        <w:szCs w:val="21"/>
                      </w:rPr>
                      <w:t>理</w:t>
                    </w:r>
                  </w:p>
                </w:txbxContent>
              </v:textbox>
            </v:rect>
            <v:rect id="_x0000_s1181" style="position:absolute;left:6474;top:3024;width:1928;height:390">
              <v:stroke dashstyle="dash"/>
              <v:textbox style="mso-next-textbox:#_x0000_s1181">
                <w:txbxContent>
                  <w:p w:rsidR="0004283B" w:rsidRPr="00344763" w:rsidRDefault="0004283B" w:rsidP="00514D6D">
                    <w:pPr>
                      <w:spacing w:line="240" w:lineRule="exact"/>
                      <w:ind w:leftChars="-50" w:left="-120" w:firstLineChars="0" w:firstLine="0"/>
                      <w:jc w:val="center"/>
                      <w:rPr>
                        <w:sz w:val="21"/>
                        <w:szCs w:val="21"/>
                      </w:rPr>
                    </w:pPr>
                    <w:r w:rsidRPr="00344763">
                      <w:rPr>
                        <w:rFonts w:hint="eastAsia"/>
                        <w:sz w:val="21"/>
                        <w:szCs w:val="21"/>
                      </w:rPr>
                      <w:t>施工噪声</w:t>
                    </w:r>
                    <w:r w:rsidRPr="00344763">
                      <w:rPr>
                        <w:rFonts w:hint="eastAsia"/>
                        <w:sz w:val="21"/>
                        <w:szCs w:val="21"/>
                      </w:rPr>
                      <w:t>N1-1</w:t>
                    </w:r>
                  </w:p>
                </w:txbxContent>
              </v:textbox>
            </v:rect>
            <v:rect id="_x0000_s1182" style="position:absolute;left:6491;top:11257;width:1928;height:390">
              <v:stroke dashstyle="dash"/>
              <v:textbox style="mso-next-textbox:#_x0000_s1182">
                <w:txbxContent>
                  <w:p w:rsidR="0004283B" w:rsidRPr="00344763" w:rsidRDefault="0004283B" w:rsidP="00AB2B17">
                    <w:pPr>
                      <w:spacing w:line="240" w:lineRule="exact"/>
                      <w:ind w:leftChars="-50" w:left="-120" w:firstLineChars="0" w:firstLine="0"/>
                      <w:jc w:val="center"/>
                      <w:rPr>
                        <w:sz w:val="21"/>
                        <w:szCs w:val="21"/>
                      </w:rPr>
                    </w:pPr>
                    <w:r w:rsidRPr="00344763">
                      <w:rPr>
                        <w:rFonts w:hint="eastAsia"/>
                        <w:sz w:val="21"/>
                        <w:szCs w:val="21"/>
                      </w:rPr>
                      <w:t>生活垃圾</w:t>
                    </w:r>
                    <w:r w:rsidRPr="00344763">
                      <w:rPr>
                        <w:rFonts w:hint="eastAsia"/>
                        <w:sz w:val="21"/>
                        <w:szCs w:val="21"/>
                      </w:rPr>
                      <w:t>S1-3</w:t>
                    </w:r>
                  </w:p>
                </w:txbxContent>
              </v:textbox>
            </v:rect>
            <v:shape id="_x0000_s1183" type="#_x0000_t32" style="position:absolute;left:8402;top:2514;width:1064;height:0" o:connectortype="straight">
              <v:stroke endarrow="block"/>
            </v:shape>
            <v:rect id="_x0000_s1184" style="position:absolute;left:9466;top:3019;width:1214;height:388">
              <v:textbox style="mso-next-textbox:#_x0000_s1184">
                <w:txbxContent>
                  <w:p w:rsidR="0004283B" w:rsidRPr="00574FD7" w:rsidRDefault="0004283B" w:rsidP="00AB2B17">
                    <w:pPr>
                      <w:spacing w:line="240" w:lineRule="exact"/>
                      <w:ind w:firstLineChars="0" w:firstLine="0"/>
                      <w:jc w:val="center"/>
                      <w:rPr>
                        <w:sz w:val="21"/>
                        <w:szCs w:val="21"/>
                      </w:rPr>
                    </w:pPr>
                    <w:r>
                      <w:rPr>
                        <w:rFonts w:hint="eastAsia"/>
                        <w:sz w:val="21"/>
                        <w:szCs w:val="21"/>
                      </w:rPr>
                      <w:t>声环境</w:t>
                    </w:r>
                  </w:p>
                </w:txbxContent>
              </v:textbox>
            </v:rect>
            <v:shape id="_x0000_s1185" type="#_x0000_t32" style="position:absolute;left:8402;top:3192;width:1064;height:0" o:connectortype="straight">
              <v:stroke endarrow="block"/>
            </v:shape>
            <v:rect id="_x0000_s1186" style="position:absolute;left:9483;top:11259;width:1214;height:388">
              <v:textbox style="mso-next-textbox:#_x0000_s1186">
                <w:txbxContent>
                  <w:p w:rsidR="0004283B" w:rsidRPr="00574FD7" w:rsidRDefault="0004283B" w:rsidP="00AB2B17">
                    <w:pPr>
                      <w:spacing w:line="240" w:lineRule="exact"/>
                      <w:ind w:firstLineChars="0" w:firstLine="0"/>
                      <w:jc w:val="center"/>
                      <w:rPr>
                        <w:sz w:val="21"/>
                        <w:szCs w:val="21"/>
                      </w:rPr>
                    </w:pPr>
                    <w:r>
                      <w:rPr>
                        <w:rFonts w:hint="eastAsia"/>
                        <w:sz w:val="21"/>
                        <w:szCs w:val="21"/>
                      </w:rPr>
                      <w:t>填埋处置</w:t>
                    </w:r>
                  </w:p>
                </w:txbxContent>
              </v:textbox>
            </v:rect>
            <v:shape id="_x0000_s1187" type="#_x0000_t32" style="position:absolute;left:8419;top:11432;width:1064;height:0" o:connectortype="straight">
              <v:stroke endarrow="block"/>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88" type="#_x0000_t13" style="position:absolute;left:5747;top:4948;width:701;height:152"/>
            <v:rect id="_x0000_s1189" style="position:absolute;left:6474;top:4478;width:1928;height:390">
              <v:stroke dashstyle="dash"/>
              <v:textbox style="mso-next-textbox:#_x0000_s1189">
                <w:txbxContent>
                  <w:p w:rsidR="0004283B" w:rsidRPr="00574FD7" w:rsidRDefault="0004283B" w:rsidP="00AB2B17">
                    <w:pPr>
                      <w:spacing w:line="240" w:lineRule="exact"/>
                      <w:ind w:leftChars="-50" w:left="-120" w:firstLineChars="0" w:firstLine="0"/>
                      <w:jc w:val="center"/>
                      <w:rPr>
                        <w:sz w:val="21"/>
                        <w:szCs w:val="21"/>
                      </w:rPr>
                    </w:pPr>
                    <w:r>
                      <w:rPr>
                        <w:rFonts w:hint="eastAsia"/>
                        <w:sz w:val="21"/>
                        <w:szCs w:val="21"/>
                      </w:rPr>
                      <w:t>钻井废水</w:t>
                    </w:r>
                    <w:r>
                      <w:rPr>
                        <w:rFonts w:hint="eastAsia"/>
                        <w:sz w:val="21"/>
                        <w:szCs w:val="21"/>
                      </w:rPr>
                      <w:t>W1-1</w:t>
                    </w:r>
                  </w:p>
                </w:txbxContent>
              </v:textbox>
            </v:rect>
            <v:rect id="_x0000_s1190" style="position:absolute;left:6474;top:4907;width:1928;height:390">
              <v:stroke dashstyle="dash"/>
              <v:textbox style="mso-next-textbox:#_x0000_s1190">
                <w:txbxContent>
                  <w:p w:rsidR="0004283B" w:rsidRPr="00574FD7" w:rsidRDefault="0004283B" w:rsidP="00AB2B17">
                    <w:pPr>
                      <w:spacing w:line="240" w:lineRule="exact"/>
                      <w:ind w:leftChars="-50" w:left="-120" w:firstLineChars="0" w:firstLine="0"/>
                      <w:jc w:val="center"/>
                      <w:rPr>
                        <w:sz w:val="21"/>
                        <w:szCs w:val="21"/>
                      </w:rPr>
                    </w:pPr>
                    <w:r>
                      <w:rPr>
                        <w:rFonts w:hint="eastAsia"/>
                        <w:sz w:val="21"/>
                        <w:szCs w:val="21"/>
                      </w:rPr>
                      <w:t>钻井泥浆</w:t>
                    </w:r>
                    <w:r>
                      <w:rPr>
                        <w:rFonts w:hint="eastAsia"/>
                        <w:sz w:val="21"/>
                        <w:szCs w:val="21"/>
                      </w:rPr>
                      <w:t>S1-1</w:t>
                    </w:r>
                  </w:p>
                </w:txbxContent>
              </v:textbox>
            </v:rect>
            <v:rect id="_x0000_s1191" style="position:absolute;left:6474;top:5328;width:1928;height:390">
              <v:stroke dashstyle="dash"/>
              <v:textbox style="mso-next-textbox:#_x0000_s1191">
                <w:txbxContent>
                  <w:p w:rsidR="0004283B" w:rsidRPr="00574FD7" w:rsidRDefault="0004283B" w:rsidP="00AB2B17">
                    <w:pPr>
                      <w:spacing w:line="240" w:lineRule="exact"/>
                      <w:ind w:leftChars="-50" w:left="-120" w:firstLineChars="0" w:firstLine="0"/>
                      <w:jc w:val="center"/>
                      <w:rPr>
                        <w:sz w:val="21"/>
                        <w:szCs w:val="21"/>
                      </w:rPr>
                    </w:pPr>
                    <w:r>
                      <w:rPr>
                        <w:rFonts w:hint="eastAsia"/>
                        <w:sz w:val="21"/>
                        <w:szCs w:val="21"/>
                      </w:rPr>
                      <w:t>废岩屑</w:t>
                    </w:r>
                    <w:r>
                      <w:rPr>
                        <w:rFonts w:hint="eastAsia"/>
                        <w:sz w:val="21"/>
                        <w:szCs w:val="21"/>
                      </w:rPr>
                      <w:t>S1-2</w:t>
                    </w:r>
                  </w:p>
                </w:txbxContent>
              </v:textbox>
            </v:rect>
            <v:rect id="_x0000_s1192" style="position:absolute;left:9466;top:4482;width:1214;height:388">
              <v:textbox style="mso-next-textbox:#_x0000_s1192">
                <w:txbxContent>
                  <w:p w:rsidR="0004283B" w:rsidRPr="00574FD7" w:rsidRDefault="0004283B" w:rsidP="00AB2B17">
                    <w:pPr>
                      <w:spacing w:line="240" w:lineRule="exact"/>
                      <w:ind w:firstLineChars="0" w:firstLine="0"/>
                      <w:jc w:val="center"/>
                      <w:rPr>
                        <w:sz w:val="21"/>
                        <w:szCs w:val="21"/>
                      </w:rPr>
                    </w:pPr>
                    <w:r>
                      <w:rPr>
                        <w:rFonts w:hint="eastAsia"/>
                        <w:sz w:val="21"/>
                        <w:szCs w:val="21"/>
                      </w:rPr>
                      <w:t>循环使用</w:t>
                    </w:r>
                  </w:p>
                </w:txbxContent>
              </v:textbox>
            </v:rect>
            <v:shape id="_x0000_s1193" type="#_x0000_t32" style="position:absolute;left:8402;top:4733;width:1064;height:0" o:connectortype="straight">
              <v:stroke endarrow="block"/>
            </v:shape>
            <v:rect id="_x0000_s1194" style="position:absolute;left:9466;top:4909;width:1214;height:388">
              <v:textbox style="mso-next-textbox:#_x0000_s1194">
                <w:txbxContent>
                  <w:p w:rsidR="0004283B" w:rsidRPr="00574FD7" w:rsidRDefault="0004283B" w:rsidP="00AB2B17">
                    <w:pPr>
                      <w:spacing w:line="240" w:lineRule="exact"/>
                      <w:ind w:leftChars="-50" w:left="-120" w:firstLineChars="0" w:firstLine="0"/>
                      <w:jc w:val="center"/>
                      <w:rPr>
                        <w:sz w:val="21"/>
                        <w:szCs w:val="21"/>
                      </w:rPr>
                    </w:pPr>
                    <w:r w:rsidRPr="00A34B4E">
                      <w:rPr>
                        <w:rFonts w:hint="eastAsia"/>
                        <w:spacing w:val="-12"/>
                        <w:sz w:val="21"/>
                        <w:szCs w:val="21"/>
                      </w:rPr>
                      <w:t>无害化处</w:t>
                    </w:r>
                    <w:r>
                      <w:rPr>
                        <w:rFonts w:hint="eastAsia"/>
                        <w:sz w:val="21"/>
                        <w:szCs w:val="21"/>
                      </w:rPr>
                      <w:t>理</w:t>
                    </w:r>
                  </w:p>
                </w:txbxContent>
              </v:textbox>
            </v:rect>
            <v:shape id="_x0000_s1195" type="#_x0000_t32" style="position:absolute;left:8402;top:5160;width:1064;height:0" o:connectortype="straight">
              <v:stroke endarrow="block"/>
            </v:shape>
            <v:rect id="_x0000_s1196" style="position:absolute;left:9466;top:5330;width:1516;height:388">
              <v:textbox style="mso-next-textbox:#_x0000_s1196">
                <w:txbxContent>
                  <w:p w:rsidR="0004283B" w:rsidRPr="00574FD7" w:rsidRDefault="0004283B" w:rsidP="00AB2B17">
                    <w:pPr>
                      <w:spacing w:line="240" w:lineRule="exact"/>
                      <w:ind w:leftChars="-50" w:left="-120" w:firstLineChars="0" w:firstLine="0"/>
                      <w:jc w:val="center"/>
                      <w:rPr>
                        <w:sz w:val="21"/>
                        <w:szCs w:val="21"/>
                      </w:rPr>
                    </w:pPr>
                    <w:r>
                      <w:rPr>
                        <w:rFonts w:hint="eastAsia"/>
                        <w:spacing w:val="-12"/>
                        <w:sz w:val="21"/>
                        <w:szCs w:val="21"/>
                      </w:rPr>
                      <w:t>铺路、平整场地</w:t>
                    </w:r>
                  </w:p>
                </w:txbxContent>
              </v:textbox>
            </v:rect>
            <v:shape id="_x0000_s1197" type="#_x0000_t32" style="position:absolute;left:8402;top:5581;width:1064;height:0" o:connectortype="straight">
              <v:stroke endarrow="block"/>
            </v:shape>
            <v:shape id="_x0000_s1198" type="#_x0000_t13" style="position:absolute;left:5747;top:8547;width:701;height:152"/>
            <v:rect id="_x0000_s1199" style="position:absolute;left:6474;top:8389;width:1928;height:664">
              <v:stroke dashstyle="dash"/>
              <v:textbox style="mso-next-textbox:#_x0000_s1199">
                <w:txbxContent>
                  <w:p w:rsidR="0004283B" w:rsidRPr="00574FD7" w:rsidRDefault="0004283B" w:rsidP="00AB2B17">
                    <w:pPr>
                      <w:spacing w:line="240" w:lineRule="exact"/>
                      <w:ind w:leftChars="-50" w:left="-120" w:firstLineChars="0" w:firstLine="0"/>
                      <w:jc w:val="center"/>
                      <w:rPr>
                        <w:sz w:val="21"/>
                        <w:szCs w:val="21"/>
                      </w:rPr>
                    </w:pPr>
                    <w:r>
                      <w:rPr>
                        <w:rFonts w:hint="eastAsia"/>
                        <w:sz w:val="21"/>
                        <w:szCs w:val="21"/>
                      </w:rPr>
                      <w:t>完井冲洗废水</w:t>
                    </w:r>
                    <w:r>
                      <w:rPr>
                        <w:rFonts w:hint="eastAsia"/>
                        <w:sz w:val="21"/>
                        <w:szCs w:val="21"/>
                      </w:rPr>
                      <w:t>W1-2</w:t>
                    </w:r>
                  </w:p>
                </w:txbxContent>
              </v:textbox>
            </v:rect>
            <v:rect id="_x0000_s1200" style="position:absolute;left:9466;top:8393;width:1516;height:660">
              <v:textbox style="mso-next-textbox:#_x0000_s1200">
                <w:txbxContent>
                  <w:p w:rsidR="0004283B" w:rsidRPr="00574FD7" w:rsidRDefault="0004283B" w:rsidP="00AB2B17">
                    <w:pPr>
                      <w:spacing w:line="240" w:lineRule="exact"/>
                      <w:ind w:leftChars="-50" w:left="-120" w:firstLineChars="0" w:firstLine="0"/>
                      <w:jc w:val="center"/>
                      <w:rPr>
                        <w:sz w:val="21"/>
                        <w:szCs w:val="21"/>
                      </w:rPr>
                    </w:pPr>
                    <w:r>
                      <w:rPr>
                        <w:rFonts w:hint="eastAsia"/>
                        <w:sz w:val="21"/>
                        <w:szCs w:val="21"/>
                      </w:rPr>
                      <w:t>用于调节泥浆浓度，不外排</w:t>
                    </w:r>
                  </w:p>
                </w:txbxContent>
              </v:textbox>
            </v:rect>
            <v:shape id="_x0000_s1201" type="#_x0000_t32" style="position:absolute;left:8402;top:8644;width:1064;height:0" o:connectortype="straight">
              <v:stroke endarrow="block"/>
            </v:shape>
            <v:rect id="_x0000_s1202" style="position:absolute;left:6491;top:10618;width:1928;height:390">
              <v:stroke dashstyle="dash"/>
              <v:textbox style="mso-next-textbox:#_x0000_s1202">
                <w:txbxContent>
                  <w:p w:rsidR="0004283B" w:rsidRPr="00344763" w:rsidRDefault="0004283B" w:rsidP="00AB2B17">
                    <w:pPr>
                      <w:spacing w:line="240" w:lineRule="exact"/>
                      <w:ind w:leftChars="-50" w:left="-120" w:firstLineChars="0" w:firstLine="0"/>
                      <w:jc w:val="center"/>
                      <w:rPr>
                        <w:sz w:val="21"/>
                        <w:szCs w:val="21"/>
                      </w:rPr>
                    </w:pPr>
                    <w:r w:rsidRPr="00344763">
                      <w:rPr>
                        <w:rFonts w:hint="eastAsia"/>
                        <w:sz w:val="21"/>
                        <w:szCs w:val="21"/>
                      </w:rPr>
                      <w:t>生活废水</w:t>
                    </w:r>
                    <w:r w:rsidRPr="00344763">
                      <w:rPr>
                        <w:rFonts w:hint="eastAsia"/>
                        <w:sz w:val="21"/>
                        <w:szCs w:val="21"/>
                      </w:rPr>
                      <w:t>W1-3</w:t>
                    </w:r>
                  </w:p>
                </w:txbxContent>
              </v:textbox>
            </v:rect>
            <v:rect id="_x0000_s1203" style="position:absolute;left:9483;top:10620;width:1214;height:388">
              <v:textbox style="mso-next-textbox:#_x0000_s1203">
                <w:txbxContent>
                  <w:p w:rsidR="0004283B" w:rsidRPr="00574FD7" w:rsidRDefault="0004283B" w:rsidP="00AB2B17">
                    <w:pPr>
                      <w:spacing w:line="240" w:lineRule="exact"/>
                      <w:ind w:firstLineChars="0" w:firstLine="0"/>
                      <w:jc w:val="center"/>
                      <w:rPr>
                        <w:sz w:val="21"/>
                        <w:szCs w:val="21"/>
                      </w:rPr>
                    </w:pPr>
                    <w:r>
                      <w:rPr>
                        <w:rFonts w:hint="eastAsia"/>
                        <w:sz w:val="21"/>
                        <w:szCs w:val="21"/>
                      </w:rPr>
                      <w:t>移动厕所</w:t>
                    </w:r>
                  </w:p>
                </w:txbxContent>
              </v:textbox>
            </v:rect>
            <v:shape id="_x0000_s1204" type="#_x0000_t32" style="position:absolute;left:8419;top:10793;width:1064;height:0" o:connectortype="straight">
              <v:stroke endarrow="block"/>
            </v:shape>
            <v:shape id="_x0000_s1205" type="#_x0000_t32" style="position:absolute;left:8865;top:1640;width:0;height:11161" o:connectortype="straight">
              <v:stroke dashstyle="longDash"/>
            </v:shape>
            <v:rect id="_x0000_s1440" style="position:absolute;left:6476;top:5779;width:1928;height:390">
              <v:stroke dashstyle="dash"/>
              <v:textbox style="mso-next-textbox:#_x0000_s1440">
                <w:txbxContent>
                  <w:p w:rsidR="0004283B" w:rsidRPr="00FC276A" w:rsidRDefault="0004283B" w:rsidP="00AB2B17">
                    <w:pPr>
                      <w:spacing w:line="240" w:lineRule="exact"/>
                      <w:ind w:leftChars="-50" w:left="-120" w:firstLineChars="0" w:firstLine="0"/>
                      <w:jc w:val="center"/>
                      <w:rPr>
                        <w:sz w:val="21"/>
                        <w:szCs w:val="21"/>
                      </w:rPr>
                    </w:pPr>
                    <w:r w:rsidRPr="00FC276A">
                      <w:rPr>
                        <w:rFonts w:hint="eastAsia"/>
                        <w:sz w:val="21"/>
                        <w:szCs w:val="21"/>
                      </w:rPr>
                      <w:t>废包装袋</w:t>
                    </w:r>
                    <w:r w:rsidRPr="00FC276A">
                      <w:rPr>
                        <w:rFonts w:hint="eastAsia"/>
                        <w:sz w:val="21"/>
                        <w:szCs w:val="21"/>
                      </w:rPr>
                      <w:t>S1-4</w:t>
                    </w:r>
                  </w:p>
                </w:txbxContent>
              </v:textbox>
            </v:rect>
            <v:rect id="_x0000_s1441" style="position:absolute;left:9468;top:5781;width:1516;height:388">
              <v:textbox style="mso-next-textbox:#_x0000_s1441">
                <w:txbxContent>
                  <w:p w:rsidR="0004283B" w:rsidRPr="00FC276A" w:rsidRDefault="0004283B" w:rsidP="00AB2B17">
                    <w:pPr>
                      <w:spacing w:line="240" w:lineRule="exact"/>
                      <w:ind w:leftChars="-50" w:left="-120" w:firstLineChars="0" w:firstLine="0"/>
                      <w:jc w:val="center"/>
                      <w:rPr>
                        <w:sz w:val="21"/>
                        <w:szCs w:val="21"/>
                      </w:rPr>
                    </w:pPr>
                    <w:r w:rsidRPr="00FC276A">
                      <w:rPr>
                        <w:rFonts w:hint="eastAsia"/>
                        <w:spacing w:val="-12"/>
                        <w:sz w:val="21"/>
                        <w:szCs w:val="21"/>
                      </w:rPr>
                      <w:t>物资回收部门</w:t>
                    </w:r>
                  </w:p>
                </w:txbxContent>
              </v:textbox>
            </v:rect>
            <v:shape id="_x0000_s1442" type="#_x0000_t32" style="position:absolute;left:8404;top:6032;width:1064;height:0" o:connectortype="straight">
              <v:stroke endarrow="block"/>
            </v:shape>
            <v:rect id="_x0000_s1443" style="position:absolute;left:6476;top:6315;width:1928;height:390">
              <v:stroke dashstyle="dash"/>
              <v:textbox style="mso-next-textbox:#_x0000_s1443">
                <w:txbxContent>
                  <w:p w:rsidR="0004283B" w:rsidRPr="00FC276A" w:rsidRDefault="0004283B" w:rsidP="00AB2B17">
                    <w:pPr>
                      <w:spacing w:line="240" w:lineRule="exact"/>
                      <w:ind w:leftChars="-50" w:left="-120" w:firstLineChars="0" w:firstLine="0"/>
                      <w:jc w:val="center"/>
                      <w:rPr>
                        <w:sz w:val="21"/>
                        <w:szCs w:val="21"/>
                      </w:rPr>
                    </w:pPr>
                    <w:r w:rsidRPr="00FC276A">
                      <w:rPr>
                        <w:rFonts w:hint="eastAsia"/>
                        <w:sz w:val="21"/>
                        <w:szCs w:val="21"/>
                      </w:rPr>
                      <w:t>废钻具</w:t>
                    </w:r>
                    <w:r w:rsidRPr="00FC276A">
                      <w:rPr>
                        <w:rFonts w:hint="eastAsia"/>
                        <w:sz w:val="21"/>
                        <w:szCs w:val="21"/>
                      </w:rPr>
                      <w:t>S1-5</w:t>
                    </w:r>
                  </w:p>
                </w:txbxContent>
              </v:textbox>
            </v:rect>
            <v:rect id="_x0000_s1444" style="position:absolute;left:9468;top:6317;width:1516;height:388">
              <v:textbox style="mso-next-textbox:#_x0000_s1444">
                <w:txbxContent>
                  <w:p w:rsidR="0004283B" w:rsidRPr="00FC276A" w:rsidRDefault="0004283B" w:rsidP="00FC276A">
                    <w:pPr>
                      <w:spacing w:line="240" w:lineRule="exact"/>
                      <w:ind w:leftChars="-50" w:left="-120" w:firstLineChars="0" w:firstLine="0"/>
                      <w:jc w:val="center"/>
                      <w:rPr>
                        <w:sz w:val="21"/>
                        <w:szCs w:val="21"/>
                      </w:rPr>
                    </w:pPr>
                    <w:r>
                      <w:rPr>
                        <w:rFonts w:hint="eastAsia"/>
                        <w:spacing w:val="-12"/>
                        <w:sz w:val="21"/>
                        <w:szCs w:val="21"/>
                      </w:rPr>
                      <w:t>专门公司回收</w:t>
                    </w:r>
                  </w:p>
                  <w:p w:rsidR="0004283B" w:rsidRPr="00FC276A" w:rsidRDefault="0004283B" w:rsidP="00AB2B17">
                    <w:pPr>
                      <w:spacing w:line="240" w:lineRule="exact"/>
                      <w:ind w:leftChars="-50" w:left="-120" w:firstLineChars="0" w:firstLine="0"/>
                      <w:jc w:val="center"/>
                      <w:rPr>
                        <w:color w:val="FF0000"/>
                        <w:sz w:val="21"/>
                        <w:szCs w:val="21"/>
                      </w:rPr>
                    </w:pPr>
                  </w:p>
                </w:txbxContent>
              </v:textbox>
            </v:rect>
            <v:shape id="_x0000_s1445" type="#_x0000_t32" style="position:absolute;left:8404;top:6568;width:1064;height:0" o:connectortype="straight">
              <v:stroke endarrow="block"/>
            </v:shape>
          </v:group>
        </w:pict>
      </w:r>
    </w:p>
    <w:p w:rsidR="0052550F" w:rsidRPr="003228DD" w:rsidRDefault="0052550F" w:rsidP="00DE2E34">
      <w:pPr>
        <w:pStyle w:val="-wyt"/>
      </w:pPr>
    </w:p>
    <w:p w:rsidR="0052550F" w:rsidRPr="003228DD" w:rsidRDefault="0052550F" w:rsidP="00DE2E34">
      <w:pPr>
        <w:pStyle w:val="-wyt"/>
      </w:pPr>
    </w:p>
    <w:p w:rsidR="0052550F" w:rsidRPr="003228DD" w:rsidRDefault="0052550F" w:rsidP="00DE2E34">
      <w:pPr>
        <w:pStyle w:val="-wyt"/>
      </w:pPr>
    </w:p>
    <w:p w:rsidR="0052550F" w:rsidRPr="003228DD" w:rsidRDefault="0052550F" w:rsidP="00DE2E34">
      <w:pPr>
        <w:pStyle w:val="-wyt"/>
      </w:pPr>
    </w:p>
    <w:p w:rsidR="0052550F" w:rsidRPr="003228DD" w:rsidRDefault="0052550F" w:rsidP="00DE2E34">
      <w:pPr>
        <w:pStyle w:val="-wyt"/>
      </w:pPr>
    </w:p>
    <w:p w:rsidR="0052550F" w:rsidRPr="003228DD" w:rsidRDefault="0052550F" w:rsidP="00DE2E34">
      <w:pPr>
        <w:pStyle w:val="-wyt"/>
      </w:pPr>
    </w:p>
    <w:p w:rsidR="0052550F" w:rsidRPr="003228DD" w:rsidRDefault="0052550F" w:rsidP="00DE2E34">
      <w:pPr>
        <w:pStyle w:val="-wyt"/>
      </w:pPr>
    </w:p>
    <w:p w:rsidR="0052550F" w:rsidRPr="003228DD" w:rsidRDefault="0052550F" w:rsidP="00DE2E34">
      <w:pPr>
        <w:pStyle w:val="-wyt"/>
      </w:pPr>
    </w:p>
    <w:p w:rsidR="0052550F" w:rsidRPr="003228DD" w:rsidRDefault="0052550F" w:rsidP="00DE2E34">
      <w:pPr>
        <w:pStyle w:val="-wyt"/>
      </w:pPr>
    </w:p>
    <w:p w:rsidR="00290AF1" w:rsidRPr="003228DD" w:rsidRDefault="00290AF1" w:rsidP="00DE2E34">
      <w:pPr>
        <w:pStyle w:val="-wyt"/>
      </w:pPr>
    </w:p>
    <w:p w:rsidR="00290AF1" w:rsidRPr="003228DD" w:rsidRDefault="00290AF1" w:rsidP="00DE2E34">
      <w:pPr>
        <w:pStyle w:val="-wyt"/>
      </w:pPr>
    </w:p>
    <w:p w:rsidR="00290AF1" w:rsidRPr="003228DD" w:rsidRDefault="00290AF1" w:rsidP="00DE2E34">
      <w:pPr>
        <w:pStyle w:val="-wyt"/>
      </w:pPr>
    </w:p>
    <w:p w:rsidR="00290AF1" w:rsidRPr="003228DD" w:rsidRDefault="00290AF1" w:rsidP="00DE2E34">
      <w:pPr>
        <w:pStyle w:val="-wyt"/>
      </w:pPr>
    </w:p>
    <w:p w:rsidR="0052550F" w:rsidRPr="003228DD" w:rsidRDefault="0052550F" w:rsidP="00DE2E34">
      <w:pPr>
        <w:pStyle w:val="-wyt"/>
      </w:pPr>
    </w:p>
    <w:p w:rsidR="00A3389B" w:rsidRPr="003228DD" w:rsidRDefault="00A3389B" w:rsidP="00DE2E34">
      <w:pPr>
        <w:pStyle w:val="-wyt"/>
      </w:pPr>
    </w:p>
    <w:p w:rsidR="00FA23DA" w:rsidRPr="003228DD" w:rsidRDefault="00FA23DA" w:rsidP="00DE2E34">
      <w:pPr>
        <w:pStyle w:val="-wyt"/>
      </w:pPr>
    </w:p>
    <w:p w:rsidR="00FA23DA" w:rsidRPr="003228DD" w:rsidRDefault="00FA23DA" w:rsidP="00DE2E34">
      <w:pPr>
        <w:pStyle w:val="-wyt"/>
      </w:pPr>
    </w:p>
    <w:p w:rsidR="00FA23DA" w:rsidRPr="003228DD" w:rsidRDefault="00FA23DA" w:rsidP="00DE2E34">
      <w:pPr>
        <w:pStyle w:val="-wyt"/>
      </w:pPr>
    </w:p>
    <w:p w:rsidR="00FA23DA" w:rsidRPr="003228DD" w:rsidRDefault="00FA23DA" w:rsidP="00DE2E34">
      <w:pPr>
        <w:pStyle w:val="-wyt"/>
      </w:pPr>
    </w:p>
    <w:p w:rsidR="00FA23DA" w:rsidRPr="003228DD" w:rsidRDefault="00FA23DA" w:rsidP="00DE2E34">
      <w:pPr>
        <w:pStyle w:val="-wyt"/>
      </w:pPr>
    </w:p>
    <w:p w:rsidR="00D358CC" w:rsidRPr="003228DD" w:rsidRDefault="00D358CC" w:rsidP="00DE2E34">
      <w:pPr>
        <w:pStyle w:val="-wyt"/>
      </w:pPr>
    </w:p>
    <w:p w:rsidR="00D358CC" w:rsidRPr="003228DD" w:rsidRDefault="00D358CC" w:rsidP="00D358CC">
      <w:pPr>
        <w:pStyle w:val="-wyt"/>
        <w:ind w:firstLineChars="1450" w:firstLine="3480"/>
      </w:pPr>
      <w:r w:rsidRPr="003228DD">
        <w:rPr>
          <w:rFonts w:hint="eastAsia"/>
        </w:rPr>
        <w:t xml:space="preserve">       </w:t>
      </w:r>
    </w:p>
    <w:p w:rsidR="00FA23DA" w:rsidRPr="00FC276A" w:rsidRDefault="00D358CC" w:rsidP="00241C18">
      <w:pPr>
        <w:pStyle w:val="Re--wyt"/>
        <w:rPr>
          <w:color w:val="FF0000"/>
          <w:lang w:eastAsia="zh-CN"/>
        </w:rPr>
      </w:pPr>
      <w:r w:rsidRPr="003228DD">
        <w:rPr>
          <w:rFonts w:hint="eastAsia"/>
          <w:lang w:eastAsia="zh-CN"/>
        </w:rPr>
        <w:t>图</w:t>
      </w:r>
      <w:r w:rsidRPr="003228DD">
        <w:rPr>
          <w:rFonts w:hint="eastAsia"/>
          <w:lang w:eastAsia="zh-CN"/>
        </w:rPr>
        <w:t xml:space="preserve">2.4-1  </w:t>
      </w:r>
      <w:r w:rsidRPr="003228DD">
        <w:rPr>
          <w:rFonts w:hint="eastAsia"/>
          <w:lang w:eastAsia="zh-CN"/>
        </w:rPr>
        <w:t>施</w:t>
      </w:r>
      <w:r w:rsidRPr="00FC276A">
        <w:rPr>
          <w:rFonts w:hint="eastAsia"/>
          <w:color w:val="FF0000"/>
          <w:lang w:eastAsia="zh-CN"/>
        </w:rPr>
        <w:t>工期主要工艺流程及产污环节</w:t>
      </w:r>
      <w:r w:rsidR="00F82720" w:rsidRPr="00FC276A">
        <w:rPr>
          <w:rFonts w:hint="eastAsia"/>
          <w:color w:val="FF0000"/>
          <w:lang w:eastAsia="zh-CN"/>
        </w:rPr>
        <w:t>图</w:t>
      </w:r>
    </w:p>
    <w:p w:rsidR="00FA23DA" w:rsidRPr="003228DD" w:rsidRDefault="00241C18" w:rsidP="00241C18">
      <w:pPr>
        <w:pStyle w:val="4-wyt"/>
      </w:pPr>
      <w:r w:rsidRPr="003228DD">
        <w:rPr>
          <w:rFonts w:hint="eastAsia"/>
        </w:rPr>
        <w:lastRenderedPageBreak/>
        <w:t>运营期</w:t>
      </w:r>
    </w:p>
    <w:p w:rsidR="00241C18" w:rsidRPr="003228DD" w:rsidRDefault="00241C18" w:rsidP="00241C18">
      <w:pPr>
        <w:pStyle w:val="-wyt"/>
      </w:pPr>
      <w:r w:rsidRPr="003228DD">
        <w:rPr>
          <w:rFonts w:hint="eastAsia"/>
        </w:rPr>
        <w:t>项目运营期主要包括采油、油气集输、油气水处理等流程。另外，还包括井下作业等辅助流程。</w:t>
      </w:r>
      <w:r w:rsidRPr="003228DD">
        <w:t xml:space="preserve"> </w:t>
      </w:r>
    </w:p>
    <w:p w:rsidR="00241C18" w:rsidRPr="003228DD" w:rsidRDefault="00241C18" w:rsidP="00241C18">
      <w:pPr>
        <w:pStyle w:val="-wyt"/>
      </w:pPr>
      <w:r w:rsidRPr="003228DD">
        <w:rPr>
          <w:rFonts w:hint="eastAsia"/>
        </w:rPr>
        <w:t>本项目采用机械采油，</w:t>
      </w:r>
      <w:r w:rsidRPr="003228DD">
        <w:t>原油从井口出来后，经过井口</w:t>
      </w:r>
      <w:r w:rsidRPr="003228DD">
        <w:rPr>
          <w:rFonts w:hint="eastAsia"/>
        </w:rPr>
        <w:t>加热炉</w:t>
      </w:r>
      <w:r w:rsidRPr="003228DD">
        <w:t>加热、进计量接转站计量、油气初步分离后，</w:t>
      </w:r>
      <w:r w:rsidRPr="003228DD">
        <w:rPr>
          <w:rFonts w:hint="eastAsia"/>
        </w:rPr>
        <w:t>含水原油经集输管线</w:t>
      </w:r>
      <w:r w:rsidR="00C27307" w:rsidRPr="003228DD">
        <w:rPr>
          <w:rFonts w:hint="eastAsia"/>
        </w:rPr>
        <w:t>管输至</w:t>
      </w:r>
      <w:r w:rsidRPr="003228DD">
        <w:t>高一联合站进行集中脱水</w:t>
      </w:r>
      <w:r w:rsidRPr="003228DD">
        <w:rPr>
          <w:rFonts w:hint="eastAsia"/>
        </w:rPr>
        <w:t>，</w:t>
      </w:r>
      <w:r w:rsidRPr="003228DD">
        <w:t>合格原油</w:t>
      </w:r>
      <w:r w:rsidRPr="003228DD">
        <w:rPr>
          <w:rFonts w:hint="eastAsia"/>
        </w:rPr>
        <w:t>加热后</w:t>
      </w:r>
      <w:r w:rsidRPr="003228DD">
        <w:t>直接输到渤海装车站，分离出的含油污</w:t>
      </w:r>
      <w:r w:rsidR="00C27307" w:rsidRPr="003228DD">
        <w:rPr>
          <w:rFonts w:hint="eastAsia"/>
        </w:rPr>
        <w:t>在高一联内污水站</w:t>
      </w:r>
      <w:r w:rsidRPr="003228DD">
        <w:t>处理</w:t>
      </w:r>
      <w:r w:rsidRPr="003228DD">
        <w:rPr>
          <w:rFonts w:hint="eastAsia"/>
        </w:rPr>
        <w:t>达标后</w:t>
      </w:r>
      <w:r w:rsidRPr="003228DD">
        <w:t>回注油层。</w:t>
      </w:r>
      <w:r w:rsidRPr="003228DD">
        <w:rPr>
          <w:rFonts w:hint="eastAsia"/>
        </w:rPr>
        <w:t>计量接转站分离出的伴生气外输至气二站净化后再输送至各用气点。</w:t>
      </w:r>
    </w:p>
    <w:p w:rsidR="00241C18" w:rsidRPr="003228DD" w:rsidRDefault="00241C18" w:rsidP="00241C18">
      <w:pPr>
        <w:pStyle w:val="-wyt"/>
      </w:pPr>
      <w:r w:rsidRPr="003228DD">
        <w:rPr>
          <w:rFonts w:hint="eastAsia"/>
        </w:rPr>
        <w:t>井下作业主要对存在问题的井进行作业，如：冲砂、检泵、下泵、清防蜡、防砂、配注、堵水、封串、挤封、二次固井、打塞、钻塞、套管整形、修复、侧钻、打捞等作业，以恢复油井产能、封堵无效层以及处理其他井下故障。</w:t>
      </w:r>
    </w:p>
    <w:p w:rsidR="00C27307" w:rsidRPr="003228DD" w:rsidRDefault="00C27307" w:rsidP="00C27307">
      <w:pPr>
        <w:pStyle w:val="-wyt"/>
      </w:pPr>
      <w:r w:rsidRPr="003228DD">
        <w:rPr>
          <w:rFonts w:hint="eastAsia"/>
        </w:rPr>
        <w:t>运营期主要产污环节见表</w:t>
      </w:r>
      <w:r w:rsidRPr="003228DD">
        <w:rPr>
          <w:rFonts w:hint="eastAsia"/>
        </w:rPr>
        <w:t>2.4-2</w:t>
      </w:r>
      <w:r w:rsidRPr="003228DD">
        <w:rPr>
          <w:rFonts w:hint="eastAsia"/>
        </w:rPr>
        <w:t>，运营期主要工艺流程及产污环节见图</w:t>
      </w:r>
      <w:r w:rsidRPr="003228DD">
        <w:rPr>
          <w:rFonts w:hint="eastAsia"/>
        </w:rPr>
        <w:t>2.4-2</w:t>
      </w:r>
      <w:r w:rsidRPr="003228DD">
        <w:rPr>
          <w:rFonts w:hint="eastAsia"/>
        </w:rPr>
        <w:t>。</w:t>
      </w:r>
    </w:p>
    <w:p w:rsidR="00C27307" w:rsidRPr="003228DD" w:rsidRDefault="00C27307" w:rsidP="00C27307">
      <w:pPr>
        <w:pStyle w:val="Re--wyt"/>
        <w:rPr>
          <w:lang w:eastAsia="zh-CN"/>
        </w:rPr>
      </w:pPr>
      <w:r w:rsidRPr="003228DD">
        <w:rPr>
          <w:lang w:eastAsia="zh-CN"/>
        </w:rPr>
        <w:t>表</w:t>
      </w:r>
      <w:r w:rsidRPr="003228DD">
        <w:rPr>
          <w:lang w:eastAsia="zh-CN"/>
        </w:rPr>
        <w:t xml:space="preserve">2.4-2  </w:t>
      </w:r>
      <w:r w:rsidRPr="003228DD">
        <w:rPr>
          <w:lang w:eastAsia="zh-CN"/>
        </w:rPr>
        <w:t>本项目运营期主要产污环节分析</w:t>
      </w:r>
    </w:p>
    <w:tbl>
      <w:tblPr>
        <w:tblW w:w="0" w:type="auto"/>
        <w:tblBorders>
          <w:top w:val="single" w:sz="12" w:space="0" w:color="auto"/>
          <w:bottom w:val="single" w:sz="12" w:space="0" w:color="auto"/>
          <w:insideH w:val="single" w:sz="2" w:space="0" w:color="auto"/>
          <w:insideV w:val="single" w:sz="2" w:space="0" w:color="auto"/>
        </w:tblBorders>
        <w:tblLook w:val="04A0" w:firstRow="1" w:lastRow="0" w:firstColumn="1" w:lastColumn="0" w:noHBand="0" w:noVBand="1"/>
      </w:tblPr>
      <w:tblGrid>
        <w:gridCol w:w="958"/>
        <w:gridCol w:w="1274"/>
        <w:gridCol w:w="2266"/>
        <w:gridCol w:w="1225"/>
        <w:gridCol w:w="1226"/>
        <w:gridCol w:w="1573"/>
      </w:tblGrid>
      <w:tr w:rsidR="00C27307" w:rsidRPr="003228DD" w:rsidTr="00FC61DB">
        <w:trPr>
          <w:trHeight w:val="397"/>
        </w:trPr>
        <w:tc>
          <w:tcPr>
            <w:tcW w:w="958" w:type="dxa"/>
            <w:vMerge w:val="restart"/>
            <w:shd w:val="clear" w:color="auto" w:fill="auto"/>
            <w:vAlign w:val="center"/>
          </w:tcPr>
          <w:p w:rsidR="00C27307" w:rsidRPr="003228DD" w:rsidRDefault="00C27307" w:rsidP="00615435">
            <w:pPr>
              <w:pStyle w:val="wyt-"/>
              <w:spacing w:line="240" w:lineRule="exact"/>
              <w:ind w:firstLineChars="0" w:firstLine="0"/>
              <w:jc w:val="center"/>
              <w:rPr>
                <w:sz w:val="21"/>
                <w:szCs w:val="21"/>
              </w:rPr>
            </w:pPr>
            <w:r w:rsidRPr="003228DD">
              <w:rPr>
                <w:sz w:val="21"/>
                <w:szCs w:val="21"/>
              </w:rPr>
              <w:t>阶段</w:t>
            </w:r>
          </w:p>
        </w:tc>
        <w:tc>
          <w:tcPr>
            <w:tcW w:w="1274" w:type="dxa"/>
            <w:vMerge w:val="restart"/>
            <w:shd w:val="clear" w:color="auto" w:fill="auto"/>
            <w:vAlign w:val="center"/>
          </w:tcPr>
          <w:p w:rsidR="00C27307" w:rsidRPr="003228DD" w:rsidRDefault="00C27307" w:rsidP="00615435">
            <w:pPr>
              <w:pStyle w:val="wyt-"/>
              <w:spacing w:line="240" w:lineRule="exact"/>
              <w:ind w:firstLineChars="0" w:firstLine="0"/>
              <w:jc w:val="center"/>
              <w:rPr>
                <w:sz w:val="21"/>
                <w:szCs w:val="21"/>
              </w:rPr>
            </w:pPr>
            <w:r w:rsidRPr="003228DD">
              <w:rPr>
                <w:sz w:val="21"/>
                <w:szCs w:val="21"/>
              </w:rPr>
              <w:t>工程内容</w:t>
            </w:r>
          </w:p>
        </w:tc>
        <w:tc>
          <w:tcPr>
            <w:tcW w:w="6290" w:type="dxa"/>
            <w:gridSpan w:val="4"/>
            <w:shd w:val="clear" w:color="auto" w:fill="auto"/>
            <w:vAlign w:val="center"/>
          </w:tcPr>
          <w:p w:rsidR="00C27307" w:rsidRPr="003228DD" w:rsidRDefault="00C27307" w:rsidP="00615435">
            <w:pPr>
              <w:pStyle w:val="wyt-"/>
              <w:spacing w:line="240" w:lineRule="exact"/>
              <w:ind w:firstLineChars="0" w:firstLine="0"/>
              <w:jc w:val="center"/>
              <w:rPr>
                <w:sz w:val="21"/>
                <w:szCs w:val="21"/>
              </w:rPr>
            </w:pPr>
            <w:r w:rsidRPr="003228DD">
              <w:rPr>
                <w:sz w:val="21"/>
                <w:szCs w:val="21"/>
              </w:rPr>
              <w:t>污染物</w:t>
            </w:r>
          </w:p>
        </w:tc>
      </w:tr>
      <w:tr w:rsidR="00C27307" w:rsidRPr="003228DD" w:rsidTr="00FC61DB">
        <w:trPr>
          <w:trHeight w:val="397"/>
        </w:trPr>
        <w:tc>
          <w:tcPr>
            <w:tcW w:w="958" w:type="dxa"/>
            <w:vMerge/>
            <w:shd w:val="clear" w:color="auto" w:fill="auto"/>
            <w:vAlign w:val="center"/>
          </w:tcPr>
          <w:p w:rsidR="00C27307" w:rsidRPr="003228DD" w:rsidRDefault="00C27307" w:rsidP="00615435">
            <w:pPr>
              <w:pStyle w:val="wyt-"/>
              <w:spacing w:line="240" w:lineRule="exact"/>
              <w:ind w:firstLineChars="0" w:firstLine="0"/>
              <w:jc w:val="center"/>
              <w:rPr>
                <w:sz w:val="21"/>
                <w:szCs w:val="21"/>
              </w:rPr>
            </w:pPr>
          </w:p>
        </w:tc>
        <w:tc>
          <w:tcPr>
            <w:tcW w:w="1274" w:type="dxa"/>
            <w:vMerge/>
            <w:shd w:val="clear" w:color="auto" w:fill="auto"/>
            <w:vAlign w:val="center"/>
          </w:tcPr>
          <w:p w:rsidR="00C27307" w:rsidRPr="003228DD" w:rsidRDefault="00C27307" w:rsidP="00615435">
            <w:pPr>
              <w:pStyle w:val="wyt-"/>
              <w:spacing w:line="240" w:lineRule="exact"/>
              <w:ind w:firstLineChars="0" w:firstLine="0"/>
              <w:jc w:val="center"/>
              <w:rPr>
                <w:sz w:val="21"/>
                <w:szCs w:val="21"/>
              </w:rPr>
            </w:pPr>
          </w:p>
        </w:tc>
        <w:tc>
          <w:tcPr>
            <w:tcW w:w="2266" w:type="dxa"/>
            <w:shd w:val="clear" w:color="auto" w:fill="auto"/>
            <w:vAlign w:val="center"/>
          </w:tcPr>
          <w:p w:rsidR="00C27307" w:rsidRPr="003228DD" w:rsidRDefault="00C27307" w:rsidP="00615435">
            <w:pPr>
              <w:pStyle w:val="wyt-"/>
              <w:spacing w:line="240" w:lineRule="exact"/>
              <w:ind w:firstLineChars="0" w:firstLine="0"/>
              <w:jc w:val="center"/>
              <w:rPr>
                <w:sz w:val="21"/>
                <w:szCs w:val="21"/>
              </w:rPr>
            </w:pPr>
            <w:r w:rsidRPr="003228DD">
              <w:rPr>
                <w:sz w:val="21"/>
                <w:szCs w:val="21"/>
              </w:rPr>
              <w:t>废气</w:t>
            </w:r>
          </w:p>
        </w:tc>
        <w:tc>
          <w:tcPr>
            <w:tcW w:w="1225" w:type="dxa"/>
            <w:shd w:val="clear" w:color="auto" w:fill="auto"/>
            <w:vAlign w:val="center"/>
          </w:tcPr>
          <w:p w:rsidR="00C27307" w:rsidRPr="003228DD" w:rsidRDefault="00C27307" w:rsidP="00615435">
            <w:pPr>
              <w:pStyle w:val="wyt-"/>
              <w:spacing w:line="240" w:lineRule="exact"/>
              <w:ind w:firstLineChars="0" w:firstLine="0"/>
              <w:jc w:val="center"/>
              <w:rPr>
                <w:sz w:val="21"/>
                <w:szCs w:val="21"/>
              </w:rPr>
            </w:pPr>
            <w:r w:rsidRPr="003228DD">
              <w:rPr>
                <w:sz w:val="21"/>
                <w:szCs w:val="21"/>
              </w:rPr>
              <w:t>废水</w:t>
            </w:r>
          </w:p>
        </w:tc>
        <w:tc>
          <w:tcPr>
            <w:tcW w:w="1226" w:type="dxa"/>
            <w:shd w:val="clear" w:color="auto" w:fill="auto"/>
            <w:vAlign w:val="center"/>
          </w:tcPr>
          <w:p w:rsidR="00C27307" w:rsidRPr="003228DD" w:rsidRDefault="00C27307" w:rsidP="00615435">
            <w:pPr>
              <w:pStyle w:val="wyt-"/>
              <w:spacing w:line="240" w:lineRule="exact"/>
              <w:ind w:firstLineChars="0" w:firstLine="0"/>
              <w:jc w:val="center"/>
              <w:rPr>
                <w:sz w:val="21"/>
                <w:szCs w:val="21"/>
              </w:rPr>
            </w:pPr>
            <w:r w:rsidRPr="003228DD">
              <w:rPr>
                <w:sz w:val="21"/>
                <w:szCs w:val="21"/>
              </w:rPr>
              <w:t>固体废物</w:t>
            </w:r>
          </w:p>
        </w:tc>
        <w:tc>
          <w:tcPr>
            <w:tcW w:w="1573" w:type="dxa"/>
            <w:shd w:val="clear" w:color="auto" w:fill="auto"/>
            <w:vAlign w:val="center"/>
          </w:tcPr>
          <w:p w:rsidR="00C27307" w:rsidRPr="003228DD" w:rsidRDefault="00C27307" w:rsidP="00615435">
            <w:pPr>
              <w:pStyle w:val="wyt-"/>
              <w:spacing w:line="240" w:lineRule="exact"/>
              <w:ind w:firstLineChars="0" w:firstLine="0"/>
              <w:jc w:val="center"/>
              <w:rPr>
                <w:sz w:val="21"/>
                <w:szCs w:val="21"/>
              </w:rPr>
            </w:pPr>
            <w:r w:rsidRPr="003228DD">
              <w:rPr>
                <w:sz w:val="21"/>
                <w:szCs w:val="21"/>
              </w:rPr>
              <w:t>噪声</w:t>
            </w:r>
          </w:p>
        </w:tc>
      </w:tr>
      <w:tr w:rsidR="00C27307" w:rsidRPr="003228DD" w:rsidTr="00FC61DB">
        <w:trPr>
          <w:trHeight w:val="397"/>
        </w:trPr>
        <w:tc>
          <w:tcPr>
            <w:tcW w:w="958" w:type="dxa"/>
            <w:vMerge w:val="restart"/>
            <w:shd w:val="clear" w:color="auto" w:fill="auto"/>
            <w:vAlign w:val="center"/>
          </w:tcPr>
          <w:p w:rsidR="00C27307" w:rsidRPr="003228DD" w:rsidRDefault="00C27307" w:rsidP="00615435">
            <w:pPr>
              <w:pStyle w:val="wyt-"/>
              <w:spacing w:line="240" w:lineRule="exact"/>
              <w:ind w:firstLineChars="0" w:firstLine="0"/>
              <w:jc w:val="center"/>
              <w:rPr>
                <w:sz w:val="21"/>
                <w:szCs w:val="21"/>
              </w:rPr>
            </w:pPr>
            <w:r w:rsidRPr="003228DD">
              <w:rPr>
                <w:sz w:val="21"/>
                <w:szCs w:val="21"/>
              </w:rPr>
              <w:t>运营期</w:t>
            </w:r>
          </w:p>
        </w:tc>
        <w:tc>
          <w:tcPr>
            <w:tcW w:w="1274" w:type="dxa"/>
            <w:shd w:val="clear" w:color="auto" w:fill="auto"/>
            <w:vAlign w:val="center"/>
          </w:tcPr>
          <w:p w:rsidR="00C27307" w:rsidRPr="003228DD" w:rsidRDefault="00C27307" w:rsidP="00615435">
            <w:pPr>
              <w:pStyle w:val="wyt-"/>
              <w:spacing w:line="240" w:lineRule="exact"/>
              <w:ind w:firstLineChars="0" w:firstLine="0"/>
              <w:jc w:val="center"/>
              <w:rPr>
                <w:sz w:val="21"/>
                <w:szCs w:val="21"/>
              </w:rPr>
            </w:pPr>
            <w:r w:rsidRPr="003228DD">
              <w:rPr>
                <w:sz w:val="21"/>
                <w:szCs w:val="21"/>
              </w:rPr>
              <w:t>采油</w:t>
            </w:r>
          </w:p>
        </w:tc>
        <w:tc>
          <w:tcPr>
            <w:tcW w:w="2266" w:type="dxa"/>
            <w:shd w:val="clear" w:color="auto" w:fill="auto"/>
            <w:vAlign w:val="center"/>
          </w:tcPr>
          <w:p w:rsidR="00C27307" w:rsidRPr="003228DD" w:rsidRDefault="00E24CE3" w:rsidP="00615435">
            <w:pPr>
              <w:pStyle w:val="wyt-"/>
              <w:spacing w:line="240" w:lineRule="exact"/>
              <w:ind w:firstLineChars="0" w:firstLine="0"/>
              <w:jc w:val="center"/>
              <w:rPr>
                <w:sz w:val="21"/>
                <w:szCs w:val="21"/>
              </w:rPr>
            </w:pPr>
            <w:r w:rsidRPr="003228DD">
              <w:rPr>
                <w:rFonts w:hint="eastAsia"/>
                <w:sz w:val="21"/>
                <w:szCs w:val="21"/>
              </w:rPr>
              <w:t>井口</w:t>
            </w:r>
            <w:r w:rsidR="00C27307" w:rsidRPr="003228DD">
              <w:rPr>
                <w:sz w:val="21"/>
                <w:szCs w:val="21"/>
              </w:rPr>
              <w:t>加热炉废气（</w:t>
            </w:r>
            <w:r w:rsidR="00C27307" w:rsidRPr="003228DD">
              <w:rPr>
                <w:sz w:val="21"/>
                <w:szCs w:val="21"/>
              </w:rPr>
              <w:t>G</w:t>
            </w:r>
            <w:r w:rsidRPr="003228DD">
              <w:rPr>
                <w:rFonts w:hint="eastAsia"/>
                <w:sz w:val="21"/>
                <w:szCs w:val="21"/>
              </w:rPr>
              <w:t>2</w:t>
            </w:r>
            <w:r w:rsidR="00C27307" w:rsidRPr="003228DD">
              <w:rPr>
                <w:sz w:val="21"/>
                <w:szCs w:val="21"/>
              </w:rPr>
              <w:t>-1</w:t>
            </w:r>
            <w:r w:rsidR="00C27307" w:rsidRPr="003228DD">
              <w:rPr>
                <w:sz w:val="21"/>
                <w:szCs w:val="21"/>
              </w:rPr>
              <w:t>）</w:t>
            </w:r>
          </w:p>
          <w:p w:rsidR="00C27307" w:rsidRPr="003228DD" w:rsidRDefault="00C27307" w:rsidP="00B37452">
            <w:pPr>
              <w:pStyle w:val="wyt-"/>
              <w:spacing w:line="240" w:lineRule="exact"/>
              <w:ind w:firstLineChars="0" w:firstLine="0"/>
              <w:jc w:val="center"/>
              <w:rPr>
                <w:sz w:val="21"/>
                <w:szCs w:val="21"/>
              </w:rPr>
            </w:pPr>
            <w:r w:rsidRPr="003228DD">
              <w:rPr>
                <w:sz w:val="21"/>
                <w:szCs w:val="21"/>
              </w:rPr>
              <w:t>烃类无组织挥发（</w:t>
            </w:r>
            <w:r w:rsidRPr="003228DD">
              <w:rPr>
                <w:sz w:val="21"/>
                <w:szCs w:val="21"/>
              </w:rPr>
              <w:t>G</w:t>
            </w:r>
            <w:r w:rsidR="00E24CE3" w:rsidRPr="003228DD">
              <w:rPr>
                <w:rFonts w:hint="eastAsia"/>
                <w:sz w:val="21"/>
                <w:szCs w:val="21"/>
              </w:rPr>
              <w:t>2</w:t>
            </w:r>
            <w:r w:rsidRPr="003228DD">
              <w:rPr>
                <w:sz w:val="21"/>
                <w:szCs w:val="21"/>
              </w:rPr>
              <w:t>-</w:t>
            </w:r>
            <w:r w:rsidR="00B37452" w:rsidRPr="003228DD">
              <w:rPr>
                <w:rFonts w:hint="eastAsia"/>
                <w:sz w:val="21"/>
                <w:szCs w:val="21"/>
              </w:rPr>
              <w:t>2</w:t>
            </w:r>
            <w:r w:rsidRPr="003228DD">
              <w:rPr>
                <w:sz w:val="21"/>
                <w:szCs w:val="21"/>
              </w:rPr>
              <w:t>）</w:t>
            </w:r>
          </w:p>
        </w:tc>
        <w:tc>
          <w:tcPr>
            <w:tcW w:w="1225" w:type="dxa"/>
            <w:shd w:val="clear" w:color="auto" w:fill="auto"/>
            <w:vAlign w:val="center"/>
          </w:tcPr>
          <w:p w:rsidR="00C27307" w:rsidRPr="003228DD" w:rsidRDefault="00B37452" w:rsidP="00B37452">
            <w:pPr>
              <w:pStyle w:val="wyt-"/>
              <w:spacing w:line="240" w:lineRule="exact"/>
              <w:ind w:firstLineChars="0" w:firstLine="0"/>
              <w:jc w:val="center"/>
              <w:rPr>
                <w:sz w:val="21"/>
                <w:szCs w:val="21"/>
              </w:rPr>
            </w:pPr>
            <w:r w:rsidRPr="003228DD">
              <w:rPr>
                <w:rFonts w:hint="eastAsia"/>
                <w:sz w:val="21"/>
                <w:szCs w:val="21"/>
              </w:rPr>
              <w:t>采油废</w:t>
            </w:r>
            <w:r w:rsidRPr="003228DD">
              <w:rPr>
                <w:sz w:val="21"/>
                <w:szCs w:val="21"/>
              </w:rPr>
              <w:t>水（</w:t>
            </w:r>
            <w:r w:rsidRPr="003228DD">
              <w:rPr>
                <w:sz w:val="21"/>
                <w:szCs w:val="21"/>
              </w:rPr>
              <w:t>W</w:t>
            </w:r>
            <w:r w:rsidRPr="003228DD">
              <w:rPr>
                <w:rFonts w:hint="eastAsia"/>
                <w:sz w:val="21"/>
                <w:szCs w:val="21"/>
              </w:rPr>
              <w:t>2</w:t>
            </w:r>
            <w:r w:rsidRPr="003228DD">
              <w:rPr>
                <w:sz w:val="21"/>
                <w:szCs w:val="21"/>
              </w:rPr>
              <w:t>-</w:t>
            </w:r>
            <w:r w:rsidRPr="003228DD">
              <w:rPr>
                <w:rFonts w:hint="eastAsia"/>
                <w:sz w:val="21"/>
                <w:szCs w:val="21"/>
              </w:rPr>
              <w:t>1</w:t>
            </w:r>
            <w:r w:rsidRPr="003228DD">
              <w:rPr>
                <w:sz w:val="21"/>
                <w:szCs w:val="21"/>
              </w:rPr>
              <w:t>）</w:t>
            </w:r>
          </w:p>
        </w:tc>
        <w:tc>
          <w:tcPr>
            <w:tcW w:w="1226" w:type="dxa"/>
            <w:shd w:val="clear" w:color="auto" w:fill="auto"/>
            <w:vAlign w:val="center"/>
          </w:tcPr>
          <w:p w:rsidR="00C27307" w:rsidRPr="003228DD" w:rsidRDefault="00C27307" w:rsidP="00615435">
            <w:pPr>
              <w:pStyle w:val="wyt-"/>
              <w:spacing w:line="240" w:lineRule="exact"/>
              <w:ind w:firstLineChars="0" w:firstLine="0"/>
              <w:jc w:val="center"/>
              <w:rPr>
                <w:sz w:val="21"/>
                <w:szCs w:val="21"/>
              </w:rPr>
            </w:pPr>
            <w:r w:rsidRPr="003228DD">
              <w:rPr>
                <w:sz w:val="21"/>
                <w:szCs w:val="21"/>
              </w:rPr>
              <w:t>—</w:t>
            </w:r>
          </w:p>
        </w:tc>
        <w:tc>
          <w:tcPr>
            <w:tcW w:w="1573" w:type="dxa"/>
            <w:shd w:val="clear" w:color="auto" w:fill="auto"/>
            <w:vAlign w:val="center"/>
          </w:tcPr>
          <w:p w:rsidR="00C27307" w:rsidRPr="003228DD" w:rsidRDefault="00C27307" w:rsidP="00615435">
            <w:pPr>
              <w:pStyle w:val="wyt-"/>
              <w:spacing w:line="240" w:lineRule="exact"/>
              <w:ind w:firstLineChars="0" w:firstLine="0"/>
              <w:jc w:val="center"/>
              <w:rPr>
                <w:sz w:val="21"/>
                <w:szCs w:val="21"/>
              </w:rPr>
            </w:pPr>
            <w:r w:rsidRPr="003228DD">
              <w:rPr>
                <w:sz w:val="21"/>
                <w:szCs w:val="21"/>
              </w:rPr>
              <w:t>抽油机噪声（</w:t>
            </w:r>
            <w:r w:rsidRPr="003228DD">
              <w:rPr>
                <w:sz w:val="21"/>
                <w:szCs w:val="21"/>
              </w:rPr>
              <w:t>N</w:t>
            </w:r>
            <w:r w:rsidR="00E24CE3" w:rsidRPr="003228DD">
              <w:rPr>
                <w:rFonts w:hint="eastAsia"/>
                <w:sz w:val="21"/>
                <w:szCs w:val="21"/>
              </w:rPr>
              <w:t>2</w:t>
            </w:r>
            <w:r w:rsidRPr="003228DD">
              <w:rPr>
                <w:sz w:val="21"/>
                <w:szCs w:val="21"/>
              </w:rPr>
              <w:t>-1</w:t>
            </w:r>
            <w:r w:rsidRPr="003228DD">
              <w:rPr>
                <w:sz w:val="21"/>
                <w:szCs w:val="21"/>
              </w:rPr>
              <w:t>）</w:t>
            </w:r>
          </w:p>
          <w:p w:rsidR="00C27307" w:rsidRPr="003228DD" w:rsidRDefault="00C27307" w:rsidP="00615435">
            <w:pPr>
              <w:pStyle w:val="wyt-"/>
              <w:spacing w:line="240" w:lineRule="exact"/>
              <w:ind w:firstLineChars="0" w:firstLine="0"/>
              <w:jc w:val="center"/>
              <w:rPr>
                <w:sz w:val="21"/>
                <w:szCs w:val="21"/>
              </w:rPr>
            </w:pPr>
            <w:r w:rsidRPr="003228DD">
              <w:rPr>
                <w:sz w:val="21"/>
                <w:szCs w:val="21"/>
              </w:rPr>
              <w:t>加热炉噪声（</w:t>
            </w:r>
            <w:r w:rsidRPr="003228DD">
              <w:rPr>
                <w:sz w:val="21"/>
                <w:szCs w:val="21"/>
              </w:rPr>
              <w:t>N</w:t>
            </w:r>
            <w:r w:rsidR="00E24CE3" w:rsidRPr="003228DD">
              <w:rPr>
                <w:rFonts w:hint="eastAsia"/>
                <w:sz w:val="21"/>
                <w:szCs w:val="21"/>
              </w:rPr>
              <w:t>2</w:t>
            </w:r>
            <w:r w:rsidRPr="003228DD">
              <w:rPr>
                <w:sz w:val="21"/>
                <w:szCs w:val="21"/>
              </w:rPr>
              <w:t>-2</w:t>
            </w:r>
            <w:r w:rsidRPr="003228DD">
              <w:rPr>
                <w:sz w:val="21"/>
                <w:szCs w:val="21"/>
              </w:rPr>
              <w:t>）</w:t>
            </w:r>
          </w:p>
          <w:p w:rsidR="00C27307" w:rsidRPr="003228DD" w:rsidRDefault="00C27307" w:rsidP="00E24CE3">
            <w:pPr>
              <w:pStyle w:val="wyt-"/>
              <w:spacing w:line="240" w:lineRule="exact"/>
              <w:ind w:firstLineChars="0" w:firstLine="0"/>
              <w:jc w:val="center"/>
              <w:rPr>
                <w:sz w:val="21"/>
                <w:szCs w:val="21"/>
              </w:rPr>
            </w:pPr>
            <w:r w:rsidRPr="003228DD">
              <w:rPr>
                <w:sz w:val="21"/>
                <w:szCs w:val="21"/>
              </w:rPr>
              <w:t>泵类噪声（</w:t>
            </w:r>
            <w:r w:rsidRPr="003228DD">
              <w:rPr>
                <w:sz w:val="21"/>
                <w:szCs w:val="21"/>
              </w:rPr>
              <w:t>N</w:t>
            </w:r>
            <w:r w:rsidR="00E24CE3" w:rsidRPr="003228DD">
              <w:rPr>
                <w:rFonts w:hint="eastAsia"/>
                <w:sz w:val="21"/>
                <w:szCs w:val="21"/>
              </w:rPr>
              <w:t>2</w:t>
            </w:r>
            <w:r w:rsidRPr="003228DD">
              <w:rPr>
                <w:sz w:val="21"/>
                <w:szCs w:val="21"/>
              </w:rPr>
              <w:t>-3</w:t>
            </w:r>
            <w:r w:rsidRPr="003228DD">
              <w:rPr>
                <w:sz w:val="21"/>
                <w:szCs w:val="21"/>
              </w:rPr>
              <w:t>）</w:t>
            </w:r>
          </w:p>
        </w:tc>
      </w:tr>
      <w:tr w:rsidR="00B37452" w:rsidRPr="003228DD" w:rsidTr="00143FFE">
        <w:trPr>
          <w:trHeight w:val="397"/>
        </w:trPr>
        <w:tc>
          <w:tcPr>
            <w:tcW w:w="958" w:type="dxa"/>
            <w:vMerge/>
            <w:shd w:val="clear" w:color="auto" w:fill="auto"/>
            <w:vAlign w:val="center"/>
          </w:tcPr>
          <w:p w:rsidR="00B37452" w:rsidRPr="003228DD" w:rsidRDefault="00B37452" w:rsidP="00615435">
            <w:pPr>
              <w:pStyle w:val="wyt-"/>
              <w:spacing w:line="240" w:lineRule="exact"/>
              <w:ind w:firstLineChars="0" w:firstLine="0"/>
              <w:jc w:val="center"/>
              <w:rPr>
                <w:sz w:val="21"/>
                <w:szCs w:val="21"/>
              </w:rPr>
            </w:pPr>
          </w:p>
        </w:tc>
        <w:tc>
          <w:tcPr>
            <w:tcW w:w="1274" w:type="dxa"/>
            <w:shd w:val="clear" w:color="auto" w:fill="auto"/>
            <w:vAlign w:val="center"/>
          </w:tcPr>
          <w:p w:rsidR="00B37452" w:rsidRPr="003228DD" w:rsidRDefault="00B37452" w:rsidP="00615435">
            <w:pPr>
              <w:pStyle w:val="wyt-"/>
              <w:spacing w:line="240" w:lineRule="exact"/>
              <w:ind w:firstLineChars="0" w:firstLine="0"/>
              <w:jc w:val="center"/>
              <w:rPr>
                <w:sz w:val="21"/>
                <w:szCs w:val="21"/>
              </w:rPr>
            </w:pPr>
            <w:r w:rsidRPr="003228DD">
              <w:rPr>
                <w:sz w:val="21"/>
                <w:szCs w:val="21"/>
              </w:rPr>
              <w:t>油气集输</w:t>
            </w:r>
          </w:p>
        </w:tc>
        <w:tc>
          <w:tcPr>
            <w:tcW w:w="6290" w:type="dxa"/>
            <w:gridSpan w:val="4"/>
            <w:shd w:val="clear" w:color="auto" w:fill="auto"/>
            <w:vAlign w:val="center"/>
          </w:tcPr>
          <w:p w:rsidR="00B37452" w:rsidRPr="003228DD" w:rsidRDefault="00B37452" w:rsidP="00615435">
            <w:pPr>
              <w:pStyle w:val="wyt-"/>
              <w:spacing w:line="240" w:lineRule="exact"/>
              <w:ind w:firstLineChars="0" w:firstLine="0"/>
              <w:jc w:val="center"/>
              <w:rPr>
                <w:sz w:val="21"/>
                <w:szCs w:val="21"/>
              </w:rPr>
            </w:pPr>
            <w:r w:rsidRPr="003228DD">
              <w:rPr>
                <w:rFonts w:hint="eastAsia"/>
                <w:sz w:val="21"/>
                <w:szCs w:val="21"/>
              </w:rPr>
              <w:t>依托计量接转站</w:t>
            </w:r>
          </w:p>
        </w:tc>
      </w:tr>
      <w:tr w:rsidR="00B37452" w:rsidRPr="003228DD" w:rsidTr="00143FFE">
        <w:trPr>
          <w:trHeight w:val="397"/>
        </w:trPr>
        <w:tc>
          <w:tcPr>
            <w:tcW w:w="958" w:type="dxa"/>
            <w:vMerge/>
            <w:shd w:val="clear" w:color="auto" w:fill="auto"/>
            <w:vAlign w:val="center"/>
          </w:tcPr>
          <w:p w:rsidR="00B37452" w:rsidRPr="003228DD" w:rsidRDefault="00B37452" w:rsidP="00615435">
            <w:pPr>
              <w:pStyle w:val="wyt-"/>
              <w:spacing w:line="240" w:lineRule="exact"/>
              <w:ind w:firstLineChars="0" w:firstLine="0"/>
              <w:jc w:val="center"/>
              <w:rPr>
                <w:sz w:val="21"/>
                <w:szCs w:val="21"/>
              </w:rPr>
            </w:pPr>
          </w:p>
        </w:tc>
        <w:tc>
          <w:tcPr>
            <w:tcW w:w="1274" w:type="dxa"/>
            <w:shd w:val="clear" w:color="auto" w:fill="auto"/>
            <w:vAlign w:val="center"/>
          </w:tcPr>
          <w:p w:rsidR="00B37452" w:rsidRPr="003228DD" w:rsidRDefault="00B37452" w:rsidP="00615435">
            <w:pPr>
              <w:pStyle w:val="wyt-"/>
              <w:spacing w:line="240" w:lineRule="exact"/>
              <w:ind w:firstLineChars="0" w:firstLine="0"/>
              <w:jc w:val="center"/>
              <w:rPr>
                <w:sz w:val="21"/>
                <w:szCs w:val="21"/>
              </w:rPr>
            </w:pPr>
            <w:r w:rsidRPr="003228DD">
              <w:rPr>
                <w:sz w:val="21"/>
                <w:szCs w:val="21"/>
              </w:rPr>
              <w:t>油气处理</w:t>
            </w:r>
          </w:p>
        </w:tc>
        <w:tc>
          <w:tcPr>
            <w:tcW w:w="6290" w:type="dxa"/>
            <w:gridSpan w:val="4"/>
            <w:shd w:val="clear" w:color="auto" w:fill="auto"/>
            <w:vAlign w:val="center"/>
          </w:tcPr>
          <w:p w:rsidR="00B37452" w:rsidRPr="003228DD" w:rsidRDefault="00B37452" w:rsidP="00615435">
            <w:pPr>
              <w:pStyle w:val="wyt-"/>
              <w:spacing w:line="240" w:lineRule="exact"/>
              <w:ind w:firstLineChars="0" w:firstLine="0"/>
              <w:jc w:val="center"/>
              <w:rPr>
                <w:sz w:val="21"/>
                <w:szCs w:val="21"/>
              </w:rPr>
            </w:pPr>
            <w:r w:rsidRPr="003228DD">
              <w:rPr>
                <w:rFonts w:hint="eastAsia"/>
                <w:sz w:val="21"/>
                <w:szCs w:val="21"/>
              </w:rPr>
              <w:t>依托高一联</w:t>
            </w:r>
          </w:p>
        </w:tc>
      </w:tr>
      <w:tr w:rsidR="00FC61DB" w:rsidRPr="003228DD" w:rsidTr="00FC61DB">
        <w:trPr>
          <w:trHeight w:val="397"/>
        </w:trPr>
        <w:tc>
          <w:tcPr>
            <w:tcW w:w="958" w:type="dxa"/>
            <w:vMerge/>
            <w:shd w:val="clear" w:color="auto" w:fill="auto"/>
            <w:vAlign w:val="center"/>
          </w:tcPr>
          <w:p w:rsidR="00FC61DB" w:rsidRPr="003228DD" w:rsidRDefault="00FC61DB" w:rsidP="00615435">
            <w:pPr>
              <w:pStyle w:val="wyt-"/>
              <w:spacing w:line="240" w:lineRule="exact"/>
              <w:ind w:firstLineChars="0" w:firstLine="0"/>
              <w:jc w:val="center"/>
              <w:rPr>
                <w:sz w:val="21"/>
                <w:szCs w:val="21"/>
              </w:rPr>
            </w:pPr>
          </w:p>
        </w:tc>
        <w:tc>
          <w:tcPr>
            <w:tcW w:w="1274" w:type="dxa"/>
            <w:shd w:val="clear" w:color="auto" w:fill="auto"/>
            <w:vAlign w:val="center"/>
          </w:tcPr>
          <w:p w:rsidR="00FC61DB" w:rsidRPr="003228DD" w:rsidRDefault="00FC61DB" w:rsidP="00615435">
            <w:pPr>
              <w:pStyle w:val="wyt-"/>
              <w:spacing w:line="240" w:lineRule="exact"/>
              <w:ind w:firstLineChars="0" w:firstLine="0"/>
              <w:jc w:val="center"/>
              <w:rPr>
                <w:sz w:val="21"/>
                <w:szCs w:val="21"/>
              </w:rPr>
            </w:pPr>
            <w:r w:rsidRPr="003228DD">
              <w:rPr>
                <w:sz w:val="21"/>
                <w:szCs w:val="21"/>
              </w:rPr>
              <w:t>井下作业</w:t>
            </w:r>
          </w:p>
        </w:tc>
        <w:tc>
          <w:tcPr>
            <w:tcW w:w="2266" w:type="dxa"/>
            <w:shd w:val="clear" w:color="auto" w:fill="auto"/>
            <w:vAlign w:val="center"/>
          </w:tcPr>
          <w:p w:rsidR="00FC61DB" w:rsidRPr="003228DD" w:rsidRDefault="00FC61DB" w:rsidP="00615435">
            <w:pPr>
              <w:pStyle w:val="wyt-"/>
              <w:spacing w:line="240" w:lineRule="exact"/>
              <w:ind w:firstLineChars="0" w:firstLine="0"/>
              <w:jc w:val="center"/>
              <w:rPr>
                <w:sz w:val="21"/>
                <w:szCs w:val="21"/>
              </w:rPr>
            </w:pPr>
            <w:r w:rsidRPr="003228DD">
              <w:rPr>
                <w:sz w:val="21"/>
                <w:szCs w:val="21"/>
              </w:rPr>
              <w:t>—</w:t>
            </w:r>
          </w:p>
        </w:tc>
        <w:tc>
          <w:tcPr>
            <w:tcW w:w="1225" w:type="dxa"/>
            <w:shd w:val="clear" w:color="auto" w:fill="auto"/>
            <w:vAlign w:val="center"/>
          </w:tcPr>
          <w:p w:rsidR="00FC61DB" w:rsidRPr="003228DD" w:rsidRDefault="00FC61DB" w:rsidP="00615435">
            <w:pPr>
              <w:pStyle w:val="wyt-"/>
              <w:spacing w:line="240" w:lineRule="exact"/>
              <w:ind w:firstLineChars="0" w:firstLine="0"/>
              <w:jc w:val="center"/>
              <w:rPr>
                <w:sz w:val="21"/>
                <w:szCs w:val="21"/>
              </w:rPr>
            </w:pPr>
            <w:r w:rsidRPr="003228DD">
              <w:rPr>
                <w:sz w:val="21"/>
                <w:szCs w:val="21"/>
              </w:rPr>
              <w:t>修井废水（</w:t>
            </w:r>
            <w:r w:rsidRPr="003228DD">
              <w:rPr>
                <w:sz w:val="21"/>
                <w:szCs w:val="21"/>
              </w:rPr>
              <w:t>W</w:t>
            </w:r>
            <w:r w:rsidRPr="003228DD">
              <w:rPr>
                <w:rFonts w:hint="eastAsia"/>
                <w:sz w:val="21"/>
                <w:szCs w:val="21"/>
              </w:rPr>
              <w:t>2</w:t>
            </w:r>
            <w:r w:rsidRPr="003228DD">
              <w:rPr>
                <w:sz w:val="21"/>
                <w:szCs w:val="21"/>
              </w:rPr>
              <w:t>-</w:t>
            </w:r>
            <w:r w:rsidR="00B37452" w:rsidRPr="003228DD">
              <w:rPr>
                <w:rFonts w:hint="eastAsia"/>
                <w:sz w:val="21"/>
                <w:szCs w:val="21"/>
              </w:rPr>
              <w:t>3</w:t>
            </w:r>
            <w:r w:rsidRPr="003228DD">
              <w:rPr>
                <w:sz w:val="21"/>
                <w:szCs w:val="21"/>
              </w:rPr>
              <w:t>）</w:t>
            </w:r>
          </w:p>
          <w:p w:rsidR="00FC61DB" w:rsidRPr="003228DD" w:rsidRDefault="00FC61DB" w:rsidP="00E24CE3">
            <w:pPr>
              <w:pStyle w:val="wyt-"/>
              <w:spacing w:line="240" w:lineRule="exact"/>
              <w:ind w:firstLineChars="0" w:firstLine="0"/>
              <w:jc w:val="center"/>
              <w:rPr>
                <w:sz w:val="21"/>
                <w:szCs w:val="21"/>
              </w:rPr>
            </w:pPr>
            <w:r w:rsidRPr="003228DD">
              <w:rPr>
                <w:sz w:val="21"/>
                <w:szCs w:val="21"/>
              </w:rPr>
              <w:t>洗井废水（</w:t>
            </w:r>
            <w:r w:rsidRPr="003228DD">
              <w:rPr>
                <w:sz w:val="21"/>
                <w:szCs w:val="21"/>
              </w:rPr>
              <w:t>W</w:t>
            </w:r>
            <w:r w:rsidRPr="003228DD">
              <w:rPr>
                <w:rFonts w:hint="eastAsia"/>
                <w:sz w:val="21"/>
                <w:szCs w:val="21"/>
              </w:rPr>
              <w:t>2</w:t>
            </w:r>
            <w:r w:rsidRPr="003228DD">
              <w:rPr>
                <w:sz w:val="21"/>
                <w:szCs w:val="21"/>
              </w:rPr>
              <w:t>-2</w:t>
            </w:r>
            <w:r w:rsidRPr="003228DD">
              <w:rPr>
                <w:sz w:val="21"/>
                <w:szCs w:val="21"/>
              </w:rPr>
              <w:t>）</w:t>
            </w:r>
          </w:p>
        </w:tc>
        <w:tc>
          <w:tcPr>
            <w:tcW w:w="1226" w:type="dxa"/>
            <w:shd w:val="clear" w:color="auto" w:fill="auto"/>
            <w:vAlign w:val="center"/>
          </w:tcPr>
          <w:p w:rsidR="00FC61DB" w:rsidRPr="003228DD" w:rsidRDefault="00FC61DB" w:rsidP="00615435">
            <w:pPr>
              <w:pStyle w:val="wyt-"/>
              <w:spacing w:line="240" w:lineRule="exact"/>
              <w:ind w:firstLineChars="0" w:firstLine="0"/>
              <w:jc w:val="center"/>
              <w:rPr>
                <w:sz w:val="21"/>
                <w:szCs w:val="21"/>
              </w:rPr>
            </w:pPr>
            <w:r w:rsidRPr="003228DD">
              <w:rPr>
                <w:sz w:val="21"/>
                <w:szCs w:val="21"/>
              </w:rPr>
              <w:t>落地油（</w:t>
            </w:r>
            <w:r w:rsidRPr="003228DD">
              <w:rPr>
                <w:sz w:val="21"/>
                <w:szCs w:val="21"/>
              </w:rPr>
              <w:t>S</w:t>
            </w:r>
            <w:r w:rsidRPr="003228DD">
              <w:rPr>
                <w:rFonts w:hint="eastAsia"/>
                <w:sz w:val="21"/>
                <w:szCs w:val="21"/>
              </w:rPr>
              <w:t>2</w:t>
            </w:r>
            <w:r w:rsidRPr="003228DD">
              <w:rPr>
                <w:sz w:val="21"/>
                <w:szCs w:val="21"/>
              </w:rPr>
              <w:t>-1</w:t>
            </w:r>
            <w:r w:rsidRPr="003228DD">
              <w:rPr>
                <w:sz w:val="21"/>
                <w:szCs w:val="21"/>
              </w:rPr>
              <w:t>）</w:t>
            </w:r>
          </w:p>
          <w:p w:rsidR="00FC61DB" w:rsidRPr="003228DD" w:rsidRDefault="00FC61DB" w:rsidP="00615435">
            <w:pPr>
              <w:pStyle w:val="wyt-"/>
              <w:spacing w:line="240" w:lineRule="exact"/>
              <w:ind w:firstLineChars="0" w:firstLine="0"/>
              <w:jc w:val="center"/>
              <w:rPr>
                <w:sz w:val="21"/>
                <w:szCs w:val="21"/>
              </w:rPr>
            </w:pPr>
            <w:r w:rsidRPr="003228DD">
              <w:rPr>
                <w:sz w:val="21"/>
                <w:szCs w:val="21"/>
              </w:rPr>
              <w:t>废机油（</w:t>
            </w:r>
            <w:r w:rsidRPr="003228DD">
              <w:rPr>
                <w:sz w:val="21"/>
                <w:szCs w:val="21"/>
              </w:rPr>
              <w:t>S</w:t>
            </w:r>
            <w:r w:rsidRPr="003228DD">
              <w:rPr>
                <w:rFonts w:hint="eastAsia"/>
                <w:sz w:val="21"/>
                <w:szCs w:val="21"/>
              </w:rPr>
              <w:t>2</w:t>
            </w:r>
            <w:r w:rsidRPr="003228DD">
              <w:rPr>
                <w:sz w:val="21"/>
                <w:szCs w:val="21"/>
              </w:rPr>
              <w:t>-</w:t>
            </w:r>
            <w:r w:rsidR="00586AF5">
              <w:rPr>
                <w:rFonts w:hint="eastAsia"/>
                <w:sz w:val="21"/>
                <w:szCs w:val="21"/>
              </w:rPr>
              <w:t>2</w:t>
            </w:r>
            <w:r w:rsidRPr="003228DD">
              <w:rPr>
                <w:sz w:val="21"/>
                <w:szCs w:val="21"/>
              </w:rPr>
              <w:t>）</w:t>
            </w:r>
          </w:p>
          <w:p w:rsidR="00FC61DB" w:rsidRPr="003228DD" w:rsidRDefault="00FC61DB" w:rsidP="00586AF5">
            <w:pPr>
              <w:pStyle w:val="wyt-"/>
              <w:spacing w:line="240" w:lineRule="exact"/>
              <w:ind w:firstLineChars="0" w:firstLine="0"/>
              <w:jc w:val="center"/>
              <w:rPr>
                <w:sz w:val="21"/>
                <w:szCs w:val="21"/>
              </w:rPr>
            </w:pPr>
            <w:r w:rsidRPr="003228DD">
              <w:rPr>
                <w:sz w:val="21"/>
                <w:szCs w:val="21"/>
              </w:rPr>
              <w:t>废擦机布（</w:t>
            </w:r>
            <w:r w:rsidRPr="003228DD">
              <w:rPr>
                <w:sz w:val="21"/>
                <w:szCs w:val="21"/>
              </w:rPr>
              <w:t>S</w:t>
            </w:r>
            <w:r w:rsidRPr="003228DD">
              <w:rPr>
                <w:rFonts w:hint="eastAsia"/>
                <w:sz w:val="21"/>
                <w:szCs w:val="21"/>
              </w:rPr>
              <w:t>2</w:t>
            </w:r>
            <w:r w:rsidRPr="003228DD">
              <w:rPr>
                <w:sz w:val="21"/>
                <w:szCs w:val="21"/>
              </w:rPr>
              <w:t>-</w:t>
            </w:r>
            <w:r w:rsidR="00586AF5">
              <w:rPr>
                <w:rFonts w:hint="eastAsia"/>
                <w:sz w:val="21"/>
                <w:szCs w:val="21"/>
              </w:rPr>
              <w:t>3</w:t>
            </w:r>
            <w:r w:rsidRPr="003228DD">
              <w:rPr>
                <w:sz w:val="21"/>
                <w:szCs w:val="21"/>
              </w:rPr>
              <w:t>）</w:t>
            </w:r>
          </w:p>
        </w:tc>
        <w:tc>
          <w:tcPr>
            <w:tcW w:w="1573" w:type="dxa"/>
            <w:shd w:val="clear" w:color="auto" w:fill="auto"/>
            <w:vAlign w:val="center"/>
          </w:tcPr>
          <w:p w:rsidR="00FC61DB" w:rsidRPr="003228DD" w:rsidRDefault="00FC61DB" w:rsidP="00615435">
            <w:pPr>
              <w:pStyle w:val="wyt-"/>
              <w:spacing w:line="240" w:lineRule="exact"/>
              <w:ind w:firstLineChars="0" w:firstLine="0"/>
              <w:jc w:val="center"/>
              <w:rPr>
                <w:sz w:val="21"/>
                <w:szCs w:val="21"/>
              </w:rPr>
            </w:pPr>
            <w:r w:rsidRPr="003228DD">
              <w:rPr>
                <w:sz w:val="21"/>
                <w:szCs w:val="21"/>
              </w:rPr>
              <w:t>—</w:t>
            </w:r>
          </w:p>
        </w:tc>
      </w:tr>
    </w:tbl>
    <w:p w:rsidR="00FA23DA" w:rsidRPr="003228DD" w:rsidRDefault="00E24CE3" w:rsidP="00241C18">
      <w:pPr>
        <w:pStyle w:val="-wyt"/>
      </w:pPr>
      <w:r w:rsidRPr="003228DD">
        <w:br w:type="page"/>
      </w:r>
    </w:p>
    <w:p w:rsidR="00FA23DA" w:rsidRPr="003228DD" w:rsidRDefault="00461ADF" w:rsidP="00DE2E34">
      <w:pPr>
        <w:pStyle w:val="-wyt"/>
      </w:pPr>
      <w:r>
        <w:rPr>
          <w:noProof/>
        </w:rPr>
        <w:pict>
          <v:group id="_x0000_s1471" style="position:absolute;left:0;text-align:left;margin-left:-54.6pt;margin-top:-22.25pt;width:549pt;height:436.5pt;z-index:34" coordorigin="708,1515" coordsize="10980,8730">
            <v:shape id="_x0000_s1210" type="#_x0000_t75" style="position:absolute;left:708;top:1515;width:10980;height:8730">
              <v:imagedata r:id="rId25" o:title="工艺流程图"/>
            </v:shape>
            <v:rect id="_x0000_s1211" style="position:absolute;left:6560;top:4600;width:345;height:180" stroked="f" strokeweight=".5pt"/>
            <v:rect id="_x0000_s1093" style="position:absolute;left:4256;top:9794;width:4408;height:451" stroked="f" strokeweight=".5pt">
              <v:textbox style="mso-next-textbox:#_x0000_s1093">
                <w:txbxContent>
                  <w:p w:rsidR="0004283B" w:rsidRPr="002318AB" w:rsidRDefault="0004283B" w:rsidP="00FA23DA">
                    <w:pPr>
                      <w:spacing w:line="260" w:lineRule="exact"/>
                      <w:ind w:firstLineChars="0" w:firstLine="0"/>
                      <w:rPr>
                        <w:rFonts w:eastAsia="黑体"/>
                      </w:rPr>
                    </w:pPr>
                    <w:r w:rsidRPr="002318AB">
                      <w:rPr>
                        <w:rFonts w:eastAsia="黑体"/>
                      </w:rPr>
                      <w:t>图</w:t>
                    </w:r>
                    <w:r w:rsidRPr="002318AB">
                      <w:rPr>
                        <w:rFonts w:eastAsia="黑体"/>
                      </w:rPr>
                      <w:t xml:space="preserve">3.6  </w:t>
                    </w:r>
                    <w:r w:rsidRPr="002318AB">
                      <w:rPr>
                        <w:rFonts w:eastAsia="黑体"/>
                      </w:rPr>
                      <w:t>运营期工艺流程及产物环节图</w:t>
                    </w:r>
                  </w:p>
                </w:txbxContent>
              </v:textbox>
            </v:rect>
            <v:rect id="_x0000_s1425" style="position:absolute;left:8678;top:6748;width:1938;height:553" strokecolor="white"/>
            <v:rect id="_x0000_s1426" style="position:absolute;left:8487;top:8689;width:2789;height:553" strokecolor="white"/>
            <v:rect id="_x0000_s1213" style="position:absolute;left:2233;top:4200;width:285;height:480" strokecolor="white"/>
            <v:rect id="_x0000_s1214" style="position:absolute;left:6560;top:2085;width:1733;height:585">
              <v:stroke dashstyle="dash"/>
              <v:textbox style="mso-next-textbox:#_x0000_s1214">
                <w:txbxContent>
                  <w:p w:rsidR="0004283B" w:rsidRDefault="0004283B" w:rsidP="00174DB8">
                    <w:pPr>
                      <w:spacing w:line="220" w:lineRule="exact"/>
                      <w:ind w:firstLineChars="0" w:firstLine="0"/>
                      <w:rPr>
                        <w:sz w:val="18"/>
                        <w:szCs w:val="18"/>
                      </w:rPr>
                    </w:pPr>
                    <w:r w:rsidRPr="00174DB8">
                      <w:rPr>
                        <w:rFonts w:hint="eastAsia"/>
                        <w:sz w:val="18"/>
                        <w:szCs w:val="18"/>
                      </w:rPr>
                      <w:t>修井废水（</w:t>
                    </w:r>
                    <w:r w:rsidRPr="00174DB8">
                      <w:rPr>
                        <w:rFonts w:hint="eastAsia"/>
                        <w:sz w:val="18"/>
                        <w:szCs w:val="18"/>
                      </w:rPr>
                      <w:t>W2-</w:t>
                    </w:r>
                    <w:r>
                      <w:rPr>
                        <w:rFonts w:hint="eastAsia"/>
                        <w:sz w:val="18"/>
                        <w:szCs w:val="18"/>
                      </w:rPr>
                      <w:t>3</w:t>
                    </w:r>
                    <w:r w:rsidRPr="00174DB8">
                      <w:rPr>
                        <w:rFonts w:hint="eastAsia"/>
                        <w:sz w:val="18"/>
                        <w:szCs w:val="18"/>
                      </w:rPr>
                      <w:t>）</w:t>
                    </w:r>
                  </w:p>
                  <w:p w:rsidR="0004283B" w:rsidRDefault="0004283B" w:rsidP="00174DB8">
                    <w:pPr>
                      <w:spacing w:line="220" w:lineRule="exact"/>
                      <w:ind w:firstLineChars="0" w:firstLine="0"/>
                      <w:rPr>
                        <w:sz w:val="18"/>
                        <w:szCs w:val="18"/>
                      </w:rPr>
                    </w:pPr>
                    <w:r>
                      <w:rPr>
                        <w:rFonts w:hint="eastAsia"/>
                        <w:sz w:val="18"/>
                        <w:szCs w:val="18"/>
                      </w:rPr>
                      <w:t>洗井废水</w:t>
                    </w:r>
                    <w:r w:rsidRPr="00174DB8">
                      <w:rPr>
                        <w:rFonts w:hint="eastAsia"/>
                        <w:sz w:val="18"/>
                        <w:szCs w:val="18"/>
                      </w:rPr>
                      <w:t>（</w:t>
                    </w:r>
                    <w:r w:rsidRPr="00174DB8">
                      <w:rPr>
                        <w:rFonts w:hint="eastAsia"/>
                        <w:sz w:val="18"/>
                        <w:szCs w:val="18"/>
                      </w:rPr>
                      <w:t>W2-</w:t>
                    </w:r>
                    <w:r>
                      <w:rPr>
                        <w:rFonts w:hint="eastAsia"/>
                        <w:sz w:val="18"/>
                        <w:szCs w:val="18"/>
                      </w:rPr>
                      <w:t>2</w:t>
                    </w:r>
                    <w:r w:rsidRPr="00174DB8">
                      <w:rPr>
                        <w:rFonts w:hint="eastAsia"/>
                        <w:sz w:val="18"/>
                        <w:szCs w:val="18"/>
                      </w:rPr>
                      <w:t>）</w:t>
                    </w:r>
                  </w:p>
                  <w:p w:rsidR="0004283B" w:rsidRPr="00174DB8" w:rsidRDefault="0004283B" w:rsidP="00174DB8">
                    <w:pPr>
                      <w:spacing w:line="220" w:lineRule="exact"/>
                      <w:ind w:firstLineChars="0" w:firstLine="0"/>
                      <w:rPr>
                        <w:sz w:val="18"/>
                        <w:szCs w:val="18"/>
                      </w:rPr>
                    </w:pPr>
                  </w:p>
                </w:txbxContent>
              </v:textbox>
            </v:rect>
            <v:rect id="_x0000_s1215" style="position:absolute;left:6560;top:2715;width:1733;height:750">
              <v:stroke dashstyle="dash"/>
              <v:textbox style="mso-next-textbox:#_x0000_s1215">
                <w:txbxContent>
                  <w:p w:rsidR="0004283B" w:rsidRDefault="0004283B" w:rsidP="00174DB8">
                    <w:pPr>
                      <w:spacing w:line="160" w:lineRule="exact"/>
                      <w:ind w:firstLineChars="0" w:firstLine="0"/>
                      <w:rPr>
                        <w:sz w:val="18"/>
                        <w:szCs w:val="18"/>
                      </w:rPr>
                    </w:pPr>
                    <w:r>
                      <w:rPr>
                        <w:rFonts w:hint="eastAsia"/>
                        <w:sz w:val="18"/>
                        <w:szCs w:val="18"/>
                      </w:rPr>
                      <w:t>落地油</w:t>
                    </w:r>
                    <w:r w:rsidRPr="00174DB8">
                      <w:rPr>
                        <w:rFonts w:hint="eastAsia"/>
                        <w:sz w:val="18"/>
                        <w:szCs w:val="18"/>
                      </w:rPr>
                      <w:t>（</w:t>
                    </w:r>
                    <w:r>
                      <w:rPr>
                        <w:rFonts w:hint="eastAsia"/>
                        <w:sz w:val="18"/>
                        <w:szCs w:val="18"/>
                      </w:rPr>
                      <w:t>S</w:t>
                    </w:r>
                    <w:r w:rsidRPr="00174DB8">
                      <w:rPr>
                        <w:rFonts w:hint="eastAsia"/>
                        <w:sz w:val="18"/>
                        <w:szCs w:val="18"/>
                      </w:rPr>
                      <w:t>2-1</w:t>
                    </w:r>
                    <w:r w:rsidRPr="00174DB8">
                      <w:rPr>
                        <w:rFonts w:hint="eastAsia"/>
                        <w:sz w:val="18"/>
                        <w:szCs w:val="18"/>
                      </w:rPr>
                      <w:t>）</w:t>
                    </w:r>
                  </w:p>
                  <w:p w:rsidR="0004283B" w:rsidRPr="00174DB8" w:rsidRDefault="0004283B" w:rsidP="00174DB8">
                    <w:pPr>
                      <w:spacing w:line="220" w:lineRule="exact"/>
                      <w:ind w:firstLineChars="0" w:firstLine="0"/>
                      <w:rPr>
                        <w:sz w:val="18"/>
                        <w:szCs w:val="18"/>
                      </w:rPr>
                    </w:pPr>
                    <w:r>
                      <w:rPr>
                        <w:rFonts w:hint="eastAsia"/>
                        <w:sz w:val="18"/>
                        <w:szCs w:val="18"/>
                      </w:rPr>
                      <w:t>废机油</w:t>
                    </w:r>
                    <w:r w:rsidRPr="00174DB8">
                      <w:rPr>
                        <w:rFonts w:hint="eastAsia"/>
                        <w:sz w:val="18"/>
                        <w:szCs w:val="18"/>
                      </w:rPr>
                      <w:t>（</w:t>
                    </w:r>
                    <w:r>
                      <w:rPr>
                        <w:rFonts w:hint="eastAsia"/>
                        <w:sz w:val="18"/>
                        <w:szCs w:val="18"/>
                      </w:rPr>
                      <w:t>S</w:t>
                    </w:r>
                    <w:r w:rsidRPr="00174DB8">
                      <w:rPr>
                        <w:rFonts w:hint="eastAsia"/>
                        <w:sz w:val="18"/>
                        <w:szCs w:val="18"/>
                      </w:rPr>
                      <w:t>2-</w:t>
                    </w:r>
                    <w:r>
                      <w:rPr>
                        <w:rFonts w:hint="eastAsia"/>
                        <w:sz w:val="18"/>
                        <w:szCs w:val="18"/>
                      </w:rPr>
                      <w:t>2</w:t>
                    </w:r>
                    <w:r w:rsidRPr="00174DB8">
                      <w:rPr>
                        <w:rFonts w:hint="eastAsia"/>
                        <w:sz w:val="18"/>
                        <w:szCs w:val="18"/>
                      </w:rPr>
                      <w:t>）</w:t>
                    </w:r>
                  </w:p>
                </w:txbxContent>
              </v:textbox>
            </v:rect>
            <v:rect id="_x0000_s1216" style="position:absolute;left:6560;top:3510;width:1733;height:375">
              <v:stroke dashstyle="dash"/>
              <v:textbox style="mso-next-textbox:#_x0000_s1216">
                <w:txbxContent>
                  <w:p w:rsidR="0004283B" w:rsidRPr="00174DB8" w:rsidRDefault="0004283B" w:rsidP="00174DB8">
                    <w:pPr>
                      <w:spacing w:line="220" w:lineRule="exact"/>
                      <w:ind w:firstLineChars="0" w:firstLine="0"/>
                      <w:rPr>
                        <w:sz w:val="18"/>
                        <w:szCs w:val="18"/>
                      </w:rPr>
                    </w:pPr>
                    <w:r>
                      <w:rPr>
                        <w:rFonts w:hint="eastAsia"/>
                        <w:sz w:val="18"/>
                        <w:szCs w:val="18"/>
                      </w:rPr>
                      <w:t>废擦机布</w:t>
                    </w:r>
                    <w:r w:rsidRPr="00174DB8">
                      <w:rPr>
                        <w:rFonts w:hint="eastAsia"/>
                        <w:sz w:val="18"/>
                        <w:szCs w:val="18"/>
                      </w:rPr>
                      <w:t>（</w:t>
                    </w:r>
                    <w:r>
                      <w:rPr>
                        <w:rFonts w:hint="eastAsia"/>
                        <w:sz w:val="18"/>
                        <w:szCs w:val="18"/>
                      </w:rPr>
                      <w:t>S</w:t>
                    </w:r>
                    <w:r w:rsidRPr="00174DB8">
                      <w:rPr>
                        <w:rFonts w:hint="eastAsia"/>
                        <w:sz w:val="18"/>
                        <w:szCs w:val="18"/>
                      </w:rPr>
                      <w:t>2-</w:t>
                    </w:r>
                    <w:r>
                      <w:rPr>
                        <w:rFonts w:hint="eastAsia"/>
                        <w:sz w:val="18"/>
                        <w:szCs w:val="18"/>
                      </w:rPr>
                      <w:t>3</w:t>
                    </w:r>
                    <w:r w:rsidRPr="00174DB8">
                      <w:rPr>
                        <w:rFonts w:hint="eastAsia"/>
                        <w:sz w:val="18"/>
                        <w:szCs w:val="18"/>
                      </w:rPr>
                      <w:t>）</w:t>
                    </w:r>
                  </w:p>
                </w:txbxContent>
              </v:textbox>
            </v:rect>
            <v:shape id="_x0000_s1217" type="#_x0000_t32" style="position:absolute;left:8293;top:3705;width:915;height:0" o:connectortype="straight">
              <v:stroke dashstyle="dash" endarrow="block"/>
            </v:shape>
            <v:rect id="_x0000_s1218" style="position:absolute;left:9223;top:3510;width:1967;height:450">
              <v:textbox style="mso-next-textbox:#_x0000_s1218">
                <w:txbxContent>
                  <w:p w:rsidR="0004283B" w:rsidRPr="00174DB8" w:rsidRDefault="0004283B" w:rsidP="00174DB8">
                    <w:pPr>
                      <w:spacing w:line="280" w:lineRule="exact"/>
                      <w:ind w:firstLineChars="0" w:firstLine="0"/>
                      <w:jc w:val="center"/>
                      <w:rPr>
                        <w:sz w:val="18"/>
                        <w:szCs w:val="18"/>
                      </w:rPr>
                    </w:pPr>
                    <w:r>
                      <w:rPr>
                        <w:rFonts w:hint="eastAsia"/>
                        <w:sz w:val="18"/>
                        <w:szCs w:val="18"/>
                      </w:rPr>
                      <w:t>与生活垃圾一同处置</w:t>
                    </w:r>
                  </w:p>
                </w:txbxContent>
              </v:textbox>
            </v:rect>
            <v:rect id="_x0000_s1219" style="position:absolute;left:6560;top:4275;width:1916;height:1275">
              <v:stroke dashstyle="dash"/>
              <v:textbox style="mso-next-textbox:#_x0000_s1219">
                <w:txbxContent>
                  <w:p w:rsidR="0004283B" w:rsidRDefault="0004283B" w:rsidP="00A85043">
                    <w:pPr>
                      <w:spacing w:line="220" w:lineRule="exact"/>
                      <w:ind w:leftChars="-50" w:left="-120" w:rightChars="-50" w:right="-120" w:firstLineChars="0" w:firstLine="0"/>
                      <w:rPr>
                        <w:sz w:val="18"/>
                        <w:szCs w:val="18"/>
                      </w:rPr>
                    </w:pPr>
                    <w:r>
                      <w:rPr>
                        <w:rFonts w:hint="eastAsia"/>
                        <w:sz w:val="18"/>
                        <w:szCs w:val="18"/>
                      </w:rPr>
                      <w:t>井口加热炉废气</w:t>
                    </w:r>
                    <w:r w:rsidRPr="00174DB8">
                      <w:rPr>
                        <w:rFonts w:hint="eastAsia"/>
                        <w:sz w:val="18"/>
                        <w:szCs w:val="18"/>
                      </w:rPr>
                      <w:t>（</w:t>
                    </w:r>
                    <w:r>
                      <w:rPr>
                        <w:rFonts w:hint="eastAsia"/>
                        <w:sz w:val="18"/>
                        <w:szCs w:val="18"/>
                      </w:rPr>
                      <w:t>G</w:t>
                    </w:r>
                    <w:r w:rsidRPr="00174DB8">
                      <w:rPr>
                        <w:rFonts w:hint="eastAsia"/>
                        <w:sz w:val="18"/>
                        <w:szCs w:val="18"/>
                      </w:rPr>
                      <w:t>2-1</w:t>
                    </w:r>
                    <w:r w:rsidRPr="00174DB8">
                      <w:rPr>
                        <w:rFonts w:hint="eastAsia"/>
                        <w:sz w:val="18"/>
                        <w:szCs w:val="18"/>
                      </w:rPr>
                      <w:t>）</w:t>
                    </w:r>
                  </w:p>
                  <w:p w:rsidR="0004283B" w:rsidRDefault="0004283B" w:rsidP="003D5B54">
                    <w:pPr>
                      <w:spacing w:line="220" w:lineRule="exact"/>
                      <w:ind w:leftChars="-50" w:left="-120" w:rightChars="-50" w:right="-120" w:firstLineChars="0" w:firstLine="0"/>
                      <w:rPr>
                        <w:sz w:val="18"/>
                        <w:szCs w:val="18"/>
                      </w:rPr>
                    </w:pPr>
                    <w:r w:rsidRPr="00832616">
                      <w:rPr>
                        <w:rFonts w:hint="eastAsia"/>
                        <w:sz w:val="18"/>
                        <w:szCs w:val="18"/>
                      </w:rPr>
                      <w:t>烃类无组织挥发（</w:t>
                    </w:r>
                    <w:r w:rsidRPr="00832616">
                      <w:rPr>
                        <w:rFonts w:hint="eastAsia"/>
                        <w:sz w:val="18"/>
                        <w:szCs w:val="18"/>
                      </w:rPr>
                      <w:t>G2-</w:t>
                    </w:r>
                    <w:r>
                      <w:rPr>
                        <w:rFonts w:hint="eastAsia"/>
                        <w:sz w:val="18"/>
                        <w:szCs w:val="18"/>
                      </w:rPr>
                      <w:t>2</w:t>
                    </w:r>
                    <w:r w:rsidRPr="00832616">
                      <w:rPr>
                        <w:rFonts w:hint="eastAsia"/>
                        <w:sz w:val="18"/>
                        <w:szCs w:val="18"/>
                      </w:rPr>
                      <w:t>）</w:t>
                    </w:r>
                  </w:p>
                  <w:p w:rsidR="0004283B" w:rsidRDefault="0004283B" w:rsidP="00174DB8">
                    <w:pPr>
                      <w:spacing w:line="220" w:lineRule="exact"/>
                      <w:ind w:firstLineChars="0" w:firstLine="0"/>
                      <w:rPr>
                        <w:sz w:val="18"/>
                        <w:szCs w:val="18"/>
                      </w:rPr>
                    </w:pPr>
                    <w:r>
                      <w:rPr>
                        <w:rFonts w:hint="eastAsia"/>
                        <w:sz w:val="18"/>
                        <w:szCs w:val="18"/>
                      </w:rPr>
                      <w:t>抽油机噪声</w:t>
                    </w:r>
                    <w:r w:rsidRPr="00174DB8">
                      <w:rPr>
                        <w:rFonts w:hint="eastAsia"/>
                        <w:sz w:val="18"/>
                        <w:szCs w:val="18"/>
                      </w:rPr>
                      <w:t>（</w:t>
                    </w:r>
                    <w:r>
                      <w:rPr>
                        <w:rFonts w:hint="eastAsia"/>
                        <w:sz w:val="18"/>
                        <w:szCs w:val="18"/>
                      </w:rPr>
                      <w:t>N</w:t>
                    </w:r>
                    <w:r w:rsidRPr="00174DB8">
                      <w:rPr>
                        <w:rFonts w:hint="eastAsia"/>
                        <w:sz w:val="18"/>
                        <w:szCs w:val="18"/>
                      </w:rPr>
                      <w:t>2-</w:t>
                    </w:r>
                    <w:r>
                      <w:rPr>
                        <w:rFonts w:hint="eastAsia"/>
                        <w:sz w:val="18"/>
                        <w:szCs w:val="18"/>
                      </w:rPr>
                      <w:t>1</w:t>
                    </w:r>
                    <w:r w:rsidRPr="00174DB8">
                      <w:rPr>
                        <w:rFonts w:hint="eastAsia"/>
                        <w:sz w:val="18"/>
                        <w:szCs w:val="18"/>
                      </w:rPr>
                      <w:t>）</w:t>
                    </w:r>
                  </w:p>
                  <w:p w:rsidR="0004283B" w:rsidRDefault="0004283B" w:rsidP="003D5B54">
                    <w:pPr>
                      <w:spacing w:line="220" w:lineRule="exact"/>
                      <w:ind w:leftChars="-50" w:left="-120" w:rightChars="-50" w:right="-120" w:firstLineChars="0" w:firstLine="0"/>
                      <w:rPr>
                        <w:sz w:val="18"/>
                        <w:szCs w:val="18"/>
                      </w:rPr>
                    </w:pPr>
                    <w:r>
                      <w:rPr>
                        <w:rFonts w:hint="eastAsia"/>
                        <w:sz w:val="18"/>
                        <w:szCs w:val="18"/>
                      </w:rPr>
                      <w:t>加热炉运行噪声</w:t>
                    </w:r>
                    <w:r w:rsidRPr="00174DB8">
                      <w:rPr>
                        <w:rFonts w:hint="eastAsia"/>
                        <w:sz w:val="18"/>
                        <w:szCs w:val="18"/>
                      </w:rPr>
                      <w:t>（</w:t>
                    </w:r>
                    <w:r>
                      <w:rPr>
                        <w:rFonts w:hint="eastAsia"/>
                        <w:sz w:val="18"/>
                        <w:szCs w:val="18"/>
                      </w:rPr>
                      <w:t>N</w:t>
                    </w:r>
                    <w:r w:rsidRPr="00174DB8">
                      <w:rPr>
                        <w:rFonts w:hint="eastAsia"/>
                        <w:sz w:val="18"/>
                        <w:szCs w:val="18"/>
                      </w:rPr>
                      <w:t>2-</w:t>
                    </w:r>
                    <w:r>
                      <w:rPr>
                        <w:rFonts w:hint="eastAsia"/>
                        <w:sz w:val="18"/>
                        <w:szCs w:val="18"/>
                      </w:rPr>
                      <w:t>2</w:t>
                    </w:r>
                    <w:r w:rsidRPr="00174DB8">
                      <w:rPr>
                        <w:rFonts w:hint="eastAsia"/>
                        <w:sz w:val="18"/>
                        <w:szCs w:val="18"/>
                      </w:rPr>
                      <w:t>）</w:t>
                    </w:r>
                  </w:p>
                  <w:p w:rsidR="0004283B" w:rsidRPr="00174DB8" w:rsidRDefault="0004283B" w:rsidP="003D5B54">
                    <w:pPr>
                      <w:spacing w:line="220" w:lineRule="exact"/>
                      <w:ind w:leftChars="-50" w:left="-120" w:rightChars="-50" w:right="-120" w:firstLineChars="0" w:firstLine="0"/>
                      <w:rPr>
                        <w:sz w:val="18"/>
                        <w:szCs w:val="18"/>
                      </w:rPr>
                    </w:pPr>
                    <w:r>
                      <w:rPr>
                        <w:rFonts w:hint="eastAsia"/>
                        <w:sz w:val="18"/>
                        <w:szCs w:val="18"/>
                      </w:rPr>
                      <w:t>泵类噪声</w:t>
                    </w:r>
                    <w:r w:rsidRPr="00174DB8">
                      <w:rPr>
                        <w:rFonts w:hint="eastAsia"/>
                        <w:sz w:val="18"/>
                        <w:szCs w:val="18"/>
                      </w:rPr>
                      <w:t>（</w:t>
                    </w:r>
                    <w:r>
                      <w:rPr>
                        <w:rFonts w:hint="eastAsia"/>
                        <w:sz w:val="18"/>
                        <w:szCs w:val="18"/>
                      </w:rPr>
                      <w:t>N</w:t>
                    </w:r>
                    <w:r w:rsidRPr="00174DB8">
                      <w:rPr>
                        <w:rFonts w:hint="eastAsia"/>
                        <w:sz w:val="18"/>
                        <w:szCs w:val="18"/>
                      </w:rPr>
                      <w:t>2-</w:t>
                    </w:r>
                    <w:r>
                      <w:rPr>
                        <w:rFonts w:hint="eastAsia"/>
                        <w:sz w:val="18"/>
                        <w:szCs w:val="18"/>
                      </w:rPr>
                      <w:t>3</w:t>
                    </w:r>
                    <w:r w:rsidRPr="00174DB8">
                      <w:rPr>
                        <w:rFonts w:hint="eastAsia"/>
                        <w:sz w:val="18"/>
                        <w:szCs w:val="18"/>
                      </w:rPr>
                      <w:t>）</w:t>
                    </w:r>
                  </w:p>
                </w:txbxContent>
              </v:textbox>
            </v:rect>
            <v:rect id="_x0000_s1220" style="position:absolute;left:6485;top:6127;width:5076;height:3274" strokecolor="white">
              <v:stroke dashstyle="dash"/>
              <v:textbox style="mso-next-textbox:#_x0000_s1220">
                <w:txbxContent>
                  <w:p w:rsidR="0004283B" w:rsidRDefault="0004283B" w:rsidP="003D5B54">
                    <w:pPr>
                      <w:spacing w:line="260" w:lineRule="exact"/>
                      <w:ind w:leftChars="-50" w:left="-120" w:rightChars="-50" w:right="-120" w:firstLineChars="0" w:firstLine="0"/>
                      <w:rPr>
                        <w:sz w:val="18"/>
                        <w:szCs w:val="18"/>
                      </w:rPr>
                    </w:pPr>
                  </w:p>
                  <w:p w:rsidR="0004283B" w:rsidRDefault="0004283B" w:rsidP="00FC61DB">
                    <w:pPr>
                      <w:spacing w:line="260" w:lineRule="exact"/>
                      <w:ind w:leftChars="-50" w:left="-120" w:rightChars="-50" w:right="-120" w:firstLineChars="0" w:firstLine="0"/>
                      <w:rPr>
                        <w:sz w:val="18"/>
                        <w:szCs w:val="18"/>
                      </w:rPr>
                    </w:pPr>
                  </w:p>
                </w:txbxContent>
              </v:textbox>
            </v:rect>
            <v:rect id="_x0000_s1224" style="position:absolute;left:6563;top:5719;width:1831;height:480">
              <v:stroke dashstyle="dash"/>
              <v:textbox style="mso-next-textbox:#_x0000_s1224">
                <w:txbxContent>
                  <w:p w:rsidR="0004283B" w:rsidRDefault="0004283B" w:rsidP="00A85043">
                    <w:pPr>
                      <w:spacing w:line="300" w:lineRule="exact"/>
                      <w:ind w:leftChars="-50" w:left="-120" w:rightChars="-50" w:right="-120" w:firstLineChars="0" w:firstLine="0"/>
                      <w:rPr>
                        <w:sz w:val="18"/>
                        <w:szCs w:val="18"/>
                      </w:rPr>
                    </w:pPr>
                    <w:r>
                      <w:rPr>
                        <w:rFonts w:hint="eastAsia"/>
                        <w:sz w:val="18"/>
                        <w:szCs w:val="18"/>
                      </w:rPr>
                      <w:t>采油废水</w:t>
                    </w:r>
                    <w:r w:rsidRPr="003C4119">
                      <w:rPr>
                        <w:rFonts w:hint="eastAsia"/>
                        <w:sz w:val="18"/>
                        <w:szCs w:val="18"/>
                      </w:rPr>
                      <w:t>（</w:t>
                    </w:r>
                    <w:r w:rsidRPr="003C4119">
                      <w:rPr>
                        <w:rFonts w:hint="eastAsia"/>
                        <w:sz w:val="18"/>
                        <w:szCs w:val="18"/>
                      </w:rPr>
                      <w:t>W2-</w:t>
                    </w:r>
                    <w:r>
                      <w:rPr>
                        <w:rFonts w:hint="eastAsia"/>
                        <w:sz w:val="18"/>
                        <w:szCs w:val="18"/>
                      </w:rPr>
                      <w:t>1</w:t>
                    </w:r>
                    <w:r w:rsidRPr="003C4119">
                      <w:rPr>
                        <w:rFonts w:hint="eastAsia"/>
                        <w:sz w:val="18"/>
                        <w:szCs w:val="18"/>
                      </w:rPr>
                      <w:t>）</w:t>
                    </w:r>
                  </w:p>
                  <w:p w:rsidR="0004283B" w:rsidRDefault="0004283B" w:rsidP="003D5B54">
                    <w:pPr>
                      <w:spacing w:line="300" w:lineRule="exact"/>
                      <w:ind w:leftChars="-50" w:left="-120" w:rightChars="-50" w:right="-120" w:firstLineChars="0" w:firstLine="0"/>
                      <w:rPr>
                        <w:sz w:val="18"/>
                        <w:szCs w:val="18"/>
                      </w:rPr>
                    </w:pPr>
                  </w:p>
                </w:txbxContent>
              </v:textbox>
            </v:rect>
            <v:rect id="_x0000_s1298" style="position:absolute;left:6563;top:7273;width:4039;height:510" stroked="f"/>
            <v:rect id="_x0000_s1212" style="position:absolute;left:4068;top:9713;width:4408;height:451" stroked="f" strokeweight=".5pt">
              <v:textbox style="mso-next-textbox:#_x0000_s1212">
                <w:txbxContent>
                  <w:p w:rsidR="0004283B" w:rsidRPr="002318AB" w:rsidRDefault="0004283B" w:rsidP="00E24CE3">
                    <w:pPr>
                      <w:spacing w:line="260" w:lineRule="exact"/>
                      <w:ind w:firstLineChars="0" w:firstLine="0"/>
                      <w:rPr>
                        <w:rFonts w:eastAsia="黑体"/>
                      </w:rPr>
                    </w:pPr>
                    <w:r w:rsidRPr="002318AB">
                      <w:rPr>
                        <w:rFonts w:eastAsia="黑体"/>
                      </w:rPr>
                      <w:t>图</w:t>
                    </w:r>
                    <w:r w:rsidRPr="00F82720">
                      <w:rPr>
                        <w:rFonts w:eastAsia="黑体"/>
                      </w:rPr>
                      <w:t>2.4-2</w:t>
                    </w:r>
                    <w:r>
                      <w:rPr>
                        <w:rFonts w:eastAsia="黑体"/>
                      </w:rPr>
                      <w:t xml:space="preserve"> </w:t>
                    </w:r>
                    <w:r>
                      <w:rPr>
                        <w:rFonts w:eastAsia="黑体"/>
                      </w:rPr>
                      <w:t>运营期工艺流程及产</w:t>
                    </w:r>
                    <w:r>
                      <w:rPr>
                        <w:rFonts w:eastAsia="黑体" w:hint="eastAsia"/>
                      </w:rPr>
                      <w:t>污</w:t>
                    </w:r>
                    <w:r w:rsidRPr="002318AB">
                      <w:rPr>
                        <w:rFonts w:eastAsia="黑体"/>
                      </w:rPr>
                      <w:t>环节图</w:t>
                    </w:r>
                  </w:p>
                </w:txbxContent>
              </v:textbox>
            </v:rect>
            <v:shape id="_x0000_s1427" type="#_x0000_t32" style="position:absolute;left:8394;top:5937;width:1034;height:0;flip:y" o:connectortype="straight">
              <v:stroke dashstyle="dash" endarrow="block"/>
            </v:shape>
            <v:rect id="_x0000_s1428" style="position:absolute;left:9445;top:5719;width:1831;height:480">
              <v:textbox style="mso-next-textbox:#_x0000_s1428">
                <w:txbxContent>
                  <w:p w:rsidR="0004283B" w:rsidRDefault="0004283B" w:rsidP="00A85043">
                    <w:pPr>
                      <w:spacing w:line="300" w:lineRule="exact"/>
                      <w:ind w:leftChars="-50" w:left="-120" w:rightChars="-50" w:right="-120" w:firstLineChars="0" w:firstLine="0"/>
                      <w:rPr>
                        <w:sz w:val="18"/>
                        <w:szCs w:val="18"/>
                      </w:rPr>
                    </w:pPr>
                    <w:r>
                      <w:rPr>
                        <w:rFonts w:hint="eastAsia"/>
                        <w:sz w:val="18"/>
                        <w:szCs w:val="18"/>
                      </w:rPr>
                      <w:t>高一联处理达标回注</w:t>
                    </w:r>
                  </w:p>
                  <w:p w:rsidR="0004283B" w:rsidRDefault="0004283B" w:rsidP="003D5B54">
                    <w:pPr>
                      <w:spacing w:line="300" w:lineRule="exact"/>
                      <w:ind w:leftChars="-50" w:left="-120" w:rightChars="-50" w:right="-120" w:firstLineChars="0" w:firstLine="0"/>
                      <w:rPr>
                        <w:sz w:val="18"/>
                        <w:szCs w:val="18"/>
                      </w:rPr>
                    </w:pPr>
                  </w:p>
                </w:txbxContent>
              </v:textbox>
            </v:rect>
            <v:shape id="_x0000_s1429" type="#_x0000_t32" style="position:absolute;left:8830;top:6199;width:0;height:3274" o:connectortype="straight" strokeweight="1pt">
              <v:stroke dashstyle="longDash"/>
            </v:shape>
            <v:shape id="_x0000_s1469" type="#_x0000_t32" style="position:absolute;left:8308;top:2865;width:915;height:0" o:connectortype="straight">
              <v:stroke dashstyle="dash" endarrow="block"/>
            </v:shape>
            <v:rect id="_x0000_s1470" style="position:absolute;left:9238;top:2730;width:1967;height:600">
              <v:textbox>
                <w:txbxContent>
                  <w:p w:rsidR="0004283B" w:rsidRDefault="0004283B" w:rsidP="00EE1D82">
                    <w:pPr>
                      <w:spacing w:line="220" w:lineRule="exact"/>
                      <w:ind w:firstLineChars="0" w:firstLine="0"/>
                      <w:rPr>
                        <w:sz w:val="18"/>
                        <w:szCs w:val="18"/>
                      </w:rPr>
                    </w:pPr>
                    <w:r w:rsidRPr="00EE1D82">
                      <w:rPr>
                        <w:rFonts w:hint="eastAsia"/>
                        <w:sz w:val="18"/>
                        <w:szCs w:val="18"/>
                      </w:rPr>
                      <w:t>资源回收</w:t>
                    </w:r>
                  </w:p>
                  <w:p w:rsidR="0004283B" w:rsidRPr="00EE1D82" w:rsidRDefault="0004283B" w:rsidP="00EE1D82">
                    <w:pPr>
                      <w:spacing w:line="220" w:lineRule="exact"/>
                      <w:ind w:firstLineChars="0" w:firstLine="0"/>
                      <w:rPr>
                        <w:sz w:val="18"/>
                        <w:szCs w:val="18"/>
                      </w:rPr>
                    </w:pPr>
                    <w:r>
                      <w:rPr>
                        <w:rFonts w:hint="eastAsia"/>
                        <w:sz w:val="18"/>
                        <w:szCs w:val="18"/>
                      </w:rPr>
                      <w:t>委托有资质单位处置</w:t>
                    </w:r>
                  </w:p>
                </w:txbxContent>
              </v:textbox>
            </v:rect>
          </v:group>
        </w:pict>
      </w:r>
    </w:p>
    <w:p w:rsidR="00FA23DA" w:rsidRPr="003228DD" w:rsidRDefault="00FA23DA" w:rsidP="00DE2E34">
      <w:pPr>
        <w:pStyle w:val="-wyt"/>
      </w:pPr>
    </w:p>
    <w:p w:rsidR="00FA23DA" w:rsidRPr="003228DD" w:rsidRDefault="00FA23DA" w:rsidP="00DE2E34">
      <w:pPr>
        <w:pStyle w:val="-wyt"/>
      </w:pPr>
    </w:p>
    <w:p w:rsidR="00FA23DA" w:rsidRPr="003228DD" w:rsidRDefault="00FA23DA" w:rsidP="00DE2E34">
      <w:pPr>
        <w:pStyle w:val="-wyt"/>
      </w:pPr>
    </w:p>
    <w:p w:rsidR="00FA23DA" w:rsidRPr="003228DD" w:rsidRDefault="00FA23DA" w:rsidP="00DE2E34">
      <w:pPr>
        <w:pStyle w:val="-wyt"/>
      </w:pPr>
    </w:p>
    <w:p w:rsidR="00FA23DA" w:rsidRPr="003228DD" w:rsidRDefault="00FA23DA" w:rsidP="00DE2E34">
      <w:pPr>
        <w:pStyle w:val="-wyt"/>
      </w:pPr>
    </w:p>
    <w:p w:rsidR="00FA23DA" w:rsidRPr="003228DD" w:rsidRDefault="00FA23DA" w:rsidP="00DE2E34">
      <w:pPr>
        <w:pStyle w:val="-wyt"/>
      </w:pPr>
    </w:p>
    <w:p w:rsidR="00FA23DA" w:rsidRPr="003228DD" w:rsidRDefault="00FA23DA" w:rsidP="00DE2E34">
      <w:pPr>
        <w:pStyle w:val="-wyt"/>
      </w:pPr>
    </w:p>
    <w:p w:rsidR="00FA23DA" w:rsidRPr="003228DD" w:rsidRDefault="00FA23DA" w:rsidP="00DE2E34">
      <w:pPr>
        <w:pStyle w:val="-wyt"/>
      </w:pPr>
    </w:p>
    <w:p w:rsidR="00A3389B" w:rsidRPr="003228DD" w:rsidRDefault="00A3389B" w:rsidP="00DE2E34">
      <w:pPr>
        <w:pStyle w:val="-wyt"/>
      </w:pPr>
    </w:p>
    <w:p w:rsidR="004D4348" w:rsidRPr="003228DD" w:rsidRDefault="004D4348" w:rsidP="00DE2E34">
      <w:pPr>
        <w:pStyle w:val="-wyt"/>
      </w:pPr>
    </w:p>
    <w:p w:rsidR="004D4348" w:rsidRPr="003228DD" w:rsidRDefault="004D4348" w:rsidP="00DE2E34">
      <w:pPr>
        <w:pStyle w:val="-wyt"/>
      </w:pPr>
    </w:p>
    <w:p w:rsidR="004D4348" w:rsidRPr="003228DD" w:rsidRDefault="004D4348" w:rsidP="00DE2E34">
      <w:pPr>
        <w:pStyle w:val="-wyt"/>
      </w:pPr>
    </w:p>
    <w:p w:rsidR="004D4348" w:rsidRPr="003228DD" w:rsidRDefault="004D4348" w:rsidP="00DE2E34">
      <w:pPr>
        <w:pStyle w:val="-wyt"/>
      </w:pPr>
    </w:p>
    <w:p w:rsidR="004D4348" w:rsidRPr="003228DD" w:rsidRDefault="004D4348" w:rsidP="00DE2E34">
      <w:pPr>
        <w:pStyle w:val="-wyt"/>
      </w:pPr>
    </w:p>
    <w:p w:rsidR="004D4348" w:rsidRPr="003228DD" w:rsidRDefault="004D4348" w:rsidP="00DE2E34">
      <w:pPr>
        <w:pStyle w:val="-wyt"/>
      </w:pPr>
    </w:p>
    <w:p w:rsidR="00F82720" w:rsidRPr="003228DD" w:rsidRDefault="00F82720" w:rsidP="00F82720">
      <w:pPr>
        <w:pStyle w:val="4-wyt"/>
      </w:pPr>
      <w:r w:rsidRPr="003228DD">
        <w:t>闭井期</w:t>
      </w:r>
    </w:p>
    <w:p w:rsidR="00F82720" w:rsidRPr="003228DD" w:rsidRDefault="00F82720" w:rsidP="00F82720">
      <w:pPr>
        <w:pStyle w:val="wyt-"/>
      </w:pPr>
      <w:r w:rsidRPr="003228DD">
        <w:t>油田采掘类项目在运营期结束后，进入闭井期，闭井期主要是把井场设备拆除，井口封存，清理井场等过程。产污环节见表</w:t>
      </w:r>
      <w:r w:rsidRPr="003228DD">
        <w:rPr>
          <w:rFonts w:hint="eastAsia"/>
        </w:rPr>
        <w:t>2.4-3</w:t>
      </w:r>
      <w:r w:rsidRPr="003228DD">
        <w:rPr>
          <w:rFonts w:hint="eastAsia"/>
        </w:rPr>
        <w:t>，主要工艺流程及产污环节见图</w:t>
      </w:r>
      <w:r w:rsidRPr="003228DD">
        <w:rPr>
          <w:rFonts w:hint="eastAsia"/>
        </w:rPr>
        <w:t>2.4-3</w:t>
      </w:r>
      <w:r w:rsidRPr="003228DD">
        <w:t>。</w:t>
      </w:r>
    </w:p>
    <w:p w:rsidR="00F82720" w:rsidRPr="003228DD" w:rsidRDefault="00F82720" w:rsidP="00F82720">
      <w:pPr>
        <w:pStyle w:val="wyt-"/>
        <w:jc w:val="center"/>
        <w:rPr>
          <w:rFonts w:eastAsia="黑体"/>
        </w:rPr>
      </w:pPr>
      <w:r w:rsidRPr="003228DD">
        <w:rPr>
          <w:rFonts w:eastAsia="黑体"/>
        </w:rPr>
        <w:t>表</w:t>
      </w:r>
      <w:r w:rsidRPr="003228DD">
        <w:rPr>
          <w:rFonts w:eastAsia="黑体"/>
        </w:rPr>
        <w:t xml:space="preserve">2.4-3  </w:t>
      </w:r>
      <w:r w:rsidRPr="003228DD">
        <w:rPr>
          <w:rFonts w:eastAsia="黑体"/>
        </w:rPr>
        <w:t>本项目闭井期主要产污环节分析</w:t>
      </w:r>
    </w:p>
    <w:tbl>
      <w:tblPr>
        <w:tblW w:w="0" w:type="auto"/>
        <w:tblBorders>
          <w:top w:val="single" w:sz="12" w:space="0" w:color="auto"/>
          <w:bottom w:val="single" w:sz="12" w:space="0" w:color="auto"/>
          <w:insideH w:val="single" w:sz="2" w:space="0" w:color="auto"/>
          <w:insideV w:val="single" w:sz="2" w:space="0" w:color="auto"/>
        </w:tblBorders>
        <w:tblLook w:val="04A0" w:firstRow="1" w:lastRow="0" w:firstColumn="1" w:lastColumn="0" w:noHBand="0" w:noVBand="1"/>
      </w:tblPr>
      <w:tblGrid>
        <w:gridCol w:w="959"/>
        <w:gridCol w:w="1275"/>
        <w:gridCol w:w="1558"/>
        <w:gridCol w:w="991"/>
        <w:gridCol w:w="2166"/>
        <w:gridCol w:w="1573"/>
      </w:tblGrid>
      <w:tr w:rsidR="00F82720" w:rsidRPr="003228DD" w:rsidTr="00615435">
        <w:trPr>
          <w:trHeight w:val="397"/>
        </w:trPr>
        <w:tc>
          <w:tcPr>
            <w:tcW w:w="959" w:type="dxa"/>
            <w:vMerge w:val="restart"/>
            <w:shd w:val="clear" w:color="auto" w:fill="auto"/>
            <w:vAlign w:val="center"/>
          </w:tcPr>
          <w:p w:rsidR="00F82720" w:rsidRPr="003228DD" w:rsidRDefault="00F82720" w:rsidP="00615435">
            <w:pPr>
              <w:pStyle w:val="wyt-"/>
              <w:spacing w:line="300" w:lineRule="exact"/>
              <w:ind w:firstLineChars="0" w:firstLine="0"/>
              <w:jc w:val="center"/>
              <w:rPr>
                <w:sz w:val="21"/>
                <w:szCs w:val="21"/>
              </w:rPr>
            </w:pPr>
            <w:r w:rsidRPr="003228DD">
              <w:rPr>
                <w:sz w:val="21"/>
                <w:szCs w:val="21"/>
              </w:rPr>
              <w:t>阶段</w:t>
            </w:r>
          </w:p>
        </w:tc>
        <w:tc>
          <w:tcPr>
            <w:tcW w:w="1276" w:type="dxa"/>
            <w:vMerge w:val="restart"/>
            <w:shd w:val="clear" w:color="auto" w:fill="auto"/>
            <w:vAlign w:val="center"/>
          </w:tcPr>
          <w:p w:rsidR="00F82720" w:rsidRPr="003228DD" w:rsidRDefault="00F82720" w:rsidP="00615435">
            <w:pPr>
              <w:pStyle w:val="wyt-"/>
              <w:spacing w:line="300" w:lineRule="exact"/>
              <w:ind w:firstLineChars="0" w:firstLine="0"/>
              <w:jc w:val="center"/>
              <w:rPr>
                <w:sz w:val="21"/>
                <w:szCs w:val="21"/>
              </w:rPr>
            </w:pPr>
            <w:r w:rsidRPr="003228DD">
              <w:rPr>
                <w:sz w:val="21"/>
                <w:szCs w:val="21"/>
              </w:rPr>
              <w:t>工程内容</w:t>
            </w:r>
          </w:p>
        </w:tc>
        <w:tc>
          <w:tcPr>
            <w:tcW w:w="6293" w:type="dxa"/>
            <w:gridSpan w:val="4"/>
            <w:shd w:val="clear" w:color="auto" w:fill="auto"/>
            <w:vAlign w:val="center"/>
          </w:tcPr>
          <w:p w:rsidR="00F82720" w:rsidRPr="003228DD" w:rsidRDefault="00F82720" w:rsidP="00615435">
            <w:pPr>
              <w:pStyle w:val="wyt-"/>
              <w:spacing w:line="300" w:lineRule="exact"/>
              <w:ind w:firstLineChars="0" w:firstLine="0"/>
              <w:jc w:val="center"/>
              <w:rPr>
                <w:sz w:val="21"/>
                <w:szCs w:val="21"/>
              </w:rPr>
            </w:pPr>
            <w:r w:rsidRPr="003228DD">
              <w:rPr>
                <w:sz w:val="21"/>
                <w:szCs w:val="21"/>
              </w:rPr>
              <w:t>污染物</w:t>
            </w:r>
          </w:p>
        </w:tc>
      </w:tr>
      <w:tr w:rsidR="00F82720" w:rsidRPr="003228DD" w:rsidTr="00615435">
        <w:trPr>
          <w:trHeight w:val="397"/>
        </w:trPr>
        <w:tc>
          <w:tcPr>
            <w:tcW w:w="959" w:type="dxa"/>
            <w:vMerge/>
            <w:shd w:val="clear" w:color="auto" w:fill="auto"/>
            <w:vAlign w:val="center"/>
          </w:tcPr>
          <w:p w:rsidR="00F82720" w:rsidRPr="003228DD" w:rsidRDefault="00F82720" w:rsidP="00615435">
            <w:pPr>
              <w:pStyle w:val="wyt-"/>
              <w:spacing w:line="300" w:lineRule="exact"/>
              <w:ind w:firstLineChars="0" w:firstLine="0"/>
              <w:jc w:val="center"/>
              <w:rPr>
                <w:sz w:val="21"/>
                <w:szCs w:val="21"/>
              </w:rPr>
            </w:pPr>
          </w:p>
        </w:tc>
        <w:tc>
          <w:tcPr>
            <w:tcW w:w="1276" w:type="dxa"/>
            <w:vMerge/>
            <w:shd w:val="clear" w:color="auto" w:fill="auto"/>
            <w:vAlign w:val="center"/>
          </w:tcPr>
          <w:p w:rsidR="00F82720" w:rsidRPr="003228DD" w:rsidRDefault="00F82720" w:rsidP="00615435">
            <w:pPr>
              <w:pStyle w:val="wyt-"/>
              <w:spacing w:line="300" w:lineRule="exact"/>
              <w:ind w:firstLineChars="0" w:firstLine="0"/>
              <w:jc w:val="center"/>
              <w:rPr>
                <w:sz w:val="21"/>
                <w:szCs w:val="21"/>
              </w:rPr>
            </w:pPr>
          </w:p>
        </w:tc>
        <w:tc>
          <w:tcPr>
            <w:tcW w:w="1559" w:type="dxa"/>
            <w:shd w:val="clear" w:color="auto" w:fill="auto"/>
            <w:vAlign w:val="center"/>
          </w:tcPr>
          <w:p w:rsidR="00F82720" w:rsidRPr="003228DD" w:rsidRDefault="00F82720" w:rsidP="00615435">
            <w:pPr>
              <w:pStyle w:val="wyt-"/>
              <w:spacing w:line="300" w:lineRule="exact"/>
              <w:ind w:firstLineChars="0" w:firstLine="0"/>
              <w:jc w:val="center"/>
              <w:rPr>
                <w:sz w:val="21"/>
                <w:szCs w:val="21"/>
              </w:rPr>
            </w:pPr>
            <w:r w:rsidRPr="003228DD">
              <w:rPr>
                <w:sz w:val="21"/>
                <w:szCs w:val="21"/>
              </w:rPr>
              <w:t>废气</w:t>
            </w:r>
          </w:p>
        </w:tc>
        <w:tc>
          <w:tcPr>
            <w:tcW w:w="992" w:type="dxa"/>
            <w:shd w:val="clear" w:color="auto" w:fill="auto"/>
            <w:vAlign w:val="center"/>
          </w:tcPr>
          <w:p w:rsidR="00F82720" w:rsidRPr="003228DD" w:rsidRDefault="00F82720" w:rsidP="00615435">
            <w:pPr>
              <w:pStyle w:val="wyt-"/>
              <w:spacing w:line="300" w:lineRule="exact"/>
              <w:ind w:firstLineChars="0" w:firstLine="0"/>
              <w:jc w:val="center"/>
              <w:rPr>
                <w:sz w:val="21"/>
                <w:szCs w:val="21"/>
              </w:rPr>
            </w:pPr>
            <w:r w:rsidRPr="003228DD">
              <w:rPr>
                <w:sz w:val="21"/>
                <w:szCs w:val="21"/>
              </w:rPr>
              <w:t>废水</w:t>
            </w:r>
          </w:p>
        </w:tc>
        <w:tc>
          <w:tcPr>
            <w:tcW w:w="2168" w:type="dxa"/>
            <w:shd w:val="clear" w:color="auto" w:fill="auto"/>
            <w:vAlign w:val="center"/>
          </w:tcPr>
          <w:p w:rsidR="00F82720" w:rsidRPr="003228DD" w:rsidRDefault="00F82720" w:rsidP="00615435">
            <w:pPr>
              <w:pStyle w:val="wyt-"/>
              <w:spacing w:line="300" w:lineRule="exact"/>
              <w:ind w:firstLineChars="0" w:firstLine="0"/>
              <w:jc w:val="center"/>
              <w:rPr>
                <w:sz w:val="21"/>
                <w:szCs w:val="21"/>
              </w:rPr>
            </w:pPr>
            <w:r w:rsidRPr="003228DD">
              <w:rPr>
                <w:sz w:val="21"/>
                <w:szCs w:val="21"/>
              </w:rPr>
              <w:t>固体废物</w:t>
            </w:r>
          </w:p>
        </w:tc>
        <w:tc>
          <w:tcPr>
            <w:tcW w:w="1574" w:type="dxa"/>
            <w:shd w:val="clear" w:color="auto" w:fill="auto"/>
            <w:vAlign w:val="center"/>
          </w:tcPr>
          <w:p w:rsidR="00F82720" w:rsidRPr="003228DD" w:rsidRDefault="00F82720" w:rsidP="00615435">
            <w:pPr>
              <w:pStyle w:val="wyt-"/>
              <w:spacing w:line="300" w:lineRule="exact"/>
              <w:ind w:firstLineChars="0" w:firstLine="0"/>
              <w:jc w:val="center"/>
              <w:rPr>
                <w:sz w:val="21"/>
                <w:szCs w:val="21"/>
              </w:rPr>
            </w:pPr>
            <w:r w:rsidRPr="003228DD">
              <w:rPr>
                <w:sz w:val="21"/>
                <w:szCs w:val="21"/>
              </w:rPr>
              <w:t>噪声</w:t>
            </w:r>
          </w:p>
        </w:tc>
      </w:tr>
      <w:tr w:rsidR="00F82720" w:rsidRPr="003228DD" w:rsidTr="00615435">
        <w:trPr>
          <w:trHeight w:val="397"/>
        </w:trPr>
        <w:tc>
          <w:tcPr>
            <w:tcW w:w="959" w:type="dxa"/>
            <w:shd w:val="clear" w:color="auto" w:fill="auto"/>
            <w:vAlign w:val="center"/>
          </w:tcPr>
          <w:p w:rsidR="00F82720" w:rsidRPr="003228DD" w:rsidRDefault="00F82720" w:rsidP="00615435">
            <w:pPr>
              <w:pStyle w:val="wyt-"/>
              <w:spacing w:line="300" w:lineRule="exact"/>
              <w:ind w:firstLineChars="0" w:firstLine="0"/>
              <w:jc w:val="center"/>
              <w:rPr>
                <w:sz w:val="21"/>
                <w:szCs w:val="21"/>
              </w:rPr>
            </w:pPr>
            <w:r w:rsidRPr="003228DD">
              <w:rPr>
                <w:sz w:val="21"/>
                <w:szCs w:val="21"/>
              </w:rPr>
              <w:t>闭井期</w:t>
            </w:r>
          </w:p>
        </w:tc>
        <w:tc>
          <w:tcPr>
            <w:tcW w:w="1276" w:type="dxa"/>
            <w:shd w:val="clear" w:color="auto" w:fill="auto"/>
            <w:vAlign w:val="center"/>
          </w:tcPr>
          <w:p w:rsidR="00F82720" w:rsidRPr="003228DD" w:rsidRDefault="00F82720" w:rsidP="00615435">
            <w:pPr>
              <w:pStyle w:val="wyt-"/>
              <w:spacing w:line="300" w:lineRule="exact"/>
              <w:ind w:firstLineChars="0" w:firstLine="0"/>
              <w:jc w:val="center"/>
              <w:rPr>
                <w:sz w:val="21"/>
                <w:szCs w:val="21"/>
              </w:rPr>
            </w:pPr>
            <w:r w:rsidRPr="003228DD">
              <w:rPr>
                <w:sz w:val="21"/>
                <w:szCs w:val="21"/>
              </w:rPr>
              <w:t>清理井场</w:t>
            </w:r>
          </w:p>
          <w:p w:rsidR="00F82720" w:rsidRPr="003228DD" w:rsidRDefault="00F82720" w:rsidP="00615435">
            <w:pPr>
              <w:pStyle w:val="wyt-"/>
              <w:spacing w:line="300" w:lineRule="exact"/>
              <w:ind w:firstLineChars="0" w:firstLine="0"/>
              <w:jc w:val="center"/>
              <w:rPr>
                <w:sz w:val="21"/>
                <w:szCs w:val="21"/>
              </w:rPr>
            </w:pPr>
            <w:r w:rsidRPr="003228DD">
              <w:rPr>
                <w:sz w:val="21"/>
                <w:szCs w:val="21"/>
              </w:rPr>
              <w:t>设备拆除</w:t>
            </w:r>
          </w:p>
        </w:tc>
        <w:tc>
          <w:tcPr>
            <w:tcW w:w="1559" w:type="dxa"/>
            <w:shd w:val="clear" w:color="auto" w:fill="auto"/>
            <w:vAlign w:val="center"/>
          </w:tcPr>
          <w:p w:rsidR="00F82720" w:rsidRPr="003228DD" w:rsidRDefault="00F82720" w:rsidP="003F44F2">
            <w:pPr>
              <w:pStyle w:val="wyt-"/>
              <w:spacing w:line="300" w:lineRule="exact"/>
              <w:ind w:firstLineChars="0" w:firstLine="0"/>
              <w:jc w:val="center"/>
              <w:rPr>
                <w:sz w:val="21"/>
                <w:szCs w:val="21"/>
              </w:rPr>
            </w:pPr>
            <w:r w:rsidRPr="003228DD">
              <w:rPr>
                <w:sz w:val="21"/>
                <w:szCs w:val="21"/>
              </w:rPr>
              <w:t>扬尘（</w:t>
            </w:r>
            <w:r w:rsidRPr="003228DD">
              <w:rPr>
                <w:sz w:val="21"/>
                <w:szCs w:val="21"/>
              </w:rPr>
              <w:t>G</w:t>
            </w:r>
            <w:r w:rsidR="003F44F2" w:rsidRPr="003228DD">
              <w:rPr>
                <w:rFonts w:hint="eastAsia"/>
                <w:sz w:val="21"/>
                <w:szCs w:val="21"/>
              </w:rPr>
              <w:t>3</w:t>
            </w:r>
            <w:r w:rsidRPr="003228DD">
              <w:rPr>
                <w:sz w:val="21"/>
                <w:szCs w:val="21"/>
              </w:rPr>
              <w:t>-1</w:t>
            </w:r>
            <w:r w:rsidRPr="003228DD">
              <w:rPr>
                <w:sz w:val="21"/>
                <w:szCs w:val="21"/>
              </w:rPr>
              <w:t>）</w:t>
            </w:r>
          </w:p>
        </w:tc>
        <w:tc>
          <w:tcPr>
            <w:tcW w:w="992" w:type="dxa"/>
            <w:shd w:val="clear" w:color="auto" w:fill="auto"/>
            <w:vAlign w:val="center"/>
          </w:tcPr>
          <w:p w:rsidR="00F82720" w:rsidRPr="003228DD" w:rsidRDefault="00F82720" w:rsidP="00615435">
            <w:pPr>
              <w:pStyle w:val="wyt-"/>
              <w:spacing w:line="300" w:lineRule="exact"/>
              <w:ind w:firstLineChars="0" w:firstLine="0"/>
              <w:jc w:val="center"/>
              <w:rPr>
                <w:sz w:val="21"/>
                <w:szCs w:val="21"/>
              </w:rPr>
            </w:pPr>
            <w:r w:rsidRPr="003228DD">
              <w:rPr>
                <w:sz w:val="21"/>
                <w:szCs w:val="21"/>
              </w:rPr>
              <w:t>—</w:t>
            </w:r>
          </w:p>
        </w:tc>
        <w:tc>
          <w:tcPr>
            <w:tcW w:w="2168" w:type="dxa"/>
            <w:shd w:val="clear" w:color="auto" w:fill="auto"/>
            <w:vAlign w:val="center"/>
          </w:tcPr>
          <w:p w:rsidR="00F82720" w:rsidRPr="003228DD" w:rsidRDefault="00F82720" w:rsidP="00615435">
            <w:pPr>
              <w:pStyle w:val="wyt-"/>
              <w:spacing w:line="300" w:lineRule="exact"/>
              <w:ind w:firstLineChars="0" w:firstLine="0"/>
              <w:jc w:val="center"/>
              <w:rPr>
                <w:sz w:val="21"/>
                <w:szCs w:val="21"/>
              </w:rPr>
            </w:pPr>
            <w:r w:rsidRPr="003228DD">
              <w:rPr>
                <w:sz w:val="21"/>
                <w:szCs w:val="21"/>
              </w:rPr>
              <w:t>废弃管线及建筑残渣</w:t>
            </w:r>
          </w:p>
          <w:p w:rsidR="00F82720" w:rsidRPr="003228DD" w:rsidRDefault="00F82720" w:rsidP="003F44F2">
            <w:pPr>
              <w:pStyle w:val="wyt-"/>
              <w:spacing w:line="300" w:lineRule="exact"/>
              <w:ind w:firstLineChars="0" w:firstLine="0"/>
              <w:jc w:val="center"/>
              <w:rPr>
                <w:sz w:val="21"/>
                <w:szCs w:val="21"/>
              </w:rPr>
            </w:pPr>
            <w:r w:rsidRPr="003228DD">
              <w:rPr>
                <w:sz w:val="21"/>
                <w:szCs w:val="21"/>
              </w:rPr>
              <w:t>（</w:t>
            </w:r>
            <w:r w:rsidRPr="003228DD">
              <w:rPr>
                <w:sz w:val="21"/>
                <w:szCs w:val="21"/>
              </w:rPr>
              <w:t>S</w:t>
            </w:r>
            <w:r w:rsidR="003F44F2" w:rsidRPr="003228DD">
              <w:rPr>
                <w:rFonts w:hint="eastAsia"/>
                <w:sz w:val="21"/>
                <w:szCs w:val="21"/>
              </w:rPr>
              <w:t>3</w:t>
            </w:r>
            <w:r w:rsidRPr="003228DD">
              <w:rPr>
                <w:sz w:val="21"/>
                <w:szCs w:val="21"/>
              </w:rPr>
              <w:t>-1</w:t>
            </w:r>
            <w:r w:rsidRPr="003228DD">
              <w:rPr>
                <w:sz w:val="21"/>
                <w:szCs w:val="21"/>
              </w:rPr>
              <w:t>）</w:t>
            </w:r>
          </w:p>
        </w:tc>
        <w:tc>
          <w:tcPr>
            <w:tcW w:w="1574" w:type="dxa"/>
            <w:shd w:val="clear" w:color="auto" w:fill="auto"/>
            <w:vAlign w:val="center"/>
          </w:tcPr>
          <w:p w:rsidR="00F82720" w:rsidRPr="003228DD" w:rsidRDefault="00F82720" w:rsidP="003F44F2">
            <w:pPr>
              <w:pStyle w:val="wyt-"/>
              <w:spacing w:line="300" w:lineRule="exact"/>
              <w:ind w:firstLineChars="0" w:firstLine="0"/>
              <w:jc w:val="center"/>
              <w:rPr>
                <w:sz w:val="21"/>
                <w:szCs w:val="21"/>
              </w:rPr>
            </w:pPr>
            <w:r w:rsidRPr="003228DD">
              <w:rPr>
                <w:sz w:val="21"/>
                <w:szCs w:val="21"/>
              </w:rPr>
              <w:t>设备拆除施工噪声（</w:t>
            </w:r>
            <w:r w:rsidRPr="003228DD">
              <w:rPr>
                <w:sz w:val="21"/>
                <w:szCs w:val="21"/>
              </w:rPr>
              <w:t>N</w:t>
            </w:r>
            <w:r w:rsidR="003F44F2" w:rsidRPr="003228DD">
              <w:rPr>
                <w:rFonts w:hint="eastAsia"/>
                <w:sz w:val="21"/>
                <w:szCs w:val="21"/>
              </w:rPr>
              <w:t>3</w:t>
            </w:r>
            <w:r w:rsidRPr="003228DD">
              <w:rPr>
                <w:sz w:val="21"/>
                <w:szCs w:val="21"/>
              </w:rPr>
              <w:t>-1</w:t>
            </w:r>
            <w:r w:rsidRPr="003228DD">
              <w:rPr>
                <w:sz w:val="21"/>
                <w:szCs w:val="21"/>
              </w:rPr>
              <w:t>）</w:t>
            </w:r>
          </w:p>
        </w:tc>
      </w:tr>
    </w:tbl>
    <w:p w:rsidR="003F44F2" w:rsidRPr="003228DD" w:rsidRDefault="003F44F2" w:rsidP="003F44F2">
      <w:pPr>
        <w:pStyle w:val="-wyt"/>
      </w:pPr>
      <w:r w:rsidRPr="003228DD">
        <w:br w:type="page"/>
      </w:r>
    </w:p>
    <w:p w:rsidR="003F44F2" w:rsidRPr="003228DD" w:rsidRDefault="00461ADF" w:rsidP="003F44F2">
      <w:pPr>
        <w:pStyle w:val="wyt-"/>
      </w:pPr>
      <w:r>
        <w:rPr>
          <w:noProof/>
        </w:rPr>
        <w:pict>
          <v:group id="_x0000_s1228" style="position:absolute;left:0;text-align:left;margin-left:-11.2pt;margin-top:-25.1pt;width:468.1pt;height:159pt;z-index:12" coordorigin="1378,10200" coordsize="9362,3180">
            <v:rect id="_x0000_s1229" style="position:absolute;left:2887;top:10230;width:1043;height:390" filled="f" stroked="f" strokeweight=".5pt">
              <v:textbox style="mso-next-textbox:#_x0000_s1229">
                <w:txbxContent>
                  <w:p w:rsidR="0004283B" w:rsidRPr="00CF188C" w:rsidRDefault="0004283B" w:rsidP="003F44F2">
                    <w:pPr>
                      <w:spacing w:line="240" w:lineRule="exact"/>
                      <w:ind w:firstLineChars="0" w:firstLine="0"/>
                      <w:jc w:val="center"/>
                      <w:rPr>
                        <w:sz w:val="18"/>
                        <w:szCs w:val="18"/>
                      </w:rPr>
                    </w:pPr>
                    <w:r>
                      <w:rPr>
                        <w:rFonts w:hint="eastAsia"/>
                        <w:sz w:val="18"/>
                        <w:szCs w:val="18"/>
                      </w:rPr>
                      <w:t>工程活动</w:t>
                    </w:r>
                  </w:p>
                </w:txbxContent>
              </v:textbox>
            </v:rect>
            <v:rect id="_x0000_s1230" style="position:absolute;left:5827;top:10200;width:1152;height:510" filled="f" stroked="f" strokeweight=".5pt">
              <v:textbox style="mso-next-textbox:#_x0000_s1230">
                <w:txbxContent>
                  <w:p w:rsidR="0004283B" w:rsidRPr="00027C34" w:rsidRDefault="0004283B" w:rsidP="003F44F2">
                    <w:pPr>
                      <w:spacing w:line="300" w:lineRule="exact"/>
                      <w:ind w:firstLineChars="0" w:firstLine="0"/>
                      <w:jc w:val="center"/>
                      <w:rPr>
                        <w:sz w:val="21"/>
                        <w:szCs w:val="21"/>
                      </w:rPr>
                    </w:pPr>
                    <w:r>
                      <w:rPr>
                        <w:rFonts w:hint="eastAsia"/>
                        <w:sz w:val="21"/>
                        <w:szCs w:val="21"/>
                      </w:rPr>
                      <w:t>产污环节</w:t>
                    </w:r>
                  </w:p>
                </w:txbxContent>
              </v:textbox>
            </v:rect>
            <v:rect id="_x0000_s1231" style="position:absolute;left:8482;top:10200;width:1403;height:510" filled="f" stroked="f" strokeweight=".5pt">
              <v:textbox style="mso-next-textbox:#_x0000_s1231">
                <w:txbxContent>
                  <w:p w:rsidR="0004283B" w:rsidRPr="00027C34" w:rsidRDefault="0004283B" w:rsidP="003F44F2">
                    <w:pPr>
                      <w:spacing w:line="300" w:lineRule="exact"/>
                      <w:ind w:firstLineChars="0" w:firstLine="0"/>
                      <w:jc w:val="center"/>
                      <w:rPr>
                        <w:sz w:val="21"/>
                        <w:szCs w:val="21"/>
                      </w:rPr>
                    </w:pPr>
                    <w:r>
                      <w:rPr>
                        <w:rFonts w:hint="eastAsia"/>
                        <w:sz w:val="21"/>
                        <w:szCs w:val="21"/>
                      </w:rPr>
                      <w:t>污染物去向</w:t>
                    </w:r>
                  </w:p>
                </w:txbxContent>
              </v:textbox>
            </v:rect>
            <v:group id="_x0000_s1232" style="position:absolute;left:1378;top:11760;width:3705;height:660" coordorigin="1378,11190" coordsize="3705,660">
              <v:rect id="_x0000_s1233" style="position:absolute;left:1378;top:11190;width:979;height:660" filled="f" strokeweight=".5pt">
                <v:textbox style="mso-next-textbox:#_x0000_s1233">
                  <w:txbxContent>
                    <w:p w:rsidR="0004283B" w:rsidRPr="0056771F" w:rsidRDefault="0004283B" w:rsidP="003F44F2">
                      <w:pPr>
                        <w:spacing w:line="240" w:lineRule="exact"/>
                        <w:ind w:firstLineChars="0" w:firstLine="0"/>
                        <w:jc w:val="center"/>
                        <w:rPr>
                          <w:sz w:val="18"/>
                          <w:szCs w:val="18"/>
                        </w:rPr>
                      </w:pPr>
                      <w:r>
                        <w:rPr>
                          <w:rFonts w:hint="eastAsia"/>
                          <w:sz w:val="18"/>
                          <w:szCs w:val="18"/>
                        </w:rPr>
                        <w:t>井场设备拆除</w:t>
                      </w:r>
                    </w:p>
                  </w:txbxContent>
                </v:textbox>
              </v:rect>
              <v:rect id="_x0000_s1234" style="position:absolute;left:2747;top:11190;width:979;height:660" filled="f" strokeweight=".5pt">
                <v:textbox style="mso-next-textbox:#_x0000_s1234">
                  <w:txbxContent>
                    <w:p w:rsidR="0004283B" w:rsidRPr="0056771F" w:rsidRDefault="0004283B" w:rsidP="003F44F2">
                      <w:pPr>
                        <w:spacing w:line="240" w:lineRule="exact"/>
                        <w:ind w:firstLineChars="0" w:firstLine="0"/>
                        <w:jc w:val="center"/>
                        <w:rPr>
                          <w:sz w:val="18"/>
                          <w:szCs w:val="18"/>
                        </w:rPr>
                      </w:pPr>
                      <w:r>
                        <w:rPr>
                          <w:rFonts w:hint="eastAsia"/>
                          <w:sz w:val="18"/>
                          <w:szCs w:val="18"/>
                        </w:rPr>
                        <w:t>井场设备拆除</w:t>
                      </w:r>
                    </w:p>
                  </w:txbxContent>
                </v:textbox>
              </v:rect>
              <v:rect id="_x0000_s1235" style="position:absolute;left:4104;top:11190;width:979;height:660" filled="f" strokeweight=".5pt">
                <v:textbox style="mso-next-textbox:#_x0000_s1235">
                  <w:txbxContent>
                    <w:p w:rsidR="0004283B" w:rsidRPr="0056771F" w:rsidRDefault="0004283B" w:rsidP="003F44F2">
                      <w:pPr>
                        <w:spacing w:line="240" w:lineRule="exact"/>
                        <w:ind w:firstLineChars="0" w:firstLine="0"/>
                        <w:jc w:val="center"/>
                        <w:rPr>
                          <w:sz w:val="18"/>
                          <w:szCs w:val="18"/>
                        </w:rPr>
                      </w:pPr>
                      <w:r>
                        <w:rPr>
                          <w:rFonts w:hint="eastAsia"/>
                          <w:sz w:val="18"/>
                          <w:szCs w:val="18"/>
                        </w:rPr>
                        <w:t>井场设备拆除</w:t>
                      </w:r>
                    </w:p>
                  </w:txbxContent>
                </v:textbox>
              </v:rect>
              <v:shape id="_x0000_s1236" type="#_x0000_t32" style="position:absolute;left:2374;top:11520;width:373;height:0" o:connectortype="straight" strokeweight=".5pt">
                <v:stroke endarrow="block"/>
              </v:shape>
              <v:shape id="_x0000_s1237" type="#_x0000_t32" style="position:absolute;left:3742;top:11520;width:373;height:0" o:connectortype="straight" strokeweight=".5pt">
                <v:stroke endarrow="block"/>
              </v:shape>
            </v:group>
            <v:shape id="_x0000_s1238" type="#_x0000_t32" style="position:absolute;left:5713;top:10800;width:0;height:2580" o:connectortype="straight" strokeweight="1pt">
              <v:stroke dashstyle="longDash"/>
            </v:shape>
            <v:shape id="_x0000_s1239" type="#_x0000_t32" style="position:absolute;left:8370;top:10800;width:0;height:2580" o:connectortype="straight" strokeweight="1pt">
              <v:stroke dashstyle="longDash"/>
            </v:shape>
            <v:shape id="_x0000_s1240" type="#_x0000_t13" style="position:absolute;left:5143;top:12015;width:1022;height:150" filled="f" strokeweight=".5pt"/>
            <v:rect id="_x0000_s1241" style="position:absolute;left:6015;top:11337;width:2363;height:1698" filled="f" stroked="f" strokeweight=".5pt">
              <v:textbox style="mso-next-textbox:#_x0000_s1241">
                <w:txbxContent>
                  <w:p w:rsidR="0004283B" w:rsidRDefault="0004283B" w:rsidP="003D5B54">
                    <w:pPr>
                      <w:spacing w:line="240" w:lineRule="exact"/>
                      <w:ind w:leftChars="-50" w:left="-120" w:rightChars="-50" w:right="-120" w:firstLineChars="0" w:firstLine="0"/>
                      <w:jc w:val="center"/>
                      <w:rPr>
                        <w:sz w:val="18"/>
                        <w:szCs w:val="18"/>
                      </w:rPr>
                    </w:pPr>
                    <w:r w:rsidRPr="00397B98">
                      <w:rPr>
                        <w:rFonts w:hint="eastAsia"/>
                        <w:sz w:val="18"/>
                        <w:szCs w:val="18"/>
                      </w:rPr>
                      <w:t>扬尘（</w:t>
                    </w:r>
                    <w:r w:rsidRPr="00397B98">
                      <w:rPr>
                        <w:rFonts w:hint="eastAsia"/>
                        <w:sz w:val="18"/>
                        <w:szCs w:val="18"/>
                      </w:rPr>
                      <w:t>G</w:t>
                    </w:r>
                    <w:r>
                      <w:rPr>
                        <w:rFonts w:hint="eastAsia"/>
                        <w:sz w:val="18"/>
                        <w:szCs w:val="18"/>
                      </w:rPr>
                      <w:t>3</w:t>
                    </w:r>
                    <w:r w:rsidRPr="00397B98">
                      <w:rPr>
                        <w:rFonts w:hint="eastAsia"/>
                        <w:sz w:val="18"/>
                        <w:szCs w:val="18"/>
                      </w:rPr>
                      <w:t>-1</w:t>
                    </w:r>
                    <w:r w:rsidRPr="00397B98">
                      <w:rPr>
                        <w:rFonts w:hint="eastAsia"/>
                        <w:sz w:val="18"/>
                        <w:szCs w:val="18"/>
                      </w:rPr>
                      <w:t>）</w:t>
                    </w:r>
                  </w:p>
                  <w:p w:rsidR="0004283B" w:rsidRDefault="0004283B" w:rsidP="003D5B54">
                    <w:pPr>
                      <w:spacing w:line="240" w:lineRule="exact"/>
                      <w:ind w:leftChars="-50" w:left="-120" w:rightChars="-50" w:right="-120" w:firstLineChars="0" w:firstLine="0"/>
                      <w:jc w:val="center"/>
                      <w:rPr>
                        <w:sz w:val="18"/>
                        <w:szCs w:val="18"/>
                      </w:rPr>
                    </w:pPr>
                  </w:p>
                  <w:p w:rsidR="0004283B" w:rsidRPr="00397B98" w:rsidRDefault="0004283B" w:rsidP="003D5B54">
                    <w:pPr>
                      <w:spacing w:line="240" w:lineRule="exact"/>
                      <w:ind w:leftChars="-50" w:left="-120" w:rightChars="-50" w:right="-120" w:firstLineChars="0" w:firstLine="0"/>
                      <w:jc w:val="center"/>
                      <w:rPr>
                        <w:sz w:val="18"/>
                        <w:szCs w:val="18"/>
                      </w:rPr>
                    </w:pPr>
                    <w:r w:rsidRPr="00397B98">
                      <w:rPr>
                        <w:rFonts w:hint="eastAsia"/>
                        <w:sz w:val="18"/>
                        <w:szCs w:val="18"/>
                      </w:rPr>
                      <w:t>废弃管线及建筑残渣</w:t>
                    </w:r>
                  </w:p>
                  <w:p w:rsidR="0004283B" w:rsidRDefault="0004283B" w:rsidP="003D5B54">
                    <w:pPr>
                      <w:spacing w:line="240" w:lineRule="exact"/>
                      <w:ind w:leftChars="-50" w:left="-120" w:rightChars="-50" w:right="-120" w:firstLineChars="0" w:firstLine="0"/>
                      <w:jc w:val="center"/>
                      <w:rPr>
                        <w:sz w:val="18"/>
                        <w:szCs w:val="18"/>
                      </w:rPr>
                    </w:pPr>
                    <w:r w:rsidRPr="00397B98">
                      <w:rPr>
                        <w:rFonts w:hint="eastAsia"/>
                        <w:sz w:val="18"/>
                        <w:szCs w:val="18"/>
                      </w:rPr>
                      <w:t>（</w:t>
                    </w:r>
                    <w:r w:rsidRPr="00397B98">
                      <w:rPr>
                        <w:rFonts w:hint="eastAsia"/>
                        <w:sz w:val="18"/>
                        <w:szCs w:val="18"/>
                      </w:rPr>
                      <w:t>S</w:t>
                    </w:r>
                    <w:r>
                      <w:rPr>
                        <w:rFonts w:hint="eastAsia"/>
                        <w:sz w:val="18"/>
                        <w:szCs w:val="18"/>
                      </w:rPr>
                      <w:t>3</w:t>
                    </w:r>
                    <w:r w:rsidRPr="00397B98">
                      <w:rPr>
                        <w:rFonts w:hint="eastAsia"/>
                        <w:sz w:val="18"/>
                        <w:szCs w:val="18"/>
                      </w:rPr>
                      <w:t>-1</w:t>
                    </w:r>
                    <w:r w:rsidRPr="00397B98">
                      <w:rPr>
                        <w:rFonts w:hint="eastAsia"/>
                        <w:sz w:val="18"/>
                        <w:szCs w:val="18"/>
                      </w:rPr>
                      <w:t>）</w:t>
                    </w:r>
                  </w:p>
                  <w:p w:rsidR="0004283B" w:rsidRDefault="0004283B" w:rsidP="003D5B54">
                    <w:pPr>
                      <w:spacing w:line="240" w:lineRule="exact"/>
                      <w:ind w:leftChars="-50" w:left="-120" w:rightChars="-50" w:right="-120" w:firstLineChars="0" w:firstLine="0"/>
                      <w:jc w:val="center"/>
                      <w:rPr>
                        <w:sz w:val="18"/>
                        <w:szCs w:val="18"/>
                      </w:rPr>
                    </w:pPr>
                  </w:p>
                  <w:p w:rsidR="0004283B" w:rsidRPr="00CF188C" w:rsidRDefault="0004283B" w:rsidP="003D5B54">
                    <w:pPr>
                      <w:spacing w:line="240" w:lineRule="exact"/>
                      <w:ind w:leftChars="-50" w:left="-120" w:rightChars="-50" w:right="-120" w:firstLineChars="0" w:firstLine="0"/>
                      <w:jc w:val="center"/>
                      <w:rPr>
                        <w:sz w:val="18"/>
                        <w:szCs w:val="18"/>
                      </w:rPr>
                    </w:pPr>
                    <w:r w:rsidRPr="00397B98">
                      <w:rPr>
                        <w:rFonts w:hint="eastAsia"/>
                        <w:sz w:val="18"/>
                        <w:szCs w:val="18"/>
                      </w:rPr>
                      <w:t>设备拆除施工噪声（</w:t>
                    </w:r>
                    <w:r w:rsidRPr="00397B98">
                      <w:rPr>
                        <w:rFonts w:hint="eastAsia"/>
                        <w:sz w:val="18"/>
                        <w:szCs w:val="18"/>
                      </w:rPr>
                      <w:t>N</w:t>
                    </w:r>
                    <w:r>
                      <w:rPr>
                        <w:rFonts w:hint="eastAsia"/>
                        <w:sz w:val="18"/>
                        <w:szCs w:val="18"/>
                      </w:rPr>
                      <w:t>3</w:t>
                    </w:r>
                    <w:r w:rsidRPr="00397B98">
                      <w:rPr>
                        <w:rFonts w:hint="eastAsia"/>
                        <w:sz w:val="18"/>
                        <w:szCs w:val="18"/>
                      </w:rPr>
                      <w:t>-1</w:t>
                    </w:r>
                    <w:r w:rsidRPr="00397B98">
                      <w:rPr>
                        <w:rFonts w:hint="eastAsia"/>
                        <w:sz w:val="18"/>
                        <w:szCs w:val="18"/>
                      </w:rPr>
                      <w:t>）</w:t>
                    </w:r>
                  </w:p>
                </w:txbxContent>
              </v:textbox>
            </v:rect>
            <v:shape id="_x0000_s1242" type="#_x0000_t32" style="position:absolute;left:8001;top:11562;width:1035;height:0" o:connectortype="straight" strokeweight=".5pt">
              <v:stroke dashstyle="dash" endarrow="block"/>
            </v:shape>
            <v:rect id="_x0000_s1243" style="position:absolute;left:9036;top:11310;width:984;height:390" filled="f" strokeweight=".5pt">
              <v:textbox style="mso-next-textbox:#_x0000_s1243">
                <w:txbxContent>
                  <w:p w:rsidR="0004283B" w:rsidRPr="00CF188C" w:rsidRDefault="0004283B" w:rsidP="003F44F2">
                    <w:pPr>
                      <w:spacing w:line="240" w:lineRule="exact"/>
                      <w:ind w:firstLineChars="0" w:firstLine="0"/>
                      <w:jc w:val="center"/>
                      <w:rPr>
                        <w:sz w:val="18"/>
                        <w:szCs w:val="18"/>
                      </w:rPr>
                    </w:pPr>
                    <w:r>
                      <w:rPr>
                        <w:rFonts w:hint="eastAsia"/>
                        <w:sz w:val="18"/>
                        <w:szCs w:val="18"/>
                      </w:rPr>
                      <w:t>大气</w:t>
                    </w:r>
                  </w:p>
                </w:txbxContent>
              </v:textbox>
            </v:rect>
            <v:shape id="_x0000_s1244" type="#_x0000_t32" style="position:absolute;left:8001;top:12165;width:1035;height:0" o:connectortype="straight" strokeweight=".5pt">
              <v:stroke dashstyle="dash" endarrow="block"/>
            </v:shape>
            <v:rect id="_x0000_s1245" style="position:absolute;left:9036;top:11913;width:1704;height:390" filled="f" strokeweight=".5pt">
              <v:textbox style="mso-next-textbox:#_x0000_s1245">
                <w:txbxContent>
                  <w:p w:rsidR="0004283B" w:rsidRPr="00CF188C" w:rsidRDefault="0004283B" w:rsidP="003F44F2">
                    <w:pPr>
                      <w:spacing w:line="240" w:lineRule="exact"/>
                      <w:ind w:firstLineChars="0" w:firstLine="0"/>
                      <w:jc w:val="center"/>
                      <w:rPr>
                        <w:sz w:val="18"/>
                        <w:szCs w:val="18"/>
                      </w:rPr>
                    </w:pPr>
                    <w:r>
                      <w:rPr>
                        <w:rFonts w:hint="eastAsia"/>
                        <w:sz w:val="18"/>
                        <w:szCs w:val="18"/>
                      </w:rPr>
                      <w:t>运至指定地点</w:t>
                    </w:r>
                  </w:p>
                </w:txbxContent>
              </v:textbox>
            </v:rect>
          </v:group>
        </w:pict>
      </w:r>
    </w:p>
    <w:p w:rsidR="003F44F2" w:rsidRPr="003228DD" w:rsidRDefault="003F44F2" w:rsidP="003F44F2">
      <w:pPr>
        <w:pStyle w:val="wyt-"/>
      </w:pPr>
    </w:p>
    <w:p w:rsidR="003F44F2" w:rsidRPr="003228DD" w:rsidRDefault="003F44F2" w:rsidP="003F44F2">
      <w:pPr>
        <w:pStyle w:val="wyt-"/>
      </w:pPr>
    </w:p>
    <w:p w:rsidR="003F44F2" w:rsidRPr="003228DD" w:rsidRDefault="003F44F2" w:rsidP="003F44F2">
      <w:pPr>
        <w:pStyle w:val="wyt-"/>
      </w:pPr>
    </w:p>
    <w:p w:rsidR="003F44F2" w:rsidRPr="003228DD" w:rsidRDefault="003F44F2" w:rsidP="003F44F2">
      <w:pPr>
        <w:pStyle w:val="wyt-"/>
      </w:pPr>
    </w:p>
    <w:p w:rsidR="00F82720" w:rsidRPr="003228DD" w:rsidRDefault="003F44F2" w:rsidP="003F44F2">
      <w:pPr>
        <w:pStyle w:val="Re--wyt"/>
        <w:rPr>
          <w:lang w:eastAsia="zh-CN"/>
        </w:rPr>
      </w:pPr>
      <w:r w:rsidRPr="003228DD">
        <w:rPr>
          <w:lang w:eastAsia="zh-CN"/>
        </w:rPr>
        <w:t>图</w:t>
      </w:r>
      <w:r w:rsidRPr="003228DD">
        <w:rPr>
          <w:lang w:eastAsia="zh-CN"/>
        </w:rPr>
        <w:t xml:space="preserve">2.4-3  </w:t>
      </w:r>
      <w:r w:rsidRPr="003228DD">
        <w:rPr>
          <w:lang w:eastAsia="zh-CN"/>
        </w:rPr>
        <w:t>闭井期工艺流程及产污环节图</w:t>
      </w:r>
    </w:p>
    <w:p w:rsidR="00F82720" w:rsidRPr="003228DD" w:rsidRDefault="004D4348" w:rsidP="00D451B6">
      <w:pPr>
        <w:pStyle w:val="3-wyt"/>
      </w:pPr>
      <w:bookmarkStart w:id="71" w:name="_Toc532971359"/>
      <w:r w:rsidRPr="003228DD">
        <w:rPr>
          <w:rFonts w:hint="eastAsia"/>
        </w:rPr>
        <w:t>污染影响因素分析</w:t>
      </w:r>
      <w:bookmarkEnd w:id="71"/>
    </w:p>
    <w:p w:rsidR="00F82720" w:rsidRPr="003228DD" w:rsidRDefault="00DF64B1" w:rsidP="00DE2E34">
      <w:pPr>
        <w:pStyle w:val="-wyt"/>
      </w:pPr>
      <w:r w:rsidRPr="003228DD">
        <w:rPr>
          <w:rFonts w:hint="eastAsia"/>
        </w:rPr>
        <w:t>本工程各时期工艺流程及产污环节汇总见表</w:t>
      </w:r>
      <w:r w:rsidRPr="003228DD">
        <w:rPr>
          <w:rFonts w:hint="eastAsia"/>
        </w:rPr>
        <w:t>2.4-4</w:t>
      </w:r>
      <w:r w:rsidRPr="003228DD">
        <w:rPr>
          <w:rFonts w:hint="eastAsia"/>
        </w:rPr>
        <w:t>。</w:t>
      </w:r>
    </w:p>
    <w:p w:rsidR="00DF64B1" w:rsidRPr="003228DD" w:rsidRDefault="00D26BDC" w:rsidP="00D26BDC">
      <w:pPr>
        <w:pStyle w:val="Re--wyt"/>
        <w:rPr>
          <w:lang w:eastAsia="zh-CN"/>
        </w:rPr>
      </w:pPr>
      <w:r w:rsidRPr="003228DD">
        <w:rPr>
          <w:rFonts w:hint="eastAsia"/>
          <w:lang w:eastAsia="zh-CN"/>
        </w:rPr>
        <w:t>表</w:t>
      </w:r>
      <w:r w:rsidRPr="003228DD">
        <w:rPr>
          <w:rFonts w:hint="eastAsia"/>
          <w:lang w:eastAsia="zh-CN"/>
        </w:rPr>
        <w:t xml:space="preserve">2.4-4  </w:t>
      </w:r>
      <w:r w:rsidRPr="003228DD">
        <w:rPr>
          <w:rFonts w:hint="eastAsia"/>
          <w:lang w:eastAsia="zh-CN"/>
        </w:rPr>
        <w:t>本项目各时期产污环节汇总一览表</w:t>
      </w:r>
    </w:p>
    <w:tbl>
      <w:tblPr>
        <w:tblW w:w="0" w:type="auto"/>
        <w:tblBorders>
          <w:top w:val="single" w:sz="12" w:space="0" w:color="auto"/>
          <w:bottom w:val="single" w:sz="12" w:space="0" w:color="auto"/>
          <w:insideH w:val="single" w:sz="2" w:space="0" w:color="auto"/>
          <w:insideV w:val="single" w:sz="2" w:space="0" w:color="auto"/>
        </w:tblBorders>
        <w:tblLook w:val="04A0" w:firstRow="1" w:lastRow="0" w:firstColumn="1" w:lastColumn="0" w:noHBand="0" w:noVBand="1"/>
      </w:tblPr>
      <w:tblGrid>
        <w:gridCol w:w="675"/>
        <w:gridCol w:w="851"/>
        <w:gridCol w:w="2126"/>
        <w:gridCol w:w="1418"/>
        <w:gridCol w:w="1879"/>
        <w:gridCol w:w="1573"/>
      </w:tblGrid>
      <w:tr w:rsidR="00DF64B1" w:rsidRPr="003228DD" w:rsidTr="004F2C6B">
        <w:trPr>
          <w:trHeight w:val="397"/>
        </w:trPr>
        <w:tc>
          <w:tcPr>
            <w:tcW w:w="675" w:type="dxa"/>
            <w:vMerge w:val="restart"/>
            <w:shd w:val="clear" w:color="auto" w:fill="auto"/>
            <w:vAlign w:val="center"/>
          </w:tcPr>
          <w:p w:rsidR="00DF64B1" w:rsidRPr="003228DD" w:rsidRDefault="00DF64B1" w:rsidP="00FB277F">
            <w:pPr>
              <w:pStyle w:val="wyt-"/>
              <w:spacing w:line="240" w:lineRule="exact"/>
              <w:ind w:firstLineChars="0" w:firstLine="0"/>
              <w:jc w:val="center"/>
              <w:rPr>
                <w:sz w:val="21"/>
                <w:szCs w:val="21"/>
              </w:rPr>
            </w:pPr>
            <w:r w:rsidRPr="003228DD">
              <w:rPr>
                <w:sz w:val="21"/>
                <w:szCs w:val="21"/>
              </w:rPr>
              <w:t>阶段</w:t>
            </w:r>
          </w:p>
        </w:tc>
        <w:tc>
          <w:tcPr>
            <w:tcW w:w="851" w:type="dxa"/>
            <w:vMerge w:val="restart"/>
            <w:shd w:val="clear" w:color="auto" w:fill="auto"/>
            <w:vAlign w:val="center"/>
          </w:tcPr>
          <w:p w:rsidR="004F2C6B" w:rsidRPr="003228DD" w:rsidRDefault="00DF64B1" w:rsidP="00FB277F">
            <w:pPr>
              <w:pStyle w:val="wyt-"/>
              <w:spacing w:line="240" w:lineRule="exact"/>
              <w:ind w:firstLineChars="0" w:firstLine="0"/>
              <w:jc w:val="center"/>
              <w:rPr>
                <w:sz w:val="21"/>
                <w:szCs w:val="21"/>
              </w:rPr>
            </w:pPr>
            <w:r w:rsidRPr="003228DD">
              <w:rPr>
                <w:sz w:val="21"/>
                <w:szCs w:val="21"/>
              </w:rPr>
              <w:t>工程</w:t>
            </w:r>
          </w:p>
          <w:p w:rsidR="00DF64B1" w:rsidRPr="003228DD" w:rsidRDefault="00DF64B1" w:rsidP="00FB277F">
            <w:pPr>
              <w:pStyle w:val="wyt-"/>
              <w:spacing w:line="240" w:lineRule="exact"/>
              <w:ind w:firstLineChars="0" w:firstLine="0"/>
              <w:jc w:val="center"/>
              <w:rPr>
                <w:sz w:val="21"/>
                <w:szCs w:val="21"/>
              </w:rPr>
            </w:pPr>
            <w:r w:rsidRPr="003228DD">
              <w:rPr>
                <w:sz w:val="21"/>
                <w:szCs w:val="21"/>
              </w:rPr>
              <w:t>内容</w:t>
            </w:r>
          </w:p>
        </w:tc>
        <w:tc>
          <w:tcPr>
            <w:tcW w:w="6996" w:type="dxa"/>
            <w:gridSpan w:val="4"/>
            <w:shd w:val="clear" w:color="auto" w:fill="auto"/>
            <w:vAlign w:val="center"/>
          </w:tcPr>
          <w:p w:rsidR="00DF64B1" w:rsidRPr="003228DD" w:rsidRDefault="00DF64B1" w:rsidP="00FB277F">
            <w:pPr>
              <w:pStyle w:val="wyt-"/>
              <w:spacing w:line="240" w:lineRule="exact"/>
              <w:ind w:firstLineChars="0" w:firstLine="0"/>
              <w:jc w:val="center"/>
              <w:rPr>
                <w:sz w:val="21"/>
                <w:szCs w:val="21"/>
              </w:rPr>
            </w:pPr>
            <w:r w:rsidRPr="003228DD">
              <w:rPr>
                <w:rFonts w:hint="eastAsia"/>
                <w:sz w:val="21"/>
                <w:szCs w:val="21"/>
              </w:rPr>
              <w:t>产污环节</w:t>
            </w:r>
          </w:p>
        </w:tc>
      </w:tr>
      <w:tr w:rsidR="00DF64B1" w:rsidRPr="003228DD" w:rsidTr="004F2C6B">
        <w:trPr>
          <w:trHeight w:val="397"/>
        </w:trPr>
        <w:tc>
          <w:tcPr>
            <w:tcW w:w="675" w:type="dxa"/>
            <w:vMerge/>
            <w:shd w:val="clear" w:color="auto" w:fill="auto"/>
            <w:vAlign w:val="center"/>
          </w:tcPr>
          <w:p w:rsidR="00DF64B1" w:rsidRPr="003228DD" w:rsidRDefault="00DF64B1" w:rsidP="00FB277F">
            <w:pPr>
              <w:pStyle w:val="wyt-"/>
              <w:spacing w:line="240" w:lineRule="exact"/>
              <w:ind w:firstLineChars="0" w:firstLine="0"/>
              <w:jc w:val="center"/>
              <w:rPr>
                <w:sz w:val="21"/>
                <w:szCs w:val="21"/>
              </w:rPr>
            </w:pPr>
          </w:p>
        </w:tc>
        <w:tc>
          <w:tcPr>
            <w:tcW w:w="851" w:type="dxa"/>
            <w:vMerge/>
            <w:shd w:val="clear" w:color="auto" w:fill="auto"/>
            <w:vAlign w:val="center"/>
          </w:tcPr>
          <w:p w:rsidR="00DF64B1" w:rsidRPr="003228DD" w:rsidRDefault="00DF64B1" w:rsidP="00FB277F">
            <w:pPr>
              <w:pStyle w:val="wyt-"/>
              <w:spacing w:line="240" w:lineRule="exact"/>
              <w:ind w:firstLineChars="0" w:firstLine="0"/>
              <w:jc w:val="center"/>
              <w:rPr>
                <w:sz w:val="21"/>
                <w:szCs w:val="21"/>
              </w:rPr>
            </w:pPr>
          </w:p>
        </w:tc>
        <w:tc>
          <w:tcPr>
            <w:tcW w:w="2126" w:type="dxa"/>
            <w:shd w:val="clear" w:color="auto" w:fill="auto"/>
            <w:vAlign w:val="center"/>
          </w:tcPr>
          <w:p w:rsidR="00DF64B1" w:rsidRPr="003228DD" w:rsidRDefault="00DF64B1" w:rsidP="00FB277F">
            <w:pPr>
              <w:pStyle w:val="wyt-"/>
              <w:spacing w:line="240" w:lineRule="exact"/>
              <w:ind w:firstLineChars="0" w:firstLine="0"/>
              <w:jc w:val="center"/>
              <w:rPr>
                <w:sz w:val="21"/>
                <w:szCs w:val="21"/>
              </w:rPr>
            </w:pPr>
            <w:r w:rsidRPr="003228DD">
              <w:rPr>
                <w:sz w:val="21"/>
                <w:szCs w:val="21"/>
              </w:rPr>
              <w:t>废气</w:t>
            </w:r>
          </w:p>
        </w:tc>
        <w:tc>
          <w:tcPr>
            <w:tcW w:w="1418" w:type="dxa"/>
            <w:shd w:val="clear" w:color="auto" w:fill="auto"/>
            <w:vAlign w:val="center"/>
          </w:tcPr>
          <w:p w:rsidR="00DF64B1" w:rsidRPr="003228DD" w:rsidRDefault="00DF64B1" w:rsidP="00FB277F">
            <w:pPr>
              <w:pStyle w:val="wyt-"/>
              <w:spacing w:line="240" w:lineRule="exact"/>
              <w:ind w:firstLineChars="0" w:firstLine="0"/>
              <w:jc w:val="center"/>
              <w:rPr>
                <w:sz w:val="21"/>
                <w:szCs w:val="21"/>
              </w:rPr>
            </w:pPr>
            <w:r w:rsidRPr="003228DD">
              <w:rPr>
                <w:sz w:val="21"/>
                <w:szCs w:val="21"/>
              </w:rPr>
              <w:t>废水</w:t>
            </w:r>
          </w:p>
        </w:tc>
        <w:tc>
          <w:tcPr>
            <w:tcW w:w="1879" w:type="dxa"/>
            <w:shd w:val="clear" w:color="auto" w:fill="auto"/>
            <w:vAlign w:val="center"/>
          </w:tcPr>
          <w:p w:rsidR="00DF64B1" w:rsidRPr="003228DD" w:rsidRDefault="00DF64B1" w:rsidP="00FB277F">
            <w:pPr>
              <w:pStyle w:val="wyt-"/>
              <w:spacing w:line="240" w:lineRule="exact"/>
              <w:ind w:firstLineChars="0" w:firstLine="0"/>
              <w:jc w:val="center"/>
              <w:rPr>
                <w:sz w:val="21"/>
                <w:szCs w:val="21"/>
              </w:rPr>
            </w:pPr>
            <w:r w:rsidRPr="003228DD">
              <w:rPr>
                <w:sz w:val="21"/>
                <w:szCs w:val="21"/>
              </w:rPr>
              <w:t>固体</w:t>
            </w:r>
          </w:p>
        </w:tc>
        <w:tc>
          <w:tcPr>
            <w:tcW w:w="1573" w:type="dxa"/>
            <w:shd w:val="clear" w:color="auto" w:fill="auto"/>
            <w:vAlign w:val="center"/>
          </w:tcPr>
          <w:p w:rsidR="00DF64B1" w:rsidRPr="003228DD" w:rsidRDefault="00DF64B1" w:rsidP="00FB277F">
            <w:pPr>
              <w:pStyle w:val="wyt-"/>
              <w:spacing w:line="240" w:lineRule="exact"/>
              <w:ind w:firstLineChars="0" w:firstLine="0"/>
              <w:jc w:val="center"/>
              <w:rPr>
                <w:sz w:val="21"/>
                <w:szCs w:val="21"/>
              </w:rPr>
            </w:pPr>
            <w:r w:rsidRPr="003228DD">
              <w:rPr>
                <w:sz w:val="21"/>
                <w:szCs w:val="21"/>
              </w:rPr>
              <w:t>噪声</w:t>
            </w:r>
          </w:p>
        </w:tc>
      </w:tr>
      <w:tr w:rsidR="00DF64B1" w:rsidRPr="003228DD" w:rsidTr="004F2C6B">
        <w:trPr>
          <w:trHeight w:val="397"/>
        </w:trPr>
        <w:tc>
          <w:tcPr>
            <w:tcW w:w="675" w:type="dxa"/>
            <w:vMerge w:val="restart"/>
            <w:shd w:val="clear" w:color="auto" w:fill="auto"/>
            <w:vAlign w:val="center"/>
          </w:tcPr>
          <w:p w:rsidR="004F2C6B" w:rsidRPr="003228DD" w:rsidRDefault="00DF64B1" w:rsidP="00FB277F">
            <w:pPr>
              <w:pStyle w:val="wyt-"/>
              <w:spacing w:line="240" w:lineRule="exact"/>
              <w:ind w:firstLineChars="0" w:firstLine="0"/>
              <w:jc w:val="center"/>
              <w:rPr>
                <w:sz w:val="21"/>
                <w:szCs w:val="21"/>
              </w:rPr>
            </w:pPr>
            <w:r w:rsidRPr="003228DD">
              <w:rPr>
                <w:rFonts w:hint="eastAsia"/>
                <w:sz w:val="21"/>
                <w:szCs w:val="21"/>
              </w:rPr>
              <w:t>施</w:t>
            </w:r>
          </w:p>
          <w:p w:rsidR="004F2C6B" w:rsidRPr="003228DD" w:rsidRDefault="00DF64B1" w:rsidP="00FB277F">
            <w:pPr>
              <w:pStyle w:val="wyt-"/>
              <w:spacing w:line="240" w:lineRule="exact"/>
              <w:ind w:firstLineChars="0" w:firstLine="0"/>
              <w:jc w:val="center"/>
              <w:rPr>
                <w:sz w:val="21"/>
                <w:szCs w:val="21"/>
              </w:rPr>
            </w:pPr>
            <w:r w:rsidRPr="003228DD">
              <w:rPr>
                <w:rFonts w:hint="eastAsia"/>
                <w:sz w:val="21"/>
                <w:szCs w:val="21"/>
              </w:rPr>
              <w:t>工</w:t>
            </w:r>
          </w:p>
          <w:p w:rsidR="00DF64B1" w:rsidRPr="003228DD" w:rsidRDefault="00DF64B1" w:rsidP="00FB277F">
            <w:pPr>
              <w:pStyle w:val="wyt-"/>
              <w:spacing w:line="240" w:lineRule="exact"/>
              <w:ind w:firstLineChars="0" w:firstLine="0"/>
              <w:jc w:val="center"/>
              <w:rPr>
                <w:sz w:val="21"/>
                <w:szCs w:val="21"/>
              </w:rPr>
            </w:pPr>
            <w:r w:rsidRPr="003228DD">
              <w:rPr>
                <w:sz w:val="21"/>
                <w:szCs w:val="21"/>
              </w:rPr>
              <w:t>期</w:t>
            </w:r>
          </w:p>
        </w:tc>
        <w:tc>
          <w:tcPr>
            <w:tcW w:w="851" w:type="dxa"/>
            <w:shd w:val="clear" w:color="auto" w:fill="auto"/>
            <w:vAlign w:val="center"/>
          </w:tcPr>
          <w:p w:rsidR="004F2C6B" w:rsidRPr="003228DD" w:rsidRDefault="00DF64B1" w:rsidP="00FB277F">
            <w:pPr>
              <w:pStyle w:val="wyt-"/>
              <w:spacing w:line="240" w:lineRule="exact"/>
              <w:ind w:firstLineChars="0" w:firstLine="0"/>
              <w:jc w:val="center"/>
              <w:rPr>
                <w:sz w:val="21"/>
                <w:szCs w:val="21"/>
              </w:rPr>
            </w:pPr>
            <w:r w:rsidRPr="003228DD">
              <w:rPr>
                <w:rFonts w:hint="eastAsia"/>
                <w:sz w:val="21"/>
                <w:szCs w:val="21"/>
              </w:rPr>
              <w:t>钻井</w:t>
            </w:r>
          </w:p>
          <w:p w:rsidR="00DF64B1" w:rsidRPr="003228DD" w:rsidRDefault="00DF64B1" w:rsidP="00FB277F">
            <w:pPr>
              <w:pStyle w:val="wyt-"/>
              <w:spacing w:line="240" w:lineRule="exact"/>
              <w:ind w:firstLineChars="0" w:firstLine="0"/>
              <w:jc w:val="center"/>
              <w:rPr>
                <w:sz w:val="21"/>
                <w:szCs w:val="21"/>
              </w:rPr>
            </w:pPr>
            <w:r w:rsidRPr="003228DD">
              <w:rPr>
                <w:rFonts w:hint="eastAsia"/>
                <w:sz w:val="21"/>
                <w:szCs w:val="21"/>
              </w:rPr>
              <w:t>工程</w:t>
            </w:r>
          </w:p>
        </w:tc>
        <w:tc>
          <w:tcPr>
            <w:tcW w:w="2126" w:type="dxa"/>
            <w:shd w:val="clear" w:color="auto" w:fill="auto"/>
            <w:vAlign w:val="center"/>
          </w:tcPr>
          <w:p w:rsidR="00D26BDC" w:rsidRPr="003228DD" w:rsidRDefault="00DF64B1" w:rsidP="00FB277F">
            <w:pPr>
              <w:pStyle w:val="wyt-"/>
              <w:spacing w:line="240" w:lineRule="exact"/>
              <w:ind w:firstLineChars="0" w:firstLine="0"/>
              <w:jc w:val="center"/>
              <w:rPr>
                <w:sz w:val="21"/>
                <w:szCs w:val="21"/>
              </w:rPr>
            </w:pPr>
            <w:r w:rsidRPr="003228DD">
              <w:rPr>
                <w:rFonts w:hint="eastAsia"/>
                <w:sz w:val="21"/>
                <w:szCs w:val="21"/>
              </w:rPr>
              <w:t>施工扬尘</w:t>
            </w:r>
          </w:p>
          <w:p w:rsidR="00DF64B1" w:rsidRPr="003228DD" w:rsidRDefault="00DF64B1" w:rsidP="00FB277F">
            <w:pPr>
              <w:pStyle w:val="wyt-"/>
              <w:spacing w:line="240" w:lineRule="exact"/>
              <w:ind w:firstLineChars="0" w:firstLine="0"/>
              <w:jc w:val="center"/>
              <w:rPr>
                <w:sz w:val="21"/>
                <w:szCs w:val="21"/>
              </w:rPr>
            </w:pPr>
            <w:r w:rsidRPr="003228DD">
              <w:rPr>
                <w:sz w:val="21"/>
                <w:szCs w:val="21"/>
              </w:rPr>
              <w:t>（</w:t>
            </w:r>
            <w:r w:rsidRPr="003228DD">
              <w:rPr>
                <w:sz w:val="21"/>
                <w:szCs w:val="21"/>
              </w:rPr>
              <w:t>G1-1</w:t>
            </w:r>
            <w:r w:rsidRPr="003228DD">
              <w:rPr>
                <w:sz w:val="21"/>
                <w:szCs w:val="21"/>
              </w:rPr>
              <w:t>）</w:t>
            </w:r>
          </w:p>
          <w:p w:rsidR="00DF64B1" w:rsidRPr="003228DD" w:rsidRDefault="00DF64B1" w:rsidP="00FB277F">
            <w:pPr>
              <w:pStyle w:val="wyt-"/>
              <w:spacing w:line="240" w:lineRule="exact"/>
              <w:ind w:firstLineChars="0" w:firstLine="0"/>
              <w:jc w:val="center"/>
              <w:rPr>
                <w:sz w:val="21"/>
                <w:szCs w:val="21"/>
              </w:rPr>
            </w:pPr>
            <w:r w:rsidRPr="003228DD">
              <w:rPr>
                <w:rFonts w:hint="eastAsia"/>
                <w:sz w:val="21"/>
                <w:szCs w:val="21"/>
              </w:rPr>
              <w:t>施工机械、设备废气</w:t>
            </w:r>
          </w:p>
          <w:p w:rsidR="00DF64B1" w:rsidRPr="003228DD" w:rsidRDefault="00DF64B1" w:rsidP="00FB277F">
            <w:pPr>
              <w:pStyle w:val="wyt-"/>
              <w:spacing w:line="240" w:lineRule="exact"/>
              <w:ind w:firstLineChars="0" w:firstLine="0"/>
              <w:jc w:val="center"/>
              <w:rPr>
                <w:sz w:val="21"/>
                <w:szCs w:val="21"/>
              </w:rPr>
            </w:pPr>
            <w:r w:rsidRPr="003228DD">
              <w:rPr>
                <w:sz w:val="21"/>
                <w:szCs w:val="21"/>
              </w:rPr>
              <w:t>（</w:t>
            </w:r>
            <w:r w:rsidRPr="003228DD">
              <w:rPr>
                <w:sz w:val="21"/>
                <w:szCs w:val="21"/>
              </w:rPr>
              <w:t>G1-2</w:t>
            </w:r>
            <w:r w:rsidRPr="003228DD">
              <w:rPr>
                <w:sz w:val="21"/>
                <w:szCs w:val="21"/>
              </w:rPr>
              <w:t>）</w:t>
            </w:r>
          </w:p>
        </w:tc>
        <w:tc>
          <w:tcPr>
            <w:tcW w:w="1418" w:type="dxa"/>
            <w:shd w:val="clear" w:color="auto" w:fill="auto"/>
            <w:vAlign w:val="center"/>
          </w:tcPr>
          <w:p w:rsidR="004F2C6B" w:rsidRPr="003228DD" w:rsidRDefault="00DF64B1" w:rsidP="00FB277F">
            <w:pPr>
              <w:pStyle w:val="wyt-"/>
              <w:spacing w:line="240" w:lineRule="exact"/>
              <w:ind w:firstLineChars="0" w:firstLine="0"/>
              <w:jc w:val="center"/>
              <w:rPr>
                <w:sz w:val="21"/>
                <w:szCs w:val="21"/>
              </w:rPr>
            </w:pPr>
            <w:r w:rsidRPr="003228DD">
              <w:rPr>
                <w:rFonts w:hint="eastAsia"/>
                <w:sz w:val="21"/>
                <w:szCs w:val="21"/>
              </w:rPr>
              <w:t>钻井废水</w:t>
            </w:r>
          </w:p>
          <w:p w:rsidR="00DF64B1" w:rsidRPr="003228DD" w:rsidRDefault="00DF64B1" w:rsidP="00FB277F">
            <w:pPr>
              <w:pStyle w:val="wyt-"/>
              <w:spacing w:line="240" w:lineRule="exact"/>
              <w:ind w:firstLineChars="0" w:firstLine="0"/>
              <w:jc w:val="center"/>
              <w:rPr>
                <w:sz w:val="21"/>
                <w:szCs w:val="21"/>
              </w:rPr>
            </w:pPr>
            <w:r w:rsidRPr="003228DD">
              <w:rPr>
                <w:sz w:val="21"/>
                <w:szCs w:val="21"/>
              </w:rPr>
              <w:t>（</w:t>
            </w:r>
            <w:r w:rsidRPr="003228DD">
              <w:rPr>
                <w:sz w:val="21"/>
                <w:szCs w:val="21"/>
              </w:rPr>
              <w:t>W1-</w:t>
            </w:r>
            <w:r w:rsidRPr="003228DD">
              <w:rPr>
                <w:rFonts w:hint="eastAsia"/>
                <w:sz w:val="21"/>
                <w:szCs w:val="21"/>
              </w:rPr>
              <w:t>1</w:t>
            </w:r>
            <w:r w:rsidRPr="003228DD">
              <w:rPr>
                <w:sz w:val="21"/>
                <w:szCs w:val="21"/>
              </w:rPr>
              <w:t>）</w:t>
            </w:r>
          </w:p>
          <w:p w:rsidR="004F2C6B" w:rsidRPr="003228DD" w:rsidRDefault="00DF64B1" w:rsidP="00FB277F">
            <w:pPr>
              <w:pStyle w:val="wyt-"/>
              <w:spacing w:line="240" w:lineRule="exact"/>
              <w:ind w:firstLineChars="0" w:firstLine="0"/>
              <w:jc w:val="center"/>
              <w:rPr>
                <w:sz w:val="21"/>
                <w:szCs w:val="21"/>
              </w:rPr>
            </w:pPr>
            <w:r w:rsidRPr="003228DD">
              <w:rPr>
                <w:rFonts w:hint="eastAsia"/>
                <w:sz w:val="21"/>
                <w:szCs w:val="21"/>
              </w:rPr>
              <w:t>生活污水</w:t>
            </w:r>
          </w:p>
          <w:p w:rsidR="00DF64B1" w:rsidRPr="003228DD" w:rsidRDefault="00DF64B1" w:rsidP="00FB277F">
            <w:pPr>
              <w:pStyle w:val="wyt-"/>
              <w:spacing w:line="240" w:lineRule="exact"/>
              <w:ind w:firstLineChars="0" w:firstLine="0"/>
              <w:jc w:val="center"/>
              <w:rPr>
                <w:sz w:val="21"/>
                <w:szCs w:val="21"/>
              </w:rPr>
            </w:pPr>
            <w:r w:rsidRPr="003228DD">
              <w:rPr>
                <w:sz w:val="21"/>
                <w:szCs w:val="21"/>
              </w:rPr>
              <w:t>（</w:t>
            </w:r>
            <w:r w:rsidRPr="003228DD">
              <w:rPr>
                <w:sz w:val="21"/>
                <w:szCs w:val="21"/>
              </w:rPr>
              <w:t>W1-</w:t>
            </w:r>
            <w:r w:rsidRPr="003228DD">
              <w:rPr>
                <w:rFonts w:hint="eastAsia"/>
                <w:sz w:val="21"/>
                <w:szCs w:val="21"/>
              </w:rPr>
              <w:t>3</w:t>
            </w:r>
            <w:r w:rsidRPr="003228DD">
              <w:rPr>
                <w:sz w:val="21"/>
                <w:szCs w:val="21"/>
              </w:rPr>
              <w:t>）</w:t>
            </w:r>
          </w:p>
        </w:tc>
        <w:tc>
          <w:tcPr>
            <w:tcW w:w="1879" w:type="dxa"/>
            <w:shd w:val="clear" w:color="auto" w:fill="auto"/>
            <w:vAlign w:val="center"/>
          </w:tcPr>
          <w:p w:rsidR="00DF64B1" w:rsidRPr="003228DD" w:rsidRDefault="00DF64B1" w:rsidP="004F2C6B">
            <w:pPr>
              <w:pStyle w:val="wyt-"/>
              <w:spacing w:line="240" w:lineRule="exact"/>
              <w:ind w:firstLineChars="0" w:firstLine="0"/>
              <w:jc w:val="center"/>
              <w:rPr>
                <w:sz w:val="21"/>
                <w:szCs w:val="21"/>
              </w:rPr>
            </w:pPr>
            <w:r w:rsidRPr="003228DD">
              <w:rPr>
                <w:rFonts w:hint="eastAsia"/>
                <w:sz w:val="21"/>
                <w:szCs w:val="21"/>
              </w:rPr>
              <w:t>钻井泥浆（</w:t>
            </w:r>
            <w:r w:rsidRPr="003228DD">
              <w:rPr>
                <w:rFonts w:hint="eastAsia"/>
                <w:sz w:val="21"/>
                <w:szCs w:val="21"/>
              </w:rPr>
              <w:t>S1-1</w:t>
            </w:r>
            <w:r w:rsidRPr="003228DD">
              <w:rPr>
                <w:rFonts w:hint="eastAsia"/>
                <w:sz w:val="21"/>
                <w:szCs w:val="21"/>
              </w:rPr>
              <w:t>）</w:t>
            </w:r>
          </w:p>
          <w:p w:rsidR="00DF64B1" w:rsidRPr="003228DD" w:rsidRDefault="00DF64B1" w:rsidP="004F2C6B">
            <w:pPr>
              <w:pStyle w:val="wyt-"/>
              <w:spacing w:line="240" w:lineRule="exact"/>
              <w:ind w:firstLineChars="0" w:firstLine="0"/>
              <w:jc w:val="center"/>
              <w:rPr>
                <w:sz w:val="21"/>
                <w:szCs w:val="21"/>
              </w:rPr>
            </w:pPr>
            <w:r w:rsidRPr="003228DD">
              <w:rPr>
                <w:rFonts w:hint="eastAsia"/>
                <w:sz w:val="21"/>
                <w:szCs w:val="21"/>
              </w:rPr>
              <w:t>废岩屑（</w:t>
            </w:r>
            <w:r w:rsidRPr="003228DD">
              <w:rPr>
                <w:rFonts w:hint="eastAsia"/>
                <w:sz w:val="21"/>
                <w:szCs w:val="21"/>
              </w:rPr>
              <w:t>S1-2</w:t>
            </w:r>
            <w:r w:rsidRPr="003228DD">
              <w:rPr>
                <w:rFonts w:hint="eastAsia"/>
                <w:sz w:val="21"/>
                <w:szCs w:val="21"/>
              </w:rPr>
              <w:t>）</w:t>
            </w:r>
          </w:p>
          <w:p w:rsidR="00DF64B1" w:rsidRDefault="00DF64B1" w:rsidP="004F2C6B">
            <w:pPr>
              <w:pStyle w:val="wyt-"/>
              <w:spacing w:line="240" w:lineRule="exact"/>
              <w:ind w:firstLineChars="0" w:firstLine="0"/>
              <w:jc w:val="center"/>
              <w:rPr>
                <w:sz w:val="21"/>
                <w:szCs w:val="21"/>
              </w:rPr>
            </w:pPr>
            <w:r w:rsidRPr="003228DD">
              <w:rPr>
                <w:rFonts w:hint="eastAsia"/>
                <w:sz w:val="21"/>
                <w:szCs w:val="21"/>
              </w:rPr>
              <w:t>生活垃圾（</w:t>
            </w:r>
            <w:r w:rsidRPr="003228DD">
              <w:rPr>
                <w:rFonts w:hint="eastAsia"/>
                <w:sz w:val="21"/>
                <w:szCs w:val="21"/>
              </w:rPr>
              <w:t>S1-3</w:t>
            </w:r>
            <w:r w:rsidRPr="003228DD">
              <w:rPr>
                <w:rFonts w:hint="eastAsia"/>
                <w:sz w:val="21"/>
                <w:szCs w:val="21"/>
              </w:rPr>
              <w:t>）</w:t>
            </w:r>
          </w:p>
          <w:p w:rsidR="00BB3C39" w:rsidRPr="00344763" w:rsidRDefault="00BB3C39" w:rsidP="00BB3C39">
            <w:pPr>
              <w:pStyle w:val="wyt-"/>
              <w:spacing w:line="240" w:lineRule="exact"/>
              <w:ind w:firstLineChars="0" w:firstLine="0"/>
              <w:jc w:val="center"/>
              <w:rPr>
                <w:color w:val="FF0000"/>
                <w:sz w:val="21"/>
                <w:szCs w:val="21"/>
              </w:rPr>
            </w:pPr>
            <w:r w:rsidRPr="00344763">
              <w:rPr>
                <w:rFonts w:hint="eastAsia"/>
                <w:color w:val="FF0000"/>
                <w:sz w:val="21"/>
                <w:szCs w:val="21"/>
              </w:rPr>
              <w:t>废包装袋（</w:t>
            </w:r>
            <w:r w:rsidRPr="00344763">
              <w:rPr>
                <w:rFonts w:hint="eastAsia"/>
                <w:color w:val="FF0000"/>
                <w:sz w:val="21"/>
                <w:szCs w:val="21"/>
              </w:rPr>
              <w:t>S1-4</w:t>
            </w:r>
            <w:r w:rsidRPr="00344763">
              <w:rPr>
                <w:rFonts w:hint="eastAsia"/>
                <w:color w:val="FF0000"/>
                <w:sz w:val="21"/>
                <w:szCs w:val="21"/>
              </w:rPr>
              <w:t>）</w:t>
            </w:r>
          </w:p>
          <w:p w:rsidR="00BB3C39" w:rsidRPr="00BB3C39" w:rsidRDefault="00BB3C39" w:rsidP="00BB3C39">
            <w:pPr>
              <w:pStyle w:val="wyt-"/>
              <w:spacing w:line="240" w:lineRule="exact"/>
              <w:ind w:firstLineChars="0" w:firstLine="0"/>
              <w:jc w:val="center"/>
              <w:rPr>
                <w:color w:val="FF0000"/>
                <w:sz w:val="21"/>
                <w:szCs w:val="21"/>
              </w:rPr>
            </w:pPr>
            <w:r w:rsidRPr="00344763">
              <w:rPr>
                <w:rFonts w:hint="eastAsia"/>
                <w:color w:val="FF0000"/>
                <w:sz w:val="21"/>
                <w:szCs w:val="21"/>
              </w:rPr>
              <w:t>废钻具（</w:t>
            </w:r>
            <w:r w:rsidRPr="00344763">
              <w:rPr>
                <w:rFonts w:hint="eastAsia"/>
                <w:color w:val="FF0000"/>
                <w:sz w:val="21"/>
                <w:szCs w:val="21"/>
              </w:rPr>
              <w:t>S1-5</w:t>
            </w:r>
            <w:r w:rsidRPr="00344763">
              <w:rPr>
                <w:rFonts w:hint="eastAsia"/>
                <w:color w:val="FF0000"/>
                <w:sz w:val="21"/>
                <w:szCs w:val="21"/>
              </w:rPr>
              <w:t>）</w:t>
            </w:r>
          </w:p>
        </w:tc>
        <w:tc>
          <w:tcPr>
            <w:tcW w:w="1573" w:type="dxa"/>
            <w:shd w:val="clear" w:color="auto" w:fill="auto"/>
            <w:vAlign w:val="center"/>
          </w:tcPr>
          <w:p w:rsidR="00DF64B1" w:rsidRPr="003228DD" w:rsidRDefault="00DF64B1" w:rsidP="00FB277F">
            <w:pPr>
              <w:pStyle w:val="wyt-"/>
              <w:spacing w:line="240" w:lineRule="exact"/>
              <w:ind w:firstLineChars="0" w:firstLine="0"/>
              <w:jc w:val="center"/>
              <w:rPr>
                <w:sz w:val="21"/>
                <w:szCs w:val="21"/>
              </w:rPr>
            </w:pPr>
            <w:r w:rsidRPr="003228DD">
              <w:rPr>
                <w:rFonts w:hint="eastAsia"/>
                <w:sz w:val="21"/>
                <w:szCs w:val="21"/>
              </w:rPr>
              <w:t>施工</w:t>
            </w:r>
            <w:r w:rsidRPr="003228DD">
              <w:rPr>
                <w:sz w:val="21"/>
                <w:szCs w:val="21"/>
              </w:rPr>
              <w:t>噪声（</w:t>
            </w:r>
            <w:r w:rsidRPr="003228DD">
              <w:rPr>
                <w:sz w:val="21"/>
                <w:szCs w:val="21"/>
              </w:rPr>
              <w:t>N1-1</w:t>
            </w:r>
            <w:r w:rsidRPr="003228DD">
              <w:rPr>
                <w:sz w:val="21"/>
                <w:szCs w:val="21"/>
              </w:rPr>
              <w:t>）</w:t>
            </w:r>
          </w:p>
        </w:tc>
      </w:tr>
      <w:tr w:rsidR="00DF64B1" w:rsidRPr="003228DD" w:rsidTr="004F2C6B">
        <w:trPr>
          <w:trHeight w:val="397"/>
        </w:trPr>
        <w:tc>
          <w:tcPr>
            <w:tcW w:w="675" w:type="dxa"/>
            <w:vMerge/>
            <w:shd w:val="clear" w:color="auto" w:fill="auto"/>
            <w:vAlign w:val="center"/>
          </w:tcPr>
          <w:p w:rsidR="00DF64B1" w:rsidRPr="003228DD" w:rsidRDefault="00DF64B1" w:rsidP="00FB277F">
            <w:pPr>
              <w:pStyle w:val="wyt-"/>
              <w:spacing w:line="240" w:lineRule="exact"/>
              <w:ind w:firstLineChars="0" w:firstLine="0"/>
              <w:jc w:val="center"/>
              <w:rPr>
                <w:sz w:val="21"/>
                <w:szCs w:val="21"/>
              </w:rPr>
            </w:pPr>
          </w:p>
        </w:tc>
        <w:tc>
          <w:tcPr>
            <w:tcW w:w="851" w:type="dxa"/>
            <w:shd w:val="clear" w:color="auto" w:fill="auto"/>
            <w:vAlign w:val="center"/>
          </w:tcPr>
          <w:p w:rsidR="004F2C6B" w:rsidRPr="003228DD" w:rsidRDefault="00DF64B1" w:rsidP="00FB277F">
            <w:pPr>
              <w:pStyle w:val="wyt-"/>
              <w:spacing w:line="240" w:lineRule="exact"/>
              <w:ind w:firstLineChars="0" w:firstLine="0"/>
              <w:jc w:val="center"/>
              <w:rPr>
                <w:sz w:val="21"/>
                <w:szCs w:val="21"/>
              </w:rPr>
            </w:pPr>
            <w:r w:rsidRPr="003228DD">
              <w:rPr>
                <w:rFonts w:hint="eastAsia"/>
                <w:sz w:val="21"/>
                <w:szCs w:val="21"/>
              </w:rPr>
              <w:t>井下</w:t>
            </w:r>
          </w:p>
          <w:p w:rsidR="00DF64B1" w:rsidRPr="003228DD" w:rsidRDefault="00DF64B1" w:rsidP="00FB277F">
            <w:pPr>
              <w:pStyle w:val="wyt-"/>
              <w:spacing w:line="240" w:lineRule="exact"/>
              <w:ind w:firstLineChars="0" w:firstLine="0"/>
              <w:jc w:val="center"/>
              <w:rPr>
                <w:sz w:val="21"/>
                <w:szCs w:val="21"/>
              </w:rPr>
            </w:pPr>
            <w:r w:rsidRPr="003228DD">
              <w:rPr>
                <w:rFonts w:hint="eastAsia"/>
                <w:sz w:val="21"/>
                <w:szCs w:val="21"/>
              </w:rPr>
              <w:t>作业</w:t>
            </w:r>
          </w:p>
        </w:tc>
        <w:tc>
          <w:tcPr>
            <w:tcW w:w="2126" w:type="dxa"/>
            <w:shd w:val="clear" w:color="auto" w:fill="auto"/>
            <w:vAlign w:val="center"/>
          </w:tcPr>
          <w:p w:rsidR="00DF64B1" w:rsidRPr="003228DD" w:rsidRDefault="00DF64B1" w:rsidP="00FB277F">
            <w:pPr>
              <w:pStyle w:val="wyt-"/>
              <w:spacing w:line="240" w:lineRule="exact"/>
              <w:ind w:firstLineChars="0" w:firstLine="0"/>
              <w:jc w:val="center"/>
              <w:rPr>
                <w:sz w:val="21"/>
                <w:szCs w:val="21"/>
              </w:rPr>
            </w:pPr>
            <w:r w:rsidRPr="003228DD">
              <w:rPr>
                <w:rFonts w:hint="eastAsia"/>
                <w:sz w:val="21"/>
                <w:szCs w:val="21"/>
              </w:rPr>
              <w:t>施工机械、设备废气</w:t>
            </w:r>
          </w:p>
          <w:p w:rsidR="00DF64B1" w:rsidRPr="003228DD" w:rsidRDefault="00DF64B1" w:rsidP="00FB277F">
            <w:pPr>
              <w:pStyle w:val="wyt-"/>
              <w:spacing w:line="240" w:lineRule="exact"/>
              <w:ind w:firstLineChars="0" w:firstLine="0"/>
              <w:jc w:val="center"/>
              <w:rPr>
                <w:sz w:val="21"/>
                <w:szCs w:val="21"/>
              </w:rPr>
            </w:pPr>
            <w:r w:rsidRPr="003228DD">
              <w:rPr>
                <w:sz w:val="21"/>
                <w:szCs w:val="21"/>
              </w:rPr>
              <w:t>（</w:t>
            </w:r>
            <w:r w:rsidRPr="003228DD">
              <w:rPr>
                <w:sz w:val="21"/>
                <w:szCs w:val="21"/>
              </w:rPr>
              <w:t>G1-2</w:t>
            </w:r>
            <w:r w:rsidRPr="003228DD">
              <w:rPr>
                <w:sz w:val="21"/>
                <w:szCs w:val="21"/>
              </w:rPr>
              <w:t>）</w:t>
            </w:r>
          </w:p>
        </w:tc>
        <w:tc>
          <w:tcPr>
            <w:tcW w:w="1418" w:type="dxa"/>
            <w:shd w:val="clear" w:color="auto" w:fill="auto"/>
            <w:vAlign w:val="center"/>
          </w:tcPr>
          <w:p w:rsidR="00DF64B1" w:rsidRPr="003228DD" w:rsidRDefault="00DF64B1" w:rsidP="00FB277F">
            <w:pPr>
              <w:pStyle w:val="wyt-"/>
              <w:spacing w:line="240" w:lineRule="exact"/>
              <w:ind w:firstLineChars="0" w:firstLine="0"/>
              <w:jc w:val="center"/>
              <w:rPr>
                <w:sz w:val="21"/>
                <w:szCs w:val="21"/>
              </w:rPr>
            </w:pPr>
            <w:r w:rsidRPr="003228DD">
              <w:rPr>
                <w:rFonts w:hint="eastAsia"/>
                <w:sz w:val="21"/>
                <w:szCs w:val="21"/>
              </w:rPr>
              <w:t>完井冲洗废水</w:t>
            </w:r>
            <w:r w:rsidRPr="003228DD">
              <w:rPr>
                <w:sz w:val="21"/>
                <w:szCs w:val="21"/>
              </w:rPr>
              <w:t>（</w:t>
            </w:r>
            <w:r w:rsidRPr="003228DD">
              <w:rPr>
                <w:sz w:val="21"/>
                <w:szCs w:val="21"/>
              </w:rPr>
              <w:t>W1-</w:t>
            </w:r>
            <w:r w:rsidRPr="003228DD">
              <w:rPr>
                <w:rFonts w:hint="eastAsia"/>
                <w:sz w:val="21"/>
                <w:szCs w:val="21"/>
              </w:rPr>
              <w:t>2</w:t>
            </w:r>
            <w:r w:rsidRPr="003228DD">
              <w:rPr>
                <w:sz w:val="21"/>
                <w:szCs w:val="21"/>
              </w:rPr>
              <w:t>）</w:t>
            </w:r>
          </w:p>
          <w:p w:rsidR="004F2C6B" w:rsidRPr="003228DD" w:rsidRDefault="00DF64B1" w:rsidP="00FB277F">
            <w:pPr>
              <w:pStyle w:val="wyt-"/>
              <w:spacing w:line="240" w:lineRule="exact"/>
              <w:ind w:firstLineChars="0" w:firstLine="0"/>
              <w:jc w:val="center"/>
              <w:rPr>
                <w:sz w:val="21"/>
                <w:szCs w:val="21"/>
              </w:rPr>
            </w:pPr>
            <w:r w:rsidRPr="003228DD">
              <w:rPr>
                <w:rFonts w:hint="eastAsia"/>
                <w:sz w:val="21"/>
                <w:szCs w:val="21"/>
              </w:rPr>
              <w:t>生活污水</w:t>
            </w:r>
          </w:p>
          <w:p w:rsidR="00DF64B1" w:rsidRPr="003228DD" w:rsidRDefault="00DF64B1" w:rsidP="00FB277F">
            <w:pPr>
              <w:pStyle w:val="wyt-"/>
              <w:spacing w:line="240" w:lineRule="exact"/>
              <w:ind w:firstLineChars="0" w:firstLine="0"/>
              <w:jc w:val="center"/>
              <w:rPr>
                <w:sz w:val="21"/>
                <w:szCs w:val="21"/>
              </w:rPr>
            </w:pPr>
            <w:r w:rsidRPr="003228DD">
              <w:rPr>
                <w:sz w:val="21"/>
                <w:szCs w:val="21"/>
              </w:rPr>
              <w:t>（</w:t>
            </w:r>
            <w:r w:rsidRPr="003228DD">
              <w:rPr>
                <w:sz w:val="21"/>
                <w:szCs w:val="21"/>
              </w:rPr>
              <w:t>W1-</w:t>
            </w:r>
            <w:r w:rsidRPr="003228DD">
              <w:rPr>
                <w:rFonts w:hint="eastAsia"/>
                <w:sz w:val="21"/>
                <w:szCs w:val="21"/>
              </w:rPr>
              <w:t>3</w:t>
            </w:r>
            <w:r w:rsidRPr="003228DD">
              <w:rPr>
                <w:sz w:val="21"/>
                <w:szCs w:val="21"/>
              </w:rPr>
              <w:t>）</w:t>
            </w:r>
          </w:p>
        </w:tc>
        <w:tc>
          <w:tcPr>
            <w:tcW w:w="1879" w:type="dxa"/>
            <w:shd w:val="clear" w:color="auto" w:fill="auto"/>
            <w:vAlign w:val="center"/>
          </w:tcPr>
          <w:p w:rsidR="00DF64B1" w:rsidRPr="003228DD" w:rsidRDefault="00DF64B1" w:rsidP="004F2C6B">
            <w:pPr>
              <w:pStyle w:val="wyt-"/>
              <w:spacing w:line="240" w:lineRule="exact"/>
              <w:ind w:firstLineChars="0" w:firstLine="0"/>
              <w:jc w:val="center"/>
              <w:rPr>
                <w:sz w:val="21"/>
                <w:szCs w:val="21"/>
              </w:rPr>
            </w:pPr>
            <w:r w:rsidRPr="003228DD">
              <w:rPr>
                <w:sz w:val="21"/>
                <w:szCs w:val="21"/>
              </w:rPr>
              <w:t>生活垃圾（</w:t>
            </w:r>
            <w:r w:rsidRPr="003228DD">
              <w:rPr>
                <w:sz w:val="21"/>
                <w:szCs w:val="21"/>
              </w:rPr>
              <w:t>S1-</w:t>
            </w:r>
            <w:r w:rsidRPr="003228DD">
              <w:rPr>
                <w:rFonts w:hint="eastAsia"/>
                <w:sz w:val="21"/>
                <w:szCs w:val="21"/>
              </w:rPr>
              <w:t>3</w:t>
            </w:r>
            <w:r w:rsidRPr="003228DD">
              <w:rPr>
                <w:sz w:val="21"/>
                <w:szCs w:val="21"/>
              </w:rPr>
              <w:t>）</w:t>
            </w:r>
          </w:p>
        </w:tc>
        <w:tc>
          <w:tcPr>
            <w:tcW w:w="1573" w:type="dxa"/>
            <w:shd w:val="clear" w:color="auto" w:fill="auto"/>
            <w:vAlign w:val="center"/>
          </w:tcPr>
          <w:p w:rsidR="00DF64B1" w:rsidRPr="003228DD" w:rsidRDefault="00DF64B1" w:rsidP="00FB277F">
            <w:pPr>
              <w:pStyle w:val="wyt-"/>
              <w:spacing w:line="240" w:lineRule="exact"/>
              <w:ind w:firstLineChars="0" w:firstLine="0"/>
              <w:jc w:val="center"/>
              <w:rPr>
                <w:sz w:val="21"/>
                <w:szCs w:val="21"/>
              </w:rPr>
            </w:pPr>
            <w:r w:rsidRPr="003228DD">
              <w:rPr>
                <w:rFonts w:hint="eastAsia"/>
                <w:sz w:val="21"/>
                <w:szCs w:val="21"/>
              </w:rPr>
              <w:t>施工</w:t>
            </w:r>
            <w:r w:rsidRPr="003228DD">
              <w:rPr>
                <w:sz w:val="21"/>
                <w:szCs w:val="21"/>
              </w:rPr>
              <w:t>噪声（</w:t>
            </w:r>
            <w:r w:rsidRPr="003228DD">
              <w:rPr>
                <w:sz w:val="21"/>
                <w:szCs w:val="21"/>
              </w:rPr>
              <w:t>N1-1</w:t>
            </w:r>
            <w:r w:rsidRPr="003228DD">
              <w:rPr>
                <w:sz w:val="21"/>
                <w:szCs w:val="21"/>
              </w:rPr>
              <w:t>）</w:t>
            </w:r>
          </w:p>
        </w:tc>
      </w:tr>
      <w:tr w:rsidR="00DF64B1" w:rsidRPr="003228DD" w:rsidTr="004F2C6B">
        <w:trPr>
          <w:trHeight w:val="397"/>
        </w:trPr>
        <w:tc>
          <w:tcPr>
            <w:tcW w:w="675" w:type="dxa"/>
            <w:vMerge/>
            <w:shd w:val="clear" w:color="auto" w:fill="auto"/>
            <w:vAlign w:val="center"/>
          </w:tcPr>
          <w:p w:rsidR="00DF64B1" w:rsidRPr="003228DD" w:rsidRDefault="00DF64B1" w:rsidP="00FB277F">
            <w:pPr>
              <w:pStyle w:val="wyt-"/>
              <w:spacing w:line="240" w:lineRule="exact"/>
              <w:ind w:firstLineChars="0" w:firstLine="0"/>
              <w:jc w:val="center"/>
              <w:rPr>
                <w:sz w:val="21"/>
                <w:szCs w:val="21"/>
              </w:rPr>
            </w:pPr>
          </w:p>
        </w:tc>
        <w:tc>
          <w:tcPr>
            <w:tcW w:w="851" w:type="dxa"/>
            <w:shd w:val="clear" w:color="auto" w:fill="auto"/>
            <w:vAlign w:val="center"/>
          </w:tcPr>
          <w:p w:rsidR="004F2C6B" w:rsidRPr="003228DD" w:rsidRDefault="00DF64B1" w:rsidP="00FB277F">
            <w:pPr>
              <w:pStyle w:val="wyt-"/>
              <w:spacing w:line="240" w:lineRule="exact"/>
              <w:ind w:firstLineChars="0" w:firstLine="0"/>
              <w:jc w:val="center"/>
              <w:rPr>
                <w:sz w:val="21"/>
                <w:szCs w:val="21"/>
              </w:rPr>
            </w:pPr>
            <w:r w:rsidRPr="003228DD">
              <w:rPr>
                <w:rFonts w:hint="eastAsia"/>
                <w:sz w:val="21"/>
                <w:szCs w:val="21"/>
              </w:rPr>
              <w:t>地面</w:t>
            </w:r>
          </w:p>
          <w:p w:rsidR="00DF64B1" w:rsidRPr="003228DD" w:rsidRDefault="00DF64B1" w:rsidP="00FB277F">
            <w:pPr>
              <w:pStyle w:val="wyt-"/>
              <w:spacing w:line="240" w:lineRule="exact"/>
              <w:ind w:firstLineChars="0" w:firstLine="0"/>
              <w:jc w:val="center"/>
              <w:rPr>
                <w:sz w:val="21"/>
                <w:szCs w:val="21"/>
              </w:rPr>
            </w:pPr>
            <w:r w:rsidRPr="003228DD">
              <w:rPr>
                <w:rFonts w:hint="eastAsia"/>
                <w:sz w:val="21"/>
                <w:szCs w:val="21"/>
              </w:rPr>
              <w:t>工程</w:t>
            </w:r>
          </w:p>
        </w:tc>
        <w:tc>
          <w:tcPr>
            <w:tcW w:w="2126" w:type="dxa"/>
            <w:shd w:val="clear" w:color="auto" w:fill="auto"/>
            <w:vAlign w:val="center"/>
          </w:tcPr>
          <w:p w:rsidR="00D26BDC" w:rsidRPr="003228DD" w:rsidRDefault="00DF64B1" w:rsidP="00FB277F">
            <w:pPr>
              <w:pStyle w:val="wyt-"/>
              <w:spacing w:line="240" w:lineRule="exact"/>
              <w:ind w:firstLineChars="0" w:firstLine="0"/>
              <w:jc w:val="center"/>
              <w:rPr>
                <w:sz w:val="21"/>
                <w:szCs w:val="21"/>
              </w:rPr>
            </w:pPr>
            <w:r w:rsidRPr="003228DD">
              <w:rPr>
                <w:rFonts w:hint="eastAsia"/>
                <w:sz w:val="21"/>
                <w:szCs w:val="21"/>
              </w:rPr>
              <w:t>施工扬尘</w:t>
            </w:r>
          </w:p>
          <w:p w:rsidR="00DF64B1" w:rsidRPr="003228DD" w:rsidRDefault="00DF64B1" w:rsidP="00FB277F">
            <w:pPr>
              <w:pStyle w:val="wyt-"/>
              <w:spacing w:line="240" w:lineRule="exact"/>
              <w:ind w:firstLineChars="0" w:firstLine="0"/>
              <w:jc w:val="center"/>
              <w:rPr>
                <w:sz w:val="21"/>
                <w:szCs w:val="21"/>
              </w:rPr>
            </w:pPr>
            <w:r w:rsidRPr="003228DD">
              <w:rPr>
                <w:sz w:val="21"/>
                <w:szCs w:val="21"/>
              </w:rPr>
              <w:t>（</w:t>
            </w:r>
            <w:r w:rsidRPr="003228DD">
              <w:rPr>
                <w:sz w:val="21"/>
                <w:szCs w:val="21"/>
              </w:rPr>
              <w:t>G1-1</w:t>
            </w:r>
            <w:r w:rsidRPr="003228DD">
              <w:rPr>
                <w:sz w:val="21"/>
                <w:szCs w:val="21"/>
              </w:rPr>
              <w:t>）</w:t>
            </w:r>
          </w:p>
          <w:p w:rsidR="00DF64B1" w:rsidRPr="003228DD" w:rsidRDefault="00DF64B1" w:rsidP="00FB277F">
            <w:pPr>
              <w:pStyle w:val="wyt-"/>
              <w:spacing w:line="240" w:lineRule="exact"/>
              <w:ind w:firstLineChars="0" w:firstLine="0"/>
              <w:jc w:val="center"/>
              <w:rPr>
                <w:sz w:val="21"/>
                <w:szCs w:val="21"/>
              </w:rPr>
            </w:pPr>
            <w:r w:rsidRPr="003228DD">
              <w:rPr>
                <w:rFonts w:hint="eastAsia"/>
                <w:sz w:val="21"/>
                <w:szCs w:val="21"/>
              </w:rPr>
              <w:t>施工机械、设备废气</w:t>
            </w:r>
          </w:p>
          <w:p w:rsidR="00DF64B1" w:rsidRPr="003228DD" w:rsidRDefault="00DF64B1" w:rsidP="00FB277F">
            <w:pPr>
              <w:pStyle w:val="wyt-"/>
              <w:spacing w:line="240" w:lineRule="exact"/>
              <w:ind w:firstLineChars="0" w:firstLine="0"/>
              <w:jc w:val="center"/>
              <w:rPr>
                <w:sz w:val="21"/>
                <w:szCs w:val="21"/>
              </w:rPr>
            </w:pPr>
            <w:r w:rsidRPr="003228DD">
              <w:rPr>
                <w:sz w:val="21"/>
                <w:szCs w:val="21"/>
              </w:rPr>
              <w:t>（</w:t>
            </w:r>
            <w:r w:rsidRPr="003228DD">
              <w:rPr>
                <w:sz w:val="21"/>
                <w:szCs w:val="21"/>
              </w:rPr>
              <w:t>G1-2</w:t>
            </w:r>
            <w:r w:rsidRPr="003228DD">
              <w:rPr>
                <w:sz w:val="21"/>
                <w:szCs w:val="21"/>
              </w:rPr>
              <w:t>）</w:t>
            </w:r>
          </w:p>
        </w:tc>
        <w:tc>
          <w:tcPr>
            <w:tcW w:w="1418" w:type="dxa"/>
            <w:shd w:val="clear" w:color="auto" w:fill="auto"/>
            <w:vAlign w:val="center"/>
          </w:tcPr>
          <w:p w:rsidR="004F2C6B" w:rsidRPr="003228DD" w:rsidRDefault="00DF64B1" w:rsidP="00FB277F">
            <w:pPr>
              <w:pStyle w:val="wyt-"/>
              <w:spacing w:line="240" w:lineRule="exact"/>
              <w:ind w:firstLineChars="0" w:firstLine="0"/>
              <w:jc w:val="center"/>
              <w:rPr>
                <w:sz w:val="21"/>
                <w:szCs w:val="21"/>
              </w:rPr>
            </w:pPr>
            <w:r w:rsidRPr="003228DD">
              <w:rPr>
                <w:rFonts w:hint="eastAsia"/>
                <w:sz w:val="21"/>
                <w:szCs w:val="21"/>
              </w:rPr>
              <w:t>生活污水</w:t>
            </w:r>
          </w:p>
          <w:p w:rsidR="00DF64B1" w:rsidRPr="003228DD" w:rsidRDefault="00DF64B1" w:rsidP="00FB277F">
            <w:pPr>
              <w:pStyle w:val="wyt-"/>
              <w:spacing w:line="240" w:lineRule="exact"/>
              <w:ind w:firstLineChars="0" w:firstLine="0"/>
              <w:jc w:val="center"/>
              <w:rPr>
                <w:sz w:val="21"/>
                <w:szCs w:val="21"/>
              </w:rPr>
            </w:pPr>
            <w:r w:rsidRPr="003228DD">
              <w:rPr>
                <w:sz w:val="21"/>
                <w:szCs w:val="21"/>
              </w:rPr>
              <w:t>（</w:t>
            </w:r>
            <w:r w:rsidRPr="003228DD">
              <w:rPr>
                <w:sz w:val="21"/>
                <w:szCs w:val="21"/>
              </w:rPr>
              <w:t>W1-</w:t>
            </w:r>
            <w:r w:rsidRPr="003228DD">
              <w:rPr>
                <w:rFonts w:hint="eastAsia"/>
                <w:sz w:val="21"/>
                <w:szCs w:val="21"/>
              </w:rPr>
              <w:t>3</w:t>
            </w:r>
            <w:r w:rsidRPr="003228DD">
              <w:rPr>
                <w:sz w:val="21"/>
                <w:szCs w:val="21"/>
              </w:rPr>
              <w:t>）</w:t>
            </w:r>
          </w:p>
        </w:tc>
        <w:tc>
          <w:tcPr>
            <w:tcW w:w="1879" w:type="dxa"/>
            <w:shd w:val="clear" w:color="auto" w:fill="auto"/>
            <w:vAlign w:val="center"/>
          </w:tcPr>
          <w:p w:rsidR="00DF64B1" w:rsidRPr="003228DD" w:rsidRDefault="00DF64B1" w:rsidP="004F2C6B">
            <w:pPr>
              <w:pStyle w:val="wyt-"/>
              <w:spacing w:line="240" w:lineRule="exact"/>
              <w:ind w:firstLineChars="0" w:firstLine="0"/>
              <w:jc w:val="center"/>
              <w:rPr>
                <w:sz w:val="21"/>
                <w:szCs w:val="21"/>
              </w:rPr>
            </w:pPr>
            <w:r w:rsidRPr="003228DD">
              <w:rPr>
                <w:sz w:val="21"/>
                <w:szCs w:val="21"/>
              </w:rPr>
              <w:t>生活垃圾（</w:t>
            </w:r>
            <w:r w:rsidRPr="003228DD">
              <w:rPr>
                <w:sz w:val="21"/>
                <w:szCs w:val="21"/>
              </w:rPr>
              <w:t>S1-</w:t>
            </w:r>
            <w:r w:rsidRPr="003228DD">
              <w:rPr>
                <w:rFonts w:hint="eastAsia"/>
                <w:sz w:val="21"/>
                <w:szCs w:val="21"/>
              </w:rPr>
              <w:t>3</w:t>
            </w:r>
            <w:r w:rsidRPr="003228DD">
              <w:rPr>
                <w:sz w:val="21"/>
                <w:szCs w:val="21"/>
              </w:rPr>
              <w:t>）</w:t>
            </w:r>
          </w:p>
        </w:tc>
        <w:tc>
          <w:tcPr>
            <w:tcW w:w="1573" w:type="dxa"/>
            <w:shd w:val="clear" w:color="auto" w:fill="auto"/>
            <w:vAlign w:val="center"/>
          </w:tcPr>
          <w:p w:rsidR="00DF64B1" w:rsidRPr="003228DD" w:rsidRDefault="00DF64B1" w:rsidP="00FB277F">
            <w:pPr>
              <w:pStyle w:val="wyt-"/>
              <w:spacing w:line="240" w:lineRule="exact"/>
              <w:ind w:firstLineChars="0" w:firstLine="0"/>
              <w:jc w:val="center"/>
              <w:rPr>
                <w:sz w:val="21"/>
                <w:szCs w:val="21"/>
              </w:rPr>
            </w:pPr>
            <w:r w:rsidRPr="003228DD">
              <w:rPr>
                <w:rFonts w:hint="eastAsia"/>
                <w:sz w:val="21"/>
                <w:szCs w:val="21"/>
              </w:rPr>
              <w:t>施工</w:t>
            </w:r>
            <w:r w:rsidRPr="003228DD">
              <w:rPr>
                <w:sz w:val="21"/>
                <w:szCs w:val="21"/>
              </w:rPr>
              <w:t>噪声（</w:t>
            </w:r>
            <w:r w:rsidRPr="003228DD">
              <w:rPr>
                <w:sz w:val="21"/>
                <w:szCs w:val="21"/>
              </w:rPr>
              <w:t>N1-1</w:t>
            </w:r>
            <w:r w:rsidRPr="003228DD">
              <w:rPr>
                <w:sz w:val="21"/>
                <w:szCs w:val="21"/>
              </w:rPr>
              <w:t>）</w:t>
            </w:r>
          </w:p>
        </w:tc>
      </w:tr>
      <w:tr w:rsidR="00DF64B1" w:rsidRPr="003228DD" w:rsidTr="004F2C6B">
        <w:trPr>
          <w:trHeight w:val="397"/>
        </w:trPr>
        <w:tc>
          <w:tcPr>
            <w:tcW w:w="675" w:type="dxa"/>
            <w:vMerge w:val="restart"/>
            <w:shd w:val="clear" w:color="auto" w:fill="auto"/>
            <w:vAlign w:val="center"/>
          </w:tcPr>
          <w:p w:rsidR="004F2C6B" w:rsidRPr="003228DD" w:rsidRDefault="00DF64B1" w:rsidP="00FB277F">
            <w:pPr>
              <w:pStyle w:val="wyt-"/>
              <w:spacing w:line="240" w:lineRule="exact"/>
              <w:ind w:firstLineChars="0" w:firstLine="0"/>
              <w:jc w:val="center"/>
              <w:rPr>
                <w:sz w:val="21"/>
                <w:szCs w:val="21"/>
              </w:rPr>
            </w:pPr>
            <w:r w:rsidRPr="003228DD">
              <w:rPr>
                <w:sz w:val="21"/>
                <w:szCs w:val="21"/>
              </w:rPr>
              <w:t>运</w:t>
            </w:r>
          </w:p>
          <w:p w:rsidR="004F2C6B" w:rsidRPr="003228DD" w:rsidRDefault="00DF64B1" w:rsidP="00FB277F">
            <w:pPr>
              <w:pStyle w:val="wyt-"/>
              <w:spacing w:line="240" w:lineRule="exact"/>
              <w:ind w:firstLineChars="0" w:firstLine="0"/>
              <w:jc w:val="center"/>
              <w:rPr>
                <w:sz w:val="21"/>
                <w:szCs w:val="21"/>
              </w:rPr>
            </w:pPr>
            <w:r w:rsidRPr="003228DD">
              <w:rPr>
                <w:sz w:val="21"/>
                <w:szCs w:val="21"/>
              </w:rPr>
              <w:t>营</w:t>
            </w:r>
          </w:p>
          <w:p w:rsidR="00DF64B1" w:rsidRPr="003228DD" w:rsidRDefault="00DF64B1" w:rsidP="00FB277F">
            <w:pPr>
              <w:pStyle w:val="wyt-"/>
              <w:spacing w:line="240" w:lineRule="exact"/>
              <w:ind w:firstLineChars="0" w:firstLine="0"/>
              <w:jc w:val="center"/>
              <w:rPr>
                <w:sz w:val="21"/>
                <w:szCs w:val="21"/>
              </w:rPr>
            </w:pPr>
            <w:r w:rsidRPr="003228DD">
              <w:rPr>
                <w:sz w:val="21"/>
                <w:szCs w:val="21"/>
              </w:rPr>
              <w:t>期</w:t>
            </w:r>
          </w:p>
        </w:tc>
        <w:tc>
          <w:tcPr>
            <w:tcW w:w="851" w:type="dxa"/>
            <w:shd w:val="clear" w:color="auto" w:fill="auto"/>
            <w:vAlign w:val="center"/>
          </w:tcPr>
          <w:p w:rsidR="00DF64B1" w:rsidRPr="003228DD" w:rsidRDefault="00DF64B1" w:rsidP="00FB277F">
            <w:pPr>
              <w:pStyle w:val="wyt-"/>
              <w:spacing w:line="240" w:lineRule="exact"/>
              <w:ind w:firstLineChars="0" w:firstLine="0"/>
              <w:jc w:val="center"/>
              <w:rPr>
                <w:sz w:val="21"/>
                <w:szCs w:val="21"/>
              </w:rPr>
            </w:pPr>
            <w:r w:rsidRPr="003228DD">
              <w:rPr>
                <w:sz w:val="21"/>
                <w:szCs w:val="21"/>
              </w:rPr>
              <w:t>采油</w:t>
            </w:r>
          </w:p>
        </w:tc>
        <w:tc>
          <w:tcPr>
            <w:tcW w:w="2126" w:type="dxa"/>
            <w:shd w:val="clear" w:color="auto" w:fill="auto"/>
            <w:vAlign w:val="center"/>
          </w:tcPr>
          <w:p w:rsidR="00DF64B1" w:rsidRPr="003228DD" w:rsidRDefault="00DF64B1" w:rsidP="00FB277F">
            <w:pPr>
              <w:pStyle w:val="wyt-"/>
              <w:spacing w:line="240" w:lineRule="exact"/>
              <w:ind w:firstLineChars="0" w:firstLine="0"/>
              <w:jc w:val="center"/>
              <w:rPr>
                <w:sz w:val="21"/>
                <w:szCs w:val="21"/>
              </w:rPr>
            </w:pPr>
            <w:r w:rsidRPr="003228DD">
              <w:rPr>
                <w:rFonts w:hint="eastAsia"/>
                <w:sz w:val="21"/>
                <w:szCs w:val="21"/>
              </w:rPr>
              <w:t>井口</w:t>
            </w:r>
            <w:r w:rsidRPr="003228DD">
              <w:rPr>
                <w:sz w:val="21"/>
                <w:szCs w:val="21"/>
              </w:rPr>
              <w:t>加热炉废气（</w:t>
            </w:r>
            <w:r w:rsidRPr="003228DD">
              <w:rPr>
                <w:sz w:val="21"/>
                <w:szCs w:val="21"/>
              </w:rPr>
              <w:t>G</w:t>
            </w:r>
            <w:r w:rsidRPr="003228DD">
              <w:rPr>
                <w:rFonts w:hint="eastAsia"/>
                <w:sz w:val="21"/>
                <w:szCs w:val="21"/>
              </w:rPr>
              <w:t>2</w:t>
            </w:r>
            <w:r w:rsidRPr="003228DD">
              <w:rPr>
                <w:sz w:val="21"/>
                <w:szCs w:val="21"/>
              </w:rPr>
              <w:t>-1</w:t>
            </w:r>
            <w:r w:rsidRPr="003228DD">
              <w:rPr>
                <w:sz w:val="21"/>
                <w:szCs w:val="21"/>
              </w:rPr>
              <w:t>）</w:t>
            </w:r>
          </w:p>
          <w:p w:rsidR="00DF64B1" w:rsidRPr="003228DD" w:rsidRDefault="00DF64B1" w:rsidP="00A85043">
            <w:pPr>
              <w:pStyle w:val="wyt-"/>
              <w:spacing w:line="240" w:lineRule="exact"/>
              <w:ind w:firstLineChars="0" w:firstLine="0"/>
              <w:jc w:val="center"/>
              <w:rPr>
                <w:sz w:val="21"/>
                <w:szCs w:val="21"/>
              </w:rPr>
            </w:pPr>
            <w:r w:rsidRPr="003228DD">
              <w:rPr>
                <w:sz w:val="21"/>
                <w:szCs w:val="21"/>
              </w:rPr>
              <w:t>烃类无组织挥发（</w:t>
            </w:r>
            <w:r w:rsidRPr="003228DD">
              <w:rPr>
                <w:sz w:val="21"/>
                <w:szCs w:val="21"/>
              </w:rPr>
              <w:t>G</w:t>
            </w:r>
            <w:r w:rsidRPr="003228DD">
              <w:rPr>
                <w:rFonts w:hint="eastAsia"/>
                <w:sz w:val="21"/>
                <w:szCs w:val="21"/>
              </w:rPr>
              <w:t>2</w:t>
            </w:r>
            <w:r w:rsidRPr="003228DD">
              <w:rPr>
                <w:sz w:val="21"/>
                <w:szCs w:val="21"/>
              </w:rPr>
              <w:t>-</w:t>
            </w:r>
            <w:r w:rsidR="00A85043" w:rsidRPr="003228DD">
              <w:rPr>
                <w:rFonts w:hint="eastAsia"/>
                <w:sz w:val="21"/>
                <w:szCs w:val="21"/>
              </w:rPr>
              <w:t>2</w:t>
            </w:r>
            <w:r w:rsidRPr="003228DD">
              <w:rPr>
                <w:sz w:val="21"/>
                <w:szCs w:val="21"/>
              </w:rPr>
              <w:t>）</w:t>
            </w:r>
          </w:p>
        </w:tc>
        <w:tc>
          <w:tcPr>
            <w:tcW w:w="1418" w:type="dxa"/>
            <w:shd w:val="clear" w:color="auto" w:fill="auto"/>
            <w:vAlign w:val="center"/>
          </w:tcPr>
          <w:p w:rsidR="00A85043" w:rsidRPr="003228DD" w:rsidRDefault="00A85043" w:rsidP="00A85043">
            <w:pPr>
              <w:pStyle w:val="wyt-"/>
              <w:spacing w:line="240" w:lineRule="exact"/>
              <w:ind w:firstLineChars="0" w:firstLine="0"/>
              <w:jc w:val="center"/>
              <w:rPr>
                <w:sz w:val="21"/>
                <w:szCs w:val="21"/>
              </w:rPr>
            </w:pPr>
            <w:r w:rsidRPr="003228DD">
              <w:rPr>
                <w:rFonts w:hint="eastAsia"/>
                <w:sz w:val="21"/>
                <w:szCs w:val="21"/>
              </w:rPr>
              <w:t>采油</w:t>
            </w:r>
            <w:r w:rsidRPr="003228DD">
              <w:rPr>
                <w:sz w:val="21"/>
                <w:szCs w:val="21"/>
              </w:rPr>
              <w:t>废水</w:t>
            </w:r>
          </w:p>
          <w:p w:rsidR="00DF64B1" w:rsidRPr="003228DD" w:rsidRDefault="00A85043" w:rsidP="00A85043">
            <w:pPr>
              <w:pStyle w:val="wyt-"/>
              <w:spacing w:line="240" w:lineRule="exact"/>
              <w:ind w:firstLineChars="0" w:firstLine="0"/>
              <w:jc w:val="center"/>
              <w:rPr>
                <w:sz w:val="21"/>
                <w:szCs w:val="21"/>
              </w:rPr>
            </w:pPr>
            <w:r w:rsidRPr="003228DD">
              <w:rPr>
                <w:sz w:val="21"/>
                <w:szCs w:val="21"/>
              </w:rPr>
              <w:t>（</w:t>
            </w:r>
            <w:r w:rsidRPr="003228DD">
              <w:rPr>
                <w:sz w:val="21"/>
                <w:szCs w:val="21"/>
              </w:rPr>
              <w:t>W</w:t>
            </w:r>
            <w:r w:rsidRPr="003228DD">
              <w:rPr>
                <w:rFonts w:hint="eastAsia"/>
                <w:sz w:val="21"/>
                <w:szCs w:val="21"/>
              </w:rPr>
              <w:t>2</w:t>
            </w:r>
            <w:r w:rsidRPr="003228DD">
              <w:rPr>
                <w:sz w:val="21"/>
                <w:szCs w:val="21"/>
              </w:rPr>
              <w:t>-</w:t>
            </w:r>
            <w:r w:rsidRPr="003228DD">
              <w:rPr>
                <w:rFonts w:hint="eastAsia"/>
                <w:sz w:val="21"/>
                <w:szCs w:val="21"/>
              </w:rPr>
              <w:t>1</w:t>
            </w:r>
            <w:r w:rsidRPr="003228DD">
              <w:rPr>
                <w:sz w:val="21"/>
                <w:szCs w:val="21"/>
              </w:rPr>
              <w:t>）</w:t>
            </w:r>
          </w:p>
        </w:tc>
        <w:tc>
          <w:tcPr>
            <w:tcW w:w="1879" w:type="dxa"/>
            <w:shd w:val="clear" w:color="auto" w:fill="auto"/>
            <w:vAlign w:val="center"/>
          </w:tcPr>
          <w:p w:rsidR="00DF64B1" w:rsidRPr="003228DD" w:rsidRDefault="00DF64B1" w:rsidP="00FB277F">
            <w:pPr>
              <w:pStyle w:val="wyt-"/>
              <w:spacing w:line="240" w:lineRule="exact"/>
              <w:ind w:firstLineChars="0" w:firstLine="0"/>
              <w:jc w:val="center"/>
              <w:rPr>
                <w:sz w:val="21"/>
                <w:szCs w:val="21"/>
              </w:rPr>
            </w:pPr>
            <w:r w:rsidRPr="003228DD">
              <w:rPr>
                <w:sz w:val="21"/>
                <w:szCs w:val="21"/>
              </w:rPr>
              <w:t>—</w:t>
            </w:r>
          </w:p>
        </w:tc>
        <w:tc>
          <w:tcPr>
            <w:tcW w:w="1573" w:type="dxa"/>
            <w:shd w:val="clear" w:color="auto" w:fill="auto"/>
            <w:vAlign w:val="center"/>
          </w:tcPr>
          <w:p w:rsidR="00DF64B1" w:rsidRPr="003228DD" w:rsidRDefault="00DF64B1" w:rsidP="00FB277F">
            <w:pPr>
              <w:pStyle w:val="wyt-"/>
              <w:spacing w:line="240" w:lineRule="exact"/>
              <w:ind w:firstLineChars="0" w:firstLine="0"/>
              <w:jc w:val="center"/>
              <w:rPr>
                <w:sz w:val="21"/>
                <w:szCs w:val="21"/>
              </w:rPr>
            </w:pPr>
            <w:r w:rsidRPr="003228DD">
              <w:rPr>
                <w:sz w:val="21"/>
                <w:szCs w:val="21"/>
              </w:rPr>
              <w:t>抽油机噪声（</w:t>
            </w:r>
            <w:r w:rsidRPr="003228DD">
              <w:rPr>
                <w:sz w:val="21"/>
                <w:szCs w:val="21"/>
              </w:rPr>
              <w:t>N</w:t>
            </w:r>
            <w:r w:rsidRPr="003228DD">
              <w:rPr>
                <w:rFonts w:hint="eastAsia"/>
                <w:sz w:val="21"/>
                <w:szCs w:val="21"/>
              </w:rPr>
              <w:t>2</w:t>
            </w:r>
            <w:r w:rsidRPr="003228DD">
              <w:rPr>
                <w:sz w:val="21"/>
                <w:szCs w:val="21"/>
              </w:rPr>
              <w:t>-1</w:t>
            </w:r>
            <w:r w:rsidRPr="003228DD">
              <w:rPr>
                <w:sz w:val="21"/>
                <w:szCs w:val="21"/>
              </w:rPr>
              <w:t>）</w:t>
            </w:r>
          </w:p>
          <w:p w:rsidR="00DF64B1" w:rsidRPr="003228DD" w:rsidRDefault="00DF64B1" w:rsidP="00FB277F">
            <w:pPr>
              <w:pStyle w:val="wyt-"/>
              <w:spacing w:line="240" w:lineRule="exact"/>
              <w:ind w:firstLineChars="0" w:firstLine="0"/>
              <w:jc w:val="center"/>
              <w:rPr>
                <w:sz w:val="21"/>
                <w:szCs w:val="21"/>
              </w:rPr>
            </w:pPr>
            <w:r w:rsidRPr="003228DD">
              <w:rPr>
                <w:sz w:val="21"/>
                <w:szCs w:val="21"/>
              </w:rPr>
              <w:t>加热炉噪声（</w:t>
            </w:r>
            <w:r w:rsidRPr="003228DD">
              <w:rPr>
                <w:sz w:val="21"/>
                <w:szCs w:val="21"/>
              </w:rPr>
              <w:t>N</w:t>
            </w:r>
            <w:r w:rsidRPr="003228DD">
              <w:rPr>
                <w:rFonts w:hint="eastAsia"/>
                <w:sz w:val="21"/>
                <w:szCs w:val="21"/>
              </w:rPr>
              <w:t>2</w:t>
            </w:r>
            <w:r w:rsidRPr="003228DD">
              <w:rPr>
                <w:sz w:val="21"/>
                <w:szCs w:val="21"/>
              </w:rPr>
              <w:t>-2</w:t>
            </w:r>
            <w:r w:rsidRPr="003228DD">
              <w:rPr>
                <w:sz w:val="21"/>
                <w:szCs w:val="21"/>
              </w:rPr>
              <w:t>）</w:t>
            </w:r>
          </w:p>
          <w:p w:rsidR="00DF64B1" w:rsidRPr="003228DD" w:rsidRDefault="00DF64B1" w:rsidP="00FB277F">
            <w:pPr>
              <w:pStyle w:val="wyt-"/>
              <w:spacing w:line="240" w:lineRule="exact"/>
              <w:ind w:firstLineChars="0" w:firstLine="0"/>
              <w:jc w:val="center"/>
              <w:rPr>
                <w:sz w:val="21"/>
                <w:szCs w:val="21"/>
              </w:rPr>
            </w:pPr>
            <w:r w:rsidRPr="003228DD">
              <w:rPr>
                <w:sz w:val="21"/>
                <w:szCs w:val="21"/>
              </w:rPr>
              <w:t>泵类噪声（</w:t>
            </w:r>
            <w:r w:rsidRPr="003228DD">
              <w:rPr>
                <w:sz w:val="21"/>
                <w:szCs w:val="21"/>
              </w:rPr>
              <w:t>N</w:t>
            </w:r>
            <w:r w:rsidRPr="003228DD">
              <w:rPr>
                <w:rFonts w:hint="eastAsia"/>
                <w:sz w:val="21"/>
                <w:szCs w:val="21"/>
              </w:rPr>
              <w:t>2</w:t>
            </w:r>
            <w:r w:rsidRPr="003228DD">
              <w:rPr>
                <w:sz w:val="21"/>
                <w:szCs w:val="21"/>
              </w:rPr>
              <w:t>-3</w:t>
            </w:r>
            <w:r w:rsidRPr="003228DD">
              <w:rPr>
                <w:sz w:val="21"/>
                <w:szCs w:val="21"/>
              </w:rPr>
              <w:t>）</w:t>
            </w:r>
          </w:p>
        </w:tc>
      </w:tr>
      <w:tr w:rsidR="00EF3729" w:rsidRPr="003228DD" w:rsidTr="004F2C6B">
        <w:trPr>
          <w:trHeight w:val="397"/>
        </w:trPr>
        <w:tc>
          <w:tcPr>
            <w:tcW w:w="675" w:type="dxa"/>
            <w:vMerge/>
            <w:shd w:val="clear" w:color="auto" w:fill="auto"/>
            <w:vAlign w:val="center"/>
          </w:tcPr>
          <w:p w:rsidR="00EF3729" w:rsidRPr="003228DD" w:rsidRDefault="00EF3729" w:rsidP="00FB277F">
            <w:pPr>
              <w:pStyle w:val="wyt-"/>
              <w:spacing w:line="240" w:lineRule="exact"/>
              <w:ind w:firstLineChars="0" w:firstLine="0"/>
              <w:jc w:val="center"/>
              <w:rPr>
                <w:sz w:val="21"/>
                <w:szCs w:val="21"/>
              </w:rPr>
            </w:pPr>
          </w:p>
        </w:tc>
        <w:tc>
          <w:tcPr>
            <w:tcW w:w="851" w:type="dxa"/>
            <w:shd w:val="clear" w:color="auto" w:fill="auto"/>
            <w:vAlign w:val="center"/>
          </w:tcPr>
          <w:p w:rsidR="00EF3729" w:rsidRPr="003228DD" w:rsidRDefault="00EF3729" w:rsidP="00FB277F">
            <w:pPr>
              <w:pStyle w:val="wyt-"/>
              <w:spacing w:line="240" w:lineRule="exact"/>
              <w:ind w:firstLineChars="0" w:firstLine="0"/>
              <w:jc w:val="center"/>
              <w:rPr>
                <w:sz w:val="21"/>
                <w:szCs w:val="21"/>
              </w:rPr>
            </w:pPr>
            <w:r w:rsidRPr="003228DD">
              <w:rPr>
                <w:sz w:val="21"/>
                <w:szCs w:val="21"/>
              </w:rPr>
              <w:t>井下</w:t>
            </w:r>
          </w:p>
          <w:p w:rsidR="00EF3729" w:rsidRPr="003228DD" w:rsidRDefault="00EF3729" w:rsidP="00FB277F">
            <w:pPr>
              <w:pStyle w:val="wyt-"/>
              <w:spacing w:line="240" w:lineRule="exact"/>
              <w:ind w:firstLineChars="0" w:firstLine="0"/>
              <w:jc w:val="center"/>
              <w:rPr>
                <w:sz w:val="21"/>
                <w:szCs w:val="21"/>
              </w:rPr>
            </w:pPr>
            <w:r w:rsidRPr="003228DD">
              <w:rPr>
                <w:sz w:val="21"/>
                <w:szCs w:val="21"/>
              </w:rPr>
              <w:t>作业</w:t>
            </w:r>
          </w:p>
        </w:tc>
        <w:tc>
          <w:tcPr>
            <w:tcW w:w="2126" w:type="dxa"/>
            <w:shd w:val="clear" w:color="auto" w:fill="auto"/>
            <w:vAlign w:val="center"/>
          </w:tcPr>
          <w:p w:rsidR="00EF3729" w:rsidRPr="003228DD" w:rsidRDefault="00EF3729" w:rsidP="00FB277F">
            <w:pPr>
              <w:pStyle w:val="wyt-"/>
              <w:spacing w:line="240" w:lineRule="exact"/>
              <w:ind w:firstLineChars="0" w:firstLine="0"/>
              <w:jc w:val="center"/>
              <w:rPr>
                <w:sz w:val="21"/>
                <w:szCs w:val="21"/>
              </w:rPr>
            </w:pPr>
            <w:r w:rsidRPr="003228DD">
              <w:rPr>
                <w:sz w:val="21"/>
                <w:szCs w:val="21"/>
              </w:rPr>
              <w:t>—</w:t>
            </w:r>
          </w:p>
        </w:tc>
        <w:tc>
          <w:tcPr>
            <w:tcW w:w="1418" w:type="dxa"/>
            <w:shd w:val="clear" w:color="auto" w:fill="auto"/>
            <w:vAlign w:val="center"/>
          </w:tcPr>
          <w:p w:rsidR="00EF3729" w:rsidRPr="003228DD" w:rsidRDefault="00EF3729" w:rsidP="00FB277F">
            <w:pPr>
              <w:pStyle w:val="wyt-"/>
              <w:spacing w:line="240" w:lineRule="exact"/>
              <w:ind w:firstLineChars="0" w:firstLine="0"/>
              <w:jc w:val="center"/>
              <w:rPr>
                <w:sz w:val="21"/>
                <w:szCs w:val="21"/>
              </w:rPr>
            </w:pPr>
            <w:r w:rsidRPr="003228DD">
              <w:rPr>
                <w:sz w:val="21"/>
                <w:szCs w:val="21"/>
              </w:rPr>
              <w:t>修井废水</w:t>
            </w:r>
          </w:p>
          <w:p w:rsidR="00EF3729" w:rsidRPr="003228DD" w:rsidRDefault="00EF3729" w:rsidP="00FB277F">
            <w:pPr>
              <w:pStyle w:val="wyt-"/>
              <w:spacing w:line="240" w:lineRule="exact"/>
              <w:ind w:firstLineChars="0" w:firstLine="0"/>
              <w:jc w:val="center"/>
              <w:rPr>
                <w:sz w:val="21"/>
                <w:szCs w:val="21"/>
              </w:rPr>
            </w:pPr>
            <w:r w:rsidRPr="003228DD">
              <w:rPr>
                <w:sz w:val="21"/>
                <w:szCs w:val="21"/>
              </w:rPr>
              <w:t>（</w:t>
            </w:r>
            <w:r w:rsidRPr="003228DD">
              <w:rPr>
                <w:sz w:val="21"/>
                <w:szCs w:val="21"/>
              </w:rPr>
              <w:t>W</w:t>
            </w:r>
            <w:r w:rsidRPr="003228DD">
              <w:rPr>
                <w:rFonts w:hint="eastAsia"/>
                <w:sz w:val="21"/>
                <w:szCs w:val="21"/>
              </w:rPr>
              <w:t>2</w:t>
            </w:r>
            <w:r w:rsidRPr="003228DD">
              <w:rPr>
                <w:sz w:val="21"/>
                <w:szCs w:val="21"/>
              </w:rPr>
              <w:t>-</w:t>
            </w:r>
            <w:r w:rsidR="00E201CE" w:rsidRPr="003228DD">
              <w:rPr>
                <w:rFonts w:hint="eastAsia"/>
                <w:sz w:val="21"/>
                <w:szCs w:val="21"/>
              </w:rPr>
              <w:t>3</w:t>
            </w:r>
            <w:r w:rsidRPr="003228DD">
              <w:rPr>
                <w:sz w:val="21"/>
                <w:szCs w:val="21"/>
              </w:rPr>
              <w:t>）</w:t>
            </w:r>
          </w:p>
          <w:p w:rsidR="00EF3729" w:rsidRPr="003228DD" w:rsidRDefault="00EF3729" w:rsidP="00FB277F">
            <w:pPr>
              <w:pStyle w:val="wyt-"/>
              <w:spacing w:line="240" w:lineRule="exact"/>
              <w:ind w:firstLineChars="0" w:firstLine="0"/>
              <w:jc w:val="center"/>
              <w:rPr>
                <w:sz w:val="21"/>
                <w:szCs w:val="21"/>
              </w:rPr>
            </w:pPr>
            <w:r w:rsidRPr="003228DD">
              <w:rPr>
                <w:sz w:val="21"/>
                <w:szCs w:val="21"/>
              </w:rPr>
              <w:t>洗井废水</w:t>
            </w:r>
          </w:p>
          <w:p w:rsidR="00EF3729" w:rsidRPr="003228DD" w:rsidRDefault="00EF3729" w:rsidP="00E201CE">
            <w:pPr>
              <w:pStyle w:val="wyt-"/>
              <w:spacing w:line="240" w:lineRule="exact"/>
              <w:ind w:firstLineChars="0" w:firstLine="0"/>
              <w:jc w:val="center"/>
              <w:rPr>
                <w:sz w:val="21"/>
                <w:szCs w:val="21"/>
              </w:rPr>
            </w:pPr>
            <w:r w:rsidRPr="003228DD">
              <w:rPr>
                <w:sz w:val="21"/>
                <w:szCs w:val="21"/>
              </w:rPr>
              <w:t>（</w:t>
            </w:r>
            <w:r w:rsidRPr="003228DD">
              <w:rPr>
                <w:sz w:val="21"/>
                <w:szCs w:val="21"/>
              </w:rPr>
              <w:t>W</w:t>
            </w:r>
            <w:r w:rsidRPr="003228DD">
              <w:rPr>
                <w:rFonts w:hint="eastAsia"/>
                <w:sz w:val="21"/>
                <w:szCs w:val="21"/>
              </w:rPr>
              <w:t>2</w:t>
            </w:r>
            <w:r w:rsidRPr="003228DD">
              <w:rPr>
                <w:sz w:val="21"/>
                <w:szCs w:val="21"/>
              </w:rPr>
              <w:t>-</w:t>
            </w:r>
            <w:r w:rsidR="00E201CE" w:rsidRPr="003228DD">
              <w:rPr>
                <w:rFonts w:hint="eastAsia"/>
                <w:sz w:val="21"/>
                <w:szCs w:val="21"/>
              </w:rPr>
              <w:t>2</w:t>
            </w:r>
            <w:r w:rsidRPr="003228DD">
              <w:rPr>
                <w:sz w:val="21"/>
                <w:szCs w:val="21"/>
              </w:rPr>
              <w:t>）</w:t>
            </w:r>
          </w:p>
        </w:tc>
        <w:tc>
          <w:tcPr>
            <w:tcW w:w="1879" w:type="dxa"/>
            <w:shd w:val="clear" w:color="auto" w:fill="auto"/>
            <w:vAlign w:val="center"/>
          </w:tcPr>
          <w:p w:rsidR="00EF3729" w:rsidRPr="003228DD" w:rsidRDefault="00EF3729" w:rsidP="00FB277F">
            <w:pPr>
              <w:pStyle w:val="wyt-"/>
              <w:spacing w:line="240" w:lineRule="exact"/>
              <w:ind w:firstLineChars="0" w:firstLine="0"/>
              <w:jc w:val="center"/>
              <w:rPr>
                <w:sz w:val="21"/>
                <w:szCs w:val="21"/>
              </w:rPr>
            </w:pPr>
            <w:r w:rsidRPr="003228DD">
              <w:rPr>
                <w:sz w:val="21"/>
                <w:szCs w:val="21"/>
              </w:rPr>
              <w:t>落地油（</w:t>
            </w:r>
            <w:r w:rsidRPr="003228DD">
              <w:rPr>
                <w:sz w:val="21"/>
                <w:szCs w:val="21"/>
              </w:rPr>
              <w:t>S</w:t>
            </w:r>
            <w:r w:rsidRPr="003228DD">
              <w:rPr>
                <w:rFonts w:hint="eastAsia"/>
                <w:sz w:val="21"/>
                <w:szCs w:val="21"/>
              </w:rPr>
              <w:t>2</w:t>
            </w:r>
            <w:r w:rsidRPr="003228DD">
              <w:rPr>
                <w:sz w:val="21"/>
                <w:szCs w:val="21"/>
              </w:rPr>
              <w:t>-1</w:t>
            </w:r>
            <w:r w:rsidRPr="003228DD">
              <w:rPr>
                <w:sz w:val="21"/>
                <w:szCs w:val="21"/>
              </w:rPr>
              <w:t>）</w:t>
            </w:r>
          </w:p>
          <w:p w:rsidR="00EF3729" w:rsidRPr="003228DD" w:rsidRDefault="00EF3729" w:rsidP="00FB277F">
            <w:pPr>
              <w:pStyle w:val="wyt-"/>
              <w:spacing w:line="240" w:lineRule="exact"/>
              <w:ind w:firstLineChars="0" w:firstLine="0"/>
              <w:jc w:val="center"/>
              <w:rPr>
                <w:sz w:val="21"/>
                <w:szCs w:val="21"/>
              </w:rPr>
            </w:pPr>
            <w:r w:rsidRPr="003228DD">
              <w:rPr>
                <w:sz w:val="21"/>
                <w:szCs w:val="21"/>
              </w:rPr>
              <w:t>废机油（</w:t>
            </w:r>
            <w:r w:rsidRPr="003228DD">
              <w:rPr>
                <w:sz w:val="21"/>
                <w:szCs w:val="21"/>
              </w:rPr>
              <w:t>S</w:t>
            </w:r>
            <w:r w:rsidRPr="003228DD">
              <w:rPr>
                <w:rFonts w:hint="eastAsia"/>
                <w:sz w:val="21"/>
                <w:szCs w:val="21"/>
              </w:rPr>
              <w:t>2</w:t>
            </w:r>
            <w:r w:rsidRPr="003228DD">
              <w:rPr>
                <w:sz w:val="21"/>
                <w:szCs w:val="21"/>
              </w:rPr>
              <w:t>-</w:t>
            </w:r>
            <w:r w:rsidR="00586AF5">
              <w:rPr>
                <w:rFonts w:hint="eastAsia"/>
                <w:sz w:val="21"/>
                <w:szCs w:val="21"/>
              </w:rPr>
              <w:t>2</w:t>
            </w:r>
            <w:r w:rsidRPr="003228DD">
              <w:rPr>
                <w:sz w:val="21"/>
                <w:szCs w:val="21"/>
              </w:rPr>
              <w:t>）</w:t>
            </w:r>
          </w:p>
          <w:p w:rsidR="00EF3729" w:rsidRPr="003228DD" w:rsidRDefault="00EF3729" w:rsidP="00586AF5">
            <w:pPr>
              <w:pStyle w:val="wyt-"/>
              <w:spacing w:line="240" w:lineRule="exact"/>
              <w:ind w:firstLineChars="0" w:firstLine="0"/>
              <w:jc w:val="center"/>
              <w:rPr>
                <w:sz w:val="21"/>
                <w:szCs w:val="21"/>
              </w:rPr>
            </w:pPr>
            <w:r w:rsidRPr="003228DD">
              <w:rPr>
                <w:sz w:val="21"/>
                <w:szCs w:val="21"/>
              </w:rPr>
              <w:t>废擦机布（</w:t>
            </w:r>
            <w:r w:rsidRPr="003228DD">
              <w:rPr>
                <w:sz w:val="21"/>
                <w:szCs w:val="21"/>
              </w:rPr>
              <w:t>S</w:t>
            </w:r>
            <w:r w:rsidRPr="003228DD">
              <w:rPr>
                <w:rFonts w:hint="eastAsia"/>
                <w:sz w:val="21"/>
                <w:szCs w:val="21"/>
              </w:rPr>
              <w:t>2</w:t>
            </w:r>
            <w:r w:rsidRPr="003228DD">
              <w:rPr>
                <w:sz w:val="21"/>
                <w:szCs w:val="21"/>
              </w:rPr>
              <w:t>-</w:t>
            </w:r>
            <w:r w:rsidR="00586AF5">
              <w:rPr>
                <w:rFonts w:hint="eastAsia"/>
                <w:sz w:val="21"/>
                <w:szCs w:val="21"/>
              </w:rPr>
              <w:t>3</w:t>
            </w:r>
            <w:r w:rsidRPr="003228DD">
              <w:rPr>
                <w:sz w:val="21"/>
                <w:szCs w:val="21"/>
              </w:rPr>
              <w:t>）</w:t>
            </w:r>
          </w:p>
        </w:tc>
        <w:tc>
          <w:tcPr>
            <w:tcW w:w="1573" w:type="dxa"/>
            <w:shd w:val="clear" w:color="auto" w:fill="auto"/>
            <w:vAlign w:val="center"/>
          </w:tcPr>
          <w:p w:rsidR="00EF3729" w:rsidRPr="003228DD" w:rsidRDefault="00EF3729" w:rsidP="00FB277F">
            <w:pPr>
              <w:pStyle w:val="wyt-"/>
              <w:spacing w:line="240" w:lineRule="exact"/>
              <w:ind w:firstLineChars="0" w:firstLine="0"/>
              <w:jc w:val="center"/>
              <w:rPr>
                <w:sz w:val="21"/>
                <w:szCs w:val="21"/>
              </w:rPr>
            </w:pPr>
            <w:r w:rsidRPr="003228DD">
              <w:rPr>
                <w:sz w:val="21"/>
                <w:szCs w:val="21"/>
              </w:rPr>
              <w:t>—</w:t>
            </w:r>
          </w:p>
        </w:tc>
      </w:tr>
      <w:tr w:rsidR="00EF3729" w:rsidRPr="003228DD" w:rsidTr="004F2C6B">
        <w:trPr>
          <w:trHeight w:val="397"/>
        </w:trPr>
        <w:tc>
          <w:tcPr>
            <w:tcW w:w="675" w:type="dxa"/>
            <w:shd w:val="clear" w:color="auto" w:fill="auto"/>
            <w:vAlign w:val="center"/>
          </w:tcPr>
          <w:p w:rsidR="00EF3729" w:rsidRPr="003228DD" w:rsidRDefault="00EF3729" w:rsidP="004F2C6B">
            <w:pPr>
              <w:pStyle w:val="wyt-"/>
              <w:spacing w:line="240" w:lineRule="exact"/>
              <w:ind w:firstLineChars="0" w:firstLine="0"/>
              <w:jc w:val="center"/>
              <w:rPr>
                <w:sz w:val="21"/>
                <w:szCs w:val="21"/>
              </w:rPr>
            </w:pPr>
            <w:r w:rsidRPr="003228DD">
              <w:rPr>
                <w:sz w:val="21"/>
                <w:szCs w:val="21"/>
              </w:rPr>
              <w:t>闭</w:t>
            </w:r>
          </w:p>
          <w:p w:rsidR="00EF3729" w:rsidRPr="003228DD" w:rsidRDefault="00EF3729" w:rsidP="004F2C6B">
            <w:pPr>
              <w:pStyle w:val="wyt-"/>
              <w:spacing w:line="240" w:lineRule="exact"/>
              <w:ind w:firstLineChars="0" w:firstLine="0"/>
              <w:jc w:val="center"/>
              <w:rPr>
                <w:sz w:val="21"/>
                <w:szCs w:val="21"/>
              </w:rPr>
            </w:pPr>
            <w:r w:rsidRPr="003228DD">
              <w:rPr>
                <w:sz w:val="21"/>
                <w:szCs w:val="21"/>
              </w:rPr>
              <w:t>井</w:t>
            </w:r>
          </w:p>
          <w:p w:rsidR="00EF3729" w:rsidRPr="003228DD" w:rsidRDefault="00EF3729" w:rsidP="004F2C6B">
            <w:pPr>
              <w:pStyle w:val="wyt-"/>
              <w:spacing w:line="240" w:lineRule="exact"/>
              <w:ind w:firstLineChars="0" w:firstLine="0"/>
              <w:jc w:val="center"/>
              <w:rPr>
                <w:sz w:val="21"/>
                <w:szCs w:val="21"/>
              </w:rPr>
            </w:pPr>
            <w:r w:rsidRPr="003228DD">
              <w:rPr>
                <w:sz w:val="21"/>
                <w:szCs w:val="21"/>
              </w:rPr>
              <w:t>期</w:t>
            </w:r>
          </w:p>
        </w:tc>
        <w:tc>
          <w:tcPr>
            <w:tcW w:w="851" w:type="dxa"/>
            <w:shd w:val="clear" w:color="auto" w:fill="auto"/>
            <w:vAlign w:val="center"/>
          </w:tcPr>
          <w:p w:rsidR="00EF3729" w:rsidRPr="003228DD" w:rsidRDefault="00EF3729" w:rsidP="004F2C6B">
            <w:pPr>
              <w:pStyle w:val="wyt-"/>
              <w:spacing w:line="240" w:lineRule="exact"/>
              <w:ind w:firstLineChars="0" w:firstLine="0"/>
              <w:jc w:val="center"/>
              <w:rPr>
                <w:sz w:val="21"/>
                <w:szCs w:val="21"/>
              </w:rPr>
            </w:pPr>
            <w:r w:rsidRPr="003228DD">
              <w:rPr>
                <w:sz w:val="21"/>
                <w:szCs w:val="21"/>
              </w:rPr>
              <w:t>清理</w:t>
            </w:r>
          </w:p>
          <w:p w:rsidR="00EF3729" w:rsidRPr="003228DD" w:rsidRDefault="00EF3729" w:rsidP="004F2C6B">
            <w:pPr>
              <w:pStyle w:val="wyt-"/>
              <w:spacing w:line="240" w:lineRule="exact"/>
              <w:ind w:firstLineChars="0" w:firstLine="0"/>
              <w:jc w:val="center"/>
              <w:rPr>
                <w:sz w:val="21"/>
                <w:szCs w:val="21"/>
              </w:rPr>
            </w:pPr>
            <w:r w:rsidRPr="003228DD">
              <w:rPr>
                <w:sz w:val="21"/>
                <w:szCs w:val="21"/>
              </w:rPr>
              <w:t>井场</w:t>
            </w:r>
          </w:p>
          <w:p w:rsidR="00EF3729" w:rsidRPr="003228DD" w:rsidRDefault="00EF3729" w:rsidP="004F2C6B">
            <w:pPr>
              <w:pStyle w:val="wyt-"/>
              <w:spacing w:line="240" w:lineRule="exact"/>
              <w:ind w:firstLineChars="0" w:firstLine="0"/>
              <w:jc w:val="center"/>
              <w:rPr>
                <w:sz w:val="21"/>
                <w:szCs w:val="21"/>
              </w:rPr>
            </w:pPr>
            <w:r w:rsidRPr="003228DD">
              <w:rPr>
                <w:sz w:val="21"/>
                <w:szCs w:val="21"/>
              </w:rPr>
              <w:t>设备</w:t>
            </w:r>
          </w:p>
          <w:p w:rsidR="00EF3729" w:rsidRPr="003228DD" w:rsidRDefault="00EF3729" w:rsidP="004F2C6B">
            <w:pPr>
              <w:pStyle w:val="wyt-"/>
              <w:spacing w:line="240" w:lineRule="exact"/>
              <w:ind w:firstLineChars="0" w:firstLine="0"/>
              <w:jc w:val="center"/>
              <w:rPr>
                <w:sz w:val="21"/>
                <w:szCs w:val="21"/>
              </w:rPr>
            </w:pPr>
            <w:r w:rsidRPr="003228DD">
              <w:rPr>
                <w:sz w:val="21"/>
                <w:szCs w:val="21"/>
              </w:rPr>
              <w:t>拆除</w:t>
            </w:r>
          </w:p>
        </w:tc>
        <w:tc>
          <w:tcPr>
            <w:tcW w:w="2126" w:type="dxa"/>
            <w:shd w:val="clear" w:color="auto" w:fill="auto"/>
            <w:vAlign w:val="center"/>
          </w:tcPr>
          <w:p w:rsidR="00EF3729" w:rsidRPr="003228DD" w:rsidRDefault="00EF3729" w:rsidP="00FB277F">
            <w:pPr>
              <w:pStyle w:val="wyt-"/>
              <w:spacing w:line="300" w:lineRule="exact"/>
              <w:ind w:firstLineChars="0" w:firstLine="0"/>
              <w:jc w:val="center"/>
              <w:rPr>
                <w:sz w:val="21"/>
                <w:szCs w:val="21"/>
              </w:rPr>
            </w:pPr>
            <w:r w:rsidRPr="003228DD">
              <w:rPr>
                <w:sz w:val="21"/>
                <w:szCs w:val="21"/>
              </w:rPr>
              <w:t>扬尘</w:t>
            </w:r>
          </w:p>
          <w:p w:rsidR="00EF3729" w:rsidRPr="003228DD" w:rsidRDefault="00EF3729" w:rsidP="00FB277F">
            <w:pPr>
              <w:pStyle w:val="wyt-"/>
              <w:spacing w:line="300" w:lineRule="exact"/>
              <w:ind w:firstLineChars="0" w:firstLine="0"/>
              <w:jc w:val="center"/>
              <w:rPr>
                <w:sz w:val="21"/>
                <w:szCs w:val="21"/>
              </w:rPr>
            </w:pPr>
            <w:r w:rsidRPr="003228DD">
              <w:rPr>
                <w:sz w:val="21"/>
                <w:szCs w:val="21"/>
              </w:rPr>
              <w:t>（</w:t>
            </w:r>
            <w:r w:rsidRPr="003228DD">
              <w:rPr>
                <w:sz w:val="21"/>
                <w:szCs w:val="21"/>
              </w:rPr>
              <w:t>G</w:t>
            </w:r>
            <w:r w:rsidRPr="003228DD">
              <w:rPr>
                <w:rFonts w:hint="eastAsia"/>
                <w:sz w:val="21"/>
                <w:szCs w:val="21"/>
              </w:rPr>
              <w:t>3</w:t>
            </w:r>
            <w:r w:rsidRPr="003228DD">
              <w:rPr>
                <w:sz w:val="21"/>
                <w:szCs w:val="21"/>
              </w:rPr>
              <w:t>-1</w:t>
            </w:r>
            <w:r w:rsidRPr="003228DD">
              <w:rPr>
                <w:sz w:val="21"/>
                <w:szCs w:val="21"/>
              </w:rPr>
              <w:t>）</w:t>
            </w:r>
          </w:p>
        </w:tc>
        <w:tc>
          <w:tcPr>
            <w:tcW w:w="1418" w:type="dxa"/>
            <w:shd w:val="clear" w:color="auto" w:fill="auto"/>
            <w:vAlign w:val="center"/>
          </w:tcPr>
          <w:p w:rsidR="00EF3729" w:rsidRPr="003228DD" w:rsidRDefault="00EF3729" w:rsidP="00FB277F">
            <w:pPr>
              <w:pStyle w:val="wyt-"/>
              <w:spacing w:line="300" w:lineRule="exact"/>
              <w:ind w:firstLineChars="0" w:firstLine="0"/>
              <w:jc w:val="center"/>
              <w:rPr>
                <w:sz w:val="21"/>
                <w:szCs w:val="21"/>
              </w:rPr>
            </w:pPr>
            <w:r w:rsidRPr="003228DD">
              <w:rPr>
                <w:sz w:val="21"/>
                <w:szCs w:val="21"/>
              </w:rPr>
              <w:t>—</w:t>
            </w:r>
          </w:p>
        </w:tc>
        <w:tc>
          <w:tcPr>
            <w:tcW w:w="1879" w:type="dxa"/>
            <w:shd w:val="clear" w:color="auto" w:fill="auto"/>
            <w:vAlign w:val="center"/>
          </w:tcPr>
          <w:p w:rsidR="00EF3729" w:rsidRPr="003228DD" w:rsidRDefault="00EF3729" w:rsidP="004F2C6B">
            <w:pPr>
              <w:pStyle w:val="wyt-"/>
              <w:spacing w:line="300" w:lineRule="exact"/>
              <w:ind w:firstLineChars="0" w:firstLine="0"/>
              <w:jc w:val="center"/>
              <w:rPr>
                <w:sz w:val="21"/>
                <w:szCs w:val="21"/>
              </w:rPr>
            </w:pPr>
            <w:r w:rsidRPr="003228DD">
              <w:rPr>
                <w:sz w:val="21"/>
                <w:szCs w:val="21"/>
              </w:rPr>
              <w:t>废弃管线及建筑残渣（</w:t>
            </w:r>
            <w:r w:rsidRPr="003228DD">
              <w:rPr>
                <w:sz w:val="21"/>
                <w:szCs w:val="21"/>
              </w:rPr>
              <w:t>S</w:t>
            </w:r>
            <w:r w:rsidRPr="003228DD">
              <w:rPr>
                <w:rFonts w:hint="eastAsia"/>
                <w:sz w:val="21"/>
                <w:szCs w:val="21"/>
              </w:rPr>
              <w:t>3</w:t>
            </w:r>
            <w:r w:rsidRPr="003228DD">
              <w:rPr>
                <w:sz w:val="21"/>
                <w:szCs w:val="21"/>
              </w:rPr>
              <w:t>-1</w:t>
            </w:r>
            <w:r w:rsidRPr="003228DD">
              <w:rPr>
                <w:sz w:val="21"/>
                <w:szCs w:val="21"/>
              </w:rPr>
              <w:t>）</w:t>
            </w:r>
          </w:p>
        </w:tc>
        <w:tc>
          <w:tcPr>
            <w:tcW w:w="1573" w:type="dxa"/>
            <w:shd w:val="clear" w:color="auto" w:fill="auto"/>
            <w:vAlign w:val="center"/>
          </w:tcPr>
          <w:p w:rsidR="00EF3729" w:rsidRPr="003228DD" w:rsidRDefault="00EF3729" w:rsidP="00FB277F">
            <w:pPr>
              <w:pStyle w:val="wyt-"/>
              <w:spacing w:line="300" w:lineRule="exact"/>
              <w:ind w:firstLineChars="0" w:firstLine="0"/>
              <w:jc w:val="center"/>
              <w:rPr>
                <w:sz w:val="21"/>
                <w:szCs w:val="21"/>
              </w:rPr>
            </w:pPr>
            <w:r w:rsidRPr="003228DD">
              <w:rPr>
                <w:sz w:val="21"/>
                <w:szCs w:val="21"/>
              </w:rPr>
              <w:t>设备拆除施工噪声（</w:t>
            </w:r>
            <w:r w:rsidRPr="003228DD">
              <w:rPr>
                <w:sz w:val="21"/>
                <w:szCs w:val="21"/>
              </w:rPr>
              <w:t>N</w:t>
            </w:r>
            <w:r w:rsidRPr="003228DD">
              <w:rPr>
                <w:rFonts w:hint="eastAsia"/>
                <w:sz w:val="21"/>
                <w:szCs w:val="21"/>
              </w:rPr>
              <w:t>3</w:t>
            </w:r>
            <w:r w:rsidRPr="003228DD">
              <w:rPr>
                <w:sz w:val="21"/>
                <w:szCs w:val="21"/>
              </w:rPr>
              <w:t>-1</w:t>
            </w:r>
            <w:r w:rsidRPr="003228DD">
              <w:rPr>
                <w:sz w:val="21"/>
                <w:szCs w:val="21"/>
              </w:rPr>
              <w:t>）</w:t>
            </w:r>
          </w:p>
        </w:tc>
      </w:tr>
    </w:tbl>
    <w:p w:rsidR="00447F15" w:rsidRPr="003228DD" w:rsidRDefault="00E132F5" w:rsidP="00D451B6">
      <w:pPr>
        <w:pStyle w:val="3-wyt"/>
      </w:pPr>
      <w:bookmarkStart w:id="72" w:name="_Toc532971360"/>
      <w:r w:rsidRPr="003228DD">
        <w:rPr>
          <w:rFonts w:hint="eastAsia"/>
        </w:rPr>
        <w:lastRenderedPageBreak/>
        <w:t>平衡分析</w:t>
      </w:r>
      <w:bookmarkEnd w:id="72"/>
    </w:p>
    <w:p w:rsidR="00447F15" w:rsidRPr="003228DD" w:rsidRDefault="00007F5D" w:rsidP="00007F5D">
      <w:pPr>
        <w:pStyle w:val="4-wyt"/>
      </w:pPr>
      <w:r w:rsidRPr="003228DD">
        <w:rPr>
          <w:rFonts w:hint="eastAsia"/>
        </w:rPr>
        <w:t>物料平衡</w:t>
      </w:r>
    </w:p>
    <w:p w:rsidR="00007F5D" w:rsidRPr="003228DD" w:rsidRDefault="00007F5D" w:rsidP="00007F5D">
      <w:pPr>
        <w:adjustRightInd/>
        <w:snapToGrid/>
        <w:spacing w:line="360" w:lineRule="auto"/>
        <w:ind w:firstLineChars="0" w:firstLine="482"/>
        <w:jc w:val="left"/>
        <w:rPr>
          <w:kern w:val="0"/>
          <w:szCs w:val="24"/>
          <w:lang w:val="x-none"/>
        </w:rPr>
      </w:pPr>
      <w:r w:rsidRPr="003228DD">
        <w:rPr>
          <w:kern w:val="0"/>
          <w:szCs w:val="24"/>
          <w:lang w:val="x-none"/>
        </w:rPr>
        <w:t>本项目建成后</w:t>
      </w:r>
      <w:r w:rsidR="003D3585" w:rsidRPr="003228DD">
        <w:rPr>
          <w:rFonts w:hint="eastAsia"/>
          <w:kern w:val="0"/>
          <w:szCs w:val="24"/>
          <w:lang w:val="x-none"/>
        </w:rPr>
        <w:t>2020</w:t>
      </w:r>
      <w:r w:rsidRPr="003228DD">
        <w:rPr>
          <w:kern w:val="0"/>
          <w:szCs w:val="24"/>
          <w:lang w:val="x-none"/>
        </w:rPr>
        <w:t>年</w:t>
      </w:r>
      <w:r w:rsidRPr="003228DD">
        <w:rPr>
          <w:rFonts w:hint="eastAsia"/>
          <w:kern w:val="0"/>
          <w:szCs w:val="24"/>
          <w:lang w:val="x-none"/>
        </w:rPr>
        <w:t>采</w:t>
      </w:r>
      <w:r w:rsidRPr="003228DD">
        <w:rPr>
          <w:kern w:val="0"/>
          <w:szCs w:val="24"/>
          <w:lang w:val="x-none"/>
        </w:rPr>
        <w:t>液量</w:t>
      </w:r>
      <w:r w:rsidR="009F6CC6" w:rsidRPr="003228DD">
        <w:rPr>
          <w:rFonts w:hint="eastAsia"/>
          <w:kern w:val="0"/>
          <w:szCs w:val="24"/>
          <w:lang w:val="x-none"/>
        </w:rPr>
        <w:t>最大</w:t>
      </w:r>
      <w:r w:rsidR="00B406B1" w:rsidRPr="003228DD">
        <w:rPr>
          <w:rFonts w:hint="eastAsia"/>
          <w:kern w:val="0"/>
          <w:szCs w:val="24"/>
          <w:lang w:val="x-none"/>
        </w:rPr>
        <w:t>约</w:t>
      </w:r>
      <w:r w:rsidR="009F6CC6" w:rsidRPr="003228DD">
        <w:rPr>
          <w:rFonts w:hint="eastAsia"/>
          <w:kern w:val="0"/>
          <w:szCs w:val="24"/>
          <w:lang w:val="x-none"/>
        </w:rPr>
        <w:t>为</w:t>
      </w:r>
      <w:r w:rsidR="00B406B1" w:rsidRPr="003228DD">
        <w:rPr>
          <w:rFonts w:hint="eastAsia"/>
        </w:rPr>
        <w:t>39.41</w:t>
      </w:r>
      <w:r w:rsidRPr="003228DD">
        <w:rPr>
          <w:kern w:val="0"/>
          <w:szCs w:val="24"/>
          <w:lang w:val="x-none"/>
        </w:rPr>
        <w:t>万</w:t>
      </w:r>
      <w:r w:rsidRPr="003228DD">
        <w:rPr>
          <w:kern w:val="0"/>
          <w:szCs w:val="24"/>
          <w:lang w:val="x-none"/>
        </w:rPr>
        <w:t>t/a</w:t>
      </w:r>
      <w:r w:rsidRPr="003228DD">
        <w:rPr>
          <w:kern w:val="0"/>
          <w:szCs w:val="24"/>
          <w:lang w:val="x-none"/>
        </w:rPr>
        <w:t>，</w:t>
      </w:r>
      <w:r w:rsidR="00BB3CCF" w:rsidRPr="003228DD">
        <w:rPr>
          <w:rFonts w:hint="eastAsia"/>
          <w:kern w:val="0"/>
          <w:szCs w:val="24"/>
          <w:lang w:val="x-none"/>
        </w:rPr>
        <w:t>采出液</w:t>
      </w:r>
      <w:r w:rsidR="009F6CC6" w:rsidRPr="003228DD">
        <w:rPr>
          <w:rFonts w:hint="eastAsia"/>
          <w:kern w:val="0"/>
          <w:szCs w:val="24"/>
          <w:lang w:val="x-none"/>
        </w:rPr>
        <w:t>先</w:t>
      </w:r>
      <w:r w:rsidR="00A01AD5" w:rsidRPr="003228DD">
        <w:rPr>
          <w:rFonts w:hint="eastAsia"/>
          <w:kern w:val="0"/>
          <w:szCs w:val="24"/>
          <w:lang w:val="x-none"/>
        </w:rPr>
        <w:t>在</w:t>
      </w:r>
      <w:r w:rsidR="009F6CC6" w:rsidRPr="003228DD">
        <w:rPr>
          <w:rFonts w:hint="eastAsia"/>
          <w:kern w:val="0"/>
          <w:szCs w:val="24"/>
          <w:lang w:val="x-none"/>
        </w:rPr>
        <w:t>计量接转</w:t>
      </w:r>
      <w:r w:rsidR="00A01AD5" w:rsidRPr="003228DD">
        <w:rPr>
          <w:rFonts w:hint="eastAsia"/>
          <w:kern w:val="0"/>
          <w:szCs w:val="24"/>
          <w:lang w:val="x-none"/>
        </w:rPr>
        <w:t>站</w:t>
      </w:r>
      <w:r w:rsidR="009F6CC6" w:rsidRPr="003228DD">
        <w:rPr>
          <w:rFonts w:hint="eastAsia"/>
          <w:kern w:val="0"/>
          <w:szCs w:val="24"/>
          <w:lang w:val="x-none"/>
        </w:rPr>
        <w:t>计量、气液初步分离，</w:t>
      </w:r>
      <w:r w:rsidR="00BB3CCF" w:rsidRPr="003228DD">
        <w:rPr>
          <w:rFonts w:hint="eastAsia"/>
          <w:kern w:val="0"/>
          <w:szCs w:val="24"/>
          <w:lang w:val="x-none"/>
        </w:rPr>
        <w:t>采出液中</w:t>
      </w:r>
      <w:r w:rsidR="00D634F5" w:rsidRPr="003228DD">
        <w:rPr>
          <w:rFonts w:hint="eastAsia"/>
          <w:kern w:val="0"/>
          <w:szCs w:val="24"/>
          <w:lang w:val="x-none"/>
        </w:rPr>
        <w:t>基本为原油</w:t>
      </w:r>
      <w:r w:rsidR="00BB3CCF" w:rsidRPr="003228DD">
        <w:rPr>
          <w:rFonts w:hint="eastAsia"/>
          <w:kern w:val="0"/>
          <w:szCs w:val="24"/>
          <w:lang w:val="x-none"/>
        </w:rPr>
        <w:t>及水，</w:t>
      </w:r>
      <w:r w:rsidR="00A01AD5" w:rsidRPr="003228DD">
        <w:rPr>
          <w:kern w:val="0"/>
          <w:szCs w:val="24"/>
          <w:lang w:val="x-none"/>
        </w:rPr>
        <w:t>天然气</w:t>
      </w:r>
      <w:r w:rsidR="00D634F5" w:rsidRPr="003228DD">
        <w:rPr>
          <w:rFonts w:hint="eastAsia"/>
          <w:kern w:val="0"/>
          <w:szCs w:val="24"/>
          <w:lang w:val="x-none"/>
        </w:rPr>
        <w:t>含</w:t>
      </w:r>
      <w:r w:rsidR="00A01AD5" w:rsidRPr="003228DD">
        <w:rPr>
          <w:kern w:val="0"/>
          <w:szCs w:val="24"/>
          <w:lang w:val="x-none"/>
        </w:rPr>
        <w:t>量</w:t>
      </w:r>
      <w:r w:rsidR="00BB3CCF" w:rsidRPr="003228DD">
        <w:rPr>
          <w:rFonts w:hint="eastAsia"/>
          <w:kern w:val="0"/>
          <w:szCs w:val="24"/>
          <w:lang w:val="x-none"/>
        </w:rPr>
        <w:t>极少</w:t>
      </w:r>
      <w:r w:rsidR="00A01AD5" w:rsidRPr="003228DD">
        <w:rPr>
          <w:kern w:val="0"/>
          <w:szCs w:val="24"/>
          <w:lang w:val="x-none"/>
        </w:rPr>
        <w:t>，</w:t>
      </w:r>
      <w:r w:rsidR="00BB3CCF" w:rsidRPr="003228DD">
        <w:rPr>
          <w:rFonts w:hint="eastAsia"/>
          <w:kern w:val="0"/>
          <w:szCs w:val="24"/>
          <w:lang w:val="x-none"/>
        </w:rPr>
        <w:t>平衡中</w:t>
      </w:r>
      <w:r w:rsidR="00D634F5" w:rsidRPr="003228DD">
        <w:rPr>
          <w:rFonts w:hint="eastAsia"/>
          <w:kern w:val="0"/>
          <w:szCs w:val="24"/>
          <w:lang w:val="x-none"/>
        </w:rPr>
        <w:t>产气量</w:t>
      </w:r>
      <w:r w:rsidR="00BB3CCF" w:rsidRPr="003228DD">
        <w:rPr>
          <w:rFonts w:hint="eastAsia"/>
          <w:kern w:val="0"/>
          <w:szCs w:val="24"/>
          <w:lang w:val="x-none"/>
        </w:rPr>
        <w:t>忽略不计</w:t>
      </w:r>
      <w:r w:rsidR="00D634F5" w:rsidRPr="003228DD">
        <w:rPr>
          <w:rFonts w:hint="eastAsia"/>
          <w:kern w:val="0"/>
          <w:szCs w:val="24"/>
          <w:lang w:val="x-none"/>
        </w:rPr>
        <w:t>；</w:t>
      </w:r>
      <w:r w:rsidR="009F6CC6" w:rsidRPr="003228DD">
        <w:rPr>
          <w:rFonts w:hint="eastAsia"/>
          <w:kern w:val="0"/>
          <w:szCs w:val="24"/>
          <w:lang w:val="x-none"/>
        </w:rPr>
        <w:t>液相</w:t>
      </w:r>
      <w:r w:rsidRPr="003228DD">
        <w:rPr>
          <w:kern w:val="0"/>
          <w:szCs w:val="24"/>
          <w:lang w:val="x-none"/>
        </w:rPr>
        <w:t>全部输送至</w:t>
      </w:r>
      <w:r w:rsidR="009F6CC6" w:rsidRPr="003228DD">
        <w:rPr>
          <w:rFonts w:hint="eastAsia"/>
          <w:kern w:val="0"/>
          <w:szCs w:val="24"/>
          <w:lang w:val="x-none"/>
        </w:rPr>
        <w:t>高</w:t>
      </w:r>
      <w:r w:rsidRPr="003228DD">
        <w:rPr>
          <w:kern w:val="0"/>
          <w:szCs w:val="24"/>
          <w:lang w:val="x-none"/>
        </w:rPr>
        <w:t>一联合站进行</w:t>
      </w:r>
      <w:r w:rsidR="009F6CC6" w:rsidRPr="003228DD">
        <w:rPr>
          <w:rFonts w:hint="eastAsia"/>
          <w:kern w:val="0"/>
          <w:szCs w:val="24"/>
          <w:lang w:val="x-none"/>
        </w:rPr>
        <w:t>油水</w:t>
      </w:r>
      <w:r w:rsidRPr="003228DD">
        <w:rPr>
          <w:kern w:val="0"/>
          <w:szCs w:val="24"/>
          <w:lang w:val="x-none"/>
        </w:rPr>
        <w:t>分离，分离后原油产量约为</w:t>
      </w:r>
      <w:r w:rsidR="003D3585" w:rsidRPr="003228DD">
        <w:rPr>
          <w:rFonts w:hint="eastAsia"/>
          <w:kern w:val="0"/>
          <w:szCs w:val="24"/>
          <w:lang w:val="x-none"/>
        </w:rPr>
        <w:t>17.39</w:t>
      </w:r>
      <w:r w:rsidRPr="003228DD">
        <w:rPr>
          <w:kern w:val="0"/>
          <w:szCs w:val="24"/>
          <w:lang w:val="x-none"/>
        </w:rPr>
        <w:t>万</w:t>
      </w:r>
      <w:r w:rsidRPr="003228DD">
        <w:rPr>
          <w:kern w:val="0"/>
          <w:szCs w:val="24"/>
          <w:lang w:val="x-none"/>
        </w:rPr>
        <w:t>t/a</w:t>
      </w:r>
      <w:r w:rsidRPr="003228DD">
        <w:rPr>
          <w:kern w:val="0"/>
          <w:szCs w:val="24"/>
          <w:lang w:val="x-none"/>
        </w:rPr>
        <w:t>，</w:t>
      </w:r>
      <w:r w:rsidRPr="003228DD">
        <w:rPr>
          <w:rFonts w:hint="eastAsia"/>
          <w:kern w:val="0"/>
          <w:szCs w:val="24"/>
          <w:lang w:val="x-none"/>
        </w:rPr>
        <w:t>分离</w:t>
      </w:r>
      <w:r w:rsidRPr="003228DD">
        <w:rPr>
          <w:kern w:val="0"/>
          <w:szCs w:val="24"/>
          <w:lang w:val="x-none"/>
        </w:rPr>
        <w:t>水产生量约为</w:t>
      </w:r>
      <w:r w:rsidR="002F0A73" w:rsidRPr="003228DD">
        <w:rPr>
          <w:rFonts w:hint="eastAsia"/>
          <w:kern w:val="0"/>
          <w:szCs w:val="24"/>
          <w:lang w:val="x-none"/>
        </w:rPr>
        <w:t>22.02</w:t>
      </w:r>
      <w:r w:rsidRPr="003228DD">
        <w:rPr>
          <w:rFonts w:hint="eastAsia"/>
          <w:kern w:val="0"/>
          <w:szCs w:val="24"/>
          <w:lang w:val="x-none"/>
        </w:rPr>
        <w:t>万</w:t>
      </w:r>
      <w:r w:rsidRPr="003228DD">
        <w:rPr>
          <w:rFonts w:hint="eastAsia"/>
          <w:kern w:val="0"/>
          <w:szCs w:val="24"/>
          <w:lang w:val="x-none"/>
        </w:rPr>
        <w:t>t</w:t>
      </w:r>
      <w:r w:rsidRPr="003228DD">
        <w:rPr>
          <w:kern w:val="0"/>
          <w:szCs w:val="24"/>
          <w:lang w:val="x-none"/>
        </w:rPr>
        <w:t>/a</w:t>
      </w:r>
      <w:r w:rsidR="00A01AD5" w:rsidRPr="003228DD">
        <w:rPr>
          <w:rFonts w:hint="eastAsia"/>
          <w:kern w:val="0"/>
          <w:szCs w:val="24"/>
          <w:lang w:val="x-none"/>
        </w:rPr>
        <w:t>，本项目</w:t>
      </w:r>
      <w:r w:rsidRPr="003228DD">
        <w:rPr>
          <w:kern w:val="0"/>
          <w:szCs w:val="24"/>
          <w:lang w:val="x-none"/>
        </w:rPr>
        <w:t>主要产品物料平衡见图</w:t>
      </w:r>
      <w:r w:rsidRPr="003228DD">
        <w:rPr>
          <w:rFonts w:hint="eastAsia"/>
          <w:kern w:val="0"/>
          <w:szCs w:val="24"/>
          <w:lang w:val="x-none"/>
        </w:rPr>
        <w:t>2.4</w:t>
      </w:r>
      <w:r w:rsidRPr="003228DD">
        <w:rPr>
          <w:kern w:val="0"/>
          <w:szCs w:val="24"/>
          <w:lang w:val="x-none"/>
        </w:rPr>
        <w:t>-</w:t>
      </w:r>
      <w:r w:rsidRPr="003228DD">
        <w:rPr>
          <w:rFonts w:hint="eastAsia"/>
          <w:kern w:val="0"/>
          <w:szCs w:val="24"/>
          <w:lang w:val="x-none"/>
        </w:rPr>
        <w:t>4</w:t>
      </w:r>
      <w:r w:rsidRPr="003228DD">
        <w:rPr>
          <w:kern w:val="0"/>
          <w:szCs w:val="24"/>
          <w:lang w:val="x-none"/>
        </w:rPr>
        <w:t>。</w:t>
      </w:r>
    </w:p>
    <w:p w:rsidR="00007F5D" w:rsidRPr="003228DD" w:rsidRDefault="00461ADF" w:rsidP="00007F5D">
      <w:pPr>
        <w:adjustRightInd/>
        <w:snapToGrid/>
        <w:spacing w:line="360" w:lineRule="auto"/>
        <w:ind w:firstLineChars="0" w:firstLine="0"/>
        <w:jc w:val="left"/>
        <w:rPr>
          <w:kern w:val="0"/>
          <w:szCs w:val="24"/>
          <w:lang w:val="x-none"/>
        </w:rPr>
      </w:pPr>
      <w:r>
        <w:rPr>
          <w:noProof/>
          <w:kern w:val="0"/>
          <w:szCs w:val="24"/>
        </w:rPr>
        <w:pict>
          <v:rect id="_x0000_s1247" style="position:absolute;margin-left:4.85pt;margin-top:45.1pt;width:58.5pt;height:61.15pt;z-index:14" stroked="f">
            <v:textbox style="mso-next-textbox:#_x0000_s1247" inset="0,0,0,0">
              <w:txbxContent>
                <w:p w:rsidR="0004283B" w:rsidRPr="00DC2C9E" w:rsidRDefault="0004283B" w:rsidP="00F87499">
                  <w:pPr>
                    <w:spacing w:line="240" w:lineRule="exact"/>
                    <w:ind w:firstLineChars="0" w:firstLine="0"/>
                    <w:jc w:val="center"/>
                    <w:rPr>
                      <w:sz w:val="21"/>
                      <w:szCs w:val="21"/>
                    </w:rPr>
                  </w:pPr>
                  <w:r w:rsidRPr="00DC2C9E">
                    <w:rPr>
                      <w:rFonts w:hint="eastAsia"/>
                      <w:sz w:val="21"/>
                      <w:szCs w:val="21"/>
                    </w:rPr>
                    <w:t>采出液</w:t>
                  </w:r>
                </w:p>
                <w:p w:rsidR="0004283B" w:rsidRDefault="0004283B" w:rsidP="00F87499">
                  <w:pPr>
                    <w:spacing w:line="240" w:lineRule="exact"/>
                    <w:ind w:firstLineChars="0" w:firstLine="0"/>
                    <w:jc w:val="center"/>
                    <w:rPr>
                      <w:szCs w:val="24"/>
                    </w:rPr>
                  </w:pPr>
                  <w:r>
                    <w:rPr>
                      <w:rFonts w:hint="eastAsia"/>
                      <w:sz w:val="21"/>
                      <w:szCs w:val="21"/>
                    </w:rPr>
                    <w:t>39.41</w:t>
                  </w:r>
                  <w:r w:rsidRPr="005303DF">
                    <w:rPr>
                      <w:sz w:val="21"/>
                      <w:szCs w:val="21"/>
                    </w:rPr>
                    <w:t>万</w:t>
                  </w:r>
                  <w:r w:rsidRPr="005303DF">
                    <w:rPr>
                      <w:szCs w:val="24"/>
                    </w:rPr>
                    <w:t>t/a</w:t>
                  </w:r>
                </w:p>
                <w:p w:rsidR="0004283B" w:rsidRPr="005303DF" w:rsidRDefault="0004283B" w:rsidP="00F87499">
                  <w:pPr>
                    <w:spacing w:line="240" w:lineRule="exact"/>
                    <w:ind w:firstLineChars="0" w:firstLine="0"/>
                    <w:jc w:val="center"/>
                  </w:pPr>
                  <w:r>
                    <w:rPr>
                      <w:rFonts w:hint="eastAsia"/>
                      <w:szCs w:val="24"/>
                    </w:rPr>
                    <w:t>（</w:t>
                  </w:r>
                  <w:r w:rsidRPr="00F5337D">
                    <w:rPr>
                      <w:rFonts w:hint="eastAsia"/>
                      <w:color w:val="FF0000"/>
                      <w:szCs w:val="24"/>
                    </w:rPr>
                    <w:t>含水</w:t>
                  </w:r>
                  <w:r w:rsidRPr="00F5337D">
                    <w:rPr>
                      <w:rFonts w:hint="eastAsia"/>
                      <w:color w:val="FF0000"/>
                      <w:szCs w:val="24"/>
                    </w:rPr>
                    <w:t>55.87%</w:t>
                  </w:r>
                  <w:r>
                    <w:rPr>
                      <w:rFonts w:hint="eastAsia"/>
                      <w:szCs w:val="24"/>
                    </w:rPr>
                    <w:t>）</w:t>
                  </w:r>
                </w:p>
              </w:txbxContent>
            </v:textbox>
          </v:rect>
        </w:pict>
      </w:r>
      <w:r>
        <w:rPr>
          <w:noProof/>
          <w:kern w:val="0"/>
          <w:szCs w:val="24"/>
        </w:rPr>
        <w:pict>
          <v:rect id="_x0000_s1251" style="position:absolute;margin-left:222.9pt;margin-top:87.55pt;width:58.5pt;height:30pt;z-index:18" stroked="f">
            <v:textbox style="mso-next-textbox:#_x0000_s1251" inset="0,0,0,0">
              <w:txbxContent>
                <w:p w:rsidR="0004283B" w:rsidRPr="00DC2C9E" w:rsidRDefault="0004283B" w:rsidP="00F87499">
                  <w:pPr>
                    <w:spacing w:line="240" w:lineRule="exact"/>
                    <w:ind w:firstLineChars="0" w:firstLine="0"/>
                    <w:jc w:val="center"/>
                    <w:rPr>
                      <w:sz w:val="21"/>
                      <w:szCs w:val="21"/>
                    </w:rPr>
                  </w:pPr>
                  <w:r>
                    <w:rPr>
                      <w:rFonts w:hint="eastAsia"/>
                      <w:sz w:val="21"/>
                      <w:szCs w:val="21"/>
                    </w:rPr>
                    <w:t>分离水</w:t>
                  </w:r>
                </w:p>
                <w:p w:rsidR="0004283B" w:rsidRPr="00F87499" w:rsidRDefault="0004283B" w:rsidP="00F87499">
                  <w:pPr>
                    <w:spacing w:line="240" w:lineRule="exact"/>
                    <w:ind w:firstLineChars="0" w:firstLine="0"/>
                    <w:jc w:val="center"/>
                    <w:rPr>
                      <w:sz w:val="21"/>
                      <w:szCs w:val="21"/>
                    </w:rPr>
                  </w:pPr>
                  <w:r w:rsidRPr="003003D1">
                    <w:rPr>
                      <w:rFonts w:hint="eastAsia"/>
                      <w:sz w:val="21"/>
                      <w:szCs w:val="21"/>
                      <w:lang w:val="x-none"/>
                    </w:rPr>
                    <w:t>22.02</w:t>
                  </w:r>
                  <w:r>
                    <w:rPr>
                      <w:rFonts w:hint="eastAsia"/>
                      <w:sz w:val="21"/>
                      <w:szCs w:val="21"/>
                    </w:rPr>
                    <w:t>万</w:t>
                  </w:r>
                  <w:r w:rsidRPr="00F87499">
                    <w:rPr>
                      <w:sz w:val="21"/>
                      <w:szCs w:val="21"/>
                    </w:rPr>
                    <w:t>t/a</w:t>
                  </w:r>
                </w:p>
              </w:txbxContent>
            </v:textbox>
          </v:rect>
        </w:pict>
      </w:r>
      <w:r>
        <w:rPr>
          <w:noProof/>
          <w:kern w:val="0"/>
          <w:szCs w:val="24"/>
        </w:rPr>
        <w:pict>
          <v:rect id="_x0000_s1261" style="position:absolute;margin-left:309.9pt;margin-top:91.3pt;width:101.25pt;height:21pt;z-index:26" stroked="f">
            <v:textbox style="mso-next-textbox:#_x0000_s1261" inset="0,0,0,0">
              <w:txbxContent>
                <w:p w:rsidR="0004283B" w:rsidRPr="005303DF" w:rsidRDefault="0004283B" w:rsidP="00F87499">
                  <w:pPr>
                    <w:spacing w:line="240" w:lineRule="exact"/>
                    <w:ind w:firstLineChars="0" w:firstLine="0"/>
                    <w:jc w:val="center"/>
                  </w:pPr>
                  <w:r>
                    <w:rPr>
                      <w:rFonts w:hint="eastAsia"/>
                      <w:sz w:val="21"/>
                      <w:szCs w:val="21"/>
                    </w:rPr>
                    <w:t>净化后回注采油层</w:t>
                  </w:r>
                </w:p>
              </w:txbxContent>
            </v:textbox>
          </v:rect>
        </w:pict>
      </w:r>
      <w:r>
        <w:rPr>
          <w:noProof/>
          <w:kern w:val="0"/>
          <w:szCs w:val="24"/>
        </w:rPr>
        <w:pict>
          <v:shape id="_x0000_s1258" type="#_x0000_t32" style="position:absolute;margin-left:281.4pt;margin-top:98.8pt;width:24.75pt;height:0;z-index:24" o:connectortype="straight">
            <v:stroke endarrow="open" endarrowwidth="wide" endarrowlength="long"/>
          </v:shape>
        </w:pict>
      </w:r>
      <w:r>
        <w:rPr>
          <w:noProof/>
          <w:kern w:val="0"/>
          <w:szCs w:val="24"/>
        </w:rPr>
        <w:pict>
          <v:shape id="_x0000_s1253" type="#_x0000_t32" style="position:absolute;margin-left:170.6pt;margin-top:60.1pt;width:26.25pt;height:0;z-index:19" o:connectortype="straight">
            <v:stroke endarrow="open" endarrowwidth="wide" endarrowlength="long"/>
          </v:shape>
        </w:pict>
      </w:r>
      <w:r>
        <w:rPr>
          <w:noProof/>
          <w:kern w:val="0"/>
          <w:szCs w:val="24"/>
        </w:rPr>
        <w:pict>
          <v:rect id="_x0000_s1260" style="position:absolute;margin-left:304.85pt;margin-top:11.35pt;width:117.75pt;height:17.5pt;z-index:25" stroked="f">
            <v:textbox style="mso-next-textbox:#_x0000_s1260" inset="0,0,0,0">
              <w:txbxContent>
                <w:p w:rsidR="0004283B" w:rsidRPr="00F87499" w:rsidRDefault="0004283B" w:rsidP="00F87499">
                  <w:pPr>
                    <w:spacing w:line="240" w:lineRule="exact"/>
                    <w:ind w:firstLineChars="0" w:firstLine="0"/>
                    <w:jc w:val="center"/>
                    <w:rPr>
                      <w:sz w:val="21"/>
                      <w:szCs w:val="21"/>
                    </w:rPr>
                  </w:pPr>
                  <w:r>
                    <w:rPr>
                      <w:rFonts w:hint="eastAsia"/>
                      <w:sz w:val="21"/>
                      <w:szCs w:val="21"/>
                    </w:rPr>
                    <w:t>管网</w:t>
                  </w:r>
                  <w:r w:rsidRPr="003003D1">
                    <w:rPr>
                      <w:sz w:val="21"/>
                      <w:szCs w:val="21"/>
                    </w:rPr>
                    <w:t>输</w:t>
                  </w:r>
                  <w:r>
                    <w:rPr>
                      <w:rFonts w:hint="eastAsia"/>
                      <w:sz w:val="21"/>
                      <w:szCs w:val="21"/>
                    </w:rPr>
                    <w:t>送</w:t>
                  </w:r>
                  <w:r w:rsidRPr="003003D1">
                    <w:rPr>
                      <w:sz w:val="21"/>
                      <w:szCs w:val="21"/>
                    </w:rPr>
                    <w:t>到渤海装车站</w:t>
                  </w:r>
                </w:p>
              </w:txbxContent>
            </v:textbox>
          </v:rect>
        </w:pict>
      </w:r>
      <w:r>
        <w:rPr>
          <w:noProof/>
          <w:kern w:val="0"/>
          <w:szCs w:val="24"/>
        </w:rPr>
        <w:pict>
          <v:shape id="_x0000_s1257" type="#_x0000_t32" style="position:absolute;margin-left:280.1pt;margin-top:17.35pt;width:24.75pt;height:0;z-index:23" o:connectortype="straight">
            <v:stroke endarrow="open" endarrowwidth="wide" endarrowlength="long"/>
          </v:shape>
        </w:pict>
      </w:r>
      <w:r>
        <w:rPr>
          <w:noProof/>
          <w:kern w:val="0"/>
          <w:szCs w:val="24"/>
        </w:rPr>
        <w:pict>
          <v:shape id="_x0000_s1256" type="#_x0000_t32" style="position:absolute;margin-left:196.85pt;margin-top:102.1pt;width:24.75pt;height:0;z-index:22" o:connectortype="straight">
            <v:stroke endarrow="open" endarrowwidth="wide" endarrowlength="long"/>
          </v:shape>
        </w:pict>
      </w:r>
      <w:r>
        <w:rPr>
          <w:noProof/>
          <w:kern w:val="0"/>
          <w:szCs w:val="24"/>
        </w:rPr>
        <w:pict>
          <v:shape id="_x0000_s1255" type="#_x0000_t32" style="position:absolute;margin-left:196.85pt;margin-top:17.35pt;width:24.75pt;height:0;z-index:21" o:connectortype="straight">
            <v:stroke endarrow="open" endarrowwidth="wide" endarrowlength="long"/>
          </v:shape>
        </w:pict>
      </w:r>
      <w:r>
        <w:rPr>
          <w:noProof/>
          <w:kern w:val="0"/>
          <w:szCs w:val="24"/>
        </w:rPr>
        <w:pict>
          <v:shape id="_x0000_s1254" type="#_x0000_t32" style="position:absolute;margin-left:196.85pt;margin-top:17.35pt;width:0;height:84pt;z-index:20" o:connectortype="straight"/>
        </w:pict>
      </w:r>
      <w:r>
        <w:rPr>
          <w:noProof/>
          <w:kern w:val="0"/>
          <w:szCs w:val="24"/>
        </w:rPr>
        <w:pict>
          <v:rect id="_x0000_s1250" style="position:absolute;margin-left:220.1pt;margin-top:6.85pt;width:58.5pt;height:30pt;z-index:17" stroked="f">
            <v:textbox style="mso-next-textbox:#_x0000_s1250" inset="0,0,0,0">
              <w:txbxContent>
                <w:p w:rsidR="0004283B" w:rsidRPr="00DC2C9E" w:rsidRDefault="0004283B" w:rsidP="00F87499">
                  <w:pPr>
                    <w:spacing w:line="240" w:lineRule="exact"/>
                    <w:ind w:firstLineChars="0" w:firstLine="0"/>
                    <w:jc w:val="center"/>
                    <w:rPr>
                      <w:sz w:val="21"/>
                      <w:szCs w:val="21"/>
                    </w:rPr>
                  </w:pPr>
                  <w:r>
                    <w:rPr>
                      <w:rFonts w:hint="eastAsia"/>
                      <w:sz w:val="21"/>
                      <w:szCs w:val="21"/>
                    </w:rPr>
                    <w:t>分离原油</w:t>
                  </w:r>
                </w:p>
                <w:p w:rsidR="0004283B" w:rsidRPr="005303DF" w:rsidRDefault="0004283B" w:rsidP="00F87499">
                  <w:pPr>
                    <w:spacing w:line="240" w:lineRule="exact"/>
                    <w:ind w:firstLineChars="0" w:firstLine="0"/>
                    <w:jc w:val="center"/>
                  </w:pPr>
                  <w:r>
                    <w:rPr>
                      <w:rFonts w:hint="eastAsia"/>
                      <w:sz w:val="21"/>
                      <w:szCs w:val="21"/>
                    </w:rPr>
                    <w:t>17.39</w:t>
                  </w:r>
                  <w:r>
                    <w:rPr>
                      <w:rFonts w:hint="eastAsia"/>
                      <w:sz w:val="21"/>
                      <w:szCs w:val="21"/>
                    </w:rPr>
                    <w:t>万</w:t>
                  </w:r>
                  <w:r w:rsidRPr="005303DF">
                    <w:rPr>
                      <w:szCs w:val="24"/>
                    </w:rPr>
                    <w:t>t/a</w:t>
                  </w:r>
                </w:p>
              </w:txbxContent>
            </v:textbox>
          </v:rect>
        </w:pict>
      </w:r>
      <w:r>
        <w:rPr>
          <w:noProof/>
          <w:kern w:val="0"/>
          <w:szCs w:val="24"/>
        </w:rPr>
        <w:pict>
          <v:rect id="_x0000_s1249" style="position:absolute;margin-left:100.1pt;margin-top:48.1pt;width:70.5pt;height:25.5pt;z-index:16">
            <v:textbox style="mso-next-textbox:#_x0000_s1249" inset="0,2mm,0,0">
              <w:txbxContent>
                <w:p w:rsidR="0004283B" w:rsidRPr="005303DF" w:rsidRDefault="0004283B" w:rsidP="00F87499">
                  <w:pPr>
                    <w:spacing w:line="240" w:lineRule="exact"/>
                    <w:ind w:firstLineChars="0" w:firstLine="0"/>
                    <w:jc w:val="center"/>
                  </w:pPr>
                  <w:r>
                    <w:rPr>
                      <w:rFonts w:hint="eastAsia"/>
                      <w:sz w:val="21"/>
                      <w:szCs w:val="21"/>
                    </w:rPr>
                    <w:t>进入分离装置</w:t>
                  </w:r>
                </w:p>
              </w:txbxContent>
            </v:textbox>
          </v:rect>
        </w:pict>
      </w:r>
      <w:r>
        <w:rPr>
          <w:noProof/>
          <w:kern w:val="0"/>
          <w:szCs w:val="24"/>
        </w:rPr>
        <w:pict>
          <v:shape id="_x0000_s1248" type="#_x0000_t32" style="position:absolute;margin-left:59.6pt;margin-top:60.1pt;width:40.5pt;height:0;z-index:15" o:connectortype="straight">
            <v:stroke endarrow="open" endarrowwidth="wide" endarrowlength="long"/>
          </v:shape>
        </w:pict>
      </w:r>
      <w:r>
        <w:rPr>
          <w:noProof/>
          <w:kern w:val="0"/>
          <w:szCs w:val="24"/>
        </w:rPr>
        <w:pict>
          <v:shapetype id="_x0000_t202" coordsize="21600,21600" o:spt="202" path="m,l,21600r21600,l21600,xe">
            <v:stroke joinstyle="miter"/>
            <v:path gradientshapeok="t" o:connecttype="rect"/>
          </v:shapetype>
          <v:shape id="文本框 2" o:spid="_x0000_s1246" type="#_x0000_t202" style="position:absolute;margin-left:0;margin-top:0;width:434.35pt;height:122.35pt;z-index:13;visibility:visible;mso-position-horizontal-relative:char;mso-position-vertical-relative:lin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DhyRRk5AgAAUQQAAA4AAAAAAAAAAAAA&#10;AAAALgIAAGRycy9lMm9Eb2MueG1sUEsBAi0AFAAGAAgAAAAhAP0vMtbbAAAABQEAAA8AAAAAAAAA&#10;AAAAAAAAkwQAAGRycy9kb3ducmV2LnhtbFBLBQYAAAAABAAEAPMAAACbBQAAAAA=&#10;">
            <v:textbox style="mso-next-textbox:#文本框 2">
              <w:txbxContent>
                <w:p w:rsidR="0004283B" w:rsidRDefault="0004283B" w:rsidP="00F87499">
                  <w:pPr>
                    <w:spacing w:line="240" w:lineRule="exact"/>
                    <w:ind w:firstLineChars="0" w:firstLine="0"/>
                  </w:pPr>
                </w:p>
              </w:txbxContent>
            </v:textbox>
          </v:shape>
        </w:pict>
      </w:r>
      <w:r>
        <w:rPr>
          <w:kern w:val="0"/>
          <w:szCs w:val="24"/>
          <w:lang w:val="x-none"/>
        </w:rPr>
        <w:pict>
          <v:shape id="_x0000_i1026" type="#_x0000_t75" style="width:435.75pt;height:123pt">
            <v:imagedata croptop="-65520f" cropbottom="65520f"/>
          </v:shape>
        </w:pict>
      </w:r>
    </w:p>
    <w:p w:rsidR="00007F5D" w:rsidRPr="003228DD" w:rsidRDefault="00007F5D" w:rsidP="00007F5D">
      <w:pPr>
        <w:pStyle w:val="Re--wyt"/>
        <w:rPr>
          <w:lang w:eastAsia="zh-CN"/>
        </w:rPr>
      </w:pPr>
      <w:r w:rsidRPr="003228DD">
        <w:rPr>
          <w:lang w:eastAsia="zh-CN"/>
        </w:rPr>
        <w:t>图</w:t>
      </w:r>
      <w:r w:rsidRPr="003228DD">
        <w:rPr>
          <w:lang w:eastAsia="zh-CN"/>
        </w:rPr>
        <w:t>2.4-4</w:t>
      </w:r>
      <w:r w:rsidRPr="00F5337D">
        <w:rPr>
          <w:rFonts w:hint="eastAsia"/>
          <w:color w:val="FF0000"/>
          <w:lang w:eastAsia="zh-CN"/>
        </w:rPr>
        <w:t xml:space="preserve">  </w:t>
      </w:r>
      <w:r w:rsidR="002B710F" w:rsidRPr="00F5337D">
        <w:rPr>
          <w:rFonts w:hint="eastAsia"/>
          <w:color w:val="FF0000"/>
          <w:lang w:eastAsia="zh-CN"/>
        </w:rPr>
        <w:t>本</w:t>
      </w:r>
      <w:r w:rsidRPr="00F5337D">
        <w:rPr>
          <w:rFonts w:hint="eastAsia"/>
          <w:color w:val="FF0000"/>
          <w:lang w:eastAsia="zh-CN"/>
        </w:rPr>
        <w:t>项目主要产品物料平衡图</w:t>
      </w:r>
    </w:p>
    <w:p w:rsidR="004C21A6" w:rsidRPr="003228DD" w:rsidRDefault="00007F5D" w:rsidP="00007F5D">
      <w:pPr>
        <w:pStyle w:val="4-wyt"/>
      </w:pPr>
      <w:r w:rsidRPr="003228DD">
        <w:rPr>
          <w:rFonts w:hint="eastAsia"/>
        </w:rPr>
        <w:t>水量平衡</w:t>
      </w:r>
    </w:p>
    <w:p w:rsidR="00007F5D" w:rsidRPr="003228DD" w:rsidRDefault="00007F5D" w:rsidP="00007F5D">
      <w:pPr>
        <w:ind w:firstLine="480"/>
      </w:pPr>
      <w:r w:rsidRPr="003228DD">
        <w:t>根据工程分析，本项目</w:t>
      </w:r>
      <w:r w:rsidR="000102AC" w:rsidRPr="003228DD">
        <w:rPr>
          <w:rFonts w:hint="eastAsia"/>
        </w:rPr>
        <w:t>7</w:t>
      </w:r>
      <w:r w:rsidR="00AE6333" w:rsidRPr="003228DD">
        <w:rPr>
          <w:rFonts w:hint="eastAsia"/>
        </w:rPr>
        <w:t>7</w:t>
      </w:r>
      <w:r w:rsidRPr="003228DD">
        <w:t>口油井运营期含油废水</w:t>
      </w:r>
      <w:r w:rsidR="000102AC" w:rsidRPr="003228DD">
        <w:t>最大产生量</w:t>
      </w:r>
      <w:r w:rsidR="000102AC" w:rsidRPr="003228DD">
        <w:rPr>
          <w:rFonts w:hint="eastAsia"/>
        </w:rPr>
        <w:t>出现在</w:t>
      </w:r>
      <w:r w:rsidR="000102AC" w:rsidRPr="003228DD">
        <w:rPr>
          <w:rFonts w:hint="eastAsia"/>
        </w:rPr>
        <w:t>2020</w:t>
      </w:r>
      <w:r w:rsidR="000102AC" w:rsidRPr="003228DD">
        <w:rPr>
          <w:rFonts w:hint="eastAsia"/>
        </w:rPr>
        <w:t>年底，</w:t>
      </w:r>
      <w:r w:rsidR="000102AC" w:rsidRPr="003228DD">
        <w:t>约为</w:t>
      </w:r>
      <w:r w:rsidR="000102AC" w:rsidRPr="003228DD">
        <w:rPr>
          <w:rFonts w:hint="eastAsia"/>
        </w:rPr>
        <w:t>220200</w:t>
      </w:r>
      <w:r w:rsidR="000102AC" w:rsidRPr="003228DD">
        <w:t>m</w:t>
      </w:r>
      <w:r w:rsidR="000102AC" w:rsidRPr="003228DD">
        <w:rPr>
          <w:vertAlign w:val="superscript"/>
        </w:rPr>
        <w:t>3</w:t>
      </w:r>
      <w:r w:rsidR="000102AC" w:rsidRPr="003228DD">
        <w:t>/a</w:t>
      </w:r>
      <w:r w:rsidR="000102AC" w:rsidRPr="003228DD">
        <w:rPr>
          <w:rFonts w:hint="eastAsia"/>
        </w:rPr>
        <w:t>，合</w:t>
      </w:r>
      <w:r w:rsidR="000102AC" w:rsidRPr="003228DD">
        <w:rPr>
          <w:rFonts w:hint="eastAsia"/>
        </w:rPr>
        <w:t>603m</w:t>
      </w:r>
      <w:r w:rsidR="000102AC" w:rsidRPr="003228DD">
        <w:rPr>
          <w:rFonts w:hint="eastAsia"/>
          <w:vertAlign w:val="superscript"/>
        </w:rPr>
        <w:t>3</w:t>
      </w:r>
      <w:r w:rsidR="000102AC" w:rsidRPr="003228DD">
        <w:rPr>
          <w:rFonts w:hint="eastAsia"/>
        </w:rPr>
        <w:t>/d</w:t>
      </w:r>
      <w:r w:rsidR="00572C98" w:rsidRPr="003228DD">
        <w:rPr>
          <w:rFonts w:hint="eastAsia"/>
        </w:rPr>
        <w:t>；</w:t>
      </w:r>
      <w:r w:rsidR="00572C98" w:rsidRPr="003228DD">
        <w:t>洗井废水产生量约</w:t>
      </w:r>
      <w:r w:rsidR="00572C98" w:rsidRPr="003228DD">
        <w:rPr>
          <w:rFonts w:hint="eastAsia"/>
        </w:rPr>
        <w:t>18480</w:t>
      </w:r>
      <w:r w:rsidR="00572C98" w:rsidRPr="003228DD">
        <w:t>m</w:t>
      </w:r>
      <w:r w:rsidR="00572C98" w:rsidRPr="003228DD">
        <w:rPr>
          <w:vertAlign w:val="superscript"/>
        </w:rPr>
        <w:t>3</w:t>
      </w:r>
      <w:r w:rsidR="00572C98" w:rsidRPr="003228DD">
        <w:t>/a</w:t>
      </w:r>
      <w:r w:rsidR="00572C98" w:rsidRPr="003228DD">
        <w:rPr>
          <w:rFonts w:hint="eastAsia"/>
        </w:rPr>
        <w:t>；</w:t>
      </w:r>
      <w:r w:rsidR="00572C98" w:rsidRPr="003228DD">
        <w:t>修井废水产生量约为</w:t>
      </w:r>
      <w:r w:rsidR="00572C98" w:rsidRPr="003228DD">
        <w:rPr>
          <w:rFonts w:hint="eastAsia"/>
        </w:rPr>
        <w:t>578</w:t>
      </w:r>
      <w:r w:rsidR="00572C98" w:rsidRPr="003228DD">
        <w:t>m</w:t>
      </w:r>
      <w:r w:rsidR="00572C98" w:rsidRPr="003228DD">
        <w:rPr>
          <w:vertAlign w:val="superscript"/>
        </w:rPr>
        <w:t>3</w:t>
      </w:r>
      <w:r w:rsidR="00572C98" w:rsidRPr="003228DD">
        <w:t>/a</w:t>
      </w:r>
      <w:r w:rsidR="00572C98" w:rsidRPr="003228DD">
        <w:rPr>
          <w:rFonts w:hint="eastAsia"/>
        </w:rPr>
        <w:t>，</w:t>
      </w:r>
      <w:r w:rsidRPr="003228DD">
        <w:t>污水处理达标后去向见水平衡图</w:t>
      </w:r>
      <w:r w:rsidRPr="003228DD">
        <w:rPr>
          <w:rFonts w:hint="eastAsia"/>
        </w:rPr>
        <w:t>2.4-5</w:t>
      </w:r>
      <w:r w:rsidRPr="003228DD">
        <w:t>。</w:t>
      </w:r>
    </w:p>
    <w:p w:rsidR="00007F5D" w:rsidRPr="003228DD" w:rsidRDefault="00461ADF" w:rsidP="00007F5D">
      <w:pPr>
        <w:ind w:firstLine="480"/>
      </w:pPr>
      <w:r>
        <w:rPr>
          <w:noProof/>
        </w:rPr>
        <w:pict>
          <v:group id="_x0000_s1456" style="position:absolute;left:0;text-align:left;margin-left:-46.2pt;margin-top:8.1pt;width:488.9pt;height:139.5pt;z-index:31" coordorigin="876,9806" coordsize="9778,2790">
            <v:rect id="_x0000_s1264" style="position:absolute;left:4358;top:10747;width:1515;height:1507">
              <v:textbox style="mso-next-textbox:#_x0000_s1264">
                <w:txbxContent>
                  <w:p w:rsidR="0004283B" w:rsidRDefault="0004283B" w:rsidP="00007F5D">
                    <w:pPr>
                      <w:spacing w:line="400" w:lineRule="exact"/>
                      <w:ind w:firstLineChars="0" w:firstLine="0"/>
                      <w:jc w:val="center"/>
                      <w:rPr>
                        <w:sz w:val="21"/>
                        <w:szCs w:val="21"/>
                      </w:rPr>
                    </w:pPr>
                    <w:r>
                      <w:rPr>
                        <w:rFonts w:hint="eastAsia"/>
                        <w:sz w:val="21"/>
                        <w:szCs w:val="21"/>
                      </w:rPr>
                      <w:t>高一联</w:t>
                    </w:r>
                  </w:p>
                </w:txbxContent>
              </v:textbox>
            </v:rect>
            <v:shape id="_x0000_s1268" type="#_x0000_t32" style="position:absolute;left:5134;top:10317;width:0;height:430;flip:x y" o:connectortype="straight" strokeweight=".5pt">
              <v:stroke dashstyle="dash" endarrow="block"/>
            </v:shape>
            <v:rect id="_x0000_s1269" style="position:absolute;left:3525;top:9806;width:3151;height:511" stroked="f">
              <v:fill opacity="0"/>
              <v:textbox style="mso-next-textbox:#_x0000_s1269">
                <w:txbxContent>
                  <w:p w:rsidR="0004283B" w:rsidRDefault="0004283B" w:rsidP="00007F5D">
                    <w:pPr>
                      <w:spacing w:line="320" w:lineRule="exact"/>
                      <w:ind w:firstLineChars="0" w:firstLine="0"/>
                      <w:jc w:val="center"/>
                      <w:rPr>
                        <w:sz w:val="21"/>
                        <w:szCs w:val="21"/>
                      </w:rPr>
                    </w:pPr>
                    <w:r>
                      <w:rPr>
                        <w:rFonts w:hint="eastAsia"/>
                        <w:sz w:val="21"/>
                        <w:szCs w:val="21"/>
                      </w:rPr>
                      <w:t>蒸发、跑冒滴漏等损失</w:t>
                    </w:r>
                    <w:r>
                      <w:rPr>
                        <w:rFonts w:hint="eastAsia"/>
                        <w:sz w:val="21"/>
                        <w:szCs w:val="21"/>
                      </w:rPr>
                      <w:t>23900</w:t>
                    </w:r>
                  </w:p>
                  <w:p w:rsidR="0004283B" w:rsidRDefault="0004283B" w:rsidP="00007F5D">
                    <w:pPr>
                      <w:spacing w:line="320" w:lineRule="exact"/>
                      <w:ind w:firstLineChars="0" w:firstLine="0"/>
                      <w:jc w:val="center"/>
                      <w:rPr>
                        <w:sz w:val="21"/>
                        <w:szCs w:val="21"/>
                      </w:rPr>
                    </w:pPr>
                  </w:p>
                </w:txbxContent>
              </v:textbox>
            </v:rect>
            <v:shape id="_x0000_s1398" type="#_x0000_t32" style="position:absolute;left:3162;top:11240;width:1171;height:1" o:connectortype="straight">
              <v:stroke endarrow="block"/>
            </v:shape>
            <v:rect id="_x0000_s1400" style="position:absolute;left:1472;top:10970;width:1804;height:511" stroked="f">
              <v:fill opacity="0"/>
              <v:textbox style="mso-next-textbox:#_x0000_s1400">
                <w:txbxContent>
                  <w:p w:rsidR="0004283B" w:rsidRDefault="0004283B" w:rsidP="00007F5D">
                    <w:pPr>
                      <w:spacing w:line="320" w:lineRule="exact"/>
                      <w:ind w:firstLineChars="0" w:firstLine="0"/>
                      <w:jc w:val="center"/>
                      <w:rPr>
                        <w:sz w:val="21"/>
                        <w:szCs w:val="21"/>
                      </w:rPr>
                    </w:pPr>
                    <w:r>
                      <w:rPr>
                        <w:rFonts w:hint="eastAsia"/>
                        <w:sz w:val="21"/>
                        <w:szCs w:val="21"/>
                      </w:rPr>
                      <w:t>修井废水</w:t>
                    </w:r>
                    <w:r>
                      <w:rPr>
                        <w:rFonts w:hint="eastAsia"/>
                        <w:sz w:val="21"/>
                        <w:szCs w:val="21"/>
                      </w:rPr>
                      <w:t>578</w:t>
                    </w:r>
                  </w:p>
                  <w:p w:rsidR="0004283B" w:rsidRDefault="0004283B" w:rsidP="00007F5D">
                    <w:pPr>
                      <w:spacing w:line="320" w:lineRule="exact"/>
                      <w:ind w:firstLineChars="0" w:firstLine="0"/>
                      <w:jc w:val="center"/>
                      <w:rPr>
                        <w:sz w:val="21"/>
                        <w:szCs w:val="21"/>
                      </w:rPr>
                    </w:pPr>
                  </w:p>
                </w:txbxContent>
              </v:textbox>
            </v:rect>
            <v:rect id="_x0000_s1402" style="position:absolute;left:1395;top:11338;width:1804;height:511" stroked="f">
              <v:fill opacity="0"/>
              <v:textbox style="mso-next-textbox:#_x0000_s1402">
                <w:txbxContent>
                  <w:p w:rsidR="0004283B" w:rsidRDefault="0004283B" w:rsidP="00007F5D">
                    <w:pPr>
                      <w:spacing w:line="320" w:lineRule="exact"/>
                      <w:ind w:firstLineChars="0" w:firstLine="0"/>
                      <w:jc w:val="center"/>
                      <w:rPr>
                        <w:sz w:val="21"/>
                        <w:szCs w:val="21"/>
                      </w:rPr>
                    </w:pPr>
                    <w:r>
                      <w:rPr>
                        <w:rFonts w:hint="eastAsia"/>
                        <w:sz w:val="21"/>
                        <w:szCs w:val="21"/>
                      </w:rPr>
                      <w:t>洗井废水</w:t>
                    </w:r>
                    <w:r>
                      <w:rPr>
                        <w:rFonts w:hint="eastAsia"/>
                        <w:sz w:val="21"/>
                        <w:szCs w:val="21"/>
                      </w:rPr>
                      <w:t>18480</w:t>
                    </w:r>
                  </w:p>
                  <w:p w:rsidR="0004283B" w:rsidRDefault="0004283B" w:rsidP="00007F5D">
                    <w:pPr>
                      <w:spacing w:line="320" w:lineRule="exact"/>
                      <w:ind w:firstLineChars="0" w:firstLine="0"/>
                      <w:jc w:val="center"/>
                      <w:rPr>
                        <w:sz w:val="21"/>
                        <w:szCs w:val="21"/>
                      </w:rPr>
                    </w:pPr>
                  </w:p>
                </w:txbxContent>
              </v:textbox>
            </v:rect>
            <v:shape id="_x0000_s1403" type="#_x0000_t32" style="position:absolute;left:3165;top:11573;width:1171;height:1" o:connectortype="straight">
              <v:stroke endarrow="block"/>
            </v:shape>
            <v:shape id="_x0000_s1404" type="#_x0000_t32" style="position:absolute;left:3162;top:11908;width:1171;height:1" o:connectortype="straight">
              <v:stroke endarrow="block"/>
            </v:shape>
            <v:rect id="_x0000_s1405" style="position:absolute;left:1346;top:11659;width:1804;height:511" stroked="f">
              <v:fill opacity="0"/>
              <v:textbox style="mso-next-textbox:#_x0000_s1405">
                <w:txbxContent>
                  <w:p w:rsidR="0004283B" w:rsidRDefault="0004283B" w:rsidP="00007F5D">
                    <w:pPr>
                      <w:spacing w:line="320" w:lineRule="exact"/>
                      <w:ind w:firstLineChars="0" w:firstLine="0"/>
                      <w:jc w:val="center"/>
                      <w:rPr>
                        <w:sz w:val="21"/>
                        <w:szCs w:val="21"/>
                      </w:rPr>
                    </w:pPr>
                    <w:r>
                      <w:rPr>
                        <w:rFonts w:hint="eastAsia"/>
                        <w:sz w:val="21"/>
                        <w:szCs w:val="21"/>
                      </w:rPr>
                      <w:t>采油废水</w:t>
                    </w:r>
                    <w:r>
                      <w:rPr>
                        <w:rFonts w:hint="eastAsia"/>
                        <w:sz w:val="21"/>
                        <w:szCs w:val="21"/>
                      </w:rPr>
                      <w:t>220200</w:t>
                    </w:r>
                  </w:p>
                  <w:p w:rsidR="0004283B" w:rsidRDefault="0004283B" w:rsidP="00007F5D">
                    <w:pPr>
                      <w:spacing w:line="320" w:lineRule="exact"/>
                      <w:ind w:firstLineChars="0" w:firstLine="0"/>
                      <w:jc w:val="center"/>
                      <w:rPr>
                        <w:sz w:val="21"/>
                        <w:szCs w:val="21"/>
                      </w:rPr>
                    </w:pP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406" type="#_x0000_t34" style="position:absolute;left:5891;top:11490;width:1634;height:567" o:connectortype="elbow" adj="9015,-290235,-75362">
              <v:stroke endarrow="block"/>
            </v:shape>
            <v:shape id="_x0000_s1407" type="#_x0000_t32" style="position:absolute;left:6574;top:10916;width:0;height:567;flip:y" o:connectortype="straight"/>
            <v:shape id="_x0000_s1408" type="#_x0000_t32" style="position:absolute;left:6586;top:10916;width:968;height:0" o:connectortype="straight">
              <v:stroke endarrow="block"/>
            </v:shape>
            <v:rect id="_x0000_s1409" style="position:absolute;left:7539;top:10501;width:3100;height:960" stroked="f">
              <v:fill opacity="0"/>
              <v:textbox>
                <w:txbxContent>
                  <w:p w:rsidR="0004283B" w:rsidRDefault="0004283B" w:rsidP="0016675F">
                    <w:pPr>
                      <w:spacing w:line="320" w:lineRule="exact"/>
                      <w:ind w:firstLineChars="0" w:firstLine="0"/>
                      <w:jc w:val="left"/>
                      <w:rPr>
                        <w:sz w:val="21"/>
                        <w:szCs w:val="21"/>
                      </w:rPr>
                    </w:pPr>
                    <w:r>
                      <w:rPr>
                        <w:rFonts w:hint="eastAsia"/>
                        <w:sz w:val="21"/>
                        <w:szCs w:val="21"/>
                      </w:rPr>
                      <w:t>雷</w:t>
                    </w:r>
                    <w:r>
                      <w:rPr>
                        <w:rFonts w:hint="eastAsia"/>
                        <w:sz w:val="21"/>
                        <w:szCs w:val="21"/>
                      </w:rPr>
                      <w:t>11</w:t>
                    </w:r>
                    <w:r w:rsidRPr="007867FF">
                      <w:rPr>
                        <w:rFonts w:hint="eastAsia"/>
                        <w:sz w:val="21"/>
                        <w:szCs w:val="21"/>
                      </w:rPr>
                      <w:t>杜家台油层</w:t>
                    </w:r>
                  </w:p>
                  <w:p w:rsidR="0004283B" w:rsidRDefault="0004283B" w:rsidP="0016675F">
                    <w:pPr>
                      <w:spacing w:line="320" w:lineRule="exact"/>
                      <w:ind w:firstLineChars="0" w:firstLine="0"/>
                      <w:jc w:val="left"/>
                      <w:rPr>
                        <w:sz w:val="21"/>
                        <w:szCs w:val="21"/>
                      </w:rPr>
                    </w:pPr>
                    <w:r>
                      <w:rPr>
                        <w:rFonts w:hint="eastAsia"/>
                        <w:sz w:val="21"/>
                        <w:szCs w:val="21"/>
                      </w:rPr>
                      <w:t>雷</w:t>
                    </w:r>
                    <w:r>
                      <w:rPr>
                        <w:rFonts w:hint="eastAsia"/>
                        <w:sz w:val="21"/>
                        <w:szCs w:val="21"/>
                      </w:rPr>
                      <w:t>64</w:t>
                    </w:r>
                    <w:r>
                      <w:rPr>
                        <w:rFonts w:hint="eastAsia"/>
                        <w:sz w:val="21"/>
                        <w:szCs w:val="21"/>
                      </w:rPr>
                      <w:t>、雷</w:t>
                    </w:r>
                    <w:r>
                      <w:rPr>
                        <w:rFonts w:hint="eastAsia"/>
                        <w:sz w:val="21"/>
                        <w:szCs w:val="21"/>
                      </w:rPr>
                      <w:t>11</w:t>
                    </w:r>
                    <w:r>
                      <w:rPr>
                        <w:rFonts w:hint="eastAsia"/>
                        <w:sz w:val="21"/>
                        <w:szCs w:val="21"/>
                      </w:rPr>
                      <w:t>和高</w:t>
                    </w:r>
                    <w:r>
                      <w:rPr>
                        <w:rFonts w:hint="eastAsia"/>
                        <w:sz w:val="21"/>
                        <w:szCs w:val="21"/>
                      </w:rPr>
                      <w:t>18</w:t>
                    </w:r>
                    <w:r w:rsidRPr="007867FF">
                      <w:rPr>
                        <w:rFonts w:hint="eastAsia"/>
                        <w:sz w:val="21"/>
                        <w:szCs w:val="21"/>
                      </w:rPr>
                      <w:t>莲花油层</w:t>
                    </w:r>
                  </w:p>
                </w:txbxContent>
              </v:textbox>
            </v:rect>
            <v:rect id="_x0000_s1410" style="position:absolute;left:7554;top:11636;width:3100;height:960" stroked="f">
              <v:fill opacity="0"/>
              <v:textbox>
                <w:txbxContent>
                  <w:p w:rsidR="0004283B" w:rsidRDefault="0004283B" w:rsidP="0016675F">
                    <w:pPr>
                      <w:spacing w:line="320" w:lineRule="exact"/>
                      <w:ind w:firstLineChars="0" w:firstLine="0"/>
                      <w:jc w:val="left"/>
                      <w:rPr>
                        <w:sz w:val="21"/>
                        <w:szCs w:val="21"/>
                      </w:rPr>
                    </w:pPr>
                    <w:r>
                      <w:rPr>
                        <w:rFonts w:hint="eastAsia"/>
                        <w:sz w:val="21"/>
                        <w:szCs w:val="21"/>
                      </w:rPr>
                      <w:t>调水至高二联用于回注牛心坨、牛心坨潜山油层</w:t>
                    </w:r>
                  </w:p>
                </w:txbxContent>
              </v:textbox>
            </v:rect>
            <v:rect id="_x0000_s1411" style="position:absolute;left:6394;top:10436;width:1270;height:511" stroked="f">
              <v:fill opacity="0"/>
              <v:textbox>
                <w:txbxContent>
                  <w:p w:rsidR="0004283B" w:rsidRPr="0066384B" w:rsidRDefault="0004283B" w:rsidP="0016675F">
                    <w:pPr>
                      <w:spacing w:line="320" w:lineRule="exact"/>
                      <w:ind w:firstLineChars="0" w:firstLine="0"/>
                      <w:jc w:val="center"/>
                      <w:rPr>
                        <w:color w:val="FF0000"/>
                        <w:sz w:val="21"/>
                        <w:szCs w:val="21"/>
                      </w:rPr>
                    </w:pPr>
                    <w:r w:rsidRPr="0066384B">
                      <w:rPr>
                        <w:rFonts w:hint="eastAsia"/>
                        <w:color w:val="FF0000"/>
                        <w:sz w:val="21"/>
                        <w:szCs w:val="21"/>
                      </w:rPr>
                      <w:t>202758</w:t>
                    </w:r>
                  </w:p>
                  <w:p w:rsidR="0004283B" w:rsidRDefault="0004283B" w:rsidP="0016675F">
                    <w:pPr>
                      <w:spacing w:line="320" w:lineRule="exact"/>
                      <w:ind w:firstLineChars="0" w:firstLine="0"/>
                      <w:jc w:val="center"/>
                      <w:rPr>
                        <w:sz w:val="21"/>
                        <w:szCs w:val="21"/>
                      </w:rPr>
                    </w:pPr>
                  </w:p>
                </w:txbxContent>
              </v:textbox>
            </v:rect>
            <v:rect id="_x0000_s1412" style="position:absolute;left:6334;top:12046;width:1270;height:511" stroked="f">
              <v:fill opacity="0"/>
              <v:textbox>
                <w:txbxContent>
                  <w:p w:rsidR="0004283B" w:rsidRPr="0066384B" w:rsidRDefault="0004283B" w:rsidP="0016675F">
                    <w:pPr>
                      <w:spacing w:line="320" w:lineRule="exact"/>
                      <w:ind w:firstLineChars="0" w:firstLine="0"/>
                      <w:jc w:val="center"/>
                      <w:rPr>
                        <w:color w:val="FF0000"/>
                        <w:sz w:val="21"/>
                        <w:szCs w:val="21"/>
                      </w:rPr>
                    </w:pPr>
                    <w:r w:rsidRPr="0066384B">
                      <w:rPr>
                        <w:rFonts w:hint="eastAsia"/>
                        <w:color w:val="FF0000"/>
                        <w:sz w:val="21"/>
                        <w:szCs w:val="21"/>
                      </w:rPr>
                      <w:t>36500</w:t>
                    </w:r>
                  </w:p>
                  <w:p w:rsidR="0004283B" w:rsidRDefault="0004283B" w:rsidP="0016675F">
                    <w:pPr>
                      <w:spacing w:line="320" w:lineRule="exact"/>
                      <w:ind w:firstLineChars="0" w:firstLine="0"/>
                      <w:jc w:val="center"/>
                      <w:rPr>
                        <w:sz w:val="21"/>
                        <w:szCs w:val="21"/>
                      </w:rPr>
                    </w:pPr>
                  </w:p>
                </w:txbxContent>
              </v:textbox>
            </v:rect>
            <v:rect id="_x0000_s1413" style="position:absolute;left:876;top:10607;width:2419;height:511" stroked="f">
              <v:fill opacity="0"/>
              <v:textbox style="mso-next-textbox:#_x0000_s1413">
                <w:txbxContent>
                  <w:p w:rsidR="0004283B" w:rsidRDefault="0004283B" w:rsidP="00007F5D">
                    <w:pPr>
                      <w:spacing w:line="320" w:lineRule="exact"/>
                      <w:ind w:firstLineChars="0" w:firstLine="0"/>
                      <w:jc w:val="center"/>
                      <w:rPr>
                        <w:sz w:val="21"/>
                        <w:szCs w:val="21"/>
                      </w:rPr>
                    </w:pPr>
                    <w:r>
                      <w:rPr>
                        <w:rFonts w:hint="eastAsia"/>
                        <w:sz w:val="21"/>
                        <w:szCs w:val="21"/>
                      </w:rPr>
                      <w:t>补充回注水</w:t>
                    </w:r>
                    <w:r>
                      <w:rPr>
                        <w:rFonts w:hint="eastAsia"/>
                        <w:sz w:val="21"/>
                        <w:szCs w:val="21"/>
                      </w:rPr>
                      <w:t>23900</w:t>
                    </w:r>
                  </w:p>
                  <w:p w:rsidR="0004283B" w:rsidRDefault="0004283B" w:rsidP="00007F5D">
                    <w:pPr>
                      <w:spacing w:line="320" w:lineRule="exact"/>
                      <w:ind w:firstLineChars="0" w:firstLine="0"/>
                      <w:jc w:val="center"/>
                      <w:rPr>
                        <w:sz w:val="21"/>
                        <w:szCs w:val="21"/>
                      </w:rPr>
                    </w:pPr>
                  </w:p>
                </w:txbxContent>
              </v:textbox>
            </v:rect>
            <v:shape id="_x0000_s1414" type="#_x0000_t32" style="position:absolute;left:3183;top:10915;width:1171;height:1" o:connectortype="straight">
              <v:stroke endarrow="block"/>
            </v:shape>
          </v:group>
        </w:pict>
      </w:r>
    </w:p>
    <w:p w:rsidR="00007F5D" w:rsidRPr="003228DD" w:rsidRDefault="00007F5D" w:rsidP="00007F5D">
      <w:pPr>
        <w:ind w:firstLine="480"/>
      </w:pPr>
    </w:p>
    <w:p w:rsidR="00007F5D" w:rsidRPr="003228DD" w:rsidRDefault="00007F5D" w:rsidP="00007F5D">
      <w:pPr>
        <w:ind w:firstLine="480"/>
      </w:pPr>
    </w:p>
    <w:p w:rsidR="00007F5D" w:rsidRPr="003228DD" w:rsidRDefault="00007F5D" w:rsidP="00007F5D">
      <w:pPr>
        <w:ind w:firstLine="480"/>
      </w:pPr>
    </w:p>
    <w:p w:rsidR="00007F5D" w:rsidRPr="003228DD" w:rsidRDefault="00007F5D" w:rsidP="00007F5D">
      <w:pPr>
        <w:ind w:firstLine="480"/>
      </w:pPr>
    </w:p>
    <w:p w:rsidR="00007F5D" w:rsidRPr="003228DD" w:rsidRDefault="00007F5D" w:rsidP="00007F5D">
      <w:pPr>
        <w:ind w:firstLine="480"/>
      </w:pPr>
    </w:p>
    <w:p w:rsidR="00007F5D" w:rsidRPr="003228DD" w:rsidRDefault="00007F5D" w:rsidP="00BA6954">
      <w:pPr>
        <w:pStyle w:val="Re--wyt"/>
        <w:rPr>
          <w:lang w:eastAsia="zh-CN"/>
        </w:rPr>
      </w:pPr>
      <w:r w:rsidRPr="003228DD">
        <w:rPr>
          <w:lang w:eastAsia="zh-CN"/>
        </w:rPr>
        <w:t xml:space="preserve">                   </w:t>
      </w:r>
      <w:r w:rsidRPr="003228DD">
        <w:rPr>
          <w:lang w:eastAsia="zh-CN"/>
        </w:rPr>
        <w:t>图</w:t>
      </w:r>
      <w:r w:rsidRPr="003228DD">
        <w:rPr>
          <w:lang w:eastAsia="zh-CN"/>
        </w:rPr>
        <w:t xml:space="preserve">2.4-5  </w:t>
      </w:r>
      <w:r w:rsidRPr="0066384B">
        <w:rPr>
          <w:color w:val="FF0000"/>
          <w:lang w:eastAsia="zh-CN"/>
        </w:rPr>
        <w:t>本项目水平衡图</w:t>
      </w:r>
      <w:r w:rsidRPr="0066384B">
        <w:rPr>
          <w:color w:val="FF0000"/>
          <w:lang w:eastAsia="zh-CN"/>
        </w:rPr>
        <w:t xml:space="preserve"> </w:t>
      </w:r>
      <w:r w:rsidRPr="003228DD">
        <w:rPr>
          <w:lang w:eastAsia="zh-CN"/>
        </w:rPr>
        <w:t xml:space="preserve">        </w:t>
      </w:r>
      <w:r w:rsidRPr="003228DD">
        <w:rPr>
          <w:lang w:eastAsia="zh-CN"/>
        </w:rPr>
        <w:t>（单位：</w:t>
      </w:r>
      <w:r w:rsidRPr="003228DD">
        <w:rPr>
          <w:lang w:eastAsia="zh-CN"/>
        </w:rPr>
        <w:t>m</w:t>
      </w:r>
      <w:r w:rsidRPr="003228DD">
        <w:rPr>
          <w:vertAlign w:val="superscript"/>
          <w:lang w:eastAsia="zh-CN"/>
        </w:rPr>
        <w:t>3</w:t>
      </w:r>
      <w:r w:rsidRPr="003228DD">
        <w:rPr>
          <w:lang w:eastAsia="zh-CN"/>
        </w:rPr>
        <w:t>/a</w:t>
      </w:r>
      <w:r w:rsidRPr="003228DD">
        <w:rPr>
          <w:lang w:eastAsia="zh-CN"/>
        </w:rPr>
        <w:t>）</w:t>
      </w:r>
    </w:p>
    <w:p w:rsidR="00007F5D" w:rsidRPr="003228DD" w:rsidRDefault="00007F5D" w:rsidP="00007F5D">
      <w:pPr>
        <w:pStyle w:val="wyt-"/>
      </w:pPr>
      <w:r w:rsidRPr="003228DD">
        <w:t>本项目</w:t>
      </w:r>
      <w:r w:rsidR="00BB62BA" w:rsidRPr="003228DD">
        <w:t>采油废水</w:t>
      </w:r>
      <w:r w:rsidRPr="003228DD">
        <w:t>经高一联处理达标后，大部分回注雷</w:t>
      </w:r>
      <w:r w:rsidRPr="003228DD">
        <w:t>11</w:t>
      </w:r>
      <w:r w:rsidRPr="003228DD">
        <w:t>、雷</w:t>
      </w:r>
      <w:r w:rsidRPr="003228DD">
        <w:t>64</w:t>
      </w:r>
      <w:r w:rsidRPr="003228DD">
        <w:t>和高</w:t>
      </w:r>
      <w:r w:rsidRPr="003228DD">
        <w:t>18</w:t>
      </w:r>
      <w:r w:rsidRPr="003228DD">
        <w:t>区块</w:t>
      </w:r>
      <w:r w:rsidRPr="003228DD">
        <w:rPr>
          <w:rFonts w:hint="eastAsia"/>
        </w:rPr>
        <w:t>油层</w:t>
      </w:r>
      <w:r w:rsidRPr="003228DD">
        <w:t>，少部分调至高二联回注牛心坨区块</w:t>
      </w:r>
      <w:r w:rsidRPr="003228DD">
        <w:rPr>
          <w:rFonts w:hint="eastAsia"/>
        </w:rPr>
        <w:t>油层</w:t>
      </w:r>
      <w:r w:rsidRPr="003228DD">
        <w:t>，处理达标后的</w:t>
      </w:r>
      <w:r w:rsidR="00BB62BA" w:rsidRPr="003228DD">
        <w:rPr>
          <w:rFonts w:hint="eastAsia"/>
        </w:rPr>
        <w:t>采油废水</w:t>
      </w:r>
      <w:r w:rsidRPr="003228DD">
        <w:t>可实现零排放。</w:t>
      </w:r>
    </w:p>
    <w:p w:rsidR="00447F15" w:rsidRPr="003228DD" w:rsidRDefault="00E132F5" w:rsidP="00E132F5">
      <w:pPr>
        <w:pStyle w:val="2-wyt"/>
        <w:spacing w:before="163"/>
        <w:ind w:left="476" w:hanging="476"/>
      </w:pPr>
      <w:bookmarkStart w:id="73" w:name="_Toc532971361"/>
      <w:r w:rsidRPr="003228DD">
        <w:rPr>
          <w:rFonts w:hint="eastAsia"/>
        </w:rPr>
        <w:lastRenderedPageBreak/>
        <w:t>污染源源强核算</w:t>
      </w:r>
      <w:bookmarkEnd w:id="73"/>
    </w:p>
    <w:p w:rsidR="00447F15" w:rsidRPr="003228DD" w:rsidRDefault="009C478C" w:rsidP="00D451B6">
      <w:pPr>
        <w:pStyle w:val="3-wyt"/>
      </w:pPr>
      <w:bookmarkStart w:id="74" w:name="_Toc532971362"/>
      <w:r w:rsidRPr="003228DD">
        <w:rPr>
          <w:rFonts w:hint="eastAsia"/>
        </w:rPr>
        <w:t>施工期污染源源强核算</w:t>
      </w:r>
      <w:bookmarkEnd w:id="74"/>
    </w:p>
    <w:p w:rsidR="00447F15" w:rsidRPr="003228DD" w:rsidRDefault="009C478C" w:rsidP="009C478C">
      <w:pPr>
        <w:pStyle w:val="4-wyt"/>
      </w:pPr>
      <w:r w:rsidRPr="003228DD">
        <w:rPr>
          <w:rFonts w:hint="eastAsia"/>
        </w:rPr>
        <w:t>废气</w:t>
      </w:r>
    </w:p>
    <w:p w:rsidR="00555B46" w:rsidRPr="003228DD" w:rsidRDefault="00555B46" w:rsidP="00555B46">
      <w:pPr>
        <w:pStyle w:val="-wyt"/>
      </w:pPr>
      <w:r w:rsidRPr="003228DD">
        <w:t>油田开发工程产生的大气污染物主要有：平整施工场地</w:t>
      </w:r>
      <w:r w:rsidRPr="003228DD">
        <w:rPr>
          <w:rFonts w:hint="eastAsia"/>
        </w:rPr>
        <w:t>、管沟开挖及</w:t>
      </w:r>
      <w:r w:rsidRPr="003228DD">
        <w:t>堆放原辅材料时产生的扬尘、钻井时柴油机排放的烟气以及各种车辆排气等，废气中主要污染物为非甲烷总烃、</w:t>
      </w:r>
      <w:r w:rsidRPr="003228DD">
        <w:t>NO</w:t>
      </w:r>
      <w:r w:rsidRPr="003228DD">
        <w:rPr>
          <w:vertAlign w:val="subscript"/>
        </w:rPr>
        <w:t>X</w:t>
      </w:r>
      <w:r w:rsidRPr="003228DD">
        <w:t>、</w:t>
      </w:r>
      <w:r w:rsidRPr="003228DD">
        <w:t>SO</w:t>
      </w:r>
      <w:r w:rsidRPr="003228DD">
        <w:rPr>
          <w:vertAlign w:val="subscript"/>
        </w:rPr>
        <w:t>2</w:t>
      </w:r>
      <w:r w:rsidRPr="003228DD">
        <w:t>、颗粒物和</w:t>
      </w:r>
      <w:r w:rsidRPr="003228DD">
        <w:t>CO</w:t>
      </w:r>
      <w:r w:rsidRPr="003228DD">
        <w:t>等。</w:t>
      </w:r>
    </w:p>
    <w:p w:rsidR="00555B46" w:rsidRPr="003228DD" w:rsidRDefault="00555B46" w:rsidP="00555B46">
      <w:pPr>
        <w:pStyle w:val="-wyt"/>
      </w:pPr>
      <w:r w:rsidRPr="003228DD">
        <w:rPr>
          <w:rFonts w:hint="eastAsia"/>
        </w:rPr>
        <w:t>1</w:t>
      </w:r>
      <w:r w:rsidRPr="003228DD">
        <w:rPr>
          <w:rFonts w:hint="eastAsia"/>
        </w:rPr>
        <w:t>、</w:t>
      </w:r>
      <w:r w:rsidRPr="003228DD">
        <w:t>扬尘</w:t>
      </w:r>
    </w:p>
    <w:p w:rsidR="00FD61CE" w:rsidRPr="003228DD" w:rsidRDefault="00FD61CE" w:rsidP="00FD61CE">
      <w:pPr>
        <w:pStyle w:val="-wyt"/>
      </w:pPr>
      <w:r w:rsidRPr="003228DD">
        <w:rPr>
          <w:rFonts w:hint="eastAsia"/>
        </w:rPr>
        <w:t>本项目道路修建、管线敷设、井场等地面工程建设过程中，将有少量施工扬尘产生。</w:t>
      </w:r>
    </w:p>
    <w:p w:rsidR="00FD61CE" w:rsidRPr="003228DD" w:rsidRDefault="00FD61CE" w:rsidP="00FD61CE">
      <w:pPr>
        <w:pStyle w:val="-wyt"/>
      </w:pPr>
      <w:r w:rsidRPr="003228DD">
        <w:rPr>
          <w:rFonts w:hint="eastAsia"/>
        </w:rPr>
        <w:t>施工期间产生的扬尘污染主要取决于施工作业方式、材料的堆放以及风力等因素，其中受风力的影响因素最大，随着风速的增大，施工扬尘的污染程度和超标范围也将随之增强和扩大。</w:t>
      </w:r>
      <w:r w:rsidRPr="003228DD">
        <w:t xml:space="preserve"> </w:t>
      </w:r>
    </w:p>
    <w:p w:rsidR="00FD61CE" w:rsidRPr="003228DD" w:rsidRDefault="00FD61CE" w:rsidP="00FD61CE">
      <w:pPr>
        <w:pStyle w:val="-wyt"/>
      </w:pPr>
      <w:r w:rsidRPr="003228DD">
        <w:rPr>
          <w:rFonts w:hint="eastAsia"/>
        </w:rPr>
        <w:t>汽车运输也会产生扬尘污染，其扬尘量、粒径大小等与多种因素如路面状况、车辆行驶速度、载重量和天气情况等相关。其中风速、风向直接影响扬尘的传输方向和距离。由于汽车运输过程中产生的扬尘时间短、扬尘落地快，其影响范围主要集中在运输道路两侧，如果采用硬化道路、道路定期洒水抑尘、车辆不要装载过满并采取密闭或者遮盖措施，可大大减少运输扬尘对周围环境空气的影响。</w:t>
      </w:r>
      <w:r w:rsidRPr="003228DD">
        <w:t xml:space="preserve"> </w:t>
      </w:r>
    </w:p>
    <w:p w:rsidR="00FD61CE" w:rsidRPr="003228DD" w:rsidRDefault="00FD61CE" w:rsidP="00FD61CE">
      <w:pPr>
        <w:pStyle w:val="-wyt"/>
      </w:pPr>
      <w:r w:rsidRPr="003228DD">
        <w:rPr>
          <w:rFonts w:hint="eastAsia"/>
        </w:rPr>
        <w:t>因此，施工期间只要采取加强管理、控制作业面积、土堆适当喷水、土堆和建筑材料遮盖、大风天停止作业等措施，施工扬尘对周围环境空气的影响会明显降低。</w:t>
      </w:r>
    </w:p>
    <w:p w:rsidR="00555B46" w:rsidRPr="003228DD" w:rsidRDefault="00583008" w:rsidP="00583008">
      <w:pPr>
        <w:pStyle w:val="-wyt"/>
      </w:pPr>
      <w:r w:rsidRPr="003228DD">
        <w:rPr>
          <w:rFonts w:hint="eastAsia"/>
        </w:rPr>
        <w:t>2</w:t>
      </w:r>
      <w:r w:rsidRPr="003228DD">
        <w:rPr>
          <w:rFonts w:hint="eastAsia"/>
        </w:rPr>
        <w:t>、</w:t>
      </w:r>
      <w:r w:rsidR="00555B46" w:rsidRPr="003228DD">
        <w:t>钻井时柴油机排放的大气污染物</w:t>
      </w:r>
    </w:p>
    <w:p w:rsidR="00555B46" w:rsidRPr="003228DD" w:rsidRDefault="00555B46" w:rsidP="00583008">
      <w:pPr>
        <w:pStyle w:val="-wyt"/>
      </w:pPr>
      <w:r w:rsidRPr="003228DD">
        <w:t>钻井时钻机和其他设备动力源均由发电机提供，而为发电机提供动能的是柴油机。本项</w:t>
      </w:r>
      <w:r w:rsidRPr="00E475E0">
        <w:rPr>
          <w:color w:val="FF0000"/>
        </w:rPr>
        <w:t>目所采用的柴油机使用功率为</w:t>
      </w:r>
      <w:r w:rsidRPr="00E475E0">
        <w:rPr>
          <w:color w:val="FF0000"/>
        </w:rPr>
        <w:t>260kw</w:t>
      </w:r>
      <w:r w:rsidRPr="00E475E0">
        <w:rPr>
          <w:color w:val="FF0000"/>
        </w:rPr>
        <w:t>，</w:t>
      </w:r>
      <w:r w:rsidR="00583008" w:rsidRPr="003228DD">
        <w:rPr>
          <w:rFonts w:hint="eastAsia"/>
        </w:rPr>
        <w:t>根据钻井经验数据，</w:t>
      </w:r>
      <w:r w:rsidRPr="003228DD">
        <w:t>平均每米进尺耗柴油</w:t>
      </w:r>
      <w:r w:rsidRPr="003228DD">
        <w:t>20kg/m</w:t>
      </w:r>
      <w:r w:rsidRPr="003228DD">
        <w:t>，本项目总进尺</w:t>
      </w:r>
      <w:r w:rsidR="003E5EE3" w:rsidRPr="003228DD">
        <w:rPr>
          <w:rFonts w:hint="eastAsia"/>
        </w:rPr>
        <w:t>142250</w:t>
      </w:r>
      <w:r w:rsidRPr="003228DD">
        <w:t>m</w:t>
      </w:r>
      <w:r w:rsidRPr="003228DD">
        <w:t>，则施工期柴油消耗量约为</w:t>
      </w:r>
      <w:r w:rsidR="003E5EE3" w:rsidRPr="003228DD">
        <w:rPr>
          <w:rFonts w:hint="eastAsia"/>
        </w:rPr>
        <w:t>2845</w:t>
      </w:r>
      <w:r w:rsidRPr="003228DD">
        <w:t>t</w:t>
      </w:r>
      <w:r w:rsidRPr="003228DD">
        <w:rPr>
          <w:rFonts w:hint="eastAsia"/>
        </w:rPr>
        <w:t>（</w:t>
      </w:r>
      <w:r w:rsidR="003E5EE3" w:rsidRPr="003228DD">
        <w:rPr>
          <w:rFonts w:hint="eastAsia"/>
        </w:rPr>
        <w:t>3348</w:t>
      </w:r>
      <w:r w:rsidR="00457B8E" w:rsidRPr="003228DD">
        <w:rPr>
          <w:rFonts w:hint="eastAsia"/>
        </w:rPr>
        <w:t>KL</w:t>
      </w:r>
      <w:r w:rsidRPr="003228DD">
        <w:rPr>
          <w:rFonts w:hint="eastAsia"/>
        </w:rPr>
        <w:t>）</w:t>
      </w:r>
      <w:r w:rsidRPr="003228DD">
        <w:t>；施工期</w:t>
      </w:r>
      <w:r w:rsidR="00457B8E" w:rsidRPr="003228DD">
        <w:rPr>
          <w:rFonts w:hint="eastAsia"/>
        </w:rPr>
        <w:t>10</w:t>
      </w:r>
      <w:r w:rsidR="003E5EE3" w:rsidRPr="003228DD">
        <w:rPr>
          <w:rFonts w:hint="eastAsia"/>
        </w:rPr>
        <w:t>27</w:t>
      </w:r>
      <w:r w:rsidRPr="003228DD">
        <w:t>天，则柴油消耗量约为</w:t>
      </w:r>
      <w:r w:rsidR="003E5EE3" w:rsidRPr="003228DD">
        <w:rPr>
          <w:rFonts w:hint="eastAsia"/>
        </w:rPr>
        <w:t>2.77</w:t>
      </w:r>
      <w:r w:rsidRPr="003228DD">
        <w:t>t/d</w:t>
      </w:r>
      <w:r w:rsidRPr="003228DD">
        <w:t>；</w:t>
      </w:r>
      <w:r w:rsidRPr="003228DD">
        <w:rPr>
          <w:rFonts w:hint="eastAsia"/>
        </w:rPr>
        <w:t>柴油机</w:t>
      </w:r>
      <w:r w:rsidRPr="003228DD">
        <w:t>排放的废气中主要污染物为</w:t>
      </w:r>
      <w:r w:rsidRPr="003228DD">
        <w:t>CO</w:t>
      </w:r>
      <w:r w:rsidRPr="003228DD">
        <w:t>、碳氢化合物、</w:t>
      </w:r>
      <w:r w:rsidRPr="003228DD">
        <w:t>NOx</w:t>
      </w:r>
      <w:r w:rsidRPr="003228DD">
        <w:t>和</w:t>
      </w:r>
      <w:r w:rsidRPr="003228DD">
        <w:rPr>
          <w:rFonts w:hint="eastAsia"/>
        </w:rPr>
        <w:t>PM</w:t>
      </w:r>
      <w:r w:rsidRPr="003228DD">
        <w:t>等。根据《环境保护实用</w:t>
      </w:r>
      <w:r w:rsidR="008A6FE4" w:rsidRPr="003228DD">
        <w:rPr>
          <w:rFonts w:hint="eastAsia"/>
        </w:rPr>
        <w:t>数据</w:t>
      </w:r>
      <w:r w:rsidRPr="003228DD">
        <w:t>手册》</w:t>
      </w:r>
      <w:r w:rsidRPr="003228DD">
        <w:lastRenderedPageBreak/>
        <w:t>提供的数据，每</w:t>
      </w:r>
      <w:r w:rsidRPr="003228DD">
        <w:t>kL</w:t>
      </w:r>
      <w:r w:rsidRPr="003228DD">
        <w:t>油类所产生的空气污染物系数见表</w:t>
      </w:r>
      <w:r w:rsidR="00DF4C56" w:rsidRPr="003228DD">
        <w:rPr>
          <w:rFonts w:hint="eastAsia"/>
        </w:rPr>
        <w:t>2.5</w:t>
      </w:r>
      <w:r w:rsidRPr="003228DD">
        <w:t>-1</w:t>
      </w:r>
      <w:r w:rsidRPr="003228DD">
        <w:t>。柴油机排放的废气中各种污染物的排放情况见表</w:t>
      </w:r>
      <w:r w:rsidR="00DF4C56" w:rsidRPr="003228DD">
        <w:rPr>
          <w:rFonts w:hint="eastAsia"/>
        </w:rPr>
        <w:t>2.5</w:t>
      </w:r>
      <w:r w:rsidRPr="003228DD">
        <w:t>-2</w:t>
      </w:r>
      <w:r w:rsidRPr="003228DD">
        <w:t>。满足</w:t>
      </w:r>
      <w:r w:rsidR="003B6872" w:rsidRPr="003228DD">
        <w:rPr>
          <w:rFonts w:hint="eastAsia"/>
        </w:rPr>
        <w:t>《</w:t>
      </w:r>
      <w:r w:rsidR="003B6872" w:rsidRPr="003228DD">
        <w:t>非道路移动机械装用柴油机排气污染物限值</w:t>
      </w:r>
      <w:r w:rsidR="003B6872" w:rsidRPr="003228DD">
        <w:t>(</w:t>
      </w:r>
      <w:r w:rsidR="003B6872" w:rsidRPr="003228DD">
        <w:t>第</w:t>
      </w:r>
      <w:r w:rsidR="003B6872" w:rsidRPr="003228DD">
        <w:rPr>
          <w:rFonts w:ascii="宋体" w:hAnsi="宋体" w:cs="宋体" w:hint="eastAsia"/>
        </w:rPr>
        <w:t>Ⅲ</w:t>
      </w:r>
      <w:r w:rsidR="003B6872" w:rsidRPr="003228DD">
        <w:t>阶段</w:t>
      </w:r>
      <w:r w:rsidR="003B6872" w:rsidRPr="003228DD">
        <w:t>)</w:t>
      </w:r>
      <w:r w:rsidR="003B6872" w:rsidRPr="003228DD">
        <w:rPr>
          <w:rFonts w:hint="eastAsia"/>
        </w:rPr>
        <w:t>》</w:t>
      </w:r>
      <w:r w:rsidRPr="003228DD">
        <w:t>要求。</w:t>
      </w:r>
    </w:p>
    <w:p w:rsidR="00555B46" w:rsidRPr="003228DD" w:rsidRDefault="00555B46" w:rsidP="00DF4C56">
      <w:pPr>
        <w:pStyle w:val="Re--wyt"/>
        <w:rPr>
          <w:lang w:eastAsia="zh-CN"/>
        </w:rPr>
      </w:pPr>
      <w:r w:rsidRPr="003228DD">
        <w:rPr>
          <w:rFonts w:hint="eastAsia"/>
          <w:lang w:eastAsia="zh-CN"/>
        </w:rPr>
        <w:t>表</w:t>
      </w:r>
      <w:r w:rsidR="00DF4C56" w:rsidRPr="003228DD">
        <w:rPr>
          <w:lang w:eastAsia="zh-CN"/>
        </w:rPr>
        <w:t>2.5-1</w:t>
      </w:r>
      <w:r w:rsidRPr="003228DD">
        <w:rPr>
          <w:rFonts w:hint="eastAsia"/>
          <w:lang w:eastAsia="zh-CN"/>
        </w:rPr>
        <w:t xml:space="preserve">  </w:t>
      </w:r>
      <w:r w:rsidRPr="003228DD">
        <w:rPr>
          <w:rFonts w:hint="eastAsia"/>
          <w:lang w:eastAsia="zh-CN"/>
        </w:rPr>
        <w:t>柴油机烟气中污染物排放一览表</w:t>
      </w:r>
    </w:p>
    <w:p w:rsidR="00555B46" w:rsidRPr="003228DD" w:rsidRDefault="00555B46" w:rsidP="00555B46">
      <w:pPr>
        <w:adjustRightInd/>
        <w:snapToGrid/>
        <w:spacing w:before="10" w:line="30" w:lineRule="exact"/>
        <w:ind w:firstLineChars="0" w:firstLine="0"/>
        <w:jc w:val="left"/>
        <w:rPr>
          <w:kern w:val="0"/>
          <w:sz w:val="3"/>
          <w:szCs w:val="3"/>
        </w:rPr>
      </w:pP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1E0" w:firstRow="1" w:lastRow="1" w:firstColumn="1" w:lastColumn="1" w:noHBand="0" w:noVBand="0"/>
      </w:tblPr>
      <w:tblGrid>
        <w:gridCol w:w="2794"/>
        <w:gridCol w:w="1558"/>
        <w:gridCol w:w="1558"/>
        <w:gridCol w:w="1418"/>
        <w:gridCol w:w="1194"/>
      </w:tblGrid>
      <w:tr w:rsidR="00555B46" w:rsidRPr="003228DD" w:rsidTr="00FB277F">
        <w:trPr>
          <w:trHeight w:val="374"/>
          <w:jc w:val="center"/>
        </w:trPr>
        <w:tc>
          <w:tcPr>
            <w:tcW w:w="2794" w:type="dxa"/>
            <w:shd w:val="clear" w:color="auto" w:fill="auto"/>
            <w:vAlign w:val="center"/>
          </w:tcPr>
          <w:p w:rsidR="00555B46" w:rsidRPr="003228DD" w:rsidRDefault="00555B46" w:rsidP="00FB277F">
            <w:pPr>
              <w:pStyle w:val="Re-0"/>
            </w:pPr>
            <w:r w:rsidRPr="003228DD">
              <w:t>污染物</w:t>
            </w:r>
          </w:p>
        </w:tc>
        <w:tc>
          <w:tcPr>
            <w:tcW w:w="1558" w:type="dxa"/>
            <w:shd w:val="clear" w:color="auto" w:fill="auto"/>
            <w:vAlign w:val="center"/>
          </w:tcPr>
          <w:p w:rsidR="00555B46" w:rsidRPr="003228DD" w:rsidRDefault="00555B46" w:rsidP="00FB277F">
            <w:pPr>
              <w:pStyle w:val="Re-0"/>
            </w:pPr>
            <w:r w:rsidRPr="003228DD">
              <w:t>CO</w:t>
            </w:r>
          </w:p>
        </w:tc>
        <w:tc>
          <w:tcPr>
            <w:tcW w:w="1558" w:type="dxa"/>
            <w:shd w:val="clear" w:color="auto" w:fill="auto"/>
            <w:vAlign w:val="center"/>
          </w:tcPr>
          <w:p w:rsidR="00555B46" w:rsidRPr="003228DD" w:rsidRDefault="00555B46" w:rsidP="00FB277F">
            <w:pPr>
              <w:pStyle w:val="Re-0"/>
            </w:pPr>
            <w:r w:rsidRPr="003228DD">
              <w:t>HC</w:t>
            </w:r>
          </w:p>
        </w:tc>
        <w:tc>
          <w:tcPr>
            <w:tcW w:w="1418" w:type="dxa"/>
            <w:shd w:val="clear" w:color="auto" w:fill="auto"/>
            <w:vAlign w:val="center"/>
          </w:tcPr>
          <w:p w:rsidR="00555B46" w:rsidRPr="003228DD" w:rsidRDefault="00555B46" w:rsidP="00FB277F">
            <w:pPr>
              <w:pStyle w:val="Re-0"/>
            </w:pPr>
            <w:r w:rsidRPr="003228DD">
              <w:t>NOx</w:t>
            </w:r>
          </w:p>
        </w:tc>
        <w:tc>
          <w:tcPr>
            <w:tcW w:w="1194" w:type="dxa"/>
            <w:shd w:val="clear" w:color="auto" w:fill="auto"/>
            <w:vAlign w:val="center"/>
          </w:tcPr>
          <w:p w:rsidR="00555B46" w:rsidRPr="003228DD" w:rsidRDefault="00555B46" w:rsidP="00FB277F">
            <w:pPr>
              <w:pStyle w:val="Re-0"/>
            </w:pPr>
            <w:r w:rsidRPr="003228DD">
              <w:rPr>
                <w:rFonts w:hint="eastAsia"/>
              </w:rPr>
              <w:t>PM</w:t>
            </w:r>
          </w:p>
        </w:tc>
      </w:tr>
      <w:tr w:rsidR="00555B46" w:rsidRPr="003228DD" w:rsidTr="00FB277F">
        <w:trPr>
          <w:trHeight w:val="374"/>
          <w:jc w:val="center"/>
        </w:trPr>
        <w:tc>
          <w:tcPr>
            <w:tcW w:w="2794" w:type="dxa"/>
            <w:shd w:val="clear" w:color="auto" w:fill="auto"/>
            <w:vAlign w:val="center"/>
          </w:tcPr>
          <w:p w:rsidR="00555B46" w:rsidRPr="003228DD" w:rsidRDefault="00555B46" w:rsidP="00FB277F">
            <w:pPr>
              <w:pStyle w:val="Re-0"/>
            </w:pPr>
            <w:r w:rsidRPr="003228DD">
              <w:t>排污系数</w:t>
            </w:r>
            <w:r w:rsidRPr="003228DD">
              <w:t>(kg/kL</w:t>
            </w:r>
            <w:r w:rsidRPr="003228DD">
              <w:t>柴油</w:t>
            </w:r>
            <w:r w:rsidRPr="003228DD">
              <w:t>)</w:t>
            </w:r>
          </w:p>
        </w:tc>
        <w:tc>
          <w:tcPr>
            <w:tcW w:w="1558" w:type="dxa"/>
            <w:shd w:val="clear" w:color="auto" w:fill="auto"/>
            <w:vAlign w:val="center"/>
          </w:tcPr>
          <w:p w:rsidR="00555B46" w:rsidRPr="003228DD" w:rsidRDefault="00555B46" w:rsidP="00FB277F">
            <w:pPr>
              <w:pStyle w:val="Re-0"/>
            </w:pPr>
            <w:r w:rsidRPr="003228DD">
              <w:t>0.63</w:t>
            </w:r>
          </w:p>
        </w:tc>
        <w:tc>
          <w:tcPr>
            <w:tcW w:w="1558" w:type="dxa"/>
            <w:shd w:val="clear" w:color="auto" w:fill="auto"/>
            <w:vAlign w:val="center"/>
          </w:tcPr>
          <w:p w:rsidR="00555B46" w:rsidRPr="003228DD" w:rsidRDefault="00555B46" w:rsidP="00FB277F">
            <w:pPr>
              <w:pStyle w:val="Re-0"/>
            </w:pPr>
            <w:r w:rsidRPr="003228DD">
              <w:t>0.12</w:t>
            </w:r>
          </w:p>
        </w:tc>
        <w:tc>
          <w:tcPr>
            <w:tcW w:w="1418" w:type="dxa"/>
            <w:shd w:val="clear" w:color="auto" w:fill="auto"/>
            <w:vAlign w:val="center"/>
          </w:tcPr>
          <w:p w:rsidR="00555B46" w:rsidRPr="003228DD" w:rsidRDefault="00555B46" w:rsidP="00FB277F">
            <w:pPr>
              <w:pStyle w:val="Re-0"/>
            </w:pPr>
            <w:r w:rsidRPr="003228DD">
              <w:t>2.8</w:t>
            </w:r>
          </w:p>
        </w:tc>
        <w:tc>
          <w:tcPr>
            <w:tcW w:w="1194" w:type="dxa"/>
            <w:shd w:val="clear" w:color="auto" w:fill="auto"/>
            <w:vAlign w:val="center"/>
          </w:tcPr>
          <w:p w:rsidR="00555B46" w:rsidRPr="003228DD" w:rsidRDefault="00555B46" w:rsidP="00FB277F">
            <w:pPr>
              <w:pStyle w:val="Re-0"/>
            </w:pPr>
            <w:r w:rsidRPr="003228DD">
              <w:t>0.25</w:t>
            </w:r>
          </w:p>
        </w:tc>
      </w:tr>
      <w:tr w:rsidR="00C1458E" w:rsidRPr="003228DD" w:rsidTr="00FB277F">
        <w:trPr>
          <w:trHeight w:val="374"/>
          <w:jc w:val="center"/>
        </w:trPr>
        <w:tc>
          <w:tcPr>
            <w:tcW w:w="2794" w:type="dxa"/>
            <w:shd w:val="clear" w:color="auto" w:fill="auto"/>
            <w:vAlign w:val="center"/>
          </w:tcPr>
          <w:p w:rsidR="00C1458E" w:rsidRPr="003228DD" w:rsidRDefault="00C1458E" w:rsidP="00FB277F">
            <w:pPr>
              <w:pStyle w:val="Re-0"/>
            </w:pPr>
            <w:r w:rsidRPr="003228DD">
              <w:t>本项目排放量</w:t>
            </w:r>
            <w:r w:rsidRPr="003228DD">
              <w:t>(t)</w:t>
            </w:r>
          </w:p>
        </w:tc>
        <w:tc>
          <w:tcPr>
            <w:tcW w:w="1558" w:type="dxa"/>
            <w:shd w:val="clear" w:color="auto" w:fill="auto"/>
            <w:vAlign w:val="center"/>
          </w:tcPr>
          <w:p w:rsidR="00C1458E" w:rsidRPr="003228DD" w:rsidRDefault="003E5EE3" w:rsidP="00FB277F">
            <w:pPr>
              <w:pStyle w:val="Re-0"/>
              <w:rPr>
                <w:lang w:eastAsia="zh-CN"/>
              </w:rPr>
            </w:pPr>
            <w:r w:rsidRPr="003228DD">
              <w:rPr>
                <w:rFonts w:hint="eastAsia"/>
                <w:lang w:eastAsia="zh-CN"/>
              </w:rPr>
              <w:t>2.11</w:t>
            </w:r>
          </w:p>
        </w:tc>
        <w:tc>
          <w:tcPr>
            <w:tcW w:w="1558" w:type="dxa"/>
            <w:shd w:val="clear" w:color="auto" w:fill="auto"/>
            <w:vAlign w:val="center"/>
          </w:tcPr>
          <w:p w:rsidR="00C1458E" w:rsidRPr="003228DD" w:rsidRDefault="003E5EE3" w:rsidP="00FB277F">
            <w:pPr>
              <w:pStyle w:val="Re-0"/>
              <w:rPr>
                <w:lang w:eastAsia="zh-CN"/>
              </w:rPr>
            </w:pPr>
            <w:r w:rsidRPr="003228DD">
              <w:rPr>
                <w:rFonts w:hint="eastAsia"/>
                <w:lang w:eastAsia="zh-CN"/>
              </w:rPr>
              <w:t>0.4</w:t>
            </w:r>
          </w:p>
        </w:tc>
        <w:tc>
          <w:tcPr>
            <w:tcW w:w="1418" w:type="dxa"/>
            <w:shd w:val="clear" w:color="auto" w:fill="auto"/>
            <w:vAlign w:val="center"/>
          </w:tcPr>
          <w:p w:rsidR="00C1458E" w:rsidRPr="003228DD" w:rsidRDefault="00444F8E" w:rsidP="00FB277F">
            <w:pPr>
              <w:pStyle w:val="Re-0"/>
              <w:rPr>
                <w:lang w:eastAsia="zh-CN"/>
              </w:rPr>
            </w:pPr>
            <w:r w:rsidRPr="003228DD">
              <w:rPr>
                <w:rFonts w:hint="eastAsia"/>
                <w:lang w:eastAsia="zh-CN"/>
              </w:rPr>
              <w:t>9.37</w:t>
            </w:r>
          </w:p>
        </w:tc>
        <w:tc>
          <w:tcPr>
            <w:tcW w:w="1194" w:type="dxa"/>
            <w:shd w:val="clear" w:color="auto" w:fill="auto"/>
            <w:vAlign w:val="center"/>
          </w:tcPr>
          <w:p w:rsidR="00C1458E" w:rsidRPr="003228DD" w:rsidRDefault="00C1458E" w:rsidP="00444F8E">
            <w:pPr>
              <w:pStyle w:val="Re-0"/>
              <w:rPr>
                <w:lang w:eastAsia="zh-CN"/>
              </w:rPr>
            </w:pPr>
            <w:r w:rsidRPr="003228DD">
              <w:t>0.</w:t>
            </w:r>
            <w:r w:rsidR="00444F8E" w:rsidRPr="003228DD">
              <w:rPr>
                <w:rFonts w:hint="eastAsia"/>
                <w:lang w:eastAsia="zh-CN"/>
              </w:rPr>
              <w:t>84</w:t>
            </w:r>
          </w:p>
        </w:tc>
      </w:tr>
    </w:tbl>
    <w:p w:rsidR="00555B46" w:rsidRPr="003228DD" w:rsidRDefault="00555B46" w:rsidP="00C1458E">
      <w:pPr>
        <w:adjustRightInd/>
        <w:snapToGrid/>
        <w:spacing w:line="360" w:lineRule="auto"/>
        <w:ind w:firstLineChars="0"/>
        <w:jc w:val="left"/>
        <w:rPr>
          <w:kern w:val="0"/>
          <w:sz w:val="21"/>
          <w:szCs w:val="21"/>
          <w:lang w:val="x-none"/>
        </w:rPr>
      </w:pPr>
      <w:r w:rsidRPr="003228DD">
        <w:rPr>
          <w:kern w:val="0"/>
          <w:sz w:val="21"/>
          <w:szCs w:val="21"/>
          <w:lang w:val="x-none"/>
        </w:rPr>
        <w:t>注：柴油密度以</w:t>
      </w:r>
      <w:r w:rsidRPr="003228DD">
        <w:rPr>
          <w:kern w:val="0"/>
          <w:sz w:val="21"/>
          <w:szCs w:val="21"/>
          <w:lang w:val="x-none"/>
        </w:rPr>
        <w:t>0.85t/kL</w:t>
      </w:r>
      <w:r w:rsidRPr="003228DD">
        <w:rPr>
          <w:kern w:val="0"/>
          <w:sz w:val="21"/>
          <w:szCs w:val="21"/>
          <w:lang w:val="x-none"/>
        </w:rPr>
        <w:t>计。</w:t>
      </w:r>
    </w:p>
    <w:p w:rsidR="00555B46" w:rsidRPr="003228DD" w:rsidRDefault="00555B46" w:rsidP="00DF4C56">
      <w:pPr>
        <w:pStyle w:val="Re--wyt"/>
        <w:rPr>
          <w:lang w:eastAsia="zh-CN"/>
        </w:rPr>
      </w:pPr>
      <w:r w:rsidRPr="003228DD">
        <w:rPr>
          <w:lang w:eastAsia="zh-CN"/>
        </w:rPr>
        <w:t>表</w:t>
      </w:r>
      <w:r w:rsidR="00DF4C56" w:rsidRPr="003228DD">
        <w:rPr>
          <w:lang w:eastAsia="zh-CN"/>
        </w:rPr>
        <w:t>2.5-2</w:t>
      </w:r>
      <w:r w:rsidRPr="003228DD">
        <w:rPr>
          <w:lang w:eastAsia="zh-CN"/>
        </w:rPr>
        <w:t xml:space="preserve">  </w:t>
      </w:r>
      <w:r w:rsidRPr="003228DD">
        <w:rPr>
          <w:lang w:eastAsia="zh-CN"/>
        </w:rPr>
        <w:t>单台柴油机燃柴油污染物排放速率表</w:t>
      </w:r>
    </w:p>
    <w:p w:rsidR="00555B46" w:rsidRPr="003228DD" w:rsidRDefault="00555B46" w:rsidP="00555B46">
      <w:pPr>
        <w:adjustRightInd/>
        <w:snapToGrid/>
        <w:spacing w:before="10" w:line="30" w:lineRule="exact"/>
        <w:ind w:firstLineChars="0" w:firstLine="0"/>
        <w:jc w:val="left"/>
        <w:rPr>
          <w:kern w:val="0"/>
          <w:sz w:val="3"/>
          <w:szCs w:val="3"/>
        </w:rPr>
      </w:pPr>
    </w:p>
    <w:tbl>
      <w:tblPr>
        <w:tblW w:w="5018" w:type="pct"/>
        <w:jc w:val="center"/>
        <w:tblBorders>
          <w:top w:val="single" w:sz="12" w:space="0" w:color="auto"/>
          <w:bottom w:val="single" w:sz="12" w:space="0" w:color="auto"/>
          <w:insideH w:val="single" w:sz="4" w:space="0" w:color="auto"/>
          <w:insideV w:val="single" w:sz="4" w:space="0" w:color="auto"/>
        </w:tblBorders>
        <w:tblLayout w:type="fixed"/>
        <w:tblLook w:val="01E0" w:firstRow="1" w:lastRow="1" w:firstColumn="1" w:lastColumn="1" w:noHBand="0" w:noVBand="0"/>
      </w:tblPr>
      <w:tblGrid>
        <w:gridCol w:w="2823"/>
        <w:gridCol w:w="1910"/>
        <w:gridCol w:w="1910"/>
        <w:gridCol w:w="1910"/>
      </w:tblGrid>
      <w:tr w:rsidR="00555B46" w:rsidRPr="003228DD" w:rsidTr="00FB277F">
        <w:trPr>
          <w:trHeight w:val="352"/>
          <w:jc w:val="center"/>
        </w:trPr>
        <w:tc>
          <w:tcPr>
            <w:tcW w:w="2918" w:type="dxa"/>
            <w:shd w:val="clear" w:color="auto" w:fill="auto"/>
            <w:vAlign w:val="center"/>
          </w:tcPr>
          <w:p w:rsidR="00555B46" w:rsidRPr="003228DD" w:rsidRDefault="00555B46" w:rsidP="00FB277F">
            <w:pPr>
              <w:adjustRightInd/>
              <w:snapToGrid/>
              <w:spacing w:line="240" w:lineRule="auto"/>
              <w:ind w:firstLineChars="0" w:firstLine="0"/>
              <w:jc w:val="center"/>
              <w:rPr>
                <w:kern w:val="0"/>
                <w:sz w:val="21"/>
                <w:szCs w:val="21"/>
              </w:rPr>
            </w:pPr>
            <w:r w:rsidRPr="003228DD">
              <w:rPr>
                <w:kern w:val="0"/>
                <w:sz w:val="21"/>
                <w:szCs w:val="21"/>
              </w:rPr>
              <w:t>名称</w:t>
            </w:r>
          </w:p>
        </w:tc>
        <w:tc>
          <w:tcPr>
            <w:tcW w:w="1971" w:type="dxa"/>
            <w:shd w:val="clear" w:color="auto" w:fill="auto"/>
            <w:vAlign w:val="center"/>
          </w:tcPr>
          <w:p w:rsidR="00555B46" w:rsidRPr="003228DD" w:rsidRDefault="00555B46" w:rsidP="00FB277F">
            <w:pPr>
              <w:adjustRightInd/>
              <w:snapToGrid/>
              <w:spacing w:line="240" w:lineRule="auto"/>
              <w:ind w:firstLineChars="0" w:firstLine="0"/>
              <w:jc w:val="center"/>
              <w:rPr>
                <w:kern w:val="0"/>
                <w:sz w:val="21"/>
                <w:szCs w:val="21"/>
              </w:rPr>
            </w:pPr>
            <w:r w:rsidRPr="003228DD">
              <w:rPr>
                <w:kern w:val="0"/>
                <w:sz w:val="21"/>
                <w:szCs w:val="21"/>
              </w:rPr>
              <w:t>CO</w:t>
            </w:r>
          </w:p>
        </w:tc>
        <w:tc>
          <w:tcPr>
            <w:tcW w:w="1971" w:type="dxa"/>
            <w:shd w:val="clear" w:color="auto" w:fill="auto"/>
            <w:vAlign w:val="center"/>
          </w:tcPr>
          <w:p w:rsidR="00555B46" w:rsidRPr="003228DD" w:rsidRDefault="00555B46" w:rsidP="00FB277F">
            <w:pPr>
              <w:adjustRightInd/>
              <w:snapToGrid/>
              <w:spacing w:line="240" w:lineRule="auto"/>
              <w:ind w:firstLineChars="0" w:firstLine="0"/>
              <w:jc w:val="center"/>
              <w:rPr>
                <w:kern w:val="0"/>
                <w:sz w:val="21"/>
                <w:szCs w:val="21"/>
              </w:rPr>
            </w:pPr>
            <w:r w:rsidRPr="003228DD">
              <w:rPr>
                <w:kern w:val="0"/>
                <w:sz w:val="21"/>
                <w:szCs w:val="21"/>
              </w:rPr>
              <w:t>HC+NOx</w:t>
            </w:r>
          </w:p>
        </w:tc>
        <w:tc>
          <w:tcPr>
            <w:tcW w:w="1971" w:type="dxa"/>
            <w:shd w:val="clear" w:color="auto" w:fill="auto"/>
            <w:vAlign w:val="center"/>
          </w:tcPr>
          <w:p w:rsidR="00555B46" w:rsidRPr="003228DD" w:rsidRDefault="00555B46" w:rsidP="00FB277F">
            <w:pPr>
              <w:adjustRightInd/>
              <w:snapToGrid/>
              <w:spacing w:line="240" w:lineRule="auto"/>
              <w:ind w:firstLineChars="0" w:firstLine="0"/>
              <w:jc w:val="center"/>
              <w:rPr>
                <w:kern w:val="0"/>
                <w:sz w:val="21"/>
                <w:szCs w:val="21"/>
              </w:rPr>
            </w:pPr>
            <w:r w:rsidRPr="003228DD">
              <w:rPr>
                <w:rFonts w:hint="eastAsia"/>
                <w:kern w:val="0"/>
                <w:sz w:val="21"/>
                <w:szCs w:val="21"/>
              </w:rPr>
              <w:t>PM</w:t>
            </w:r>
          </w:p>
        </w:tc>
      </w:tr>
      <w:tr w:rsidR="00555B46" w:rsidRPr="003228DD" w:rsidTr="00FB277F">
        <w:trPr>
          <w:trHeight w:val="352"/>
          <w:jc w:val="center"/>
        </w:trPr>
        <w:tc>
          <w:tcPr>
            <w:tcW w:w="2918" w:type="dxa"/>
            <w:shd w:val="clear" w:color="auto" w:fill="auto"/>
            <w:vAlign w:val="center"/>
          </w:tcPr>
          <w:p w:rsidR="00555B46" w:rsidRPr="003228DD" w:rsidRDefault="00555B46" w:rsidP="00FB277F">
            <w:pPr>
              <w:adjustRightInd/>
              <w:snapToGrid/>
              <w:spacing w:line="240" w:lineRule="auto"/>
              <w:ind w:firstLineChars="0" w:firstLine="0"/>
              <w:jc w:val="center"/>
              <w:rPr>
                <w:kern w:val="0"/>
                <w:sz w:val="21"/>
                <w:szCs w:val="21"/>
              </w:rPr>
            </w:pPr>
            <w:r w:rsidRPr="003228DD">
              <w:rPr>
                <w:kern w:val="0"/>
                <w:sz w:val="21"/>
                <w:szCs w:val="21"/>
              </w:rPr>
              <w:t>排放速率</w:t>
            </w:r>
            <w:r w:rsidRPr="003228DD">
              <w:rPr>
                <w:kern w:val="0"/>
                <w:sz w:val="21"/>
                <w:szCs w:val="21"/>
              </w:rPr>
              <w:t>(g/kWh)</w:t>
            </w:r>
          </w:p>
        </w:tc>
        <w:tc>
          <w:tcPr>
            <w:tcW w:w="1971" w:type="dxa"/>
            <w:shd w:val="clear" w:color="auto" w:fill="auto"/>
            <w:vAlign w:val="center"/>
          </w:tcPr>
          <w:p w:rsidR="00555B46" w:rsidRPr="003228DD" w:rsidRDefault="00B85BC1" w:rsidP="00FB277F">
            <w:pPr>
              <w:adjustRightInd/>
              <w:snapToGrid/>
              <w:spacing w:line="240" w:lineRule="auto"/>
              <w:ind w:firstLineChars="0" w:firstLine="0"/>
              <w:jc w:val="center"/>
              <w:rPr>
                <w:kern w:val="0"/>
                <w:sz w:val="21"/>
                <w:szCs w:val="21"/>
              </w:rPr>
            </w:pPr>
            <w:r w:rsidRPr="003228DD">
              <w:rPr>
                <w:rFonts w:hint="eastAsia"/>
                <w:kern w:val="0"/>
                <w:sz w:val="21"/>
                <w:szCs w:val="21"/>
              </w:rPr>
              <w:t>0.17</w:t>
            </w:r>
          </w:p>
        </w:tc>
        <w:tc>
          <w:tcPr>
            <w:tcW w:w="1971" w:type="dxa"/>
            <w:shd w:val="clear" w:color="auto" w:fill="auto"/>
            <w:vAlign w:val="center"/>
          </w:tcPr>
          <w:p w:rsidR="00555B46" w:rsidRPr="003228DD" w:rsidRDefault="00B85BC1" w:rsidP="00FB277F">
            <w:pPr>
              <w:adjustRightInd/>
              <w:snapToGrid/>
              <w:spacing w:line="240" w:lineRule="auto"/>
              <w:ind w:firstLineChars="0" w:firstLine="0"/>
              <w:jc w:val="center"/>
              <w:rPr>
                <w:kern w:val="0"/>
                <w:sz w:val="21"/>
                <w:szCs w:val="21"/>
              </w:rPr>
            </w:pPr>
            <w:r w:rsidRPr="003228DD">
              <w:rPr>
                <w:rFonts w:hint="eastAsia"/>
                <w:kern w:val="0"/>
                <w:sz w:val="21"/>
                <w:szCs w:val="21"/>
              </w:rPr>
              <w:t>0.80</w:t>
            </w:r>
          </w:p>
        </w:tc>
        <w:tc>
          <w:tcPr>
            <w:tcW w:w="1971" w:type="dxa"/>
            <w:shd w:val="clear" w:color="auto" w:fill="auto"/>
            <w:vAlign w:val="center"/>
          </w:tcPr>
          <w:p w:rsidR="00555B46" w:rsidRPr="003228DD" w:rsidRDefault="00555B46" w:rsidP="006C70AA">
            <w:pPr>
              <w:adjustRightInd/>
              <w:snapToGrid/>
              <w:spacing w:line="240" w:lineRule="auto"/>
              <w:ind w:firstLineChars="0" w:firstLine="0"/>
              <w:jc w:val="center"/>
              <w:rPr>
                <w:kern w:val="0"/>
                <w:sz w:val="21"/>
                <w:szCs w:val="21"/>
              </w:rPr>
            </w:pPr>
            <w:r w:rsidRPr="003228DD">
              <w:rPr>
                <w:rFonts w:hint="eastAsia"/>
                <w:kern w:val="0"/>
                <w:sz w:val="21"/>
                <w:szCs w:val="21"/>
              </w:rPr>
              <w:t>0.</w:t>
            </w:r>
            <w:r w:rsidR="00B85BC1" w:rsidRPr="003228DD">
              <w:rPr>
                <w:rFonts w:hint="eastAsia"/>
                <w:kern w:val="0"/>
                <w:sz w:val="21"/>
                <w:szCs w:val="21"/>
              </w:rPr>
              <w:t>0</w:t>
            </w:r>
            <w:r w:rsidR="00C1458E" w:rsidRPr="003228DD">
              <w:rPr>
                <w:rFonts w:hint="eastAsia"/>
                <w:kern w:val="0"/>
                <w:sz w:val="21"/>
                <w:szCs w:val="21"/>
              </w:rPr>
              <w:t>7</w:t>
            </w:r>
          </w:p>
        </w:tc>
      </w:tr>
      <w:tr w:rsidR="00555B46" w:rsidRPr="003228DD" w:rsidTr="00FB277F">
        <w:trPr>
          <w:trHeight w:val="352"/>
          <w:jc w:val="center"/>
        </w:trPr>
        <w:tc>
          <w:tcPr>
            <w:tcW w:w="2918" w:type="dxa"/>
            <w:shd w:val="clear" w:color="auto" w:fill="auto"/>
            <w:vAlign w:val="center"/>
          </w:tcPr>
          <w:p w:rsidR="00555B46" w:rsidRPr="003228DD" w:rsidRDefault="00555B46" w:rsidP="00FB277F">
            <w:pPr>
              <w:adjustRightInd/>
              <w:snapToGrid/>
              <w:spacing w:line="240" w:lineRule="auto"/>
              <w:ind w:firstLineChars="0" w:firstLine="0"/>
              <w:jc w:val="center"/>
              <w:rPr>
                <w:kern w:val="0"/>
                <w:sz w:val="21"/>
                <w:szCs w:val="21"/>
              </w:rPr>
            </w:pPr>
            <w:r w:rsidRPr="003228DD">
              <w:rPr>
                <w:kern w:val="0"/>
                <w:sz w:val="21"/>
                <w:szCs w:val="21"/>
              </w:rPr>
              <w:t>排放限值</w:t>
            </w:r>
            <w:r w:rsidRPr="003228DD">
              <w:rPr>
                <w:kern w:val="0"/>
                <w:sz w:val="21"/>
                <w:szCs w:val="21"/>
              </w:rPr>
              <w:t>(g/kWh)</w:t>
            </w:r>
          </w:p>
        </w:tc>
        <w:tc>
          <w:tcPr>
            <w:tcW w:w="1971" w:type="dxa"/>
            <w:shd w:val="clear" w:color="auto" w:fill="auto"/>
            <w:vAlign w:val="center"/>
          </w:tcPr>
          <w:p w:rsidR="00555B46" w:rsidRPr="003228DD" w:rsidRDefault="00555B46" w:rsidP="00FB277F">
            <w:pPr>
              <w:adjustRightInd/>
              <w:snapToGrid/>
              <w:spacing w:line="240" w:lineRule="auto"/>
              <w:ind w:firstLineChars="0" w:firstLine="0"/>
              <w:jc w:val="center"/>
              <w:rPr>
                <w:kern w:val="0"/>
                <w:sz w:val="21"/>
                <w:szCs w:val="21"/>
              </w:rPr>
            </w:pPr>
            <w:r w:rsidRPr="003228DD">
              <w:rPr>
                <w:kern w:val="0"/>
                <w:sz w:val="21"/>
                <w:szCs w:val="21"/>
              </w:rPr>
              <w:t>3.5</w:t>
            </w:r>
          </w:p>
        </w:tc>
        <w:tc>
          <w:tcPr>
            <w:tcW w:w="1971" w:type="dxa"/>
            <w:shd w:val="clear" w:color="auto" w:fill="auto"/>
            <w:vAlign w:val="center"/>
          </w:tcPr>
          <w:p w:rsidR="00555B46" w:rsidRPr="003228DD" w:rsidRDefault="00555B46" w:rsidP="00FB277F">
            <w:pPr>
              <w:adjustRightInd/>
              <w:snapToGrid/>
              <w:spacing w:line="240" w:lineRule="auto"/>
              <w:ind w:firstLineChars="0" w:firstLine="0"/>
              <w:jc w:val="center"/>
              <w:rPr>
                <w:kern w:val="0"/>
                <w:sz w:val="21"/>
                <w:szCs w:val="21"/>
              </w:rPr>
            </w:pPr>
            <w:r w:rsidRPr="003228DD">
              <w:rPr>
                <w:kern w:val="0"/>
                <w:sz w:val="21"/>
                <w:szCs w:val="21"/>
              </w:rPr>
              <w:t>4.0</w:t>
            </w:r>
          </w:p>
        </w:tc>
        <w:tc>
          <w:tcPr>
            <w:tcW w:w="1971" w:type="dxa"/>
            <w:shd w:val="clear" w:color="auto" w:fill="auto"/>
            <w:vAlign w:val="center"/>
          </w:tcPr>
          <w:p w:rsidR="00555B46" w:rsidRPr="003228DD" w:rsidRDefault="00555B46" w:rsidP="00FB277F">
            <w:pPr>
              <w:adjustRightInd/>
              <w:snapToGrid/>
              <w:spacing w:line="240" w:lineRule="auto"/>
              <w:ind w:firstLineChars="0" w:firstLine="0"/>
              <w:jc w:val="center"/>
              <w:rPr>
                <w:kern w:val="0"/>
                <w:sz w:val="21"/>
                <w:szCs w:val="21"/>
              </w:rPr>
            </w:pPr>
            <w:r w:rsidRPr="003228DD">
              <w:rPr>
                <w:kern w:val="0"/>
                <w:sz w:val="21"/>
                <w:szCs w:val="21"/>
              </w:rPr>
              <w:t>0.2</w:t>
            </w:r>
          </w:p>
        </w:tc>
      </w:tr>
      <w:tr w:rsidR="00555B46" w:rsidRPr="003228DD" w:rsidTr="00FB277F">
        <w:trPr>
          <w:trHeight w:val="352"/>
          <w:jc w:val="center"/>
        </w:trPr>
        <w:tc>
          <w:tcPr>
            <w:tcW w:w="2918" w:type="dxa"/>
            <w:shd w:val="clear" w:color="auto" w:fill="auto"/>
            <w:vAlign w:val="center"/>
          </w:tcPr>
          <w:p w:rsidR="00555B46" w:rsidRPr="003228DD" w:rsidRDefault="00555B46" w:rsidP="00FB277F">
            <w:pPr>
              <w:adjustRightInd/>
              <w:snapToGrid/>
              <w:spacing w:line="240" w:lineRule="auto"/>
              <w:ind w:firstLineChars="0" w:firstLine="0"/>
              <w:jc w:val="center"/>
              <w:rPr>
                <w:kern w:val="0"/>
                <w:sz w:val="21"/>
                <w:szCs w:val="21"/>
              </w:rPr>
            </w:pPr>
            <w:r w:rsidRPr="003228DD">
              <w:rPr>
                <w:kern w:val="0"/>
                <w:sz w:val="21"/>
                <w:szCs w:val="21"/>
              </w:rPr>
              <w:t>占排放限值百分比</w:t>
            </w:r>
            <w:r w:rsidRPr="003228DD">
              <w:rPr>
                <w:kern w:val="0"/>
                <w:sz w:val="21"/>
                <w:szCs w:val="21"/>
              </w:rPr>
              <w:t>(%)</w:t>
            </w:r>
          </w:p>
        </w:tc>
        <w:tc>
          <w:tcPr>
            <w:tcW w:w="1971" w:type="dxa"/>
            <w:shd w:val="clear" w:color="auto" w:fill="auto"/>
            <w:vAlign w:val="center"/>
          </w:tcPr>
          <w:p w:rsidR="00555B46" w:rsidRPr="003228DD" w:rsidRDefault="006C70AA" w:rsidP="00FB277F">
            <w:pPr>
              <w:adjustRightInd/>
              <w:snapToGrid/>
              <w:spacing w:line="240" w:lineRule="auto"/>
              <w:ind w:firstLineChars="0" w:firstLine="0"/>
              <w:jc w:val="center"/>
              <w:rPr>
                <w:kern w:val="0"/>
                <w:sz w:val="21"/>
                <w:szCs w:val="21"/>
              </w:rPr>
            </w:pPr>
            <w:r w:rsidRPr="003228DD">
              <w:rPr>
                <w:rFonts w:hint="eastAsia"/>
                <w:kern w:val="0"/>
                <w:sz w:val="21"/>
                <w:szCs w:val="21"/>
              </w:rPr>
              <w:t>4.9</w:t>
            </w:r>
          </w:p>
        </w:tc>
        <w:tc>
          <w:tcPr>
            <w:tcW w:w="1971" w:type="dxa"/>
            <w:shd w:val="clear" w:color="auto" w:fill="auto"/>
            <w:vAlign w:val="center"/>
          </w:tcPr>
          <w:p w:rsidR="00555B46" w:rsidRPr="003228DD" w:rsidRDefault="006C70AA" w:rsidP="00FB277F">
            <w:pPr>
              <w:adjustRightInd/>
              <w:snapToGrid/>
              <w:spacing w:line="240" w:lineRule="auto"/>
              <w:ind w:firstLineChars="0" w:firstLine="0"/>
              <w:jc w:val="center"/>
              <w:rPr>
                <w:kern w:val="0"/>
                <w:sz w:val="21"/>
                <w:szCs w:val="21"/>
              </w:rPr>
            </w:pPr>
            <w:r w:rsidRPr="003228DD">
              <w:rPr>
                <w:rFonts w:hint="eastAsia"/>
                <w:kern w:val="0"/>
                <w:sz w:val="21"/>
                <w:szCs w:val="21"/>
              </w:rPr>
              <w:t>20</w:t>
            </w:r>
          </w:p>
        </w:tc>
        <w:tc>
          <w:tcPr>
            <w:tcW w:w="1971" w:type="dxa"/>
            <w:shd w:val="clear" w:color="auto" w:fill="auto"/>
            <w:vAlign w:val="center"/>
          </w:tcPr>
          <w:p w:rsidR="00555B46" w:rsidRPr="003228DD" w:rsidRDefault="006C70AA" w:rsidP="00FB277F">
            <w:pPr>
              <w:adjustRightInd/>
              <w:snapToGrid/>
              <w:spacing w:line="240" w:lineRule="auto"/>
              <w:ind w:firstLineChars="0" w:firstLine="0"/>
              <w:jc w:val="center"/>
              <w:rPr>
                <w:kern w:val="0"/>
                <w:sz w:val="21"/>
                <w:szCs w:val="21"/>
              </w:rPr>
            </w:pPr>
            <w:r w:rsidRPr="003228DD">
              <w:rPr>
                <w:rFonts w:hint="eastAsia"/>
                <w:kern w:val="0"/>
                <w:sz w:val="21"/>
                <w:szCs w:val="21"/>
              </w:rPr>
              <w:t>35</w:t>
            </w:r>
          </w:p>
        </w:tc>
      </w:tr>
    </w:tbl>
    <w:p w:rsidR="00555B46" w:rsidRPr="003228DD" w:rsidRDefault="006C70AA" w:rsidP="006C70AA">
      <w:pPr>
        <w:pStyle w:val="-wyt"/>
      </w:pPr>
      <w:r w:rsidRPr="003228DD">
        <w:rPr>
          <w:rFonts w:hint="eastAsia"/>
        </w:rPr>
        <w:t>3</w:t>
      </w:r>
      <w:r w:rsidRPr="003228DD">
        <w:rPr>
          <w:rFonts w:hint="eastAsia"/>
        </w:rPr>
        <w:t>、</w:t>
      </w:r>
      <w:r w:rsidR="00555B46" w:rsidRPr="003228DD">
        <w:t>车辆排放的尾气</w:t>
      </w:r>
    </w:p>
    <w:p w:rsidR="009C478C" w:rsidRPr="003228DD" w:rsidRDefault="00555B46" w:rsidP="00555B46">
      <w:pPr>
        <w:pStyle w:val="-wyt"/>
      </w:pPr>
      <w:r w:rsidRPr="003228DD">
        <w:rPr>
          <w:rFonts w:ascii="Calibri" w:hAnsi="Calibri"/>
          <w:kern w:val="0"/>
          <w:szCs w:val="24"/>
        </w:rPr>
        <w:t>油田开发时各类运输车辆较多，排放的尾气会对大气环境造成一定污染。但由于车辆数量与每辆车行驶里程不易确定，因此本次评价不对其定量分析。</w:t>
      </w:r>
    </w:p>
    <w:p w:rsidR="009C478C" w:rsidRPr="003228DD" w:rsidRDefault="00C867E8" w:rsidP="00C867E8">
      <w:pPr>
        <w:pStyle w:val="4-wyt"/>
      </w:pPr>
      <w:r w:rsidRPr="003228DD">
        <w:rPr>
          <w:rFonts w:hint="eastAsia"/>
        </w:rPr>
        <w:t>废水</w:t>
      </w:r>
    </w:p>
    <w:p w:rsidR="00990246" w:rsidRPr="003228DD" w:rsidRDefault="00990246" w:rsidP="00990246">
      <w:pPr>
        <w:pStyle w:val="-wyt"/>
      </w:pPr>
      <w:r w:rsidRPr="003228DD">
        <w:t>本项目不进行压裂、酸化作业，无压裂液返排液产生。施工期废水污染源主要是钻井废水、</w:t>
      </w:r>
      <w:r w:rsidRPr="003228DD">
        <w:rPr>
          <w:rFonts w:hint="eastAsia"/>
        </w:rPr>
        <w:t>完井冲洗废水</w:t>
      </w:r>
      <w:r w:rsidRPr="003228DD">
        <w:t>和生活污水等，其中钻井废水和</w:t>
      </w:r>
      <w:r w:rsidRPr="003228DD">
        <w:rPr>
          <w:rFonts w:hint="eastAsia"/>
        </w:rPr>
        <w:t>完井冲洗</w:t>
      </w:r>
      <w:r w:rsidRPr="003228DD">
        <w:t>废水排入</w:t>
      </w:r>
      <w:r w:rsidR="0026734E">
        <w:rPr>
          <w:rFonts w:hint="eastAsia"/>
        </w:rPr>
        <w:t>废水罐</w:t>
      </w:r>
      <w:r w:rsidRPr="003228DD">
        <w:t>，</w:t>
      </w:r>
      <w:r w:rsidR="0079656A" w:rsidRPr="003228DD">
        <w:t>生活污水排入可移动厕所内</w:t>
      </w:r>
      <w:r w:rsidRPr="003228DD">
        <w:t>。</w:t>
      </w:r>
    </w:p>
    <w:p w:rsidR="00990246" w:rsidRPr="003228DD" w:rsidRDefault="00990246" w:rsidP="00990246">
      <w:pPr>
        <w:pStyle w:val="-wyt"/>
      </w:pPr>
      <w:r w:rsidRPr="003228DD">
        <w:rPr>
          <w:rFonts w:hint="eastAsia"/>
        </w:rPr>
        <w:t>1</w:t>
      </w:r>
      <w:r w:rsidRPr="003228DD">
        <w:rPr>
          <w:rFonts w:hint="eastAsia"/>
        </w:rPr>
        <w:t>、</w:t>
      </w:r>
      <w:r w:rsidRPr="003228DD">
        <w:t>钻井废水</w:t>
      </w:r>
    </w:p>
    <w:p w:rsidR="00990246" w:rsidRPr="003228DD" w:rsidRDefault="00990246" w:rsidP="00990246">
      <w:pPr>
        <w:pStyle w:val="-wyt"/>
      </w:pPr>
      <w:r w:rsidRPr="003228DD">
        <w:t>钻井废水是油田开发初期在油井钻进过程中起降钻具带出的部分地层水、冲洗钻井设备、检修等排放的废水。根据调查，辽河油田钻井队施工时冲洗钻井设备、检修等目前均采用蒸汽冲洗，不再用水冲洗，基本无钻井清洗废水产生，辽河油田钻井每钻进</w:t>
      </w:r>
      <w:r w:rsidRPr="003228DD">
        <w:t>1m</w:t>
      </w:r>
      <w:r w:rsidRPr="003228DD">
        <w:t>产生钻井废水</w:t>
      </w:r>
      <w:r w:rsidRPr="003228DD">
        <w:t>0.1m</w:t>
      </w:r>
      <w:r w:rsidRPr="003228DD">
        <w:rPr>
          <w:vertAlign w:val="superscript"/>
        </w:rPr>
        <w:t>3</w:t>
      </w:r>
      <w:r w:rsidRPr="003228DD">
        <w:t>。本项目总进尺约</w:t>
      </w:r>
      <w:r w:rsidR="00444F8E" w:rsidRPr="003228DD">
        <w:rPr>
          <w:rFonts w:hint="eastAsia"/>
        </w:rPr>
        <w:t>142250</w:t>
      </w:r>
      <w:r w:rsidRPr="003228DD">
        <w:t>m</w:t>
      </w:r>
      <w:r w:rsidRPr="003228DD">
        <w:t>，产生钻井废水</w:t>
      </w:r>
      <w:r w:rsidR="00444F8E" w:rsidRPr="003228DD">
        <w:rPr>
          <w:rFonts w:hint="eastAsia"/>
        </w:rPr>
        <w:t>14225</w:t>
      </w:r>
      <w:r w:rsidRPr="003228DD">
        <w:t>m</w:t>
      </w:r>
      <w:r w:rsidRPr="003228DD">
        <w:rPr>
          <w:vertAlign w:val="superscript"/>
        </w:rPr>
        <w:t>3</w:t>
      </w:r>
      <w:r w:rsidRPr="003228DD">
        <w:t>，</w:t>
      </w:r>
      <w:r w:rsidRPr="003228DD">
        <w:rPr>
          <w:rFonts w:hint="eastAsia"/>
        </w:rPr>
        <w:t>因此每口井产生钻井废水平均为</w:t>
      </w:r>
      <w:r w:rsidR="00444F8E" w:rsidRPr="003228DD">
        <w:rPr>
          <w:rFonts w:hint="eastAsia"/>
        </w:rPr>
        <w:t>180</w:t>
      </w:r>
      <w:r w:rsidRPr="003228DD">
        <w:t>m</w:t>
      </w:r>
      <w:r w:rsidRPr="003228DD">
        <w:rPr>
          <w:vertAlign w:val="superscript"/>
        </w:rPr>
        <w:t>3</w:t>
      </w:r>
      <w:r w:rsidRPr="003228DD">
        <w:rPr>
          <w:rFonts w:hint="eastAsia"/>
        </w:rPr>
        <w:t>，</w:t>
      </w:r>
      <w:r w:rsidR="00EF7E09">
        <w:rPr>
          <w:rFonts w:hint="eastAsia"/>
        </w:rPr>
        <w:t>钻井施工队带罐作业，</w:t>
      </w:r>
      <w:r w:rsidRPr="003228DD">
        <w:t>废水</w:t>
      </w:r>
      <w:r w:rsidR="00EF7E09">
        <w:rPr>
          <w:rFonts w:hint="eastAsia"/>
        </w:rPr>
        <w:t>排入罐中，</w:t>
      </w:r>
      <w:r w:rsidR="00EF7E09" w:rsidRPr="00EF7E09">
        <w:rPr>
          <w:rFonts w:hint="eastAsia"/>
        </w:rPr>
        <w:t>用于调节</w:t>
      </w:r>
      <w:r w:rsidR="0026734E">
        <w:rPr>
          <w:rFonts w:hint="eastAsia"/>
        </w:rPr>
        <w:t>钻井</w:t>
      </w:r>
      <w:r w:rsidR="00EF7E09" w:rsidRPr="00EF7E09">
        <w:rPr>
          <w:rFonts w:hint="eastAsia"/>
        </w:rPr>
        <w:t>泥浆浓度，循环使用</w:t>
      </w:r>
      <w:r w:rsidRPr="003228DD">
        <w:t>，不存在钻井废水外排的问题。</w:t>
      </w:r>
    </w:p>
    <w:p w:rsidR="00990246" w:rsidRPr="003228DD" w:rsidRDefault="00990246" w:rsidP="00990246">
      <w:pPr>
        <w:pStyle w:val="-wyt"/>
      </w:pPr>
      <w:r w:rsidRPr="003228DD">
        <w:rPr>
          <w:rFonts w:hint="eastAsia"/>
        </w:rPr>
        <w:t>2</w:t>
      </w:r>
      <w:r w:rsidRPr="003228DD">
        <w:rPr>
          <w:rFonts w:hint="eastAsia"/>
        </w:rPr>
        <w:t>、完井冲洗</w:t>
      </w:r>
      <w:r w:rsidRPr="003228DD">
        <w:t>废水</w:t>
      </w:r>
    </w:p>
    <w:p w:rsidR="00990246" w:rsidRPr="003228DD" w:rsidRDefault="00990246" w:rsidP="00990246">
      <w:pPr>
        <w:pStyle w:val="-wyt"/>
      </w:pPr>
      <w:r w:rsidRPr="003228DD">
        <w:lastRenderedPageBreak/>
        <w:t>完钻井在射孔前，需要用清水洗去井下残余泥浆，此时排放少量</w:t>
      </w:r>
      <w:r w:rsidRPr="003228DD">
        <w:rPr>
          <w:rFonts w:hint="eastAsia"/>
        </w:rPr>
        <w:t>冲洗</w:t>
      </w:r>
      <w:r w:rsidRPr="003228DD">
        <w:t>废水。据</w:t>
      </w:r>
      <w:r w:rsidRPr="003228DD">
        <w:rPr>
          <w:rFonts w:hint="eastAsia"/>
        </w:rPr>
        <w:t>辽河油田钻井经验</w:t>
      </w:r>
      <w:r w:rsidRPr="003228DD">
        <w:t>，</w:t>
      </w:r>
      <w:r w:rsidRPr="003228DD">
        <w:rPr>
          <w:rFonts w:hint="eastAsia"/>
        </w:rPr>
        <w:t>完井冲洗</w:t>
      </w:r>
      <w:r w:rsidRPr="003228DD">
        <w:t>废水产生量约</w:t>
      </w:r>
      <w:r w:rsidRPr="003228DD">
        <w:t>20</w:t>
      </w:r>
      <w:r w:rsidRPr="003228DD">
        <w:t>～</w:t>
      </w:r>
      <w:r w:rsidRPr="003228DD">
        <w:t>30m</w:t>
      </w:r>
      <w:r w:rsidRPr="003228DD">
        <w:rPr>
          <w:vertAlign w:val="superscript"/>
        </w:rPr>
        <w:t>3</w:t>
      </w:r>
      <w:r w:rsidRPr="003228DD">
        <w:t>/</w:t>
      </w:r>
      <w:r w:rsidRPr="003228DD">
        <w:t>口</w:t>
      </w:r>
      <w:r w:rsidR="00BF2FA8" w:rsidRPr="003228DD">
        <w:rPr>
          <w:rFonts w:hint="eastAsia"/>
        </w:rPr>
        <w:t>，平均为</w:t>
      </w:r>
      <w:r w:rsidR="00BF2FA8" w:rsidRPr="003228DD">
        <w:rPr>
          <w:rFonts w:hint="eastAsia"/>
        </w:rPr>
        <w:t>25</w:t>
      </w:r>
      <w:r w:rsidR="00BF2FA8" w:rsidRPr="003228DD">
        <w:t>m</w:t>
      </w:r>
      <w:r w:rsidR="00BF2FA8" w:rsidRPr="003228DD">
        <w:rPr>
          <w:vertAlign w:val="superscript"/>
        </w:rPr>
        <w:t>3</w:t>
      </w:r>
      <w:r w:rsidR="00BF2FA8" w:rsidRPr="003228DD">
        <w:t>/</w:t>
      </w:r>
      <w:r w:rsidR="00BF2FA8" w:rsidRPr="003228DD">
        <w:t>口</w:t>
      </w:r>
      <w:r w:rsidRPr="003228DD">
        <w:t>。则本项目施工期</w:t>
      </w:r>
      <w:r w:rsidRPr="003228DD">
        <w:rPr>
          <w:rFonts w:hint="eastAsia"/>
        </w:rPr>
        <w:t>完井冲洗</w:t>
      </w:r>
      <w:r w:rsidRPr="003228DD">
        <w:t>废水产生量约</w:t>
      </w:r>
      <w:r w:rsidR="00444F8E" w:rsidRPr="003228DD">
        <w:rPr>
          <w:rFonts w:hint="eastAsia"/>
        </w:rPr>
        <w:t>1975</w:t>
      </w:r>
      <w:r w:rsidRPr="003228DD">
        <w:t>m</w:t>
      </w:r>
      <w:r w:rsidRPr="003228DD">
        <w:rPr>
          <w:vertAlign w:val="superscript"/>
        </w:rPr>
        <w:t>3</w:t>
      </w:r>
      <w:r w:rsidRPr="003228DD">
        <w:rPr>
          <w:rFonts w:hint="eastAsia"/>
        </w:rPr>
        <w:t>，</w:t>
      </w:r>
      <w:r w:rsidR="00EF7E09" w:rsidRPr="00EF7E09">
        <w:t>废水</w:t>
      </w:r>
      <w:r w:rsidR="00EF7E09" w:rsidRPr="00EF7E09">
        <w:rPr>
          <w:rFonts w:hint="eastAsia"/>
        </w:rPr>
        <w:t>排入罐中，用于调节</w:t>
      </w:r>
      <w:r w:rsidR="0026734E">
        <w:rPr>
          <w:rFonts w:hint="eastAsia"/>
        </w:rPr>
        <w:t>钻井</w:t>
      </w:r>
      <w:r w:rsidR="00EF7E09" w:rsidRPr="00EF7E09">
        <w:rPr>
          <w:rFonts w:hint="eastAsia"/>
        </w:rPr>
        <w:t>泥浆浓度，循环使用</w:t>
      </w:r>
      <w:r w:rsidRPr="003228DD">
        <w:t>。</w:t>
      </w:r>
    </w:p>
    <w:p w:rsidR="00990246" w:rsidRPr="003228DD" w:rsidRDefault="009D72F4" w:rsidP="00990246">
      <w:pPr>
        <w:pStyle w:val="-wyt"/>
      </w:pPr>
      <w:r w:rsidRPr="003228DD">
        <w:rPr>
          <w:rFonts w:hint="eastAsia"/>
        </w:rPr>
        <w:t>3</w:t>
      </w:r>
      <w:r w:rsidRPr="003228DD">
        <w:rPr>
          <w:rFonts w:hint="eastAsia"/>
        </w:rPr>
        <w:t>、</w:t>
      </w:r>
      <w:r w:rsidR="00990246" w:rsidRPr="003228DD">
        <w:t>生活污水</w:t>
      </w:r>
    </w:p>
    <w:p w:rsidR="00990246" w:rsidRPr="003228DD" w:rsidRDefault="00990246" w:rsidP="00BB62BA">
      <w:pPr>
        <w:pStyle w:val="-wyt"/>
      </w:pPr>
      <w:r w:rsidRPr="003228DD">
        <w:t>开发施工期</w:t>
      </w:r>
      <w:r w:rsidR="00AC6C92" w:rsidRPr="003228DD">
        <w:rPr>
          <w:rFonts w:hint="eastAsia"/>
        </w:rPr>
        <w:t>每个钻井队</w:t>
      </w:r>
      <w:r w:rsidRPr="003228DD">
        <w:t>现场施工人员最多可达</w:t>
      </w:r>
      <w:r w:rsidR="00AC6C92" w:rsidRPr="003228DD">
        <w:rPr>
          <w:rFonts w:hint="eastAsia"/>
        </w:rPr>
        <w:t>1</w:t>
      </w:r>
      <w:r w:rsidRPr="003228DD">
        <w:t>0</w:t>
      </w:r>
      <w:r w:rsidRPr="003228DD">
        <w:t>人，按每人每天排放废水</w:t>
      </w:r>
      <w:r w:rsidRPr="003228DD">
        <w:t>0.0</w:t>
      </w:r>
      <w:r w:rsidRPr="003228DD">
        <w:rPr>
          <w:rFonts w:hint="eastAsia"/>
        </w:rPr>
        <w:t>3</w:t>
      </w:r>
      <w:r w:rsidRPr="003228DD">
        <w:t>t</w:t>
      </w:r>
      <w:r w:rsidRPr="003228DD">
        <w:t>计，则</w:t>
      </w:r>
      <w:r w:rsidR="00AC6C92" w:rsidRPr="003228DD">
        <w:rPr>
          <w:rFonts w:hint="eastAsia"/>
        </w:rPr>
        <w:t>两个钻井队</w:t>
      </w:r>
      <w:r w:rsidRPr="003228DD">
        <w:t>整个施工期生活污水排放量为</w:t>
      </w:r>
      <w:r w:rsidR="00072478" w:rsidRPr="003228DD">
        <w:rPr>
          <w:rFonts w:hint="eastAsia"/>
        </w:rPr>
        <w:t>616</w:t>
      </w:r>
      <w:r w:rsidRPr="003228DD">
        <w:t>m</w:t>
      </w:r>
      <w:r w:rsidRPr="003228DD">
        <w:rPr>
          <w:vertAlign w:val="superscript"/>
        </w:rPr>
        <w:t>3</w:t>
      </w:r>
      <w:r w:rsidRPr="003228DD">
        <w:t>。生活污水主要污染物为</w:t>
      </w:r>
      <w:r w:rsidRPr="003228DD">
        <w:t>COD</w:t>
      </w:r>
      <w:r w:rsidRPr="003228DD">
        <w:t>、</w:t>
      </w:r>
      <w:r w:rsidRPr="003228DD">
        <w:t>BOD</w:t>
      </w:r>
      <w:r w:rsidRPr="003228DD">
        <w:rPr>
          <w:vertAlign w:val="subscript"/>
        </w:rPr>
        <w:t>5</w:t>
      </w:r>
      <w:r w:rsidRPr="003228DD">
        <w:t>、氨氮、</w:t>
      </w:r>
      <w:r w:rsidRPr="003228DD">
        <w:t>SS</w:t>
      </w:r>
      <w:r w:rsidRPr="003228DD">
        <w:t>等。生活污水排入可移动厕所内，</w:t>
      </w:r>
      <w:r w:rsidRPr="003228DD">
        <w:rPr>
          <w:rFonts w:hint="eastAsia"/>
        </w:rPr>
        <w:t>定期</w:t>
      </w:r>
      <w:r w:rsidRPr="003228DD">
        <w:t>清掏用作农肥。施工期废水产生及排放情况详见表</w:t>
      </w:r>
      <w:r w:rsidR="009D72F4" w:rsidRPr="003228DD">
        <w:rPr>
          <w:rFonts w:hint="eastAsia"/>
        </w:rPr>
        <w:t>2.5</w:t>
      </w:r>
      <w:r w:rsidR="009D72F4" w:rsidRPr="003228DD">
        <w:t>-</w:t>
      </w:r>
      <w:r w:rsidR="009D72F4" w:rsidRPr="003228DD">
        <w:rPr>
          <w:rFonts w:hint="eastAsia"/>
        </w:rPr>
        <w:t>3</w:t>
      </w:r>
      <w:r w:rsidRPr="003228DD">
        <w:t>。</w:t>
      </w:r>
    </w:p>
    <w:p w:rsidR="00990246" w:rsidRPr="003228DD" w:rsidRDefault="00990246" w:rsidP="009D72F4">
      <w:pPr>
        <w:pStyle w:val="Re--wyt"/>
        <w:rPr>
          <w:lang w:eastAsia="zh-CN"/>
        </w:rPr>
      </w:pPr>
      <w:r w:rsidRPr="003228DD">
        <w:rPr>
          <w:lang w:eastAsia="zh-CN"/>
        </w:rPr>
        <w:t>表</w:t>
      </w:r>
      <w:r w:rsidR="009D72F4" w:rsidRPr="003228DD">
        <w:rPr>
          <w:lang w:eastAsia="zh-CN"/>
        </w:rPr>
        <w:t>2.5-</w:t>
      </w:r>
      <w:r w:rsidR="009D72F4" w:rsidRPr="003228DD">
        <w:rPr>
          <w:rFonts w:hint="eastAsia"/>
          <w:lang w:eastAsia="zh-CN"/>
        </w:rPr>
        <w:t>3</w:t>
      </w:r>
      <w:r w:rsidRPr="003228DD">
        <w:rPr>
          <w:lang w:eastAsia="zh-CN"/>
        </w:rPr>
        <w:t xml:space="preserve">  </w:t>
      </w:r>
      <w:r w:rsidRPr="003228DD">
        <w:rPr>
          <w:lang w:eastAsia="zh-CN"/>
        </w:rPr>
        <w:t>施工期废水产生及排放情况一览表</w:t>
      </w:r>
    </w:p>
    <w:p w:rsidR="00990246" w:rsidRPr="003228DD" w:rsidRDefault="00990246" w:rsidP="00990246">
      <w:pPr>
        <w:adjustRightInd/>
        <w:snapToGrid/>
        <w:spacing w:before="10" w:line="30" w:lineRule="exact"/>
        <w:ind w:firstLineChars="0" w:firstLine="0"/>
        <w:jc w:val="left"/>
        <w:rPr>
          <w:kern w:val="0"/>
          <w:sz w:val="3"/>
          <w:szCs w:val="3"/>
        </w:rPr>
      </w:pPr>
    </w:p>
    <w:tbl>
      <w:tblPr>
        <w:tblW w:w="5000" w:type="pct"/>
        <w:tblBorders>
          <w:top w:val="single" w:sz="12" w:space="0" w:color="000000"/>
          <w:bottom w:val="single" w:sz="12"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671"/>
        <w:gridCol w:w="1342"/>
        <w:gridCol w:w="1241"/>
        <w:gridCol w:w="1655"/>
        <w:gridCol w:w="2397"/>
      </w:tblGrid>
      <w:tr w:rsidR="00990246" w:rsidRPr="003228DD" w:rsidTr="00EB7A69">
        <w:trPr>
          <w:trHeight w:val="340"/>
        </w:trPr>
        <w:tc>
          <w:tcPr>
            <w:tcW w:w="1671"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废水源</w:t>
            </w:r>
          </w:p>
        </w:tc>
        <w:tc>
          <w:tcPr>
            <w:tcW w:w="2583" w:type="dxa"/>
            <w:gridSpan w:val="2"/>
            <w:vAlign w:val="center"/>
          </w:tcPr>
          <w:p w:rsidR="00990246" w:rsidRPr="003228DD" w:rsidRDefault="00990246" w:rsidP="00640BAF">
            <w:pPr>
              <w:adjustRightInd/>
              <w:snapToGrid/>
              <w:spacing w:line="240" w:lineRule="auto"/>
              <w:ind w:firstLineChars="0" w:firstLine="0"/>
              <w:jc w:val="center"/>
              <w:rPr>
                <w:kern w:val="0"/>
                <w:sz w:val="21"/>
                <w:szCs w:val="21"/>
              </w:rPr>
            </w:pPr>
            <w:r w:rsidRPr="003228DD">
              <w:rPr>
                <w:kern w:val="0"/>
                <w:sz w:val="21"/>
                <w:szCs w:val="21"/>
              </w:rPr>
              <w:t>污染物及浓度</w:t>
            </w:r>
            <w:r w:rsidRPr="003228DD">
              <w:rPr>
                <w:kern w:val="0"/>
                <w:sz w:val="21"/>
                <w:szCs w:val="21"/>
              </w:rPr>
              <w:t>(</w:t>
            </w:r>
            <w:r w:rsidRPr="003228DD">
              <w:rPr>
                <w:bCs/>
                <w:kern w:val="0"/>
                <w:sz w:val="21"/>
                <w:szCs w:val="21"/>
              </w:rPr>
              <w:t>mg/L</w:t>
            </w:r>
            <w:r w:rsidRPr="003228DD">
              <w:rPr>
                <w:kern w:val="0"/>
                <w:sz w:val="21"/>
                <w:szCs w:val="21"/>
              </w:rPr>
              <w:t>)</w:t>
            </w:r>
          </w:p>
        </w:tc>
        <w:tc>
          <w:tcPr>
            <w:tcW w:w="1655"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产生</w:t>
            </w:r>
            <w:r w:rsidRPr="003228DD">
              <w:rPr>
                <w:bCs/>
                <w:kern w:val="0"/>
                <w:sz w:val="21"/>
                <w:szCs w:val="21"/>
                <w:lang w:eastAsia="en-US"/>
              </w:rPr>
              <w:t>/</w:t>
            </w:r>
            <w:r w:rsidRPr="003228DD">
              <w:rPr>
                <w:kern w:val="0"/>
                <w:sz w:val="21"/>
                <w:szCs w:val="21"/>
                <w:lang w:eastAsia="en-US"/>
              </w:rPr>
              <w:t>排放量</w:t>
            </w:r>
            <w:r w:rsidRPr="003228DD">
              <w:rPr>
                <w:kern w:val="0"/>
                <w:sz w:val="21"/>
                <w:szCs w:val="21"/>
                <w:lang w:eastAsia="en-US"/>
              </w:rPr>
              <w:t>(</w:t>
            </w:r>
            <w:r w:rsidRPr="003228DD">
              <w:rPr>
                <w:bCs/>
                <w:kern w:val="0"/>
                <w:sz w:val="21"/>
                <w:szCs w:val="21"/>
                <w:lang w:eastAsia="en-US"/>
              </w:rPr>
              <w:t>m</w:t>
            </w:r>
            <w:r w:rsidRPr="003228DD">
              <w:rPr>
                <w:bCs/>
                <w:kern w:val="0"/>
                <w:sz w:val="21"/>
                <w:szCs w:val="21"/>
                <w:vertAlign w:val="superscript"/>
                <w:lang w:eastAsia="en-US"/>
              </w:rPr>
              <w:t>3</w:t>
            </w:r>
            <w:r w:rsidRPr="003228DD">
              <w:rPr>
                <w:kern w:val="0"/>
                <w:sz w:val="21"/>
                <w:szCs w:val="21"/>
                <w:lang w:eastAsia="en-US"/>
              </w:rPr>
              <w:t>)</w:t>
            </w:r>
          </w:p>
        </w:tc>
        <w:tc>
          <w:tcPr>
            <w:tcW w:w="2397"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去向</w:t>
            </w:r>
          </w:p>
        </w:tc>
      </w:tr>
      <w:tr w:rsidR="00990246" w:rsidRPr="003228DD" w:rsidTr="00EB7A69">
        <w:trPr>
          <w:trHeight w:val="340"/>
        </w:trPr>
        <w:tc>
          <w:tcPr>
            <w:tcW w:w="1671" w:type="dxa"/>
            <w:vMerge w:val="restart"/>
            <w:vAlign w:val="center"/>
          </w:tcPr>
          <w:p w:rsidR="00990246" w:rsidRPr="003228DD" w:rsidRDefault="00990246" w:rsidP="00640BAF">
            <w:pPr>
              <w:adjustRightInd/>
              <w:snapToGrid/>
              <w:spacing w:line="240" w:lineRule="auto"/>
              <w:ind w:firstLineChars="0" w:firstLine="0"/>
              <w:jc w:val="center"/>
              <w:rPr>
                <w:kern w:val="0"/>
                <w:sz w:val="21"/>
                <w:szCs w:val="21"/>
              </w:rPr>
            </w:pPr>
            <w:r w:rsidRPr="003228DD">
              <w:rPr>
                <w:kern w:val="0"/>
                <w:sz w:val="21"/>
                <w:szCs w:val="21"/>
              </w:rPr>
              <w:t>钻井废水</w:t>
            </w:r>
          </w:p>
          <w:p w:rsidR="00990246" w:rsidRPr="003228DD" w:rsidRDefault="00990246" w:rsidP="00640BAF">
            <w:pPr>
              <w:adjustRightInd/>
              <w:snapToGrid/>
              <w:spacing w:line="240" w:lineRule="auto"/>
              <w:ind w:firstLineChars="0" w:firstLine="0"/>
              <w:jc w:val="center"/>
              <w:rPr>
                <w:kern w:val="0"/>
                <w:sz w:val="21"/>
                <w:szCs w:val="21"/>
              </w:rPr>
            </w:pPr>
            <w:r w:rsidRPr="003228DD">
              <w:rPr>
                <w:rFonts w:hint="eastAsia"/>
                <w:kern w:val="0"/>
                <w:sz w:val="21"/>
                <w:szCs w:val="21"/>
              </w:rPr>
              <w:t>完井冲洗废水</w:t>
            </w:r>
          </w:p>
        </w:tc>
        <w:tc>
          <w:tcPr>
            <w:tcW w:w="1342"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SS</w:t>
            </w:r>
          </w:p>
        </w:tc>
        <w:tc>
          <w:tcPr>
            <w:tcW w:w="1241"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1500</w:t>
            </w:r>
          </w:p>
        </w:tc>
        <w:tc>
          <w:tcPr>
            <w:tcW w:w="1655" w:type="dxa"/>
            <w:vMerge w:val="restart"/>
            <w:vAlign w:val="center"/>
          </w:tcPr>
          <w:p w:rsidR="00990246" w:rsidRPr="003228DD" w:rsidRDefault="00072478" w:rsidP="00640BAF">
            <w:pPr>
              <w:adjustRightInd/>
              <w:snapToGrid/>
              <w:spacing w:line="240" w:lineRule="auto"/>
              <w:ind w:firstLineChars="0" w:firstLine="0"/>
              <w:jc w:val="center"/>
              <w:rPr>
                <w:kern w:val="0"/>
                <w:sz w:val="21"/>
                <w:szCs w:val="21"/>
                <w:lang w:eastAsia="en-US"/>
              </w:rPr>
            </w:pPr>
            <w:r w:rsidRPr="003228DD">
              <w:rPr>
                <w:rFonts w:hint="eastAsia"/>
                <w:kern w:val="0"/>
                <w:sz w:val="21"/>
                <w:szCs w:val="22"/>
              </w:rPr>
              <w:t>14225</w:t>
            </w:r>
            <w:r w:rsidR="00990246" w:rsidRPr="003228DD">
              <w:rPr>
                <w:kern w:val="0"/>
                <w:sz w:val="21"/>
                <w:szCs w:val="21"/>
                <w:lang w:eastAsia="en-US"/>
              </w:rPr>
              <w:t>/</w:t>
            </w:r>
            <w:r w:rsidR="00990246" w:rsidRPr="003228DD">
              <w:rPr>
                <w:rFonts w:hint="eastAsia"/>
                <w:kern w:val="0"/>
                <w:sz w:val="21"/>
                <w:szCs w:val="21"/>
              </w:rPr>
              <w:t xml:space="preserve"> </w:t>
            </w:r>
            <w:r w:rsidR="00990246" w:rsidRPr="003228DD">
              <w:rPr>
                <w:kern w:val="0"/>
                <w:sz w:val="21"/>
                <w:szCs w:val="21"/>
                <w:lang w:eastAsia="en-US"/>
              </w:rPr>
              <w:t>0</w:t>
            </w:r>
          </w:p>
          <w:p w:rsidR="00990246" w:rsidRPr="003228DD" w:rsidRDefault="00072478" w:rsidP="006B5BA2">
            <w:pPr>
              <w:adjustRightInd/>
              <w:snapToGrid/>
              <w:spacing w:line="240" w:lineRule="auto"/>
              <w:ind w:firstLineChars="0" w:firstLine="0"/>
              <w:jc w:val="center"/>
              <w:rPr>
                <w:kern w:val="0"/>
                <w:sz w:val="21"/>
                <w:szCs w:val="21"/>
                <w:lang w:eastAsia="en-US"/>
              </w:rPr>
            </w:pPr>
            <w:r w:rsidRPr="003228DD">
              <w:rPr>
                <w:rFonts w:hint="eastAsia"/>
                <w:kern w:val="0"/>
                <w:sz w:val="21"/>
                <w:szCs w:val="22"/>
              </w:rPr>
              <w:t>1975</w:t>
            </w:r>
            <w:r w:rsidR="00990246" w:rsidRPr="003228DD">
              <w:rPr>
                <w:kern w:val="0"/>
                <w:sz w:val="21"/>
                <w:szCs w:val="21"/>
                <w:lang w:eastAsia="en-US"/>
              </w:rPr>
              <w:t>/</w:t>
            </w:r>
            <w:r w:rsidR="00990246" w:rsidRPr="003228DD">
              <w:rPr>
                <w:rFonts w:hint="eastAsia"/>
                <w:kern w:val="0"/>
                <w:sz w:val="21"/>
                <w:szCs w:val="21"/>
              </w:rPr>
              <w:t xml:space="preserve"> </w:t>
            </w:r>
            <w:r w:rsidR="00990246" w:rsidRPr="003228DD">
              <w:rPr>
                <w:kern w:val="0"/>
                <w:sz w:val="21"/>
                <w:szCs w:val="21"/>
                <w:lang w:eastAsia="en-US"/>
              </w:rPr>
              <w:t>0</w:t>
            </w:r>
          </w:p>
        </w:tc>
        <w:tc>
          <w:tcPr>
            <w:tcW w:w="2397" w:type="dxa"/>
            <w:vMerge w:val="restart"/>
            <w:vAlign w:val="center"/>
          </w:tcPr>
          <w:p w:rsidR="00990246" w:rsidRPr="003228DD" w:rsidRDefault="0026734E" w:rsidP="00640BAF">
            <w:pPr>
              <w:adjustRightInd/>
              <w:snapToGrid/>
              <w:spacing w:line="240" w:lineRule="auto"/>
              <w:ind w:firstLineChars="0" w:firstLine="0"/>
              <w:jc w:val="center"/>
              <w:rPr>
                <w:kern w:val="0"/>
                <w:sz w:val="21"/>
                <w:szCs w:val="21"/>
              </w:rPr>
            </w:pPr>
            <w:r w:rsidRPr="0026734E">
              <w:rPr>
                <w:rFonts w:hint="eastAsia"/>
                <w:kern w:val="0"/>
                <w:sz w:val="21"/>
                <w:szCs w:val="21"/>
              </w:rPr>
              <w:t>钻井施工带罐作业，废水排入罐中，用于调节钻井泥浆浓度，循环使用。</w:t>
            </w:r>
          </w:p>
        </w:tc>
      </w:tr>
      <w:tr w:rsidR="00990246" w:rsidRPr="003228DD" w:rsidTr="00EB7A69">
        <w:trPr>
          <w:trHeight w:val="340"/>
        </w:trPr>
        <w:tc>
          <w:tcPr>
            <w:tcW w:w="1671" w:type="dxa"/>
            <w:vMerge/>
            <w:vAlign w:val="center"/>
          </w:tcPr>
          <w:p w:rsidR="00990246" w:rsidRPr="003228DD" w:rsidRDefault="00990246" w:rsidP="00640BAF">
            <w:pPr>
              <w:adjustRightInd/>
              <w:snapToGrid/>
              <w:spacing w:line="240" w:lineRule="auto"/>
              <w:ind w:firstLineChars="0" w:firstLine="0"/>
              <w:jc w:val="center"/>
              <w:rPr>
                <w:kern w:val="0"/>
                <w:sz w:val="21"/>
                <w:szCs w:val="21"/>
              </w:rPr>
            </w:pPr>
          </w:p>
        </w:tc>
        <w:tc>
          <w:tcPr>
            <w:tcW w:w="1342"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COD</w:t>
            </w:r>
          </w:p>
        </w:tc>
        <w:tc>
          <w:tcPr>
            <w:tcW w:w="1241"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400</w:t>
            </w:r>
          </w:p>
        </w:tc>
        <w:tc>
          <w:tcPr>
            <w:tcW w:w="1655" w:type="dxa"/>
            <w:vMerge/>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p>
        </w:tc>
        <w:tc>
          <w:tcPr>
            <w:tcW w:w="2397" w:type="dxa"/>
            <w:vMerge/>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p>
        </w:tc>
      </w:tr>
      <w:tr w:rsidR="00990246" w:rsidRPr="003228DD" w:rsidTr="00EB7A69">
        <w:trPr>
          <w:trHeight w:val="340"/>
        </w:trPr>
        <w:tc>
          <w:tcPr>
            <w:tcW w:w="1671" w:type="dxa"/>
            <w:vMerge/>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p>
        </w:tc>
        <w:tc>
          <w:tcPr>
            <w:tcW w:w="1342"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石油类</w:t>
            </w:r>
          </w:p>
        </w:tc>
        <w:tc>
          <w:tcPr>
            <w:tcW w:w="1241"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220</w:t>
            </w:r>
          </w:p>
        </w:tc>
        <w:tc>
          <w:tcPr>
            <w:tcW w:w="1655" w:type="dxa"/>
            <w:vMerge/>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p>
        </w:tc>
        <w:tc>
          <w:tcPr>
            <w:tcW w:w="2397" w:type="dxa"/>
            <w:vMerge/>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p>
        </w:tc>
      </w:tr>
      <w:tr w:rsidR="00990246" w:rsidRPr="003228DD" w:rsidTr="00EB7A69">
        <w:trPr>
          <w:trHeight w:val="340"/>
        </w:trPr>
        <w:tc>
          <w:tcPr>
            <w:tcW w:w="1671" w:type="dxa"/>
            <w:vMerge w:val="restart"/>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生活污水</w:t>
            </w:r>
          </w:p>
        </w:tc>
        <w:tc>
          <w:tcPr>
            <w:tcW w:w="1342"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COD</w:t>
            </w:r>
          </w:p>
        </w:tc>
        <w:tc>
          <w:tcPr>
            <w:tcW w:w="1241"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300</w:t>
            </w:r>
          </w:p>
        </w:tc>
        <w:tc>
          <w:tcPr>
            <w:tcW w:w="1655" w:type="dxa"/>
            <w:vMerge w:val="restart"/>
            <w:vAlign w:val="center"/>
          </w:tcPr>
          <w:p w:rsidR="00990246" w:rsidRPr="003228DD" w:rsidRDefault="00072478" w:rsidP="006B5BA2">
            <w:pPr>
              <w:adjustRightInd/>
              <w:snapToGrid/>
              <w:spacing w:line="240" w:lineRule="auto"/>
              <w:ind w:firstLineChars="0" w:firstLine="0"/>
              <w:jc w:val="center"/>
              <w:rPr>
                <w:kern w:val="0"/>
                <w:sz w:val="21"/>
                <w:szCs w:val="21"/>
                <w:lang w:eastAsia="en-US"/>
              </w:rPr>
            </w:pPr>
            <w:r w:rsidRPr="003228DD">
              <w:rPr>
                <w:rFonts w:hint="eastAsia"/>
                <w:kern w:val="0"/>
                <w:sz w:val="21"/>
                <w:szCs w:val="22"/>
              </w:rPr>
              <w:t>616</w:t>
            </w:r>
            <w:r w:rsidR="00990246" w:rsidRPr="003228DD">
              <w:rPr>
                <w:kern w:val="0"/>
                <w:sz w:val="21"/>
                <w:szCs w:val="21"/>
                <w:lang w:eastAsia="en-US"/>
              </w:rPr>
              <w:t>/</w:t>
            </w:r>
            <w:r w:rsidR="00990246" w:rsidRPr="003228DD">
              <w:rPr>
                <w:rFonts w:hint="eastAsia"/>
                <w:kern w:val="0"/>
                <w:sz w:val="21"/>
                <w:szCs w:val="21"/>
              </w:rPr>
              <w:t xml:space="preserve"> </w:t>
            </w:r>
            <w:r w:rsidR="00990246" w:rsidRPr="003228DD">
              <w:rPr>
                <w:kern w:val="0"/>
                <w:sz w:val="21"/>
                <w:szCs w:val="21"/>
                <w:lang w:eastAsia="en-US"/>
              </w:rPr>
              <w:t>0</w:t>
            </w:r>
          </w:p>
        </w:tc>
        <w:tc>
          <w:tcPr>
            <w:tcW w:w="2397" w:type="dxa"/>
            <w:vMerge w:val="restart"/>
            <w:vAlign w:val="center"/>
          </w:tcPr>
          <w:p w:rsidR="00990246" w:rsidRPr="003228DD" w:rsidRDefault="00990246" w:rsidP="00640BAF">
            <w:pPr>
              <w:adjustRightInd/>
              <w:snapToGrid/>
              <w:spacing w:line="240" w:lineRule="auto"/>
              <w:ind w:firstLineChars="0" w:firstLine="0"/>
              <w:rPr>
                <w:kern w:val="0"/>
                <w:sz w:val="21"/>
                <w:szCs w:val="21"/>
              </w:rPr>
            </w:pPr>
            <w:r w:rsidRPr="003228DD">
              <w:rPr>
                <w:kern w:val="0"/>
                <w:sz w:val="21"/>
                <w:szCs w:val="22"/>
              </w:rPr>
              <w:t>排入可移动厕所内，</w:t>
            </w:r>
            <w:r w:rsidRPr="003228DD">
              <w:rPr>
                <w:rFonts w:hint="eastAsia"/>
                <w:kern w:val="0"/>
                <w:sz w:val="21"/>
                <w:szCs w:val="22"/>
              </w:rPr>
              <w:t>定期</w:t>
            </w:r>
            <w:r w:rsidRPr="003228DD">
              <w:rPr>
                <w:kern w:val="0"/>
                <w:sz w:val="21"/>
                <w:szCs w:val="22"/>
              </w:rPr>
              <w:t>清掏用作农肥。</w:t>
            </w:r>
          </w:p>
        </w:tc>
      </w:tr>
      <w:tr w:rsidR="00990246" w:rsidRPr="003228DD" w:rsidTr="00EB7A69">
        <w:trPr>
          <w:trHeight w:val="340"/>
        </w:trPr>
        <w:tc>
          <w:tcPr>
            <w:tcW w:w="1671" w:type="dxa"/>
            <w:vMerge/>
            <w:vAlign w:val="center"/>
          </w:tcPr>
          <w:p w:rsidR="00990246" w:rsidRPr="003228DD" w:rsidRDefault="00990246" w:rsidP="00640BAF">
            <w:pPr>
              <w:adjustRightInd/>
              <w:snapToGrid/>
              <w:spacing w:line="240" w:lineRule="auto"/>
              <w:ind w:firstLineChars="0" w:firstLine="0"/>
              <w:jc w:val="center"/>
              <w:rPr>
                <w:kern w:val="0"/>
                <w:sz w:val="21"/>
                <w:szCs w:val="21"/>
              </w:rPr>
            </w:pPr>
          </w:p>
        </w:tc>
        <w:tc>
          <w:tcPr>
            <w:tcW w:w="1342"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BOD</w:t>
            </w:r>
            <w:r w:rsidRPr="003228DD">
              <w:rPr>
                <w:kern w:val="0"/>
                <w:sz w:val="21"/>
                <w:szCs w:val="21"/>
                <w:vertAlign w:val="subscript"/>
                <w:lang w:eastAsia="en-US"/>
              </w:rPr>
              <w:t>5</w:t>
            </w:r>
          </w:p>
        </w:tc>
        <w:tc>
          <w:tcPr>
            <w:tcW w:w="1241"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150</w:t>
            </w:r>
          </w:p>
        </w:tc>
        <w:tc>
          <w:tcPr>
            <w:tcW w:w="1655" w:type="dxa"/>
            <w:vMerge/>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p>
        </w:tc>
        <w:tc>
          <w:tcPr>
            <w:tcW w:w="2397" w:type="dxa"/>
            <w:vMerge/>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p>
        </w:tc>
      </w:tr>
      <w:tr w:rsidR="00990246" w:rsidRPr="003228DD" w:rsidTr="00EB7A69">
        <w:trPr>
          <w:trHeight w:val="340"/>
        </w:trPr>
        <w:tc>
          <w:tcPr>
            <w:tcW w:w="1671" w:type="dxa"/>
            <w:vMerge/>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p>
        </w:tc>
        <w:tc>
          <w:tcPr>
            <w:tcW w:w="1342"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氨氮</w:t>
            </w:r>
          </w:p>
        </w:tc>
        <w:tc>
          <w:tcPr>
            <w:tcW w:w="1241"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20</w:t>
            </w:r>
          </w:p>
        </w:tc>
        <w:tc>
          <w:tcPr>
            <w:tcW w:w="1655" w:type="dxa"/>
            <w:vMerge/>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p>
        </w:tc>
        <w:tc>
          <w:tcPr>
            <w:tcW w:w="2397" w:type="dxa"/>
            <w:vMerge/>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p>
        </w:tc>
      </w:tr>
      <w:tr w:rsidR="00990246" w:rsidRPr="003228DD" w:rsidTr="00EB7A69">
        <w:trPr>
          <w:trHeight w:val="340"/>
        </w:trPr>
        <w:tc>
          <w:tcPr>
            <w:tcW w:w="1671" w:type="dxa"/>
            <w:vMerge/>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p>
        </w:tc>
        <w:tc>
          <w:tcPr>
            <w:tcW w:w="1342"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SS</w:t>
            </w:r>
          </w:p>
        </w:tc>
        <w:tc>
          <w:tcPr>
            <w:tcW w:w="1241"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200</w:t>
            </w:r>
          </w:p>
        </w:tc>
        <w:tc>
          <w:tcPr>
            <w:tcW w:w="1655" w:type="dxa"/>
            <w:vMerge/>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p>
        </w:tc>
        <w:tc>
          <w:tcPr>
            <w:tcW w:w="2397" w:type="dxa"/>
            <w:vMerge/>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p>
        </w:tc>
      </w:tr>
      <w:tr w:rsidR="00990246" w:rsidRPr="003228DD" w:rsidTr="00EB7A69">
        <w:trPr>
          <w:trHeight w:val="340"/>
        </w:trPr>
        <w:tc>
          <w:tcPr>
            <w:tcW w:w="1671"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kern w:val="0"/>
                <w:sz w:val="21"/>
                <w:szCs w:val="21"/>
                <w:lang w:eastAsia="en-US"/>
              </w:rPr>
              <w:t>合计</w:t>
            </w:r>
          </w:p>
        </w:tc>
        <w:tc>
          <w:tcPr>
            <w:tcW w:w="1342" w:type="dxa"/>
            <w:vAlign w:val="center"/>
          </w:tcPr>
          <w:p w:rsidR="00990246" w:rsidRPr="003228DD" w:rsidRDefault="00990246" w:rsidP="00640BAF">
            <w:pPr>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241"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rFonts w:hint="eastAsia"/>
                <w:kern w:val="0"/>
                <w:sz w:val="21"/>
                <w:szCs w:val="21"/>
              </w:rPr>
              <w:t>—</w:t>
            </w:r>
          </w:p>
        </w:tc>
        <w:tc>
          <w:tcPr>
            <w:tcW w:w="1655" w:type="dxa"/>
            <w:vAlign w:val="center"/>
          </w:tcPr>
          <w:p w:rsidR="00990246" w:rsidRPr="003228DD" w:rsidRDefault="00072478" w:rsidP="00640BAF">
            <w:pPr>
              <w:adjustRightInd/>
              <w:snapToGrid/>
              <w:spacing w:line="240" w:lineRule="auto"/>
              <w:ind w:firstLineChars="0" w:firstLine="0"/>
              <w:jc w:val="center"/>
              <w:rPr>
                <w:kern w:val="0"/>
                <w:sz w:val="21"/>
                <w:szCs w:val="21"/>
                <w:lang w:eastAsia="en-US"/>
              </w:rPr>
            </w:pPr>
            <w:r w:rsidRPr="003228DD">
              <w:rPr>
                <w:rFonts w:hint="eastAsia"/>
                <w:kern w:val="0"/>
                <w:sz w:val="21"/>
                <w:szCs w:val="21"/>
              </w:rPr>
              <w:t>16816</w:t>
            </w:r>
            <w:r w:rsidR="00990246" w:rsidRPr="003228DD">
              <w:rPr>
                <w:kern w:val="0"/>
                <w:sz w:val="21"/>
                <w:szCs w:val="21"/>
                <w:lang w:eastAsia="en-US"/>
              </w:rPr>
              <w:t>/</w:t>
            </w:r>
            <w:r w:rsidR="00990246" w:rsidRPr="003228DD">
              <w:rPr>
                <w:rFonts w:hint="eastAsia"/>
                <w:kern w:val="0"/>
                <w:sz w:val="21"/>
                <w:szCs w:val="21"/>
              </w:rPr>
              <w:t xml:space="preserve"> </w:t>
            </w:r>
            <w:r w:rsidR="00990246" w:rsidRPr="003228DD">
              <w:rPr>
                <w:kern w:val="0"/>
                <w:sz w:val="21"/>
                <w:szCs w:val="21"/>
                <w:lang w:eastAsia="en-US"/>
              </w:rPr>
              <w:t>0</w:t>
            </w:r>
          </w:p>
        </w:tc>
        <w:tc>
          <w:tcPr>
            <w:tcW w:w="2397" w:type="dxa"/>
            <w:vAlign w:val="center"/>
          </w:tcPr>
          <w:p w:rsidR="00990246" w:rsidRPr="003228DD" w:rsidRDefault="00990246" w:rsidP="00640BAF">
            <w:pPr>
              <w:adjustRightInd/>
              <w:snapToGrid/>
              <w:spacing w:line="240" w:lineRule="auto"/>
              <w:ind w:firstLineChars="0" w:firstLine="0"/>
              <w:jc w:val="center"/>
              <w:rPr>
                <w:kern w:val="0"/>
                <w:sz w:val="21"/>
                <w:szCs w:val="21"/>
                <w:lang w:eastAsia="en-US"/>
              </w:rPr>
            </w:pPr>
            <w:r w:rsidRPr="003228DD">
              <w:rPr>
                <w:rFonts w:hint="eastAsia"/>
                <w:kern w:val="0"/>
                <w:sz w:val="21"/>
                <w:szCs w:val="21"/>
              </w:rPr>
              <w:t>—</w:t>
            </w:r>
          </w:p>
        </w:tc>
      </w:tr>
    </w:tbl>
    <w:p w:rsidR="00EB7A69" w:rsidRPr="003228DD" w:rsidRDefault="00EB7A69" w:rsidP="00EB7A69">
      <w:pPr>
        <w:pStyle w:val="4-wyt"/>
      </w:pPr>
      <w:r w:rsidRPr="003228DD">
        <w:rPr>
          <w:rFonts w:hint="eastAsia"/>
        </w:rPr>
        <w:t>噪声</w:t>
      </w:r>
    </w:p>
    <w:p w:rsidR="00EB7A69" w:rsidRPr="003228DD" w:rsidRDefault="00EB7A69" w:rsidP="00EB7A69">
      <w:pPr>
        <w:pStyle w:val="-wyt"/>
      </w:pPr>
      <w:r w:rsidRPr="003228DD">
        <w:rPr>
          <w:rFonts w:hint="eastAsia"/>
        </w:rPr>
        <w:t>本项目施工期噪声主要来自</w:t>
      </w:r>
      <w:r w:rsidRPr="003228DD">
        <w:t>钻井噪声和施工车辆噪声。钻井噪声主要由钻机联动柴油机、泥浆泵、钻机等产生，声源强度</w:t>
      </w:r>
      <w:r w:rsidRPr="003228DD">
        <w:t>72</w:t>
      </w:r>
      <w:r w:rsidRPr="003228DD">
        <w:t>～</w:t>
      </w:r>
      <w:r w:rsidR="00AD73E4" w:rsidRPr="003228DD">
        <w:rPr>
          <w:rFonts w:hint="eastAsia"/>
        </w:rPr>
        <w:t>95</w:t>
      </w:r>
      <w:r w:rsidRPr="003228DD">
        <w:t>dB(A)</w:t>
      </w:r>
      <w:r w:rsidRPr="003228DD">
        <w:t>，属于连续稳态声源。油田</w:t>
      </w:r>
      <w:r w:rsidRPr="003228DD">
        <w:rPr>
          <w:rFonts w:hint="eastAsia"/>
        </w:rPr>
        <w:t>施工期</w:t>
      </w:r>
      <w:r w:rsidRPr="003228DD">
        <w:t>噪声影响较明显，流动声源亦较多。施工期噪声源详见表</w:t>
      </w:r>
      <w:r w:rsidRPr="003228DD">
        <w:rPr>
          <w:rFonts w:hint="eastAsia"/>
        </w:rPr>
        <w:t>2.5</w:t>
      </w:r>
      <w:r w:rsidRPr="003228DD">
        <w:t>-</w:t>
      </w:r>
      <w:r w:rsidRPr="003228DD">
        <w:rPr>
          <w:rFonts w:hint="eastAsia"/>
        </w:rPr>
        <w:t>4</w:t>
      </w:r>
      <w:r w:rsidRPr="003228DD">
        <w:t>。</w:t>
      </w:r>
    </w:p>
    <w:p w:rsidR="00EB7A69" w:rsidRPr="003228DD" w:rsidRDefault="00EB7A69" w:rsidP="00EB7A69">
      <w:pPr>
        <w:pStyle w:val="Re--wyt"/>
        <w:rPr>
          <w:lang w:eastAsia="zh-CN"/>
        </w:rPr>
      </w:pPr>
      <w:r w:rsidRPr="003228DD">
        <w:rPr>
          <w:lang w:eastAsia="zh-CN"/>
        </w:rPr>
        <w:t>表</w:t>
      </w:r>
      <w:r w:rsidRPr="003228DD">
        <w:rPr>
          <w:lang w:eastAsia="zh-CN"/>
        </w:rPr>
        <w:t>2.5-</w:t>
      </w:r>
      <w:r w:rsidRPr="003228DD">
        <w:rPr>
          <w:rFonts w:hint="eastAsia"/>
          <w:lang w:eastAsia="zh-CN"/>
        </w:rPr>
        <w:t>4</w:t>
      </w:r>
      <w:r w:rsidRPr="003228DD">
        <w:rPr>
          <w:lang w:eastAsia="zh-CN"/>
        </w:rPr>
        <w:t xml:space="preserve">  </w:t>
      </w:r>
      <w:r w:rsidRPr="003228DD">
        <w:rPr>
          <w:lang w:eastAsia="zh-CN"/>
        </w:rPr>
        <w:t>施工期噪声源产生一览表</w:t>
      </w:r>
      <w:r w:rsidRPr="003228DD">
        <w:rPr>
          <w:lang w:eastAsia="zh-CN"/>
        </w:rPr>
        <w:t xml:space="preserve">  dB(A)</w:t>
      </w:r>
    </w:p>
    <w:p w:rsidR="00EB7A69" w:rsidRPr="003228DD" w:rsidRDefault="00EB7A69" w:rsidP="00EB7A69">
      <w:pPr>
        <w:adjustRightInd/>
        <w:snapToGrid/>
        <w:spacing w:before="10" w:line="30" w:lineRule="exact"/>
        <w:ind w:firstLineChars="0" w:firstLine="0"/>
        <w:jc w:val="left"/>
        <w:rPr>
          <w:kern w:val="0"/>
          <w:sz w:val="3"/>
          <w:szCs w:val="3"/>
        </w:rPr>
      </w:pPr>
    </w:p>
    <w:tbl>
      <w:tblPr>
        <w:tblW w:w="5000" w:type="pct"/>
        <w:tblBorders>
          <w:top w:val="single" w:sz="12" w:space="0" w:color="000000"/>
          <w:bottom w:val="single" w:sz="12"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499"/>
        <w:gridCol w:w="2660"/>
        <w:gridCol w:w="2073"/>
        <w:gridCol w:w="2074"/>
      </w:tblGrid>
      <w:tr w:rsidR="00EB7A69" w:rsidRPr="003228DD" w:rsidTr="00BB62BA">
        <w:trPr>
          <w:trHeight w:val="340"/>
        </w:trPr>
        <w:tc>
          <w:tcPr>
            <w:tcW w:w="1590"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序号</w:t>
            </w:r>
          </w:p>
        </w:tc>
        <w:tc>
          <w:tcPr>
            <w:tcW w:w="2824"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设备名称</w:t>
            </w:r>
          </w:p>
        </w:tc>
        <w:tc>
          <w:tcPr>
            <w:tcW w:w="2200"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声源强度</w:t>
            </w:r>
          </w:p>
        </w:tc>
        <w:tc>
          <w:tcPr>
            <w:tcW w:w="2202"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声源性质</w:t>
            </w:r>
          </w:p>
        </w:tc>
      </w:tr>
      <w:tr w:rsidR="00EB7A69" w:rsidRPr="003228DD" w:rsidTr="00BB62BA">
        <w:trPr>
          <w:trHeight w:val="340"/>
        </w:trPr>
        <w:tc>
          <w:tcPr>
            <w:tcW w:w="1590"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1</w:t>
            </w:r>
          </w:p>
        </w:tc>
        <w:tc>
          <w:tcPr>
            <w:tcW w:w="2824"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柴油机</w:t>
            </w:r>
          </w:p>
        </w:tc>
        <w:tc>
          <w:tcPr>
            <w:tcW w:w="2200" w:type="dxa"/>
            <w:vAlign w:val="center"/>
          </w:tcPr>
          <w:p w:rsidR="00EB7A69" w:rsidRPr="003228DD" w:rsidRDefault="00AD73E4" w:rsidP="00640BAF">
            <w:pPr>
              <w:adjustRightInd/>
              <w:snapToGrid/>
              <w:spacing w:line="240" w:lineRule="auto"/>
              <w:ind w:firstLineChars="0" w:firstLine="0"/>
              <w:jc w:val="center"/>
              <w:rPr>
                <w:kern w:val="0"/>
                <w:sz w:val="21"/>
                <w:szCs w:val="22"/>
              </w:rPr>
            </w:pPr>
            <w:r w:rsidRPr="003228DD">
              <w:rPr>
                <w:rFonts w:hint="eastAsia"/>
                <w:kern w:val="0"/>
                <w:sz w:val="21"/>
                <w:szCs w:val="22"/>
              </w:rPr>
              <w:t>95</w:t>
            </w:r>
          </w:p>
        </w:tc>
        <w:tc>
          <w:tcPr>
            <w:tcW w:w="2202"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连续稳态声源</w:t>
            </w:r>
          </w:p>
        </w:tc>
      </w:tr>
      <w:tr w:rsidR="00EB7A69" w:rsidRPr="003228DD" w:rsidTr="00BB62BA">
        <w:trPr>
          <w:trHeight w:val="340"/>
        </w:trPr>
        <w:tc>
          <w:tcPr>
            <w:tcW w:w="1590"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2</w:t>
            </w:r>
          </w:p>
        </w:tc>
        <w:tc>
          <w:tcPr>
            <w:tcW w:w="2824"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柴油发电机</w:t>
            </w:r>
          </w:p>
        </w:tc>
        <w:tc>
          <w:tcPr>
            <w:tcW w:w="2200"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95</w:t>
            </w:r>
          </w:p>
        </w:tc>
        <w:tc>
          <w:tcPr>
            <w:tcW w:w="2202"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连续稳态声源</w:t>
            </w:r>
          </w:p>
        </w:tc>
      </w:tr>
      <w:tr w:rsidR="00EB7A69" w:rsidRPr="003228DD" w:rsidTr="00BB62BA">
        <w:trPr>
          <w:trHeight w:val="340"/>
        </w:trPr>
        <w:tc>
          <w:tcPr>
            <w:tcW w:w="1590"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3</w:t>
            </w:r>
          </w:p>
        </w:tc>
        <w:tc>
          <w:tcPr>
            <w:tcW w:w="2824"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钻机</w:t>
            </w:r>
          </w:p>
        </w:tc>
        <w:tc>
          <w:tcPr>
            <w:tcW w:w="2200" w:type="dxa"/>
            <w:vAlign w:val="center"/>
          </w:tcPr>
          <w:p w:rsidR="00EB7A69" w:rsidRPr="003228DD" w:rsidRDefault="00EB7A69" w:rsidP="00640BAF">
            <w:pPr>
              <w:adjustRightInd/>
              <w:snapToGrid/>
              <w:spacing w:line="240" w:lineRule="auto"/>
              <w:ind w:firstLineChars="0" w:firstLine="0"/>
              <w:jc w:val="center"/>
              <w:rPr>
                <w:kern w:val="0"/>
                <w:sz w:val="21"/>
                <w:szCs w:val="22"/>
              </w:rPr>
            </w:pPr>
            <w:r w:rsidRPr="003228DD">
              <w:rPr>
                <w:kern w:val="0"/>
                <w:sz w:val="21"/>
                <w:szCs w:val="22"/>
              </w:rPr>
              <w:t>92</w:t>
            </w:r>
          </w:p>
        </w:tc>
        <w:tc>
          <w:tcPr>
            <w:tcW w:w="2202"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连续稳态声源</w:t>
            </w:r>
          </w:p>
        </w:tc>
      </w:tr>
      <w:tr w:rsidR="00EB7A69" w:rsidRPr="003228DD" w:rsidTr="00BB62BA">
        <w:trPr>
          <w:trHeight w:val="340"/>
        </w:trPr>
        <w:tc>
          <w:tcPr>
            <w:tcW w:w="1590"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4</w:t>
            </w:r>
          </w:p>
        </w:tc>
        <w:tc>
          <w:tcPr>
            <w:tcW w:w="2824"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泥浆泵</w:t>
            </w:r>
          </w:p>
        </w:tc>
        <w:tc>
          <w:tcPr>
            <w:tcW w:w="2200"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87</w:t>
            </w:r>
          </w:p>
        </w:tc>
        <w:tc>
          <w:tcPr>
            <w:tcW w:w="2202"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连续稳态声源</w:t>
            </w:r>
          </w:p>
        </w:tc>
      </w:tr>
      <w:tr w:rsidR="00EB7A69" w:rsidRPr="003228DD" w:rsidTr="00BB62BA">
        <w:trPr>
          <w:trHeight w:val="340"/>
        </w:trPr>
        <w:tc>
          <w:tcPr>
            <w:tcW w:w="1590" w:type="dxa"/>
            <w:vAlign w:val="center"/>
          </w:tcPr>
          <w:p w:rsidR="00EB7A69" w:rsidRPr="003228DD" w:rsidRDefault="00EB7A69" w:rsidP="00640BAF">
            <w:pPr>
              <w:adjustRightInd/>
              <w:snapToGrid/>
              <w:spacing w:line="240" w:lineRule="auto"/>
              <w:ind w:firstLineChars="0" w:firstLine="0"/>
              <w:jc w:val="center"/>
              <w:rPr>
                <w:kern w:val="0"/>
                <w:sz w:val="21"/>
                <w:szCs w:val="22"/>
              </w:rPr>
            </w:pPr>
            <w:r w:rsidRPr="003228DD">
              <w:rPr>
                <w:kern w:val="0"/>
                <w:sz w:val="21"/>
                <w:szCs w:val="22"/>
              </w:rPr>
              <w:t>5</w:t>
            </w:r>
          </w:p>
        </w:tc>
        <w:tc>
          <w:tcPr>
            <w:tcW w:w="2824" w:type="dxa"/>
            <w:vAlign w:val="center"/>
          </w:tcPr>
          <w:p w:rsidR="00EB7A69" w:rsidRPr="003228DD" w:rsidRDefault="00EB7A69" w:rsidP="00640BAF">
            <w:pPr>
              <w:adjustRightInd/>
              <w:snapToGrid/>
              <w:spacing w:line="240" w:lineRule="auto"/>
              <w:ind w:firstLineChars="0" w:firstLine="0"/>
              <w:jc w:val="center"/>
              <w:rPr>
                <w:kern w:val="0"/>
                <w:sz w:val="21"/>
                <w:szCs w:val="22"/>
              </w:rPr>
            </w:pPr>
            <w:r w:rsidRPr="003228DD">
              <w:rPr>
                <w:kern w:val="0"/>
                <w:sz w:val="21"/>
                <w:szCs w:val="22"/>
              </w:rPr>
              <w:t>施工车辆</w:t>
            </w:r>
          </w:p>
        </w:tc>
        <w:tc>
          <w:tcPr>
            <w:tcW w:w="2200" w:type="dxa"/>
            <w:vAlign w:val="center"/>
          </w:tcPr>
          <w:p w:rsidR="00EB7A69" w:rsidRPr="003228DD" w:rsidRDefault="00EB7A69" w:rsidP="00640BAF">
            <w:pPr>
              <w:adjustRightInd/>
              <w:snapToGrid/>
              <w:spacing w:line="240" w:lineRule="auto"/>
              <w:ind w:firstLineChars="0" w:firstLine="0"/>
              <w:jc w:val="center"/>
              <w:rPr>
                <w:kern w:val="0"/>
                <w:sz w:val="21"/>
                <w:szCs w:val="22"/>
              </w:rPr>
            </w:pPr>
            <w:r w:rsidRPr="003228DD">
              <w:rPr>
                <w:kern w:val="0"/>
                <w:sz w:val="21"/>
                <w:szCs w:val="22"/>
              </w:rPr>
              <w:t>70~82</w:t>
            </w:r>
          </w:p>
        </w:tc>
        <w:tc>
          <w:tcPr>
            <w:tcW w:w="2202" w:type="dxa"/>
            <w:vAlign w:val="center"/>
          </w:tcPr>
          <w:p w:rsidR="00EB7A69" w:rsidRPr="003228DD" w:rsidRDefault="00EB7A69" w:rsidP="00640BAF">
            <w:pPr>
              <w:adjustRightInd/>
              <w:snapToGrid/>
              <w:spacing w:line="240" w:lineRule="auto"/>
              <w:ind w:firstLineChars="0" w:firstLine="0"/>
              <w:jc w:val="center"/>
              <w:rPr>
                <w:kern w:val="0"/>
                <w:sz w:val="21"/>
                <w:szCs w:val="22"/>
              </w:rPr>
            </w:pPr>
            <w:r w:rsidRPr="003228DD">
              <w:rPr>
                <w:kern w:val="0"/>
                <w:sz w:val="21"/>
                <w:szCs w:val="22"/>
              </w:rPr>
              <w:t>流动声源</w:t>
            </w:r>
          </w:p>
        </w:tc>
      </w:tr>
    </w:tbl>
    <w:p w:rsidR="00C867E8" w:rsidRPr="003228DD" w:rsidRDefault="00EB7A69" w:rsidP="00EB7A69">
      <w:pPr>
        <w:pStyle w:val="4-wyt"/>
      </w:pPr>
      <w:r w:rsidRPr="003228DD">
        <w:rPr>
          <w:rFonts w:hint="eastAsia"/>
        </w:rPr>
        <w:lastRenderedPageBreak/>
        <w:t>固</w:t>
      </w:r>
      <w:r w:rsidR="00C411CF" w:rsidRPr="003228DD">
        <w:rPr>
          <w:rFonts w:hint="eastAsia"/>
          <w:lang w:eastAsia="zh-CN"/>
        </w:rPr>
        <w:t>体废弃物</w:t>
      </w:r>
    </w:p>
    <w:p w:rsidR="00EB7A69" w:rsidRPr="003228DD" w:rsidRDefault="00EB7A69" w:rsidP="00EB7A69">
      <w:pPr>
        <w:ind w:firstLine="480"/>
      </w:pPr>
      <w:r w:rsidRPr="003228DD">
        <w:t>施工期产生的固体废物主要包括钻井过程中产生的废泥浆、废岩屑</w:t>
      </w:r>
      <w:r w:rsidR="00207F70">
        <w:rPr>
          <w:rFonts w:hint="eastAsia"/>
        </w:rPr>
        <w:t>、</w:t>
      </w:r>
      <w:r w:rsidRPr="003228DD">
        <w:t>生活垃圾</w:t>
      </w:r>
      <w:r w:rsidR="00207F70">
        <w:rPr>
          <w:rFonts w:hint="eastAsia"/>
        </w:rPr>
        <w:t>、废包装袋和废钻头</w:t>
      </w:r>
      <w:r w:rsidRPr="003228DD">
        <w:t>。</w:t>
      </w:r>
    </w:p>
    <w:p w:rsidR="00EB7A69" w:rsidRPr="003228DD" w:rsidRDefault="00EB7A69" w:rsidP="00EB7A69">
      <w:pPr>
        <w:ind w:firstLine="480"/>
      </w:pPr>
      <w:r w:rsidRPr="003228DD">
        <w:rPr>
          <w:rFonts w:hint="eastAsia"/>
        </w:rPr>
        <w:t>1</w:t>
      </w:r>
      <w:r w:rsidRPr="003228DD">
        <w:rPr>
          <w:rFonts w:hint="eastAsia"/>
        </w:rPr>
        <w:t>、</w:t>
      </w:r>
      <w:r w:rsidRPr="003228DD">
        <w:t>钻井废弃泥浆</w:t>
      </w:r>
    </w:p>
    <w:p w:rsidR="00EB7A69" w:rsidRPr="003207DA" w:rsidRDefault="008B4611" w:rsidP="00EB7A69">
      <w:pPr>
        <w:ind w:firstLine="480"/>
        <w:rPr>
          <w:color w:val="FF0000"/>
        </w:rPr>
      </w:pPr>
      <w:r>
        <w:rPr>
          <w:rFonts w:hint="eastAsia"/>
        </w:rPr>
        <w:t>在钻进过程中会产生废弃泥浆</w:t>
      </w:r>
      <w:r w:rsidR="00EB7A69" w:rsidRPr="003228DD">
        <w:t>。根据辽河油田泥浆工程量内部控制文件，辽河油田钻井进尺在</w:t>
      </w:r>
      <w:r w:rsidR="00EB7A69" w:rsidRPr="003228DD">
        <w:t>2</w:t>
      </w:r>
      <w:r w:rsidR="00F340D9" w:rsidRPr="003228DD">
        <w:rPr>
          <w:rFonts w:hint="eastAsia"/>
        </w:rPr>
        <w:t>0</w:t>
      </w:r>
      <w:r w:rsidR="00EB7A69" w:rsidRPr="003228DD">
        <w:t>00m</w:t>
      </w:r>
      <w:r w:rsidR="00EB7A69" w:rsidRPr="003228DD">
        <w:t>左右的开发井泥浆最大</w:t>
      </w:r>
      <w:r w:rsidR="00EB7A69" w:rsidRPr="003228DD">
        <w:rPr>
          <w:rFonts w:hint="eastAsia"/>
        </w:rPr>
        <w:t>使用</w:t>
      </w:r>
      <w:r w:rsidR="00EB7A69" w:rsidRPr="003228DD">
        <w:t>量为</w:t>
      </w:r>
      <w:r w:rsidR="00EB7A69" w:rsidRPr="003228DD">
        <w:rPr>
          <w:rFonts w:hint="eastAsia"/>
        </w:rPr>
        <w:t>300</w:t>
      </w:r>
      <w:r w:rsidR="00EB7A69" w:rsidRPr="003228DD">
        <w:t>m</w:t>
      </w:r>
      <w:r w:rsidR="00EB7A69" w:rsidRPr="003228DD">
        <w:rPr>
          <w:vertAlign w:val="superscript"/>
        </w:rPr>
        <w:t>3</w:t>
      </w:r>
      <w:r w:rsidR="00EB7A69" w:rsidRPr="003228DD">
        <w:t>，</w:t>
      </w:r>
      <w:r w:rsidR="00EB7A69" w:rsidRPr="003228DD">
        <w:rPr>
          <w:rFonts w:hint="eastAsia"/>
        </w:rPr>
        <w:t>泥浆循环利用率约</w:t>
      </w:r>
      <w:r w:rsidR="00EB7A69" w:rsidRPr="003228DD">
        <w:rPr>
          <w:rFonts w:hint="eastAsia"/>
        </w:rPr>
        <w:t>90%</w:t>
      </w:r>
      <w:r w:rsidR="00EB7A69" w:rsidRPr="003228DD">
        <w:rPr>
          <w:rFonts w:hint="eastAsia"/>
        </w:rPr>
        <w:t>，则废弃泥浆产生量为</w:t>
      </w:r>
      <w:r w:rsidR="00EB7A69" w:rsidRPr="003228DD">
        <w:rPr>
          <w:rFonts w:hint="eastAsia"/>
        </w:rPr>
        <w:t>30</w:t>
      </w:r>
      <w:r w:rsidR="00EB7A69" w:rsidRPr="003228DD">
        <w:t>m</w:t>
      </w:r>
      <w:r w:rsidR="00EB7A69" w:rsidRPr="003228DD">
        <w:rPr>
          <w:vertAlign w:val="superscript"/>
        </w:rPr>
        <w:t>3</w:t>
      </w:r>
      <w:r w:rsidR="00EB7A69" w:rsidRPr="003228DD">
        <w:rPr>
          <w:rFonts w:hint="eastAsia"/>
        </w:rPr>
        <w:t>。</w:t>
      </w:r>
      <w:r w:rsidR="00EB7A69" w:rsidRPr="003228DD">
        <w:t>本项目</w:t>
      </w:r>
      <w:r w:rsidR="00AC6C92" w:rsidRPr="003228DD">
        <w:rPr>
          <w:rFonts w:hint="eastAsia"/>
        </w:rPr>
        <w:t>79</w:t>
      </w:r>
      <w:r w:rsidR="00EB7A69" w:rsidRPr="003228DD">
        <w:t>口新井合计</w:t>
      </w:r>
      <w:r w:rsidR="00EB7A69" w:rsidRPr="003228DD">
        <w:rPr>
          <w:rFonts w:hint="eastAsia"/>
        </w:rPr>
        <w:t>废弃</w:t>
      </w:r>
      <w:r w:rsidR="00EB7A69" w:rsidRPr="003228DD">
        <w:t>泥浆产生量约为</w:t>
      </w:r>
      <w:r w:rsidR="00AC6C92" w:rsidRPr="003228DD">
        <w:rPr>
          <w:rFonts w:hint="eastAsia"/>
        </w:rPr>
        <w:t>2370</w:t>
      </w:r>
      <w:r w:rsidR="00EB7A69" w:rsidRPr="003228DD">
        <w:t>m</w:t>
      </w:r>
      <w:r w:rsidR="00EB7A69" w:rsidRPr="003228DD">
        <w:rPr>
          <w:vertAlign w:val="superscript"/>
        </w:rPr>
        <w:t>3</w:t>
      </w:r>
      <w:r w:rsidR="00EB7A69" w:rsidRPr="003228DD">
        <w:t>，</w:t>
      </w:r>
      <w:r w:rsidR="00EB7A69" w:rsidRPr="003228DD">
        <w:rPr>
          <w:rFonts w:hint="eastAsia"/>
        </w:rPr>
        <w:t>合</w:t>
      </w:r>
      <w:r w:rsidR="00AC6C92" w:rsidRPr="003228DD">
        <w:rPr>
          <w:rFonts w:hint="eastAsia"/>
        </w:rPr>
        <w:t>272</w:t>
      </w:r>
      <w:r w:rsidR="005C1E63" w:rsidRPr="003228DD">
        <w:rPr>
          <w:rFonts w:hint="eastAsia"/>
        </w:rPr>
        <w:t>6</w:t>
      </w:r>
      <w:r w:rsidR="00EB7A69" w:rsidRPr="003228DD">
        <w:t>t(</w:t>
      </w:r>
      <w:r w:rsidR="00EB7A69" w:rsidRPr="003228DD">
        <w:t>泥浆密度按</w:t>
      </w:r>
      <w:r w:rsidR="00EB7A69" w:rsidRPr="003228DD">
        <w:t>1.15t/m</w:t>
      </w:r>
      <w:r w:rsidR="00EB7A69" w:rsidRPr="003228DD">
        <w:rPr>
          <w:vertAlign w:val="superscript"/>
        </w:rPr>
        <w:t>3</w:t>
      </w:r>
      <w:r w:rsidR="00EB7A69" w:rsidRPr="003228DD">
        <w:t>计</w:t>
      </w:r>
      <w:r w:rsidR="00EB7A69" w:rsidRPr="003228DD">
        <w:t>)</w:t>
      </w:r>
      <w:r w:rsidR="00EB7A69" w:rsidRPr="003228DD">
        <w:t>。</w:t>
      </w:r>
      <w:r w:rsidR="00123279" w:rsidRPr="00123279">
        <w:rPr>
          <w:rFonts w:hint="eastAsia"/>
          <w:color w:val="FF0000"/>
        </w:rPr>
        <w:t>本项目钻井泥浆符合《中国石油天然气集团公司钻井液技术规范（试行）》（</w:t>
      </w:r>
      <w:r w:rsidR="00123279" w:rsidRPr="00123279">
        <w:rPr>
          <w:rFonts w:hint="eastAsia"/>
          <w:color w:val="FF0000"/>
        </w:rPr>
        <w:t>2010.8.31</w:t>
      </w:r>
      <w:r w:rsidR="00123279" w:rsidRPr="00123279">
        <w:rPr>
          <w:rFonts w:hint="eastAsia"/>
          <w:color w:val="FF0000"/>
        </w:rPr>
        <w:t>）和《钻井液材料规范》（</w:t>
      </w:r>
      <w:r w:rsidR="00123279" w:rsidRPr="00123279">
        <w:rPr>
          <w:color w:val="FF0000"/>
        </w:rPr>
        <w:t>GB/T 5005-2010</w:t>
      </w:r>
      <w:r w:rsidR="00123279" w:rsidRPr="00123279">
        <w:rPr>
          <w:rFonts w:hint="eastAsia"/>
          <w:color w:val="FF0000"/>
        </w:rPr>
        <w:t>）的要求，属于环境友好的钻井液体系，不属于用矿物油为连续相配制的钻井泥浆。废弃泥浆属于一般</w:t>
      </w:r>
      <w:r w:rsidR="00E7715D" w:rsidRPr="00E7715D">
        <w:rPr>
          <w:rFonts w:hint="eastAsia"/>
          <w:bCs/>
          <w:color w:val="FF0000"/>
        </w:rPr>
        <w:t>Ⅱ类</w:t>
      </w:r>
      <w:r w:rsidR="00123279" w:rsidRPr="00123279">
        <w:rPr>
          <w:rFonts w:hint="eastAsia"/>
          <w:color w:val="FF0000"/>
        </w:rPr>
        <w:t>固体废物，</w:t>
      </w:r>
      <w:r w:rsidRPr="003207DA">
        <w:rPr>
          <w:rFonts w:hint="eastAsia"/>
          <w:color w:val="FF0000"/>
        </w:rPr>
        <w:t>高升采油厂钻井工程外包施工</w:t>
      </w:r>
      <w:r w:rsidR="00C14044" w:rsidRPr="003207DA">
        <w:rPr>
          <w:rFonts w:hint="eastAsia"/>
          <w:color w:val="FF0000"/>
        </w:rPr>
        <w:t>队</w:t>
      </w:r>
      <w:r w:rsidRPr="003207DA">
        <w:rPr>
          <w:rFonts w:hint="eastAsia"/>
          <w:color w:val="FF0000"/>
        </w:rPr>
        <w:t>作业，实行泥浆不落地工艺，即钻井泥浆在</w:t>
      </w:r>
      <w:r w:rsidR="00C14044" w:rsidRPr="003207DA">
        <w:rPr>
          <w:rFonts w:hint="eastAsia"/>
          <w:color w:val="FF0000"/>
        </w:rPr>
        <w:t>泥浆罐中循环，废弃的</w:t>
      </w:r>
      <w:r w:rsidR="00EB7A69" w:rsidRPr="003207DA">
        <w:rPr>
          <w:rFonts w:hint="eastAsia"/>
          <w:color w:val="FF0000"/>
        </w:rPr>
        <w:t>泥浆</w:t>
      </w:r>
      <w:r w:rsidR="00C14044" w:rsidRPr="003207DA">
        <w:rPr>
          <w:rFonts w:hint="eastAsia"/>
          <w:color w:val="FF0000"/>
        </w:rPr>
        <w:t>最终由专用罐车运至盘锦辽河油田辽河实业集团有限公司进行泥浆集中处置。</w:t>
      </w:r>
    </w:p>
    <w:p w:rsidR="00EB7A69" w:rsidRPr="003228DD" w:rsidRDefault="00F340D9" w:rsidP="00EB7A69">
      <w:pPr>
        <w:ind w:firstLine="480"/>
      </w:pPr>
      <w:r w:rsidRPr="003228DD">
        <w:rPr>
          <w:rFonts w:hint="eastAsia"/>
        </w:rPr>
        <w:t>2</w:t>
      </w:r>
      <w:r w:rsidRPr="003228DD">
        <w:rPr>
          <w:rFonts w:hint="eastAsia"/>
        </w:rPr>
        <w:t>、</w:t>
      </w:r>
      <w:r w:rsidR="00EB7A69" w:rsidRPr="003228DD">
        <w:t>钻井岩屑</w:t>
      </w:r>
    </w:p>
    <w:p w:rsidR="00EB7A69" w:rsidRPr="003228DD" w:rsidRDefault="00EB7A69" w:rsidP="00EB7A69">
      <w:pPr>
        <w:ind w:firstLine="480"/>
      </w:pPr>
      <w:r w:rsidRPr="003228DD">
        <w:t>钻井岩屑是钻头破碎岩层产生的。根据</w:t>
      </w:r>
      <w:r w:rsidRPr="003228DD">
        <w:rPr>
          <w:rFonts w:hint="eastAsia"/>
        </w:rPr>
        <w:t>钻井</w:t>
      </w:r>
      <w:r w:rsidRPr="003228DD">
        <w:t>经验</w:t>
      </w:r>
      <w:r w:rsidRPr="003228DD">
        <w:rPr>
          <w:rFonts w:hint="eastAsia"/>
        </w:rPr>
        <w:t>数据</w:t>
      </w:r>
      <w:r w:rsidRPr="003228DD">
        <w:t>，钻井过程中每钻进</w:t>
      </w:r>
      <w:r w:rsidRPr="003228DD">
        <w:t>1m</w:t>
      </w:r>
      <w:r w:rsidRPr="003228DD">
        <w:t>产生岩屑约</w:t>
      </w:r>
      <w:r w:rsidRPr="003228DD">
        <w:t>0.018</w:t>
      </w:r>
      <w:r w:rsidRPr="003228DD">
        <w:t>～</w:t>
      </w:r>
      <w:r w:rsidRPr="003228DD">
        <w:t>0.023m</w:t>
      </w:r>
      <w:r w:rsidRPr="003228DD">
        <w:rPr>
          <w:vertAlign w:val="superscript"/>
        </w:rPr>
        <w:t>3</w:t>
      </w:r>
      <w:r w:rsidRPr="003228DD">
        <w:t>，平均为</w:t>
      </w:r>
      <w:r w:rsidRPr="003228DD">
        <w:t>0.021m</w:t>
      </w:r>
      <w:r w:rsidRPr="003228DD">
        <w:rPr>
          <w:vertAlign w:val="superscript"/>
        </w:rPr>
        <w:t>3</w:t>
      </w:r>
      <w:r w:rsidRPr="003228DD">
        <w:t>，岩屑密度取</w:t>
      </w:r>
      <w:r w:rsidRPr="003228DD">
        <w:t>2.8t/m</w:t>
      </w:r>
      <w:r w:rsidRPr="003228DD">
        <w:rPr>
          <w:vertAlign w:val="superscript"/>
        </w:rPr>
        <w:t>3</w:t>
      </w:r>
      <w:r w:rsidRPr="003228DD">
        <w:t>。则废岩屑产生量约</w:t>
      </w:r>
      <w:r w:rsidR="00AC6C92" w:rsidRPr="003228DD">
        <w:rPr>
          <w:rFonts w:hint="eastAsia"/>
        </w:rPr>
        <w:t>2987</w:t>
      </w:r>
      <w:r w:rsidRPr="003228DD">
        <w:t>m</w:t>
      </w:r>
      <w:r w:rsidRPr="003228DD">
        <w:rPr>
          <w:vertAlign w:val="superscript"/>
        </w:rPr>
        <w:t>3</w:t>
      </w:r>
      <w:r w:rsidRPr="003228DD">
        <w:rPr>
          <w:rFonts w:hint="eastAsia"/>
        </w:rPr>
        <w:t>，合</w:t>
      </w:r>
      <w:r w:rsidR="00AC6C92" w:rsidRPr="003228DD">
        <w:rPr>
          <w:rFonts w:hint="eastAsia"/>
        </w:rPr>
        <w:t>8364</w:t>
      </w:r>
      <w:r w:rsidRPr="003228DD">
        <w:t>t</w:t>
      </w:r>
      <w:r w:rsidRPr="003228DD">
        <w:t>。</w:t>
      </w:r>
      <w:r w:rsidR="003207DA">
        <w:rPr>
          <w:rFonts w:hint="eastAsia"/>
        </w:rPr>
        <w:t>部分用来填整井场或用于油田铺路，剩余部分</w:t>
      </w:r>
      <w:r w:rsidRPr="003228DD">
        <w:rPr>
          <w:rFonts w:hint="eastAsia"/>
        </w:rPr>
        <w:t>与废泥浆一起</w:t>
      </w:r>
      <w:r w:rsidR="003207DA">
        <w:rPr>
          <w:rFonts w:hint="eastAsia"/>
        </w:rPr>
        <w:t>拉走处置</w:t>
      </w:r>
      <w:r w:rsidRPr="003228DD">
        <w:rPr>
          <w:rFonts w:hint="eastAsia"/>
        </w:rPr>
        <w:t>。</w:t>
      </w:r>
    </w:p>
    <w:p w:rsidR="00EB7A69" w:rsidRPr="003228DD" w:rsidRDefault="00BF2FA8" w:rsidP="00EB7A69">
      <w:pPr>
        <w:ind w:firstLine="480"/>
      </w:pPr>
      <w:r w:rsidRPr="003228DD">
        <w:rPr>
          <w:rFonts w:hint="eastAsia"/>
        </w:rPr>
        <w:t>3</w:t>
      </w:r>
      <w:r w:rsidRPr="003228DD">
        <w:rPr>
          <w:rFonts w:hint="eastAsia"/>
        </w:rPr>
        <w:t>、</w:t>
      </w:r>
      <w:r w:rsidR="00EB7A69" w:rsidRPr="003228DD">
        <w:t>生活垃圾</w:t>
      </w:r>
    </w:p>
    <w:p w:rsidR="00EB7A69" w:rsidRDefault="00EB7A69" w:rsidP="00EB7A69">
      <w:pPr>
        <w:ind w:firstLine="480"/>
      </w:pPr>
      <w:r w:rsidRPr="003228DD">
        <w:t>据调查，每个钻井队工作人员一般为</w:t>
      </w:r>
      <w:r w:rsidRPr="003228DD">
        <w:t>10</w:t>
      </w:r>
      <w:r w:rsidRPr="003228DD">
        <w:t>人左右，根据类比调查，每人每天生活垃圾产生量约为</w:t>
      </w:r>
      <w:r w:rsidRPr="003228DD">
        <w:t>0.</w:t>
      </w:r>
      <w:r w:rsidRPr="003228DD">
        <w:rPr>
          <w:rFonts w:hint="eastAsia"/>
        </w:rPr>
        <w:t>4</w:t>
      </w:r>
      <w:r w:rsidRPr="003228DD">
        <w:t>kg</w:t>
      </w:r>
      <w:r w:rsidRPr="003228DD">
        <w:t>，则本项目</w:t>
      </w:r>
      <w:r w:rsidR="00AC6C92" w:rsidRPr="003228DD">
        <w:rPr>
          <w:rFonts w:hint="eastAsia"/>
        </w:rPr>
        <w:t>两个钻井队</w:t>
      </w:r>
      <w:r w:rsidRPr="003228DD">
        <w:t>施工期生活垃圾产生量为</w:t>
      </w:r>
      <w:r w:rsidR="005C1E63" w:rsidRPr="003228DD">
        <w:rPr>
          <w:rFonts w:hint="eastAsia"/>
        </w:rPr>
        <w:t>8.2</w:t>
      </w:r>
      <w:r w:rsidRPr="003228DD">
        <w:t>t</w:t>
      </w:r>
      <w:r w:rsidRPr="003228DD">
        <w:t>。生活垃圾经收集暂存后送生活垃圾填埋场处理。</w:t>
      </w:r>
    </w:p>
    <w:p w:rsidR="00BB3C39" w:rsidRPr="006C0AEF" w:rsidRDefault="00BB3C39" w:rsidP="00EB7A69">
      <w:pPr>
        <w:ind w:firstLine="480"/>
        <w:rPr>
          <w:color w:val="FF0000"/>
        </w:rPr>
      </w:pPr>
      <w:r w:rsidRPr="006C0AEF">
        <w:rPr>
          <w:rFonts w:hint="eastAsia"/>
          <w:color w:val="FF0000"/>
        </w:rPr>
        <w:t>4</w:t>
      </w:r>
      <w:r w:rsidRPr="006C0AEF">
        <w:rPr>
          <w:rFonts w:hint="eastAsia"/>
          <w:color w:val="FF0000"/>
        </w:rPr>
        <w:t>、废包装袋</w:t>
      </w:r>
    </w:p>
    <w:p w:rsidR="00BB3C39" w:rsidRPr="006C0AEF" w:rsidRDefault="00BB3C39" w:rsidP="00EB7A69">
      <w:pPr>
        <w:ind w:firstLine="480"/>
        <w:rPr>
          <w:color w:val="FF0000"/>
        </w:rPr>
      </w:pPr>
      <w:r w:rsidRPr="006C0AEF">
        <w:rPr>
          <w:rFonts w:hint="eastAsia"/>
          <w:color w:val="FF0000"/>
        </w:rPr>
        <w:t>配制钻井液过程产生原辅料废包装袋，根据油田钻井经验，钻一口井产生废包装袋约</w:t>
      </w:r>
      <w:r w:rsidR="007D64D7" w:rsidRPr="006C0AEF">
        <w:rPr>
          <w:rFonts w:hint="eastAsia"/>
          <w:color w:val="FF0000"/>
        </w:rPr>
        <w:t>0.1t</w:t>
      </w:r>
      <w:r w:rsidR="007D64D7" w:rsidRPr="006C0AEF">
        <w:rPr>
          <w:rFonts w:hint="eastAsia"/>
          <w:color w:val="FF0000"/>
        </w:rPr>
        <w:t>，本项目</w:t>
      </w:r>
      <w:r w:rsidR="007D64D7" w:rsidRPr="006C0AEF">
        <w:rPr>
          <w:rFonts w:hint="eastAsia"/>
          <w:color w:val="FF0000"/>
        </w:rPr>
        <w:t>79</w:t>
      </w:r>
      <w:r w:rsidR="007D64D7" w:rsidRPr="006C0AEF">
        <w:rPr>
          <w:rFonts w:hint="eastAsia"/>
          <w:color w:val="FF0000"/>
        </w:rPr>
        <w:t>口井钻井过程产生的废包装袋约</w:t>
      </w:r>
      <w:r w:rsidR="007D64D7" w:rsidRPr="006C0AEF">
        <w:rPr>
          <w:rFonts w:hint="eastAsia"/>
          <w:color w:val="FF0000"/>
        </w:rPr>
        <w:t>7.9t</w:t>
      </w:r>
      <w:r w:rsidR="007D64D7" w:rsidRPr="006C0AEF">
        <w:rPr>
          <w:rFonts w:hint="eastAsia"/>
          <w:color w:val="FF0000"/>
        </w:rPr>
        <w:t>。</w:t>
      </w:r>
    </w:p>
    <w:p w:rsidR="00BB3C39" w:rsidRPr="006C0AEF" w:rsidRDefault="00CE2056" w:rsidP="00EB7A69">
      <w:pPr>
        <w:ind w:firstLine="480"/>
        <w:rPr>
          <w:color w:val="FF0000"/>
        </w:rPr>
      </w:pPr>
      <w:r w:rsidRPr="006C0AEF">
        <w:rPr>
          <w:rFonts w:hint="eastAsia"/>
          <w:color w:val="FF0000"/>
        </w:rPr>
        <w:t>5</w:t>
      </w:r>
      <w:r w:rsidRPr="006C0AEF">
        <w:rPr>
          <w:rFonts w:hint="eastAsia"/>
          <w:color w:val="FF0000"/>
        </w:rPr>
        <w:t>、废钻具</w:t>
      </w:r>
    </w:p>
    <w:p w:rsidR="00BB3C39" w:rsidRDefault="00C95173" w:rsidP="00EB7A69">
      <w:pPr>
        <w:ind w:firstLine="480"/>
      </w:pPr>
      <w:r w:rsidRPr="006C0AEF">
        <w:rPr>
          <w:rFonts w:hint="eastAsia"/>
          <w:color w:val="FF0000"/>
        </w:rPr>
        <w:lastRenderedPageBreak/>
        <w:t>钻井过程钻头长时间使用会造成损坏，需要酌情更换新钻头。根据油田钻井经验，</w:t>
      </w:r>
      <w:r w:rsidR="00923453" w:rsidRPr="006C0AEF">
        <w:rPr>
          <w:rFonts w:hint="eastAsia"/>
          <w:color w:val="FF0000"/>
        </w:rPr>
        <w:t>钻一口井需要</w:t>
      </w:r>
      <w:r w:rsidR="00923453" w:rsidRPr="006C0AEF">
        <w:rPr>
          <w:rFonts w:hint="eastAsia"/>
          <w:color w:val="FF0000"/>
        </w:rPr>
        <w:t>4</w:t>
      </w:r>
      <w:r w:rsidR="00923453" w:rsidRPr="006C0AEF">
        <w:rPr>
          <w:rFonts w:hint="eastAsia"/>
          <w:color w:val="FF0000"/>
        </w:rPr>
        <w:t>个钻头，本项目</w:t>
      </w:r>
      <w:r w:rsidR="00923453" w:rsidRPr="006C0AEF">
        <w:rPr>
          <w:rFonts w:hint="eastAsia"/>
          <w:color w:val="FF0000"/>
        </w:rPr>
        <w:t>79</w:t>
      </w:r>
      <w:r w:rsidR="00923453" w:rsidRPr="006C0AEF">
        <w:rPr>
          <w:rFonts w:hint="eastAsia"/>
          <w:color w:val="FF0000"/>
        </w:rPr>
        <w:t>口井钻井过程产生的废钻头共</w:t>
      </w:r>
      <w:r w:rsidR="00923453" w:rsidRPr="006C0AEF">
        <w:rPr>
          <w:rFonts w:hint="eastAsia"/>
          <w:color w:val="FF0000"/>
        </w:rPr>
        <w:t>316</w:t>
      </w:r>
      <w:r w:rsidR="00923453" w:rsidRPr="006C0AEF">
        <w:rPr>
          <w:rFonts w:hint="eastAsia"/>
          <w:color w:val="FF0000"/>
        </w:rPr>
        <w:t>个</w:t>
      </w:r>
      <w:r w:rsidR="00923453">
        <w:rPr>
          <w:rFonts w:hint="eastAsia"/>
        </w:rPr>
        <w:t>。</w:t>
      </w:r>
    </w:p>
    <w:p w:rsidR="00EB7A69" w:rsidRPr="003228DD" w:rsidRDefault="00EB7A69" w:rsidP="00EB7A69">
      <w:pPr>
        <w:ind w:firstLine="480"/>
      </w:pPr>
      <w:r w:rsidRPr="003228DD">
        <w:t>本项目施工期固体废物排放情况见表</w:t>
      </w:r>
      <w:r w:rsidR="00BF2FA8" w:rsidRPr="003228DD">
        <w:t>2.5</w:t>
      </w:r>
      <w:r w:rsidR="00BF2FA8" w:rsidRPr="003228DD">
        <w:rPr>
          <w:rFonts w:hint="eastAsia"/>
        </w:rPr>
        <w:t>-5</w:t>
      </w:r>
      <w:r w:rsidRPr="003228DD">
        <w:t>。</w:t>
      </w:r>
    </w:p>
    <w:p w:rsidR="00EB7A69" w:rsidRPr="003228DD" w:rsidRDefault="00EB7A69" w:rsidP="00BF2FA8">
      <w:pPr>
        <w:pStyle w:val="Re--wyt"/>
        <w:rPr>
          <w:lang w:eastAsia="zh-CN"/>
        </w:rPr>
      </w:pPr>
      <w:r w:rsidRPr="003228DD">
        <w:rPr>
          <w:lang w:eastAsia="zh-CN"/>
        </w:rPr>
        <w:t>表</w:t>
      </w:r>
      <w:r w:rsidR="00BF2FA8" w:rsidRPr="003228DD">
        <w:rPr>
          <w:lang w:eastAsia="zh-CN"/>
        </w:rPr>
        <w:t>2.5-</w:t>
      </w:r>
      <w:r w:rsidR="00BF2FA8" w:rsidRPr="003228DD">
        <w:rPr>
          <w:rFonts w:hint="eastAsia"/>
          <w:lang w:eastAsia="zh-CN"/>
        </w:rPr>
        <w:t>5</w:t>
      </w:r>
      <w:r w:rsidRPr="003228DD">
        <w:rPr>
          <w:lang w:eastAsia="zh-CN"/>
        </w:rPr>
        <w:t xml:space="preserve">  </w:t>
      </w:r>
      <w:r w:rsidRPr="003228DD">
        <w:rPr>
          <w:lang w:eastAsia="zh-CN"/>
        </w:rPr>
        <w:t>施工期固体废物产生及排放一览表</w:t>
      </w:r>
      <w:r w:rsidRPr="003228DD">
        <w:rPr>
          <w:lang w:eastAsia="zh-CN"/>
        </w:rPr>
        <w:t xml:space="preserve">  </w:t>
      </w:r>
      <w:r w:rsidRPr="003228DD">
        <w:rPr>
          <w:lang w:eastAsia="zh-CN"/>
        </w:rPr>
        <w:t>单位：</w:t>
      </w:r>
      <w:r w:rsidRPr="003228DD">
        <w:rPr>
          <w:lang w:eastAsia="zh-CN"/>
        </w:rPr>
        <w:t>t</w:t>
      </w:r>
    </w:p>
    <w:p w:rsidR="00EB7A69" w:rsidRPr="003228DD" w:rsidRDefault="00EB7A69" w:rsidP="00EB7A69">
      <w:pPr>
        <w:adjustRightInd/>
        <w:snapToGrid/>
        <w:spacing w:before="10" w:line="30" w:lineRule="exact"/>
        <w:ind w:firstLineChars="0" w:firstLine="0"/>
        <w:jc w:val="left"/>
        <w:rPr>
          <w:kern w:val="0"/>
          <w:sz w:val="3"/>
          <w:szCs w:val="3"/>
        </w:rPr>
      </w:pPr>
    </w:p>
    <w:tbl>
      <w:tblPr>
        <w:tblW w:w="5000" w:type="pct"/>
        <w:tblBorders>
          <w:top w:val="single" w:sz="12" w:space="0" w:color="000000"/>
          <w:bottom w:val="single" w:sz="12"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18"/>
        <w:gridCol w:w="1559"/>
        <w:gridCol w:w="1418"/>
        <w:gridCol w:w="3911"/>
      </w:tblGrid>
      <w:tr w:rsidR="00EB7A69" w:rsidRPr="003228DD" w:rsidTr="003207DA">
        <w:trPr>
          <w:trHeight w:val="397"/>
        </w:trPr>
        <w:tc>
          <w:tcPr>
            <w:tcW w:w="1418"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废物名称</w:t>
            </w:r>
          </w:p>
        </w:tc>
        <w:tc>
          <w:tcPr>
            <w:tcW w:w="1559"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产生量</w:t>
            </w:r>
            <w:r w:rsidRPr="003228DD">
              <w:rPr>
                <w:kern w:val="0"/>
                <w:sz w:val="21"/>
                <w:szCs w:val="22"/>
                <w:lang w:eastAsia="en-US"/>
              </w:rPr>
              <w:t>(t)</w:t>
            </w:r>
          </w:p>
        </w:tc>
        <w:tc>
          <w:tcPr>
            <w:tcW w:w="1418"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排放量</w:t>
            </w:r>
            <w:r w:rsidRPr="003228DD">
              <w:rPr>
                <w:kern w:val="0"/>
                <w:sz w:val="21"/>
                <w:szCs w:val="22"/>
                <w:lang w:eastAsia="en-US"/>
              </w:rPr>
              <w:t>(t)</w:t>
            </w:r>
          </w:p>
        </w:tc>
        <w:tc>
          <w:tcPr>
            <w:tcW w:w="3911" w:type="dxa"/>
            <w:vAlign w:val="center"/>
          </w:tcPr>
          <w:p w:rsidR="00EB7A69" w:rsidRPr="003228DD" w:rsidRDefault="00EB7A69" w:rsidP="00640BAF">
            <w:pPr>
              <w:adjustRightInd/>
              <w:snapToGrid/>
              <w:spacing w:line="240" w:lineRule="auto"/>
              <w:ind w:firstLineChars="0" w:firstLine="0"/>
              <w:jc w:val="center"/>
              <w:rPr>
                <w:kern w:val="0"/>
                <w:sz w:val="21"/>
                <w:szCs w:val="22"/>
              </w:rPr>
            </w:pPr>
            <w:r w:rsidRPr="003228DD">
              <w:rPr>
                <w:kern w:val="0"/>
                <w:sz w:val="21"/>
                <w:szCs w:val="22"/>
              </w:rPr>
              <w:t>处理措施</w:t>
            </w:r>
          </w:p>
        </w:tc>
      </w:tr>
      <w:tr w:rsidR="00EB7A69" w:rsidRPr="003228DD" w:rsidTr="003207DA">
        <w:trPr>
          <w:trHeight w:val="397"/>
        </w:trPr>
        <w:tc>
          <w:tcPr>
            <w:tcW w:w="1418"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废泥浆</w:t>
            </w:r>
          </w:p>
        </w:tc>
        <w:tc>
          <w:tcPr>
            <w:tcW w:w="1559" w:type="dxa"/>
            <w:vAlign w:val="center"/>
          </w:tcPr>
          <w:p w:rsidR="00EB7A69" w:rsidRPr="003228DD" w:rsidRDefault="005C1E63" w:rsidP="00640BAF">
            <w:pPr>
              <w:adjustRightInd/>
              <w:snapToGrid/>
              <w:spacing w:line="240" w:lineRule="auto"/>
              <w:ind w:firstLineChars="0" w:firstLine="0"/>
              <w:jc w:val="center"/>
              <w:rPr>
                <w:kern w:val="0"/>
                <w:sz w:val="21"/>
                <w:szCs w:val="21"/>
              </w:rPr>
            </w:pPr>
            <w:r w:rsidRPr="003228DD">
              <w:rPr>
                <w:rFonts w:hint="eastAsia"/>
                <w:sz w:val="21"/>
                <w:szCs w:val="21"/>
              </w:rPr>
              <w:t>2726</w:t>
            </w:r>
          </w:p>
        </w:tc>
        <w:tc>
          <w:tcPr>
            <w:tcW w:w="1418" w:type="dxa"/>
            <w:vAlign w:val="center"/>
          </w:tcPr>
          <w:p w:rsidR="00EB7A69" w:rsidRPr="003228DD" w:rsidRDefault="00EB7A69" w:rsidP="00640BAF">
            <w:pPr>
              <w:adjustRightInd/>
              <w:snapToGrid/>
              <w:spacing w:line="240" w:lineRule="auto"/>
              <w:ind w:firstLineChars="0" w:firstLine="0"/>
              <w:jc w:val="center"/>
              <w:rPr>
                <w:kern w:val="0"/>
                <w:sz w:val="21"/>
                <w:szCs w:val="22"/>
              </w:rPr>
            </w:pPr>
            <w:r w:rsidRPr="003228DD">
              <w:rPr>
                <w:kern w:val="0"/>
                <w:sz w:val="21"/>
                <w:szCs w:val="22"/>
              </w:rPr>
              <w:t>0</w:t>
            </w:r>
          </w:p>
        </w:tc>
        <w:tc>
          <w:tcPr>
            <w:tcW w:w="3911" w:type="dxa"/>
            <w:vAlign w:val="center"/>
          </w:tcPr>
          <w:p w:rsidR="00EB7A69" w:rsidRPr="003207DA" w:rsidRDefault="003207DA" w:rsidP="003207DA">
            <w:pPr>
              <w:adjustRightInd/>
              <w:snapToGrid/>
              <w:spacing w:line="240" w:lineRule="auto"/>
              <w:ind w:firstLineChars="0" w:firstLine="0"/>
              <w:jc w:val="center"/>
              <w:rPr>
                <w:color w:val="FF0000"/>
                <w:kern w:val="0"/>
                <w:sz w:val="21"/>
                <w:szCs w:val="22"/>
              </w:rPr>
            </w:pPr>
            <w:r w:rsidRPr="003207DA">
              <w:rPr>
                <w:rFonts w:hint="eastAsia"/>
                <w:color w:val="FF0000"/>
                <w:kern w:val="0"/>
                <w:sz w:val="21"/>
                <w:szCs w:val="22"/>
              </w:rPr>
              <w:t>专用罐车运至盘锦辽河油田辽河实业集团有限公司集中处置</w:t>
            </w:r>
          </w:p>
        </w:tc>
      </w:tr>
      <w:tr w:rsidR="00EB7A69" w:rsidRPr="003228DD" w:rsidTr="003207DA">
        <w:trPr>
          <w:trHeight w:val="397"/>
        </w:trPr>
        <w:tc>
          <w:tcPr>
            <w:tcW w:w="1418"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钻井岩屑</w:t>
            </w:r>
          </w:p>
        </w:tc>
        <w:tc>
          <w:tcPr>
            <w:tcW w:w="1559" w:type="dxa"/>
            <w:vAlign w:val="center"/>
          </w:tcPr>
          <w:p w:rsidR="00EB7A69" w:rsidRPr="003228DD" w:rsidRDefault="005C1E63" w:rsidP="00640BAF">
            <w:pPr>
              <w:adjustRightInd/>
              <w:snapToGrid/>
              <w:spacing w:line="240" w:lineRule="auto"/>
              <w:ind w:firstLineChars="0" w:firstLine="0"/>
              <w:jc w:val="center"/>
              <w:rPr>
                <w:kern w:val="0"/>
                <w:sz w:val="21"/>
                <w:szCs w:val="22"/>
              </w:rPr>
            </w:pPr>
            <w:r w:rsidRPr="003228DD">
              <w:rPr>
                <w:rFonts w:hint="eastAsia"/>
                <w:kern w:val="0"/>
                <w:sz w:val="21"/>
                <w:szCs w:val="22"/>
              </w:rPr>
              <w:t>8364</w:t>
            </w:r>
          </w:p>
        </w:tc>
        <w:tc>
          <w:tcPr>
            <w:tcW w:w="1418" w:type="dxa"/>
            <w:vAlign w:val="center"/>
          </w:tcPr>
          <w:p w:rsidR="00EB7A69" w:rsidRPr="003228DD" w:rsidRDefault="00EB7A69" w:rsidP="00640BAF">
            <w:pPr>
              <w:adjustRightInd/>
              <w:snapToGrid/>
              <w:spacing w:line="240" w:lineRule="auto"/>
              <w:ind w:firstLineChars="0" w:firstLine="0"/>
              <w:jc w:val="center"/>
              <w:rPr>
                <w:kern w:val="0"/>
                <w:sz w:val="21"/>
                <w:szCs w:val="22"/>
              </w:rPr>
            </w:pPr>
            <w:r w:rsidRPr="003228DD">
              <w:rPr>
                <w:kern w:val="0"/>
                <w:sz w:val="21"/>
                <w:szCs w:val="22"/>
              </w:rPr>
              <w:t>0</w:t>
            </w:r>
          </w:p>
        </w:tc>
        <w:tc>
          <w:tcPr>
            <w:tcW w:w="3911" w:type="dxa"/>
            <w:vAlign w:val="center"/>
          </w:tcPr>
          <w:p w:rsidR="00EB7A69" w:rsidRPr="003228DD" w:rsidRDefault="00EB7A69" w:rsidP="003207DA">
            <w:pPr>
              <w:adjustRightInd/>
              <w:snapToGrid/>
              <w:spacing w:line="240" w:lineRule="auto"/>
              <w:ind w:firstLineChars="0" w:firstLine="0"/>
              <w:jc w:val="center"/>
              <w:rPr>
                <w:kern w:val="0"/>
                <w:sz w:val="21"/>
                <w:szCs w:val="22"/>
              </w:rPr>
            </w:pPr>
            <w:r w:rsidRPr="003228DD">
              <w:rPr>
                <w:rFonts w:hint="eastAsia"/>
                <w:kern w:val="0"/>
                <w:sz w:val="21"/>
                <w:szCs w:val="22"/>
              </w:rPr>
              <w:t>部分</w:t>
            </w:r>
            <w:r w:rsidRPr="003228DD">
              <w:rPr>
                <w:kern w:val="0"/>
                <w:sz w:val="21"/>
                <w:szCs w:val="22"/>
              </w:rPr>
              <w:t>用于油田铺路、填整</w:t>
            </w:r>
            <w:r w:rsidRPr="003228DD">
              <w:rPr>
                <w:rFonts w:hint="eastAsia"/>
                <w:kern w:val="0"/>
                <w:sz w:val="21"/>
                <w:szCs w:val="22"/>
              </w:rPr>
              <w:t>井场，剩余部分</w:t>
            </w:r>
            <w:r w:rsidR="003207DA">
              <w:rPr>
                <w:rFonts w:hint="eastAsia"/>
                <w:kern w:val="0"/>
                <w:sz w:val="21"/>
                <w:szCs w:val="22"/>
              </w:rPr>
              <w:t>与废泥浆一起拉走处置。</w:t>
            </w:r>
          </w:p>
        </w:tc>
      </w:tr>
      <w:tr w:rsidR="00EB7A69" w:rsidRPr="003228DD" w:rsidTr="003207DA">
        <w:trPr>
          <w:trHeight w:val="397"/>
        </w:trPr>
        <w:tc>
          <w:tcPr>
            <w:tcW w:w="1418"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生活垃圾</w:t>
            </w:r>
          </w:p>
        </w:tc>
        <w:tc>
          <w:tcPr>
            <w:tcW w:w="1559" w:type="dxa"/>
            <w:vAlign w:val="center"/>
          </w:tcPr>
          <w:p w:rsidR="00EB7A69" w:rsidRPr="003228DD" w:rsidRDefault="005C1E63" w:rsidP="00BF2FA8">
            <w:pPr>
              <w:adjustRightInd/>
              <w:snapToGrid/>
              <w:spacing w:line="240" w:lineRule="auto"/>
              <w:ind w:firstLineChars="0" w:firstLine="0"/>
              <w:jc w:val="center"/>
              <w:rPr>
                <w:kern w:val="0"/>
                <w:sz w:val="21"/>
                <w:szCs w:val="22"/>
              </w:rPr>
            </w:pPr>
            <w:r w:rsidRPr="003228DD">
              <w:rPr>
                <w:rFonts w:hint="eastAsia"/>
                <w:kern w:val="0"/>
                <w:sz w:val="21"/>
                <w:szCs w:val="22"/>
              </w:rPr>
              <w:t>8.2</w:t>
            </w:r>
          </w:p>
        </w:tc>
        <w:tc>
          <w:tcPr>
            <w:tcW w:w="1418" w:type="dxa"/>
            <w:vAlign w:val="center"/>
          </w:tcPr>
          <w:p w:rsidR="00EB7A69" w:rsidRPr="003228DD" w:rsidRDefault="00BF2FA8" w:rsidP="00BF2FA8">
            <w:pPr>
              <w:adjustRightInd/>
              <w:snapToGrid/>
              <w:spacing w:line="240" w:lineRule="auto"/>
              <w:ind w:firstLineChars="0" w:firstLine="0"/>
              <w:jc w:val="center"/>
              <w:rPr>
                <w:kern w:val="0"/>
                <w:sz w:val="21"/>
                <w:szCs w:val="22"/>
              </w:rPr>
            </w:pPr>
            <w:r w:rsidRPr="003228DD">
              <w:rPr>
                <w:rFonts w:hint="eastAsia"/>
                <w:kern w:val="0"/>
                <w:sz w:val="21"/>
                <w:szCs w:val="22"/>
              </w:rPr>
              <w:t>0</w:t>
            </w:r>
          </w:p>
        </w:tc>
        <w:tc>
          <w:tcPr>
            <w:tcW w:w="3911" w:type="dxa"/>
            <w:vAlign w:val="center"/>
          </w:tcPr>
          <w:p w:rsidR="00EB7A69" w:rsidRPr="003228DD" w:rsidRDefault="00EB7A69" w:rsidP="00640BAF">
            <w:pPr>
              <w:adjustRightInd/>
              <w:snapToGrid/>
              <w:spacing w:line="240" w:lineRule="auto"/>
              <w:ind w:firstLineChars="0" w:firstLine="0"/>
              <w:jc w:val="center"/>
              <w:rPr>
                <w:kern w:val="0"/>
                <w:sz w:val="21"/>
                <w:szCs w:val="22"/>
                <w:lang w:eastAsia="en-US"/>
              </w:rPr>
            </w:pPr>
            <w:r w:rsidRPr="003228DD">
              <w:rPr>
                <w:kern w:val="0"/>
                <w:sz w:val="21"/>
                <w:szCs w:val="22"/>
                <w:lang w:eastAsia="en-US"/>
              </w:rPr>
              <w:t>送生活垃圾</w:t>
            </w:r>
            <w:r w:rsidRPr="003228DD">
              <w:rPr>
                <w:kern w:val="0"/>
                <w:sz w:val="21"/>
                <w:szCs w:val="22"/>
              </w:rPr>
              <w:t>填埋</w:t>
            </w:r>
            <w:r w:rsidRPr="003228DD">
              <w:rPr>
                <w:kern w:val="0"/>
                <w:sz w:val="21"/>
                <w:szCs w:val="22"/>
                <w:lang w:eastAsia="en-US"/>
              </w:rPr>
              <w:t>场</w:t>
            </w:r>
          </w:p>
        </w:tc>
      </w:tr>
      <w:tr w:rsidR="00923453" w:rsidRPr="003228DD" w:rsidTr="003207DA">
        <w:trPr>
          <w:trHeight w:val="397"/>
        </w:trPr>
        <w:tc>
          <w:tcPr>
            <w:tcW w:w="1418" w:type="dxa"/>
            <w:vAlign w:val="center"/>
          </w:tcPr>
          <w:p w:rsidR="00923453" w:rsidRPr="006C0AEF" w:rsidRDefault="00923453" w:rsidP="00640BAF">
            <w:pPr>
              <w:adjustRightInd/>
              <w:snapToGrid/>
              <w:spacing w:line="240" w:lineRule="auto"/>
              <w:ind w:firstLineChars="0" w:firstLine="0"/>
              <w:jc w:val="center"/>
              <w:rPr>
                <w:color w:val="FF0000"/>
                <w:kern w:val="0"/>
                <w:sz w:val="21"/>
                <w:szCs w:val="22"/>
              </w:rPr>
            </w:pPr>
            <w:r w:rsidRPr="006C0AEF">
              <w:rPr>
                <w:rFonts w:hint="eastAsia"/>
                <w:color w:val="FF0000"/>
                <w:kern w:val="0"/>
                <w:sz w:val="21"/>
                <w:szCs w:val="22"/>
              </w:rPr>
              <w:t>废包装袋</w:t>
            </w:r>
          </w:p>
        </w:tc>
        <w:tc>
          <w:tcPr>
            <w:tcW w:w="1559" w:type="dxa"/>
            <w:vAlign w:val="center"/>
          </w:tcPr>
          <w:p w:rsidR="00923453" w:rsidRPr="006C0AEF" w:rsidRDefault="00923453" w:rsidP="00BF2FA8">
            <w:pPr>
              <w:adjustRightInd/>
              <w:snapToGrid/>
              <w:spacing w:line="240" w:lineRule="auto"/>
              <w:ind w:firstLineChars="0" w:firstLine="0"/>
              <w:jc w:val="center"/>
              <w:rPr>
                <w:color w:val="FF0000"/>
                <w:kern w:val="0"/>
                <w:sz w:val="21"/>
                <w:szCs w:val="22"/>
              </w:rPr>
            </w:pPr>
            <w:r w:rsidRPr="006C0AEF">
              <w:rPr>
                <w:rFonts w:hint="eastAsia"/>
                <w:color w:val="FF0000"/>
                <w:kern w:val="0"/>
                <w:sz w:val="21"/>
                <w:szCs w:val="22"/>
              </w:rPr>
              <w:t>7.9</w:t>
            </w:r>
          </w:p>
        </w:tc>
        <w:tc>
          <w:tcPr>
            <w:tcW w:w="1418" w:type="dxa"/>
            <w:vAlign w:val="center"/>
          </w:tcPr>
          <w:p w:rsidR="00923453" w:rsidRPr="006C0AEF" w:rsidRDefault="00923453" w:rsidP="00BF2FA8">
            <w:pPr>
              <w:adjustRightInd/>
              <w:snapToGrid/>
              <w:spacing w:line="240" w:lineRule="auto"/>
              <w:ind w:firstLineChars="0" w:firstLine="0"/>
              <w:jc w:val="center"/>
              <w:rPr>
                <w:color w:val="FF0000"/>
                <w:kern w:val="0"/>
                <w:sz w:val="21"/>
                <w:szCs w:val="22"/>
              </w:rPr>
            </w:pPr>
            <w:r w:rsidRPr="006C0AEF">
              <w:rPr>
                <w:rFonts w:hint="eastAsia"/>
                <w:color w:val="FF0000"/>
                <w:kern w:val="0"/>
                <w:sz w:val="21"/>
                <w:szCs w:val="22"/>
              </w:rPr>
              <w:t>0</w:t>
            </w:r>
          </w:p>
        </w:tc>
        <w:tc>
          <w:tcPr>
            <w:tcW w:w="3911" w:type="dxa"/>
            <w:vAlign w:val="center"/>
          </w:tcPr>
          <w:p w:rsidR="00923453" w:rsidRPr="006C0AEF" w:rsidRDefault="00923453" w:rsidP="00640BAF">
            <w:pPr>
              <w:adjustRightInd/>
              <w:snapToGrid/>
              <w:spacing w:line="240" w:lineRule="auto"/>
              <w:ind w:firstLineChars="0" w:firstLine="0"/>
              <w:jc w:val="center"/>
              <w:rPr>
                <w:color w:val="FF0000"/>
                <w:kern w:val="0"/>
                <w:sz w:val="21"/>
                <w:szCs w:val="22"/>
              </w:rPr>
            </w:pPr>
            <w:r w:rsidRPr="006C0AEF">
              <w:rPr>
                <w:rFonts w:hint="eastAsia"/>
                <w:color w:val="FF0000"/>
                <w:kern w:val="0"/>
                <w:sz w:val="21"/>
                <w:szCs w:val="22"/>
              </w:rPr>
              <w:t>出售给物资回收部门</w:t>
            </w:r>
          </w:p>
        </w:tc>
      </w:tr>
      <w:tr w:rsidR="00923453" w:rsidRPr="003228DD" w:rsidTr="003207DA">
        <w:trPr>
          <w:trHeight w:val="397"/>
        </w:trPr>
        <w:tc>
          <w:tcPr>
            <w:tcW w:w="1418" w:type="dxa"/>
            <w:vAlign w:val="center"/>
          </w:tcPr>
          <w:p w:rsidR="00923453" w:rsidRPr="007B48B3" w:rsidRDefault="00167BA5" w:rsidP="00640BAF">
            <w:pPr>
              <w:adjustRightInd/>
              <w:snapToGrid/>
              <w:spacing w:line="240" w:lineRule="auto"/>
              <w:ind w:firstLineChars="0" w:firstLine="0"/>
              <w:jc w:val="center"/>
              <w:rPr>
                <w:color w:val="FF0000"/>
                <w:kern w:val="0"/>
                <w:sz w:val="21"/>
                <w:szCs w:val="22"/>
              </w:rPr>
            </w:pPr>
            <w:r w:rsidRPr="007B48B3">
              <w:rPr>
                <w:rFonts w:hint="eastAsia"/>
                <w:color w:val="FF0000"/>
                <w:kern w:val="0"/>
                <w:sz w:val="21"/>
                <w:szCs w:val="22"/>
              </w:rPr>
              <w:t>废钻头</w:t>
            </w:r>
          </w:p>
        </w:tc>
        <w:tc>
          <w:tcPr>
            <w:tcW w:w="1559" w:type="dxa"/>
            <w:vAlign w:val="center"/>
          </w:tcPr>
          <w:p w:rsidR="00923453" w:rsidRPr="007B48B3" w:rsidRDefault="00167BA5" w:rsidP="00BF2FA8">
            <w:pPr>
              <w:adjustRightInd/>
              <w:snapToGrid/>
              <w:spacing w:line="240" w:lineRule="auto"/>
              <w:ind w:firstLineChars="0" w:firstLine="0"/>
              <w:jc w:val="center"/>
              <w:rPr>
                <w:color w:val="FF0000"/>
                <w:kern w:val="0"/>
                <w:sz w:val="21"/>
                <w:szCs w:val="22"/>
              </w:rPr>
            </w:pPr>
            <w:r w:rsidRPr="007B48B3">
              <w:rPr>
                <w:rFonts w:hint="eastAsia"/>
                <w:color w:val="FF0000"/>
                <w:kern w:val="0"/>
                <w:sz w:val="21"/>
                <w:szCs w:val="22"/>
              </w:rPr>
              <w:t>316</w:t>
            </w:r>
            <w:r w:rsidRPr="007B48B3">
              <w:rPr>
                <w:rFonts w:hint="eastAsia"/>
                <w:color w:val="FF0000"/>
                <w:kern w:val="0"/>
                <w:sz w:val="21"/>
                <w:szCs w:val="22"/>
              </w:rPr>
              <w:t>个</w:t>
            </w:r>
          </w:p>
        </w:tc>
        <w:tc>
          <w:tcPr>
            <w:tcW w:w="1418" w:type="dxa"/>
            <w:vAlign w:val="center"/>
          </w:tcPr>
          <w:p w:rsidR="00923453" w:rsidRPr="007B48B3" w:rsidRDefault="00167BA5" w:rsidP="00BF2FA8">
            <w:pPr>
              <w:adjustRightInd/>
              <w:snapToGrid/>
              <w:spacing w:line="240" w:lineRule="auto"/>
              <w:ind w:firstLineChars="0" w:firstLine="0"/>
              <w:jc w:val="center"/>
              <w:rPr>
                <w:color w:val="FF0000"/>
                <w:kern w:val="0"/>
                <w:sz w:val="21"/>
                <w:szCs w:val="22"/>
              </w:rPr>
            </w:pPr>
            <w:r w:rsidRPr="007B48B3">
              <w:rPr>
                <w:rFonts w:hint="eastAsia"/>
                <w:color w:val="FF0000"/>
                <w:kern w:val="0"/>
                <w:sz w:val="21"/>
                <w:szCs w:val="22"/>
              </w:rPr>
              <w:t>0</w:t>
            </w:r>
          </w:p>
        </w:tc>
        <w:tc>
          <w:tcPr>
            <w:tcW w:w="3911" w:type="dxa"/>
            <w:vAlign w:val="center"/>
          </w:tcPr>
          <w:p w:rsidR="00923453" w:rsidRPr="007B48B3" w:rsidRDefault="007B48B3" w:rsidP="00640BAF">
            <w:pPr>
              <w:adjustRightInd/>
              <w:snapToGrid/>
              <w:spacing w:line="240" w:lineRule="auto"/>
              <w:ind w:firstLineChars="0" w:firstLine="0"/>
              <w:jc w:val="center"/>
              <w:rPr>
                <w:color w:val="FF0000"/>
                <w:kern w:val="0"/>
                <w:sz w:val="21"/>
                <w:szCs w:val="22"/>
              </w:rPr>
            </w:pPr>
            <w:r w:rsidRPr="007B48B3">
              <w:rPr>
                <w:rFonts w:hint="eastAsia"/>
                <w:color w:val="FF0000"/>
                <w:kern w:val="0"/>
                <w:sz w:val="21"/>
                <w:szCs w:val="22"/>
              </w:rPr>
              <w:t>由专门的公司进行回收</w:t>
            </w:r>
          </w:p>
        </w:tc>
      </w:tr>
    </w:tbl>
    <w:p w:rsidR="002140A8" w:rsidRPr="003228DD" w:rsidRDefault="002140A8" w:rsidP="002140A8">
      <w:pPr>
        <w:pStyle w:val="4-wyt"/>
      </w:pPr>
      <w:r w:rsidRPr="003228DD">
        <w:rPr>
          <w:rFonts w:hint="eastAsia"/>
        </w:rPr>
        <w:t>生态环境影响</w:t>
      </w:r>
    </w:p>
    <w:p w:rsidR="002140A8" w:rsidRPr="003228DD" w:rsidRDefault="002140A8" w:rsidP="002140A8">
      <w:pPr>
        <w:pStyle w:val="-wyt"/>
      </w:pPr>
      <w:r w:rsidRPr="003228DD">
        <w:rPr>
          <w:rFonts w:hint="eastAsia"/>
        </w:rPr>
        <w:t>1</w:t>
      </w:r>
      <w:r w:rsidRPr="003228DD">
        <w:rPr>
          <w:rFonts w:hint="eastAsia"/>
        </w:rPr>
        <w:t>、施工作业带清理和管沟开挖</w:t>
      </w:r>
      <w:r w:rsidRPr="003228DD">
        <w:t xml:space="preserve"> </w:t>
      </w:r>
    </w:p>
    <w:p w:rsidR="002140A8" w:rsidRPr="003228DD" w:rsidRDefault="002140A8" w:rsidP="002140A8">
      <w:pPr>
        <w:pStyle w:val="-wyt"/>
      </w:pPr>
      <w:r w:rsidRPr="003228DD">
        <w:rPr>
          <w:rFonts w:hint="eastAsia"/>
        </w:rPr>
        <w:t>本项目所在区域以农田为主，开挖管沟造成的土体扰动将使土壤的结构、组成及理化性质等发生变化，影响土壤的侵蚀状况、植被的恢复、农作物的生长发育等。</w:t>
      </w:r>
      <w:r w:rsidRPr="003228DD">
        <w:t xml:space="preserve"> </w:t>
      </w:r>
    </w:p>
    <w:p w:rsidR="002140A8" w:rsidRPr="003228DD" w:rsidRDefault="002140A8" w:rsidP="002140A8">
      <w:pPr>
        <w:pStyle w:val="-wyt"/>
      </w:pPr>
      <w:r w:rsidRPr="003228DD">
        <w:rPr>
          <w:rFonts w:hint="eastAsia"/>
        </w:rPr>
        <w:t>本工程管道主要采用沟埋方式敷设，施工作业带范围内的土壤和农作物会受到扰动或者破坏，尤其是在开挖管沟约</w:t>
      </w:r>
      <w:r w:rsidRPr="003228DD">
        <w:t>5m</w:t>
      </w:r>
      <w:r w:rsidRPr="003228DD">
        <w:rPr>
          <w:rFonts w:hint="eastAsia"/>
        </w:rPr>
        <w:t>的范围内，农作物破坏较为严重。</w:t>
      </w:r>
      <w:r w:rsidR="00B6188D" w:rsidRPr="003228DD">
        <w:rPr>
          <w:rFonts w:hint="eastAsia"/>
        </w:rPr>
        <w:t>本工程不涉及穿越工程内容。</w:t>
      </w:r>
    </w:p>
    <w:p w:rsidR="002140A8" w:rsidRPr="003228DD" w:rsidRDefault="002140A8" w:rsidP="002140A8">
      <w:pPr>
        <w:pStyle w:val="-wyt"/>
      </w:pPr>
      <w:r w:rsidRPr="003228DD">
        <w:rPr>
          <w:rFonts w:hint="eastAsia"/>
        </w:rPr>
        <w:t>2</w:t>
      </w:r>
      <w:r w:rsidRPr="003228DD">
        <w:rPr>
          <w:rFonts w:hint="eastAsia"/>
        </w:rPr>
        <w:t>、工程占地</w:t>
      </w:r>
    </w:p>
    <w:p w:rsidR="002140A8" w:rsidRPr="003228DD" w:rsidRDefault="002140A8" w:rsidP="002140A8">
      <w:pPr>
        <w:pStyle w:val="-wyt"/>
      </w:pPr>
      <w:r w:rsidRPr="003228DD">
        <w:rPr>
          <w:rFonts w:hint="eastAsia"/>
        </w:rPr>
        <w:t>本项目占地分为永久占地和临时占地，其中临时占地主要是施工作业带的建设；永久占地主要为井场、通井道路占地。</w:t>
      </w:r>
    </w:p>
    <w:p w:rsidR="002140A8" w:rsidRPr="003228DD" w:rsidRDefault="002140A8" w:rsidP="002140A8">
      <w:pPr>
        <w:pStyle w:val="-wyt"/>
      </w:pPr>
      <w:r w:rsidRPr="003228DD">
        <w:rPr>
          <w:rFonts w:hint="eastAsia"/>
        </w:rPr>
        <w:t>永久占地将改变土地利用性质，对环境产生一定影响。临时占地在施工期将会对环境产生影响，工程结束后对临时占地进行生态恢复，可以将其影响降至最低。</w:t>
      </w:r>
    </w:p>
    <w:p w:rsidR="00C867E8" w:rsidRPr="003228DD" w:rsidRDefault="002140A8" w:rsidP="002140A8">
      <w:pPr>
        <w:pStyle w:val="-wyt"/>
      </w:pPr>
      <w:r w:rsidRPr="003228DD">
        <w:rPr>
          <w:rFonts w:hint="eastAsia"/>
        </w:rPr>
        <w:t>生态环境影响具体内容详见“生态环境影响评价”章节。</w:t>
      </w:r>
    </w:p>
    <w:p w:rsidR="00C867E8" w:rsidRPr="003228DD" w:rsidRDefault="002140A8" w:rsidP="00D451B6">
      <w:pPr>
        <w:pStyle w:val="3-wyt"/>
      </w:pPr>
      <w:bookmarkStart w:id="75" w:name="_Toc532971363"/>
      <w:r w:rsidRPr="003228DD">
        <w:rPr>
          <w:rFonts w:hint="eastAsia"/>
        </w:rPr>
        <w:lastRenderedPageBreak/>
        <w:t>运营期污染源源强核算</w:t>
      </w:r>
      <w:bookmarkEnd w:id="75"/>
    </w:p>
    <w:p w:rsidR="00C867E8" w:rsidRPr="003228DD" w:rsidRDefault="00204997" w:rsidP="00DE2E34">
      <w:pPr>
        <w:pStyle w:val="-wyt"/>
      </w:pPr>
      <w:r w:rsidRPr="003228DD">
        <w:t>油田开发属于滚动开发过程，随着开发时间的推移，现有井口的原油产量将逐年降低</w:t>
      </w:r>
      <w:r w:rsidR="00732B54" w:rsidRPr="003228DD">
        <w:rPr>
          <w:rFonts w:hint="eastAsia"/>
        </w:rPr>
        <w:t>。</w:t>
      </w:r>
      <w:r w:rsidR="00635D7E" w:rsidRPr="003228DD">
        <w:rPr>
          <w:rFonts w:hint="eastAsia"/>
        </w:rPr>
        <w:t>高升采油厂（鞍山地区）区块</w:t>
      </w:r>
      <w:r w:rsidR="00635D7E" w:rsidRPr="003228DD">
        <w:t>将通过在现有油田内</w:t>
      </w:r>
      <w:r w:rsidR="00635D7E" w:rsidRPr="003228DD">
        <w:rPr>
          <w:rFonts w:hint="eastAsia"/>
        </w:rPr>
        <w:t>加密或区块外扩</w:t>
      </w:r>
      <w:r w:rsidR="00635D7E" w:rsidRPr="003228DD">
        <w:t>新建井口的方式维持现有产能在</w:t>
      </w:r>
      <w:r w:rsidR="00635D7E" w:rsidRPr="003228DD">
        <w:t>“</w:t>
      </w:r>
      <w:r w:rsidR="00635D7E" w:rsidRPr="003228DD">
        <w:t>十三五</w:t>
      </w:r>
      <w:r w:rsidR="00635D7E" w:rsidRPr="003228DD">
        <w:t>”</w:t>
      </w:r>
      <w:r w:rsidR="00635D7E" w:rsidRPr="003228DD">
        <w:t>期间保持均衡状态</w:t>
      </w:r>
      <w:r w:rsidRPr="003228DD">
        <w:t>，</w:t>
      </w:r>
      <w:r w:rsidRPr="003228DD">
        <w:rPr>
          <w:bCs/>
        </w:rPr>
        <w:t>因此，本项目建设前后</w:t>
      </w:r>
      <w:r w:rsidR="00635D7E" w:rsidRPr="003228DD">
        <w:rPr>
          <w:rFonts w:hint="eastAsia"/>
        </w:rPr>
        <w:t>高升采油厂（鞍山地区）区块</w:t>
      </w:r>
      <w:r w:rsidR="00BE3626" w:rsidRPr="003228DD">
        <w:rPr>
          <w:rFonts w:hint="eastAsia"/>
        </w:rPr>
        <w:t>产能</w:t>
      </w:r>
      <w:r w:rsidRPr="003228DD">
        <w:rPr>
          <w:bCs/>
        </w:rPr>
        <w:t>不发生变化，</w:t>
      </w:r>
      <w:r w:rsidRPr="003228DD">
        <w:rPr>
          <w:rFonts w:hint="eastAsia"/>
          <w:bCs/>
        </w:rPr>
        <w:t>即</w:t>
      </w:r>
      <w:r w:rsidR="0090479E" w:rsidRPr="003228DD">
        <w:t>计量接转站</w:t>
      </w:r>
      <w:r w:rsidRPr="003228DD">
        <w:rPr>
          <w:rFonts w:hint="eastAsia"/>
        </w:rPr>
        <w:t>、</w:t>
      </w:r>
      <w:r w:rsidRPr="003228DD">
        <w:t>联合站</w:t>
      </w:r>
      <w:r w:rsidRPr="003228DD">
        <w:rPr>
          <w:rFonts w:hint="eastAsia"/>
        </w:rPr>
        <w:t>接收</w:t>
      </w:r>
      <w:r w:rsidR="00732B54" w:rsidRPr="003228DD">
        <w:rPr>
          <w:rFonts w:hint="eastAsia"/>
        </w:rPr>
        <w:t>处理</w:t>
      </w:r>
      <w:r w:rsidRPr="003228DD">
        <w:rPr>
          <w:rFonts w:hint="eastAsia"/>
        </w:rPr>
        <w:t>采出液规模不变。</w:t>
      </w:r>
      <w:r w:rsidR="0040237D" w:rsidRPr="003228DD">
        <w:rPr>
          <w:rFonts w:hint="eastAsia"/>
        </w:rPr>
        <w:t>此外</w:t>
      </w:r>
      <w:r w:rsidR="00BE3626" w:rsidRPr="003228DD">
        <w:rPr>
          <w:rFonts w:hint="eastAsia"/>
        </w:rPr>
        <w:t>，</w:t>
      </w:r>
      <w:r w:rsidR="0040237D" w:rsidRPr="003228DD">
        <w:rPr>
          <w:rFonts w:hint="eastAsia"/>
        </w:rPr>
        <w:t>由于采出液规模不变，因此各井场加热炉、</w:t>
      </w:r>
      <w:r w:rsidR="0040237D" w:rsidRPr="003228DD">
        <w:t>计量接转站</w:t>
      </w:r>
      <w:r w:rsidR="0040237D" w:rsidRPr="003228DD">
        <w:rPr>
          <w:rFonts w:hint="eastAsia"/>
        </w:rPr>
        <w:t>、</w:t>
      </w:r>
      <w:r w:rsidR="0040237D" w:rsidRPr="003228DD">
        <w:t>联合站</w:t>
      </w:r>
      <w:r w:rsidR="0040237D" w:rsidRPr="003228DD">
        <w:rPr>
          <w:rFonts w:hint="eastAsia"/>
        </w:rPr>
        <w:t>的加热炉废气污染物产生量亦不变</w:t>
      </w:r>
      <w:r w:rsidR="00BE3626" w:rsidRPr="003228DD">
        <w:rPr>
          <w:rFonts w:hint="eastAsia"/>
        </w:rPr>
        <w:t>。</w:t>
      </w:r>
    </w:p>
    <w:p w:rsidR="00066F4D" w:rsidRPr="003228DD" w:rsidRDefault="00066F4D" w:rsidP="00DE2E34">
      <w:pPr>
        <w:pStyle w:val="-wyt"/>
      </w:pPr>
      <w:r w:rsidRPr="003228DD">
        <w:rPr>
          <w:rFonts w:hint="eastAsia"/>
        </w:rPr>
        <w:t>所有油井</w:t>
      </w:r>
      <w:r w:rsidRPr="003228DD">
        <w:t>在</w:t>
      </w:r>
      <w:r w:rsidRPr="003228DD">
        <w:t>2020</w:t>
      </w:r>
      <w:r w:rsidRPr="003228DD">
        <w:t>年将全部建成，届时产能达到最高，污染物影响最大，本次运营期的污染源核算均以</w:t>
      </w:r>
      <w:r w:rsidRPr="003228DD">
        <w:t>2020</w:t>
      </w:r>
      <w:r w:rsidRPr="003228DD">
        <w:t>年为准。</w:t>
      </w:r>
    </w:p>
    <w:p w:rsidR="00E71516" w:rsidRPr="003228DD" w:rsidRDefault="00E71516" w:rsidP="00E71516">
      <w:pPr>
        <w:pStyle w:val="4-wyt"/>
      </w:pPr>
      <w:r w:rsidRPr="003228DD">
        <w:rPr>
          <w:rFonts w:hint="eastAsia"/>
        </w:rPr>
        <w:t>废气</w:t>
      </w:r>
    </w:p>
    <w:p w:rsidR="00E71516" w:rsidRPr="003228DD" w:rsidRDefault="00E71516" w:rsidP="00E71516">
      <w:pPr>
        <w:ind w:firstLine="480"/>
      </w:pPr>
      <w:r w:rsidRPr="003228DD">
        <w:t>按照《工业污染源产排污系数手册》</w:t>
      </w:r>
      <w:r w:rsidRPr="003228DD">
        <w:t>(2010</w:t>
      </w:r>
      <w:r w:rsidRPr="003228DD">
        <w:t>修订版</w:t>
      </w:r>
      <w:r w:rsidRPr="003228DD">
        <w:t>)</w:t>
      </w:r>
      <w:r w:rsidRPr="003228DD">
        <w:t>中</w:t>
      </w:r>
      <w:r w:rsidRPr="003228DD">
        <w:t>4430</w:t>
      </w:r>
      <w:r w:rsidRPr="003228DD">
        <w:t>工业锅炉</w:t>
      </w:r>
      <w:r w:rsidRPr="003228DD">
        <w:t>(</w:t>
      </w:r>
      <w:r w:rsidRPr="003228DD">
        <w:t>热力生产和供应行业</w:t>
      </w:r>
      <w:r w:rsidRPr="003228DD">
        <w:t xml:space="preserve">) </w:t>
      </w:r>
      <w:r w:rsidRPr="003228DD">
        <w:t>产排污系数</w:t>
      </w:r>
      <w:r w:rsidRPr="003228DD">
        <w:t>-</w:t>
      </w:r>
      <w:r w:rsidRPr="003228DD">
        <w:t>燃气工业锅炉，燃气排放系数为</w:t>
      </w:r>
      <w:r w:rsidRPr="003228DD">
        <w:t>13.6</w:t>
      </w:r>
      <w:r w:rsidRPr="003228DD">
        <w:t>。</w:t>
      </w:r>
    </w:p>
    <w:p w:rsidR="00E71516" w:rsidRPr="003228DD" w:rsidRDefault="00E71516" w:rsidP="00E71516">
      <w:pPr>
        <w:ind w:firstLine="480"/>
        <w:rPr>
          <w:kern w:val="0"/>
          <w:szCs w:val="24"/>
        </w:rPr>
      </w:pPr>
      <w:r w:rsidRPr="003228DD">
        <w:rPr>
          <w:rFonts w:hint="eastAsia"/>
          <w:kern w:val="0"/>
          <w:szCs w:val="24"/>
        </w:rPr>
        <w:t>1</w:t>
      </w:r>
      <w:r w:rsidRPr="003228DD">
        <w:rPr>
          <w:rFonts w:hint="eastAsia"/>
          <w:kern w:val="0"/>
          <w:szCs w:val="24"/>
        </w:rPr>
        <w:t>、</w:t>
      </w:r>
      <w:r w:rsidRPr="003228DD">
        <w:rPr>
          <w:kern w:val="0"/>
          <w:szCs w:val="24"/>
        </w:rPr>
        <w:t>井口加热烟气</w:t>
      </w:r>
    </w:p>
    <w:p w:rsidR="00F71EBB" w:rsidRPr="003228DD" w:rsidRDefault="00E71516" w:rsidP="00E71516">
      <w:pPr>
        <w:pStyle w:val="-wyt"/>
      </w:pPr>
      <w:r w:rsidRPr="003228DD">
        <w:rPr>
          <w:kern w:val="0"/>
          <w:szCs w:val="24"/>
        </w:rPr>
        <w:t>本</w:t>
      </w:r>
      <w:r w:rsidRPr="003228DD">
        <w:rPr>
          <w:rFonts w:hint="eastAsia"/>
          <w:kern w:val="0"/>
          <w:szCs w:val="24"/>
        </w:rPr>
        <w:t>工程新增</w:t>
      </w:r>
      <w:r w:rsidR="00522430" w:rsidRPr="003228DD">
        <w:rPr>
          <w:rFonts w:hint="eastAsia"/>
          <w:kern w:val="0"/>
          <w:szCs w:val="24"/>
        </w:rPr>
        <w:t>77</w:t>
      </w:r>
      <w:r w:rsidRPr="003228DD">
        <w:rPr>
          <w:rFonts w:hint="eastAsia"/>
          <w:kern w:val="0"/>
          <w:szCs w:val="24"/>
        </w:rPr>
        <w:t>口油井，</w:t>
      </w:r>
      <w:r w:rsidRPr="003228DD">
        <w:rPr>
          <w:kern w:val="0"/>
          <w:szCs w:val="24"/>
        </w:rPr>
        <w:t>需新增</w:t>
      </w:r>
      <w:r w:rsidR="00522430" w:rsidRPr="003228DD">
        <w:rPr>
          <w:rFonts w:hint="eastAsia"/>
          <w:kern w:val="0"/>
          <w:szCs w:val="24"/>
        </w:rPr>
        <w:t>77</w:t>
      </w:r>
      <w:r w:rsidRPr="003228DD">
        <w:rPr>
          <w:kern w:val="0"/>
          <w:szCs w:val="24"/>
        </w:rPr>
        <w:t>台</w:t>
      </w:r>
      <w:r w:rsidRPr="003228DD">
        <w:rPr>
          <w:rFonts w:hint="eastAsia"/>
          <w:kern w:val="0"/>
          <w:szCs w:val="24"/>
        </w:rPr>
        <w:t>功率</w:t>
      </w:r>
      <w:r w:rsidRPr="003228DD">
        <w:rPr>
          <w:kern w:val="0"/>
          <w:szCs w:val="24"/>
        </w:rPr>
        <w:t>90kW</w:t>
      </w:r>
      <w:r w:rsidRPr="003228DD">
        <w:rPr>
          <w:rFonts w:hint="eastAsia"/>
          <w:kern w:val="0"/>
          <w:szCs w:val="24"/>
        </w:rPr>
        <w:t>的井口</w:t>
      </w:r>
      <w:r w:rsidRPr="003228DD">
        <w:rPr>
          <w:kern w:val="0"/>
          <w:szCs w:val="24"/>
        </w:rPr>
        <w:t>加热炉，</w:t>
      </w:r>
      <w:r w:rsidR="008F2787" w:rsidRPr="003228DD">
        <w:rPr>
          <w:rFonts w:hint="eastAsia"/>
          <w:kern w:val="0"/>
          <w:szCs w:val="24"/>
        </w:rPr>
        <w:t>均</w:t>
      </w:r>
      <w:r w:rsidRPr="003228DD">
        <w:rPr>
          <w:kern w:val="0"/>
          <w:szCs w:val="24"/>
        </w:rPr>
        <w:t>以天然气为燃料</w:t>
      </w:r>
      <w:r w:rsidR="008F2787" w:rsidRPr="003228DD">
        <w:rPr>
          <w:rFonts w:hint="eastAsia"/>
          <w:kern w:val="0"/>
          <w:szCs w:val="24"/>
        </w:rPr>
        <w:t>。</w:t>
      </w:r>
      <w:r w:rsidRPr="003228DD">
        <w:rPr>
          <w:rFonts w:hint="eastAsia"/>
          <w:kern w:val="0"/>
          <w:szCs w:val="24"/>
        </w:rPr>
        <w:t>按照</w:t>
      </w:r>
      <w:r w:rsidRPr="003228DD">
        <w:rPr>
          <w:kern w:val="0"/>
          <w:szCs w:val="24"/>
        </w:rPr>
        <w:t>现有</w:t>
      </w:r>
      <w:r w:rsidR="008F2787" w:rsidRPr="003228DD">
        <w:rPr>
          <w:rFonts w:hint="eastAsia"/>
          <w:kern w:val="0"/>
          <w:szCs w:val="24"/>
        </w:rPr>
        <w:t>油井</w:t>
      </w:r>
      <w:r w:rsidRPr="003228DD">
        <w:rPr>
          <w:kern w:val="0"/>
          <w:szCs w:val="24"/>
        </w:rPr>
        <w:t>加热炉运行情况，每台加热炉年运行时间约为</w:t>
      </w:r>
      <w:r w:rsidRPr="003228DD">
        <w:rPr>
          <w:kern w:val="0"/>
          <w:szCs w:val="24"/>
        </w:rPr>
        <w:t>150d</w:t>
      </w:r>
      <w:r w:rsidRPr="003228DD">
        <w:rPr>
          <w:rFonts w:hint="eastAsia"/>
          <w:kern w:val="0"/>
          <w:szCs w:val="24"/>
        </w:rPr>
        <w:t>。根据</w:t>
      </w:r>
      <w:r w:rsidR="008F2787" w:rsidRPr="003228DD">
        <w:rPr>
          <w:rFonts w:hint="eastAsia"/>
          <w:kern w:val="0"/>
          <w:szCs w:val="24"/>
        </w:rPr>
        <w:t>已批复的《高升采油厂鞍山地区（高升油田）</w:t>
      </w:r>
      <w:r w:rsidR="008F2787" w:rsidRPr="003228DD">
        <w:rPr>
          <w:rFonts w:hint="eastAsia"/>
          <w:kern w:val="0"/>
          <w:szCs w:val="24"/>
        </w:rPr>
        <w:t>2000-2014</w:t>
      </w:r>
      <w:r w:rsidR="008F2787" w:rsidRPr="003228DD">
        <w:rPr>
          <w:rFonts w:hint="eastAsia"/>
          <w:kern w:val="0"/>
          <w:szCs w:val="24"/>
        </w:rPr>
        <w:t>年产能建设项目环境现状</w:t>
      </w:r>
      <w:r w:rsidR="00B818BA" w:rsidRPr="003228DD">
        <w:rPr>
          <w:rFonts w:hint="eastAsia"/>
          <w:kern w:val="0"/>
          <w:szCs w:val="24"/>
        </w:rPr>
        <w:t>评价</w:t>
      </w:r>
      <w:r w:rsidR="008F2787" w:rsidRPr="003228DD">
        <w:rPr>
          <w:rFonts w:hint="eastAsia"/>
          <w:kern w:val="0"/>
          <w:szCs w:val="24"/>
        </w:rPr>
        <w:t>报告》中由</w:t>
      </w:r>
      <w:r w:rsidRPr="003228DD">
        <w:rPr>
          <w:rFonts w:hint="eastAsia"/>
          <w:kern w:val="0"/>
          <w:szCs w:val="24"/>
        </w:rPr>
        <w:t>鞍山市环境监测中心站</w:t>
      </w:r>
      <w:r w:rsidRPr="003228DD">
        <w:rPr>
          <w:kern w:val="0"/>
          <w:szCs w:val="24"/>
        </w:rPr>
        <w:t>对现有井场加热炉废气监测结果，</w:t>
      </w:r>
      <w:r w:rsidRPr="0029607B">
        <w:rPr>
          <w:rFonts w:hint="eastAsia"/>
          <w:color w:val="FF0000"/>
          <w:kern w:val="0"/>
          <w:szCs w:val="24"/>
        </w:rPr>
        <w:t>每台井口加热炉平均烟气排放量为</w:t>
      </w:r>
      <w:r w:rsidRPr="0029607B">
        <w:rPr>
          <w:rFonts w:hint="eastAsia"/>
          <w:color w:val="FF0000"/>
          <w:kern w:val="0"/>
          <w:szCs w:val="24"/>
        </w:rPr>
        <w:t>142m</w:t>
      </w:r>
      <w:r w:rsidRPr="0029607B">
        <w:rPr>
          <w:rFonts w:hint="eastAsia"/>
          <w:color w:val="FF0000"/>
          <w:kern w:val="0"/>
          <w:szCs w:val="24"/>
          <w:vertAlign w:val="superscript"/>
        </w:rPr>
        <w:t>3</w:t>
      </w:r>
      <w:r w:rsidRPr="0029607B">
        <w:rPr>
          <w:rFonts w:hint="eastAsia"/>
          <w:color w:val="FF0000"/>
          <w:kern w:val="0"/>
          <w:szCs w:val="24"/>
        </w:rPr>
        <w:t>/h</w:t>
      </w:r>
      <w:r w:rsidR="0029607B" w:rsidRPr="0029607B">
        <w:rPr>
          <w:rFonts w:hint="eastAsia"/>
          <w:color w:val="FF0000"/>
          <w:kern w:val="0"/>
          <w:szCs w:val="24"/>
        </w:rPr>
        <w:t>（核算天然气量为</w:t>
      </w:r>
      <w:r w:rsidR="0029607B" w:rsidRPr="0029607B">
        <w:rPr>
          <w:rFonts w:hint="eastAsia"/>
          <w:color w:val="FF0000"/>
          <w:kern w:val="0"/>
          <w:szCs w:val="24"/>
        </w:rPr>
        <w:t>10.44m</w:t>
      </w:r>
      <w:r w:rsidR="0029607B" w:rsidRPr="0029607B">
        <w:rPr>
          <w:rFonts w:hint="eastAsia"/>
          <w:color w:val="FF0000"/>
          <w:kern w:val="0"/>
          <w:szCs w:val="24"/>
          <w:vertAlign w:val="superscript"/>
        </w:rPr>
        <w:t>3</w:t>
      </w:r>
      <w:r w:rsidR="0029607B" w:rsidRPr="0029607B">
        <w:rPr>
          <w:rFonts w:hint="eastAsia"/>
          <w:color w:val="FF0000"/>
          <w:kern w:val="0"/>
          <w:szCs w:val="24"/>
        </w:rPr>
        <w:t>/h</w:t>
      </w:r>
      <w:r w:rsidR="0029607B" w:rsidRPr="0029607B">
        <w:rPr>
          <w:rFonts w:hint="eastAsia"/>
          <w:color w:val="FF0000"/>
          <w:kern w:val="0"/>
          <w:szCs w:val="24"/>
        </w:rPr>
        <w:t>）</w:t>
      </w:r>
      <w:r w:rsidRPr="003228DD">
        <w:rPr>
          <w:kern w:val="0"/>
          <w:szCs w:val="24"/>
        </w:rPr>
        <w:t>，</w:t>
      </w:r>
      <w:r w:rsidRPr="003228DD">
        <w:rPr>
          <w:rFonts w:hint="eastAsia"/>
          <w:kern w:val="0"/>
          <w:szCs w:val="24"/>
        </w:rPr>
        <w:t>则</w:t>
      </w:r>
      <w:r w:rsidRPr="003228DD">
        <w:rPr>
          <w:kern w:val="0"/>
          <w:szCs w:val="24"/>
        </w:rPr>
        <w:t>本项目井口加热炉产生的废气量为</w:t>
      </w:r>
      <w:r w:rsidR="00522430" w:rsidRPr="003228DD">
        <w:rPr>
          <w:rFonts w:hint="eastAsia"/>
          <w:kern w:val="0"/>
          <w:szCs w:val="24"/>
        </w:rPr>
        <w:t>3.94</w:t>
      </w:r>
      <w:r w:rsidRPr="003228DD">
        <w:rPr>
          <w:kern w:val="0"/>
          <w:szCs w:val="24"/>
        </w:rPr>
        <w:t>×10</w:t>
      </w:r>
      <w:r w:rsidRPr="003228DD">
        <w:rPr>
          <w:kern w:val="0"/>
          <w:szCs w:val="24"/>
          <w:vertAlign w:val="superscript"/>
        </w:rPr>
        <w:t>7</w:t>
      </w:r>
      <w:r w:rsidRPr="003228DD">
        <w:rPr>
          <w:kern w:val="0"/>
          <w:szCs w:val="24"/>
        </w:rPr>
        <w:t>m</w:t>
      </w:r>
      <w:r w:rsidRPr="003228DD">
        <w:rPr>
          <w:kern w:val="0"/>
          <w:szCs w:val="24"/>
          <w:vertAlign w:val="superscript"/>
        </w:rPr>
        <w:t>3</w:t>
      </w:r>
      <w:r w:rsidRPr="003228DD">
        <w:rPr>
          <w:kern w:val="0"/>
          <w:szCs w:val="24"/>
        </w:rPr>
        <w:t>/a</w:t>
      </w:r>
      <w:r w:rsidRPr="003228DD">
        <w:rPr>
          <w:rFonts w:hint="eastAsia"/>
          <w:kern w:val="0"/>
          <w:szCs w:val="24"/>
        </w:rPr>
        <w:t>，核算</w:t>
      </w:r>
      <w:r w:rsidRPr="003228DD">
        <w:rPr>
          <w:kern w:val="0"/>
          <w:szCs w:val="24"/>
        </w:rPr>
        <w:t>井口加热炉使用天然气量为</w:t>
      </w:r>
      <w:r w:rsidR="00522430" w:rsidRPr="003228DD">
        <w:rPr>
          <w:rFonts w:hint="eastAsia"/>
          <w:kern w:val="0"/>
          <w:szCs w:val="24"/>
        </w:rPr>
        <w:t>2.90</w:t>
      </w:r>
      <w:r w:rsidRPr="003228DD">
        <w:rPr>
          <w:kern w:val="0"/>
          <w:szCs w:val="24"/>
        </w:rPr>
        <w:t>×10</w:t>
      </w:r>
      <w:r w:rsidRPr="003228DD">
        <w:rPr>
          <w:kern w:val="0"/>
          <w:szCs w:val="24"/>
          <w:vertAlign w:val="superscript"/>
        </w:rPr>
        <w:t>6</w:t>
      </w:r>
      <w:r w:rsidRPr="003228DD">
        <w:rPr>
          <w:kern w:val="0"/>
          <w:szCs w:val="24"/>
        </w:rPr>
        <w:t>m</w:t>
      </w:r>
      <w:r w:rsidRPr="003228DD">
        <w:rPr>
          <w:kern w:val="0"/>
          <w:szCs w:val="24"/>
          <w:vertAlign w:val="superscript"/>
        </w:rPr>
        <w:t>3</w:t>
      </w:r>
      <w:r w:rsidRPr="003228DD">
        <w:rPr>
          <w:kern w:val="0"/>
          <w:szCs w:val="24"/>
        </w:rPr>
        <w:t>/a</w:t>
      </w:r>
      <w:r w:rsidRPr="003228DD">
        <w:rPr>
          <w:kern w:val="0"/>
          <w:szCs w:val="24"/>
        </w:rPr>
        <w:t>。</w:t>
      </w:r>
      <w:r w:rsidRPr="003228DD">
        <w:rPr>
          <w:rFonts w:hint="eastAsia"/>
          <w:kern w:val="0"/>
          <w:szCs w:val="24"/>
        </w:rPr>
        <w:t>依据监测结果，</w:t>
      </w:r>
      <w:r w:rsidRPr="003228DD">
        <w:rPr>
          <w:kern w:val="0"/>
          <w:szCs w:val="24"/>
        </w:rPr>
        <w:t>废气中烟尘</w:t>
      </w:r>
      <w:r w:rsidR="00F474DB" w:rsidRPr="003228DD">
        <w:rPr>
          <w:rFonts w:hint="eastAsia"/>
          <w:kern w:val="0"/>
          <w:szCs w:val="24"/>
        </w:rPr>
        <w:t>最大</w:t>
      </w:r>
      <w:r w:rsidRPr="003228DD">
        <w:rPr>
          <w:kern w:val="0"/>
          <w:szCs w:val="24"/>
        </w:rPr>
        <w:t>浓度为</w:t>
      </w:r>
      <w:r w:rsidRPr="003228DD">
        <w:rPr>
          <w:rFonts w:hint="eastAsia"/>
          <w:kern w:val="0"/>
          <w:szCs w:val="24"/>
        </w:rPr>
        <w:t>14.6</w:t>
      </w:r>
      <w:r w:rsidRPr="003228DD">
        <w:rPr>
          <w:kern w:val="0"/>
          <w:szCs w:val="24"/>
        </w:rPr>
        <w:t>mg/m</w:t>
      </w:r>
      <w:r w:rsidRPr="003228DD">
        <w:rPr>
          <w:kern w:val="0"/>
          <w:szCs w:val="24"/>
          <w:vertAlign w:val="superscript"/>
        </w:rPr>
        <w:t>3</w:t>
      </w:r>
      <w:r w:rsidRPr="003228DD">
        <w:rPr>
          <w:kern w:val="0"/>
          <w:szCs w:val="24"/>
        </w:rPr>
        <w:t>，氮氧化物</w:t>
      </w:r>
      <w:r w:rsidR="00F474DB" w:rsidRPr="003228DD">
        <w:rPr>
          <w:rFonts w:hint="eastAsia"/>
          <w:kern w:val="0"/>
          <w:szCs w:val="24"/>
        </w:rPr>
        <w:t>最大</w:t>
      </w:r>
      <w:r w:rsidRPr="003228DD">
        <w:rPr>
          <w:kern w:val="0"/>
          <w:szCs w:val="24"/>
        </w:rPr>
        <w:t>浓度</w:t>
      </w:r>
      <w:r w:rsidRPr="003228DD">
        <w:rPr>
          <w:rFonts w:hint="eastAsia"/>
          <w:kern w:val="0"/>
          <w:szCs w:val="24"/>
        </w:rPr>
        <w:t>114</w:t>
      </w:r>
      <w:r w:rsidRPr="003228DD">
        <w:rPr>
          <w:kern w:val="0"/>
          <w:szCs w:val="24"/>
        </w:rPr>
        <w:t>mg/m</w:t>
      </w:r>
      <w:r w:rsidRPr="003228DD">
        <w:rPr>
          <w:kern w:val="0"/>
          <w:szCs w:val="24"/>
          <w:vertAlign w:val="superscript"/>
        </w:rPr>
        <w:t>3</w:t>
      </w:r>
      <w:r w:rsidRPr="003228DD">
        <w:rPr>
          <w:kern w:val="0"/>
          <w:szCs w:val="24"/>
        </w:rPr>
        <w:t>，二氧化硫</w:t>
      </w:r>
      <w:r w:rsidR="00F474DB" w:rsidRPr="003228DD">
        <w:rPr>
          <w:rFonts w:hint="eastAsia"/>
          <w:kern w:val="0"/>
          <w:szCs w:val="24"/>
        </w:rPr>
        <w:t>最大</w:t>
      </w:r>
      <w:r w:rsidRPr="003228DD">
        <w:rPr>
          <w:kern w:val="0"/>
          <w:szCs w:val="24"/>
        </w:rPr>
        <w:t>浓度</w:t>
      </w:r>
      <w:r w:rsidRPr="003228DD">
        <w:rPr>
          <w:rFonts w:hint="eastAsia"/>
          <w:kern w:val="0"/>
          <w:szCs w:val="24"/>
        </w:rPr>
        <w:t>35</w:t>
      </w:r>
      <w:r w:rsidRPr="003228DD">
        <w:rPr>
          <w:kern w:val="0"/>
          <w:szCs w:val="24"/>
        </w:rPr>
        <w:t>mg/m</w:t>
      </w:r>
      <w:r w:rsidRPr="003228DD">
        <w:rPr>
          <w:kern w:val="0"/>
          <w:szCs w:val="24"/>
          <w:vertAlign w:val="superscript"/>
        </w:rPr>
        <w:t>3</w:t>
      </w:r>
      <w:r w:rsidRPr="003228DD">
        <w:rPr>
          <w:rFonts w:hint="eastAsia"/>
          <w:kern w:val="0"/>
          <w:szCs w:val="24"/>
        </w:rPr>
        <w:t>，</w:t>
      </w:r>
      <w:r w:rsidRPr="003228DD">
        <w:rPr>
          <w:kern w:val="0"/>
          <w:szCs w:val="24"/>
        </w:rPr>
        <w:t>本项目井口加热炉废气污染物排放情况见表</w:t>
      </w:r>
      <w:r w:rsidR="00215C42" w:rsidRPr="003228DD">
        <w:rPr>
          <w:kern w:val="0"/>
          <w:szCs w:val="24"/>
        </w:rPr>
        <w:t>2.5-</w:t>
      </w:r>
      <w:r w:rsidR="00215C42" w:rsidRPr="003228DD">
        <w:rPr>
          <w:rFonts w:hint="eastAsia"/>
          <w:kern w:val="0"/>
          <w:szCs w:val="24"/>
        </w:rPr>
        <w:t>6</w:t>
      </w:r>
      <w:r w:rsidRPr="003228DD">
        <w:rPr>
          <w:kern w:val="0"/>
          <w:szCs w:val="24"/>
        </w:rPr>
        <w:t>。</w:t>
      </w:r>
      <w:r w:rsidRPr="003228DD">
        <w:rPr>
          <w:rFonts w:hint="eastAsia"/>
          <w:kern w:val="0"/>
          <w:szCs w:val="24"/>
        </w:rPr>
        <w:t>加热炉烟气经不低于</w:t>
      </w:r>
      <w:r w:rsidRPr="003228DD">
        <w:rPr>
          <w:rFonts w:hint="eastAsia"/>
          <w:kern w:val="0"/>
          <w:szCs w:val="24"/>
        </w:rPr>
        <w:t>8m</w:t>
      </w:r>
      <w:r w:rsidR="0041726B" w:rsidRPr="003228DD">
        <w:rPr>
          <w:rFonts w:hint="eastAsia"/>
          <w:kern w:val="0"/>
          <w:szCs w:val="24"/>
        </w:rPr>
        <w:t>烟囱</w:t>
      </w:r>
      <w:r w:rsidRPr="003228DD">
        <w:rPr>
          <w:rFonts w:hint="eastAsia"/>
          <w:kern w:val="0"/>
          <w:szCs w:val="24"/>
        </w:rPr>
        <w:t>排放，烟气中污染物排放浓度满足</w:t>
      </w:r>
      <w:r w:rsidRPr="003228DD">
        <w:rPr>
          <w:szCs w:val="24"/>
        </w:rPr>
        <w:t>《锅炉大气污染物排放标准》</w:t>
      </w:r>
      <w:r w:rsidRPr="003228DD">
        <w:rPr>
          <w:szCs w:val="24"/>
        </w:rPr>
        <w:t>GB13271-2014</w:t>
      </w:r>
      <w:r w:rsidRPr="003228DD">
        <w:rPr>
          <w:szCs w:val="24"/>
        </w:rPr>
        <w:t>中</w:t>
      </w:r>
      <w:r w:rsidRPr="003228DD">
        <w:rPr>
          <w:rFonts w:hint="eastAsia"/>
          <w:szCs w:val="24"/>
        </w:rPr>
        <w:t>有关标准。</w:t>
      </w:r>
    </w:p>
    <w:p w:rsidR="00215C42" w:rsidRPr="003228DD" w:rsidRDefault="00215C42" w:rsidP="00215C42">
      <w:pPr>
        <w:pStyle w:val="wyt-"/>
        <w:jc w:val="center"/>
        <w:rPr>
          <w:rFonts w:eastAsia="黑体"/>
        </w:rPr>
      </w:pPr>
      <w:r w:rsidRPr="003228DD">
        <w:rPr>
          <w:rFonts w:eastAsia="黑体"/>
        </w:rPr>
        <w:t>表</w:t>
      </w:r>
      <w:r w:rsidRPr="003228DD">
        <w:rPr>
          <w:rFonts w:eastAsia="黑体"/>
        </w:rPr>
        <w:t xml:space="preserve">2.5-6  </w:t>
      </w:r>
      <w:r w:rsidRPr="003228DD">
        <w:rPr>
          <w:rFonts w:eastAsia="黑体"/>
        </w:rPr>
        <w:t>项目加热炉废气污染物排放情况</w:t>
      </w:r>
    </w:p>
    <w:tbl>
      <w:tblPr>
        <w:tblW w:w="0" w:type="auto"/>
        <w:tblBorders>
          <w:top w:val="single" w:sz="12" w:space="0" w:color="auto"/>
          <w:bottom w:val="single" w:sz="12" w:space="0" w:color="auto"/>
          <w:insideH w:val="single" w:sz="2" w:space="0" w:color="auto"/>
          <w:insideV w:val="single" w:sz="2" w:space="0" w:color="auto"/>
        </w:tblBorders>
        <w:tblLook w:val="04A0" w:firstRow="1" w:lastRow="0" w:firstColumn="1" w:lastColumn="0" w:noHBand="0" w:noVBand="1"/>
      </w:tblPr>
      <w:tblGrid>
        <w:gridCol w:w="945"/>
        <w:gridCol w:w="946"/>
        <w:gridCol w:w="947"/>
        <w:gridCol w:w="947"/>
        <w:gridCol w:w="947"/>
        <w:gridCol w:w="948"/>
        <w:gridCol w:w="947"/>
        <w:gridCol w:w="948"/>
        <w:gridCol w:w="947"/>
      </w:tblGrid>
      <w:tr w:rsidR="00215C42" w:rsidRPr="003228DD" w:rsidTr="00762965">
        <w:trPr>
          <w:trHeight w:val="340"/>
        </w:trPr>
        <w:tc>
          <w:tcPr>
            <w:tcW w:w="945" w:type="dxa"/>
            <w:vMerge w:val="restart"/>
            <w:shd w:val="clear" w:color="auto" w:fill="auto"/>
            <w:vAlign w:val="center"/>
          </w:tcPr>
          <w:p w:rsidR="00215C42" w:rsidRPr="003228DD" w:rsidRDefault="00215C42" w:rsidP="00640BAF">
            <w:pPr>
              <w:pStyle w:val="wyt-"/>
              <w:spacing w:line="260" w:lineRule="exact"/>
              <w:ind w:firstLineChars="0" w:firstLine="0"/>
              <w:jc w:val="center"/>
              <w:rPr>
                <w:sz w:val="21"/>
                <w:szCs w:val="21"/>
              </w:rPr>
            </w:pPr>
            <w:r w:rsidRPr="003228DD">
              <w:rPr>
                <w:sz w:val="21"/>
                <w:szCs w:val="21"/>
              </w:rPr>
              <w:t>污染源</w:t>
            </w:r>
          </w:p>
        </w:tc>
        <w:tc>
          <w:tcPr>
            <w:tcW w:w="946" w:type="dxa"/>
            <w:shd w:val="clear" w:color="auto" w:fill="auto"/>
            <w:vAlign w:val="center"/>
          </w:tcPr>
          <w:p w:rsidR="00215C42" w:rsidRPr="003228DD" w:rsidRDefault="00215C42" w:rsidP="00640BAF">
            <w:pPr>
              <w:pStyle w:val="wyt-"/>
              <w:spacing w:line="260" w:lineRule="exact"/>
              <w:ind w:firstLineChars="0" w:firstLine="0"/>
              <w:jc w:val="center"/>
              <w:rPr>
                <w:sz w:val="21"/>
                <w:szCs w:val="21"/>
              </w:rPr>
            </w:pPr>
            <w:r w:rsidRPr="003228DD">
              <w:rPr>
                <w:sz w:val="21"/>
                <w:szCs w:val="21"/>
              </w:rPr>
              <w:t>燃气量</w:t>
            </w:r>
          </w:p>
        </w:tc>
        <w:tc>
          <w:tcPr>
            <w:tcW w:w="947" w:type="dxa"/>
            <w:shd w:val="clear" w:color="auto" w:fill="auto"/>
            <w:vAlign w:val="center"/>
          </w:tcPr>
          <w:p w:rsidR="00215C42" w:rsidRPr="003228DD" w:rsidRDefault="00215C42" w:rsidP="00640BAF">
            <w:pPr>
              <w:pStyle w:val="wyt-"/>
              <w:spacing w:line="260" w:lineRule="exact"/>
              <w:ind w:firstLineChars="0" w:firstLine="0"/>
              <w:jc w:val="center"/>
              <w:rPr>
                <w:sz w:val="21"/>
                <w:szCs w:val="21"/>
              </w:rPr>
            </w:pPr>
            <w:r w:rsidRPr="003228DD">
              <w:rPr>
                <w:sz w:val="21"/>
                <w:szCs w:val="21"/>
              </w:rPr>
              <w:t>废气量</w:t>
            </w:r>
          </w:p>
        </w:tc>
        <w:tc>
          <w:tcPr>
            <w:tcW w:w="1894" w:type="dxa"/>
            <w:gridSpan w:val="2"/>
            <w:shd w:val="clear" w:color="auto" w:fill="auto"/>
            <w:vAlign w:val="center"/>
          </w:tcPr>
          <w:p w:rsidR="00215C42" w:rsidRPr="003228DD" w:rsidRDefault="00CB33E9" w:rsidP="00640BAF">
            <w:pPr>
              <w:pStyle w:val="wyt-"/>
              <w:spacing w:line="260" w:lineRule="exact"/>
              <w:ind w:firstLineChars="0" w:firstLine="0"/>
              <w:jc w:val="center"/>
              <w:rPr>
                <w:sz w:val="21"/>
                <w:szCs w:val="21"/>
              </w:rPr>
            </w:pPr>
            <w:r w:rsidRPr="003228DD">
              <w:rPr>
                <w:rFonts w:hint="eastAsia"/>
                <w:sz w:val="21"/>
                <w:szCs w:val="21"/>
              </w:rPr>
              <w:t>烟尘排放</w:t>
            </w:r>
          </w:p>
        </w:tc>
        <w:tc>
          <w:tcPr>
            <w:tcW w:w="1895" w:type="dxa"/>
            <w:gridSpan w:val="2"/>
            <w:shd w:val="clear" w:color="auto" w:fill="auto"/>
            <w:vAlign w:val="center"/>
          </w:tcPr>
          <w:p w:rsidR="00215C42" w:rsidRPr="003228DD" w:rsidRDefault="00CB33E9" w:rsidP="00640BAF">
            <w:pPr>
              <w:pStyle w:val="wyt-"/>
              <w:spacing w:line="260" w:lineRule="exact"/>
              <w:ind w:firstLineChars="0" w:firstLine="0"/>
              <w:jc w:val="center"/>
              <w:rPr>
                <w:sz w:val="21"/>
                <w:szCs w:val="21"/>
              </w:rPr>
            </w:pPr>
            <w:r w:rsidRPr="003228DD">
              <w:rPr>
                <w:sz w:val="21"/>
                <w:szCs w:val="21"/>
              </w:rPr>
              <w:t>SO</w:t>
            </w:r>
            <w:r w:rsidRPr="003228DD">
              <w:rPr>
                <w:sz w:val="21"/>
                <w:szCs w:val="21"/>
                <w:vertAlign w:val="subscript"/>
              </w:rPr>
              <w:t>2</w:t>
            </w:r>
            <w:r w:rsidRPr="003228DD">
              <w:rPr>
                <w:sz w:val="21"/>
                <w:szCs w:val="21"/>
              </w:rPr>
              <w:t>排放</w:t>
            </w:r>
          </w:p>
        </w:tc>
        <w:tc>
          <w:tcPr>
            <w:tcW w:w="1895" w:type="dxa"/>
            <w:gridSpan w:val="2"/>
            <w:shd w:val="clear" w:color="auto" w:fill="auto"/>
            <w:vAlign w:val="center"/>
          </w:tcPr>
          <w:p w:rsidR="00215C42" w:rsidRPr="003228DD" w:rsidRDefault="00CB33E9" w:rsidP="00640BAF">
            <w:pPr>
              <w:pStyle w:val="wyt-"/>
              <w:spacing w:line="260" w:lineRule="exact"/>
              <w:ind w:firstLineChars="0" w:firstLine="0"/>
              <w:jc w:val="center"/>
              <w:rPr>
                <w:sz w:val="21"/>
                <w:szCs w:val="21"/>
              </w:rPr>
            </w:pPr>
            <w:r w:rsidRPr="003228DD">
              <w:rPr>
                <w:kern w:val="0"/>
                <w:sz w:val="21"/>
                <w:szCs w:val="21"/>
                <w:lang w:eastAsia="en-US"/>
              </w:rPr>
              <w:t>NO</w:t>
            </w:r>
            <w:r w:rsidRPr="003228DD">
              <w:rPr>
                <w:kern w:val="0"/>
                <w:sz w:val="21"/>
                <w:szCs w:val="21"/>
                <w:vertAlign w:val="subscript"/>
              </w:rPr>
              <w:t>x</w:t>
            </w:r>
            <w:r w:rsidRPr="003228DD">
              <w:rPr>
                <w:kern w:val="0"/>
                <w:sz w:val="21"/>
                <w:szCs w:val="21"/>
              </w:rPr>
              <w:t>排放</w:t>
            </w:r>
          </w:p>
        </w:tc>
      </w:tr>
      <w:tr w:rsidR="00215C42" w:rsidRPr="003228DD" w:rsidTr="00762965">
        <w:trPr>
          <w:trHeight w:val="340"/>
        </w:trPr>
        <w:tc>
          <w:tcPr>
            <w:tcW w:w="945" w:type="dxa"/>
            <w:vMerge/>
            <w:shd w:val="clear" w:color="auto" w:fill="auto"/>
            <w:vAlign w:val="center"/>
          </w:tcPr>
          <w:p w:rsidR="00215C42" w:rsidRPr="003228DD" w:rsidRDefault="00215C42" w:rsidP="00640BAF">
            <w:pPr>
              <w:pStyle w:val="wyt-"/>
              <w:spacing w:line="260" w:lineRule="exact"/>
              <w:ind w:firstLineChars="0" w:firstLine="0"/>
              <w:jc w:val="center"/>
              <w:rPr>
                <w:sz w:val="21"/>
                <w:szCs w:val="21"/>
              </w:rPr>
            </w:pPr>
          </w:p>
        </w:tc>
        <w:tc>
          <w:tcPr>
            <w:tcW w:w="946" w:type="dxa"/>
            <w:shd w:val="clear" w:color="auto" w:fill="auto"/>
            <w:vAlign w:val="center"/>
          </w:tcPr>
          <w:p w:rsidR="00215C42" w:rsidRPr="003228DD" w:rsidRDefault="00215C42" w:rsidP="00640BAF">
            <w:pPr>
              <w:pStyle w:val="wyt-"/>
              <w:spacing w:line="260" w:lineRule="exact"/>
              <w:ind w:firstLineChars="0" w:firstLine="0"/>
              <w:jc w:val="center"/>
              <w:rPr>
                <w:sz w:val="21"/>
                <w:szCs w:val="21"/>
              </w:rPr>
            </w:pPr>
            <w:r w:rsidRPr="003228DD">
              <w:rPr>
                <w:sz w:val="21"/>
                <w:szCs w:val="21"/>
              </w:rPr>
              <w:t>10</w:t>
            </w:r>
            <w:r w:rsidRPr="003228DD">
              <w:rPr>
                <w:sz w:val="21"/>
                <w:szCs w:val="21"/>
                <w:vertAlign w:val="superscript"/>
              </w:rPr>
              <w:t>6</w:t>
            </w:r>
            <w:r w:rsidRPr="003228DD">
              <w:rPr>
                <w:sz w:val="21"/>
                <w:szCs w:val="21"/>
              </w:rPr>
              <w:t>m</w:t>
            </w:r>
            <w:r w:rsidRPr="003228DD">
              <w:rPr>
                <w:sz w:val="21"/>
                <w:szCs w:val="21"/>
                <w:vertAlign w:val="superscript"/>
              </w:rPr>
              <w:t>3</w:t>
            </w:r>
            <w:r w:rsidRPr="003228DD">
              <w:rPr>
                <w:sz w:val="21"/>
                <w:szCs w:val="21"/>
              </w:rPr>
              <w:t>/a</w:t>
            </w:r>
          </w:p>
        </w:tc>
        <w:tc>
          <w:tcPr>
            <w:tcW w:w="947" w:type="dxa"/>
            <w:shd w:val="clear" w:color="auto" w:fill="auto"/>
            <w:vAlign w:val="center"/>
          </w:tcPr>
          <w:p w:rsidR="00215C42" w:rsidRPr="003228DD" w:rsidRDefault="00215C42" w:rsidP="00640BAF">
            <w:pPr>
              <w:pStyle w:val="wyt-"/>
              <w:spacing w:line="260" w:lineRule="exact"/>
              <w:ind w:firstLineChars="0" w:firstLine="0"/>
              <w:jc w:val="center"/>
              <w:rPr>
                <w:sz w:val="21"/>
                <w:szCs w:val="21"/>
              </w:rPr>
            </w:pPr>
            <w:r w:rsidRPr="003228DD">
              <w:rPr>
                <w:sz w:val="21"/>
                <w:szCs w:val="21"/>
              </w:rPr>
              <w:t>10</w:t>
            </w:r>
            <w:r w:rsidRPr="003228DD">
              <w:rPr>
                <w:sz w:val="21"/>
                <w:szCs w:val="21"/>
                <w:vertAlign w:val="superscript"/>
              </w:rPr>
              <w:t>7</w:t>
            </w:r>
            <w:r w:rsidRPr="003228DD">
              <w:rPr>
                <w:sz w:val="21"/>
                <w:szCs w:val="21"/>
              </w:rPr>
              <w:t>m</w:t>
            </w:r>
            <w:r w:rsidRPr="003228DD">
              <w:rPr>
                <w:sz w:val="21"/>
                <w:szCs w:val="21"/>
                <w:vertAlign w:val="superscript"/>
              </w:rPr>
              <w:t>3</w:t>
            </w:r>
            <w:r w:rsidRPr="003228DD">
              <w:rPr>
                <w:sz w:val="21"/>
                <w:szCs w:val="21"/>
              </w:rPr>
              <w:t>/a</w:t>
            </w:r>
          </w:p>
        </w:tc>
        <w:tc>
          <w:tcPr>
            <w:tcW w:w="947" w:type="dxa"/>
            <w:shd w:val="clear" w:color="auto" w:fill="auto"/>
            <w:vAlign w:val="center"/>
          </w:tcPr>
          <w:p w:rsidR="00215C42" w:rsidRPr="003228DD" w:rsidRDefault="00215C42" w:rsidP="00640BAF">
            <w:pPr>
              <w:pStyle w:val="wyt-"/>
              <w:spacing w:line="260" w:lineRule="exact"/>
              <w:ind w:firstLineChars="0" w:firstLine="0"/>
              <w:jc w:val="center"/>
              <w:rPr>
                <w:sz w:val="21"/>
                <w:szCs w:val="21"/>
              </w:rPr>
            </w:pPr>
            <w:r w:rsidRPr="003228DD">
              <w:rPr>
                <w:sz w:val="21"/>
                <w:szCs w:val="21"/>
              </w:rPr>
              <w:t>mg/m</w:t>
            </w:r>
            <w:r w:rsidRPr="003228DD">
              <w:rPr>
                <w:sz w:val="21"/>
                <w:szCs w:val="21"/>
                <w:vertAlign w:val="superscript"/>
              </w:rPr>
              <w:t>3</w:t>
            </w:r>
          </w:p>
        </w:tc>
        <w:tc>
          <w:tcPr>
            <w:tcW w:w="947" w:type="dxa"/>
            <w:shd w:val="clear" w:color="auto" w:fill="auto"/>
            <w:vAlign w:val="center"/>
          </w:tcPr>
          <w:p w:rsidR="00215C42" w:rsidRPr="003228DD" w:rsidRDefault="00215C42" w:rsidP="00640BAF">
            <w:pPr>
              <w:pStyle w:val="wyt-"/>
              <w:spacing w:line="260" w:lineRule="exact"/>
              <w:ind w:firstLineChars="0" w:firstLine="0"/>
              <w:jc w:val="center"/>
              <w:rPr>
                <w:sz w:val="21"/>
                <w:szCs w:val="21"/>
              </w:rPr>
            </w:pPr>
            <w:r w:rsidRPr="003228DD">
              <w:rPr>
                <w:sz w:val="21"/>
                <w:szCs w:val="21"/>
              </w:rPr>
              <w:t>t/a</w:t>
            </w:r>
          </w:p>
        </w:tc>
        <w:tc>
          <w:tcPr>
            <w:tcW w:w="948" w:type="dxa"/>
            <w:shd w:val="clear" w:color="auto" w:fill="auto"/>
            <w:vAlign w:val="center"/>
          </w:tcPr>
          <w:p w:rsidR="00215C42" w:rsidRPr="003228DD" w:rsidRDefault="00215C42" w:rsidP="00640BAF">
            <w:pPr>
              <w:pStyle w:val="wyt-"/>
              <w:spacing w:line="260" w:lineRule="exact"/>
              <w:ind w:firstLineChars="0" w:firstLine="0"/>
              <w:jc w:val="center"/>
              <w:rPr>
                <w:sz w:val="21"/>
                <w:szCs w:val="21"/>
              </w:rPr>
            </w:pPr>
            <w:r w:rsidRPr="003228DD">
              <w:rPr>
                <w:sz w:val="21"/>
                <w:szCs w:val="21"/>
              </w:rPr>
              <w:t>mg/m</w:t>
            </w:r>
            <w:r w:rsidRPr="003228DD">
              <w:rPr>
                <w:sz w:val="21"/>
                <w:szCs w:val="21"/>
                <w:vertAlign w:val="superscript"/>
              </w:rPr>
              <w:t>3</w:t>
            </w:r>
          </w:p>
        </w:tc>
        <w:tc>
          <w:tcPr>
            <w:tcW w:w="947" w:type="dxa"/>
            <w:shd w:val="clear" w:color="auto" w:fill="auto"/>
            <w:vAlign w:val="center"/>
          </w:tcPr>
          <w:p w:rsidR="00215C42" w:rsidRPr="003228DD" w:rsidRDefault="00215C42" w:rsidP="00640BAF">
            <w:pPr>
              <w:pStyle w:val="wyt-"/>
              <w:spacing w:line="260" w:lineRule="exact"/>
              <w:ind w:firstLineChars="0" w:firstLine="0"/>
              <w:jc w:val="center"/>
              <w:rPr>
                <w:sz w:val="21"/>
                <w:szCs w:val="21"/>
              </w:rPr>
            </w:pPr>
            <w:r w:rsidRPr="003228DD">
              <w:rPr>
                <w:sz w:val="21"/>
                <w:szCs w:val="21"/>
              </w:rPr>
              <w:t>t/a</w:t>
            </w:r>
          </w:p>
        </w:tc>
        <w:tc>
          <w:tcPr>
            <w:tcW w:w="948" w:type="dxa"/>
            <w:shd w:val="clear" w:color="auto" w:fill="auto"/>
            <w:vAlign w:val="center"/>
          </w:tcPr>
          <w:p w:rsidR="00215C42" w:rsidRPr="003228DD" w:rsidRDefault="00215C42" w:rsidP="00640BAF">
            <w:pPr>
              <w:pStyle w:val="wyt-"/>
              <w:spacing w:line="260" w:lineRule="exact"/>
              <w:ind w:firstLineChars="0" w:firstLine="0"/>
              <w:jc w:val="center"/>
              <w:rPr>
                <w:sz w:val="21"/>
                <w:szCs w:val="21"/>
              </w:rPr>
            </w:pPr>
            <w:r w:rsidRPr="003228DD">
              <w:rPr>
                <w:sz w:val="21"/>
                <w:szCs w:val="21"/>
              </w:rPr>
              <w:t>mg/m</w:t>
            </w:r>
            <w:r w:rsidRPr="003228DD">
              <w:rPr>
                <w:sz w:val="21"/>
                <w:szCs w:val="21"/>
                <w:vertAlign w:val="superscript"/>
              </w:rPr>
              <w:t>3</w:t>
            </w:r>
          </w:p>
        </w:tc>
        <w:tc>
          <w:tcPr>
            <w:tcW w:w="947" w:type="dxa"/>
            <w:shd w:val="clear" w:color="auto" w:fill="auto"/>
            <w:vAlign w:val="center"/>
          </w:tcPr>
          <w:p w:rsidR="00215C42" w:rsidRPr="003228DD" w:rsidRDefault="00215C42" w:rsidP="00640BAF">
            <w:pPr>
              <w:pStyle w:val="wyt-"/>
              <w:spacing w:line="260" w:lineRule="exact"/>
              <w:ind w:firstLineChars="0" w:firstLine="0"/>
              <w:jc w:val="center"/>
              <w:rPr>
                <w:sz w:val="21"/>
                <w:szCs w:val="21"/>
              </w:rPr>
            </w:pPr>
            <w:r w:rsidRPr="003228DD">
              <w:rPr>
                <w:sz w:val="21"/>
                <w:szCs w:val="21"/>
              </w:rPr>
              <w:t>t/a</w:t>
            </w:r>
          </w:p>
        </w:tc>
      </w:tr>
      <w:tr w:rsidR="00CB33E9" w:rsidRPr="003228DD" w:rsidTr="00762965">
        <w:trPr>
          <w:trHeight w:val="340"/>
        </w:trPr>
        <w:tc>
          <w:tcPr>
            <w:tcW w:w="945" w:type="dxa"/>
            <w:shd w:val="clear" w:color="auto" w:fill="auto"/>
            <w:vAlign w:val="center"/>
          </w:tcPr>
          <w:p w:rsidR="00CB33E9" w:rsidRPr="003228DD" w:rsidRDefault="00CB33E9" w:rsidP="00640BAF">
            <w:pPr>
              <w:pStyle w:val="wyt-"/>
              <w:spacing w:line="260" w:lineRule="exact"/>
              <w:ind w:firstLineChars="0" w:firstLine="0"/>
              <w:jc w:val="center"/>
              <w:rPr>
                <w:sz w:val="21"/>
                <w:szCs w:val="21"/>
              </w:rPr>
            </w:pPr>
            <w:r w:rsidRPr="003228DD">
              <w:rPr>
                <w:sz w:val="21"/>
                <w:szCs w:val="21"/>
              </w:rPr>
              <w:t>井口加热炉</w:t>
            </w:r>
          </w:p>
        </w:tc>
        <w:tc>
          <w:tcPr>
            <w:tcW w:w="946" w:type="dxa"/>
            <w:shd w:val="clear" w:color="auto" w:fill="auto"/>
            <w:vAlign w:val="center"/>
          </w:tcPr>
          <w:p w:rsidR="00CB33E9" w:rsidRPr="003228DD" w:rsidRDefault="00AB1125" w:rsidP="00640BAF">
            <w:pPr>
              <w:pStyle w:val="wyt-"/>
              <w:spacing w:line="260" w:lineRule="exact"/>
              <w:ind w:firstLineChars="0" w:firstLine="0"/>
              <w:jc w:val="center"/>
              <w:rPr>
                <w:sz w:val="21"/>
                <w:szCs w:val="21"/>
              </w:rPr>
            </w:pPr>
            <w:r w:rsidRPr="003228DD">
              <w:rPr>
                <w:rFonts w:hint="eastAsia"/>
                <w:sz w:val="21"/>
                <w:szCs w:val="21"/>
              </w:rPr>
              <w:t>2.90</w:t>
            </w:r>
          </w:p>
        </w:tc>
        <w:tc>
          <w:tcPr>
            <w:tcW w:w="947" w:type="dxa"/>
            <w:shd w:val="clear" w:color="auto" w:fill="auto"/>
            <w:vAlign w:val="center"/>
          </w:tcPr>
          <w:p w:rsidR="00CB33E9" w:rsidRPr="003228DD" w:rsidRDefault="00AB1125" w:rsidP="00640BAF">
            <w:pPr>
              <w:pStyle w:val="wyt-"/>
              <w:spacing w:line="260" w:lineRule="exact"/>
              <w:ind w:firstLineChars="0" w:firstLine="0"/>
              <w:jc w:val="center"/>
              <w:rPr>
                <w:sz w:val="21"/>
                <w:szCs w:val="21"/>
              </w:rPr>
            </w:pPr>
            <w:r w:rsidRPr="003228DD">
              <w:rPr>
                <w:rFonts w:hint="eastAsia"/>
                <w:sz w:val="21"/>
                <w:szCs w:val="21"/>
              </w:rPr>
              <w:t>3.94</w:t>
            </w:r>
          </w:p>
        </w:tc>
        <w:tc>
          <w:tcPr>
            <w:tcW w:w="947" w:type="dxa"/>
            <w:shd w:val="clear" w:color="auto" w:fill="auto"/>
            <w:vAlign w:val="center"/>
          </w:tcPr>
          <w:p w:rsidR="00CB33E9" w:rsidRPr="003228DD" w:rsidRDefault="00CB33E9" w:rsidP="00640BAF">
            <w:pPr>
              <w:pStyle w:val="wyt-"/>
              <w:spacing w:line="260" w:lineRule="exact"/>
              <w:ind w:firstLineChars="0" w:firstLine="0"/>
              <w:jc w:val="center"/>
              <w:rPr>
                <w:sz w:val="21"/>
                <w:szCs w:val="21"/>
              </w:rPr>
            </w:pPr>
            <w:r w:rsidRPr="003228DD">
              <w:rPr>
                <w:rFonts w:hint="eastAsia"/>
                <w:sz w:val="21"/>
                <w:szCs w:val="21"/>
              </w:rPr>
              <w:t>14.6</w:t>
            </w:r>
          </w:p>
        </w:tc>
        <w:tc>
          <w:tcPr>
            <w:tcW w:w="947" w:type="dxa"/>
            <w:shd w:val="clear" w:color="auto" w:fill="auto"/>
            <w:vAlign w:val="center"/>
          </w:tcPr>
          <w:p w:rsidR="00CB33E9" w:rsidRPr="003228DD" w:rsidRDefault="00CB33E9" w:rsidP="00603C5B">
            <w:pPr>
              <w:pStyle w:val="wyt-"/>
              <w:spacing w:line="260" w:lineRule="exact"/>
              <w:ind w:firstLineChars="0" w:firstLine="0"/>
              <w:jc w:val="center"/>
              <w:rPr>
                <w:sz w:val="21"/>
                <w:szCs w:val="21"/>
              </w:rPr>
            </w:pPr>
            <w:r w:rsidRPr="003228DD">
              <w:rPr>
                <w:rFonts w:hint="eastAsia"/>
                <w:sz w:val="21"/>
                <w:szCs w:val="21"/>
              </w:rPr>
              <w:t>0.</w:t>
            </w:r>
            <w:r w:rsidR="00603C5B" w:rsidRPr="003228DD">
              <w:rPr>
                <w:rFonts w:hint="eastAsia"/>
                <w:sz w:val="21"/>
                <w:szCs w:val="21"/>
              </w:rPr>
              <w:t>58</w:t>
            </w:r>
          </w:p>
        </w:tc>
        <w:tc>
          <w:tcPr>
            <w:tcW w:w="948" w:type="dxa"/>
            <w:shd w:val="clear" w:color="auto" w:fill="auto"/>
            <w:vAlign w:val="center"/>
          </w:tcPr>
          <w:p w:rsidR="00CB33E9" w:rsidRPr="003228DD" w:rsidRDefault="00CB33E9" w:rsidP="00640BAF">
            <w:pPr>
              <w:pStyle w:val="wyt-"/>
              <w:spacing w:line="260" w:lineRule="exact"/>
              <w:ind w:firstLineChars="0" w:firstLine="0"/>
              <w:jc w:val="center"/>
              <w:rPr>
                <w:sz w:val="21"/>
                <w:szCs w:val="21"/>
              </w:rPr>
            </w:pPr>
            <w:r w:rsidRPr="003228DD">
              <w:rPr>
                <w:rFonts w:hint="eastAsia"/>
                <w:sz w:val="21"/>
                <w:szCs w:val="21"/>
              </w:rPr>
              <w:t>35</w:t>
            </w:r>
          </w:p>
        </w:tc>
        <w:tc>
          <w:tcPr>
            <w:tcW w:w="947" w:type="dxa"/>
            <w:shd w:val="clear" w:color="auto" w:fill="auto"/>
            <w:vAlign w:val="center"/>
          </w:tcPr>
          <w:p w:rsidR="00CB33E9" w:rsidRPr="003228DD" w:rsidRDefault="00603C5B" w:rsidP="00640BAF">
            <w:pPr>
              <w:pStyle w:val="wyt-"/>
              <w:spacing w:line="260" w:lineRule="exact"/>
              <w:ind w:firstLineChars="0" w:firstLine="0"/>
              <w:jc w:val="center"/>
              <w:rPr>
                <w:sz w:val="21"/>
                <w:szCs w:val="21"/>
              </w:rPr>
            </w:pPr>
            <w:r w:rsidRPr="003228DD">
              <w:rPr>
                <w:rFonts w:hint="eastAsia"/>
                <w:sz w:val="21"/>
                <w:szCs w:val="21"/>
              </w:rPr>
              <w:t>1.38</w:t>
            </w:r>
          </w:p>
        </w:tc>
        <w:tc>
          <w:tcPr>
            <w:tcW w:w="948" w:type="dxa"/>
            <w:shd w:val="clear" w:color="auto" w:fill="auto"/>
            <w:vAlign w:val="center"/>
          </w:tcPr>
          <w:p w:rsidR="00CB33E9" w:rsidRPr="003228DD" w:rsidRDefault="00CB33E9" w:rsidP="00944BF4">
            <w:pPr>
              <w:pStyle w:val="wyt-"/>
              <w:spacing w:line="260" w:lineRule="exact"/>
              <w:ind w:firstLineChars="0" w:firstLine="0"/>
              <w:jc w:val="center"/>
              <w:rPr>
                <w:sz w:val="21"/>
                <w:szCs w:val="21"/>
              </w:rPr>
            </w:pPr>
            <w:r w:rsidRPr="003228DD">
              <w:rPr>
                <w:rFonts w:hint="eastAsia"/>
                <w:sz w:val="21"/>
                <w:szCs w:val="21"/>
              </w:rPr>
              <w:t>114</w:t>
            </w:r>
          </w:p>
        </w:tc>
        <w:tc>
          <w:tcPr>
            <w:tcW w:w="947" w:type="dxa"/>
            <w:shd w:val="clear" w:color="auto" w:fill="auto"/>
            <w:vAlign w:val="center"/>
          </w:tcPr>
          <w:p w:rsidR="00CB33E9" w:rsidRPr="003228DD" w:rsidRDefault="00603C5B" w:rsidP="00944BF4">
            <w:pPr>
              <w:pStyle w:val="wyt-"/>
              <w:spacing w:line="260" w:lineRule="exact"/>
              <w:ind w:firstLineChars="0" w:firstLine="0"/>
              <w:jc w:val="center"/>
              <w:rPr>
                <w:sz w:val="21"/>
                <w:szCs w:val="21"/>
              </w:rPr>
            </w:pPr>
            <w:r w:rsidRPr="003228DD">
              <w:rPr>
                <w:rFonts w:hint="eastAsia"/>
                <w:sz w:val="21"/>
                <w:szCs w:val="21"/>
              </w:rPr>
              <w:t>4.49</w:t>
            </w:r>
          </w:p>
        </w:tc>
      </w:tr>
      <w:tr w:rsidR="00CB33E9" w:rsidRPr="003228DD" w:rsidTr="00762965">
        <w:trPr>
          <w:trHeight w:val="340"/>
        </w:trPr>
        <w:tc>
          <w:tcPr>
            <w:tcW w:w="2838" w:type="dxa"/>
            <w:gridSpan w:val="3"/>
            <w:shd w:val="clear" w:color="auto" w:fill="auto"/>
            <w:vAlign w:val="center"/>
          </w:tcPr>
          <w:p w:rsidR="00CB33E9" w:rsidRPr="003228DD" w:rsidRDefault="00CB33E9" w:rsidP="00640BAF">
            <w:pPr>
              <w:pStyle w:val="wyt-"/>
              <w:spacing w:line="260" w:lineRule="exact"/>
              <w:ind w:firstLineChars="0" w:firstLine="0"/>
              <w:jc w:val="center"/>
              <w:rPr>
                <w:sz w:val="21"/>
                <w:szCs w:val="21"/>
              </w:rPr>
            </w:pPr>
            <w:r w:rsidRPr="003228DD">
              <w:rPr>
                <w:sz w:val="21"/>
                <w:szCs w:val="21"/>
              </w:rPr>
              <w:lastRenderedPageBreak/>
              <w:t>标准</w:t>
            </w:r>
          </w:p>
        </w:tc>
        <w:tc>
          <w:tcPr>
            <w:tcW w:w="947" w:type="dxa"/>
            <w:shd w:val="clear" w:color="auto" w:fill="auto"/>
            <w:vAlign w:val="center"/>
          </w:tcPr>
          <w:p w:rsidR="00CB33E9" w:rsidRPr="003228DD" w:rsidRDefault="00CB33E9" w:rsidP="00640BAF">
            <w:pPr>
              <w:pStyle w:val="wyt-"/>
              <w:spacing w:line="260" w:lineRule="exact"/>
              <w:ind w:firstLineChars="0" w:firstLine="0"/>
              <w:jc w:val="center"/>
              <w:rPr>
                <w:sz w:val="21"/>
                <w:szCs w:val="21"/>
              </w:rPr>
            </w:pPr>
            <w:r w:rsidRPr="003228DD">
              <w:rPr>
                <w:rFonts w:hint="eastAsia"/>
                <w:sz w:val="21"/>
                <w:szCs w:val="21"/>
              </w:rPr>
              <w:t>2</w:t>
            </w:r>
            <w:r w:rsidRPr="003228DD">
              <w:rPr>
                <w:sz w:val="21"/>
                <w:szCs w:val="21"/>
              </w:rPr>
              <w:t>0</w:t>
            </w:r>
          </w:p>
        </w:tc>
        <w:tc>
          <w:tcPr>
            <w:tcW w:w="947" w:type="dxa"/>
            <w:shd w:val="clear" w:color="auto" w:fill="auto"/>
            <w:vAlign w:val="center"/>
          </w:tcPr>
          <w:p w:rsidR="00CB33E9" w:rsidRPr="003228DD" w:rsidRDefault="00CB33E9" w:rsidP="00640BAF">
            <w:pPr>
              <w:pStyle w:val="wyt-"/>
              <w:spacing w:line="260" w:lineRule="exact"/>
              <w:ind w:firstLineChars="0" w:firstLine="0"/>
              <w:jc w:val="center"/>
              <w:rPr>
                <w:sz w:val="21"/>
                <w:szCs w:val="21"/>
              </w:rPr>
            </w:pPr>
            <w:r w:rsidRPr="003228DD">
              <w:rPr>
                <w:rFonts w:hint="eastAsia"/>
                <w:sz w:val="21"/>
                <w:szCs w:val="21"/>
              </w:rPr>
              <w:t>—</w:t>
            </w:r>
          </w:p>
        </w:tc>
        <w:tc>
          <w:tcPr>
            <w:tcW w:w="948" w:type="dxa"/>
            <w:shd w:val="clear" w:color="auto" w:fill="auto"/>
            <w:vAlign w:val="center"/>
          </w:tcPr>
          <w:p w:rsidR="00CB33E9" w:rsidRPr="003228DD" w:rsidRDefault="00CB33E9" w:rsidP="00640BAF">
            <w:pPr>
              <w:pStyle w:val="wyt-"/>
              <w:spacing w:line="260" w:lineRule="exact"/>
              <w:ind w:firstLineChars="0" w:firstLine="0"/>
              <w:jc w:val="center"/>
              <w:rPr>
                <w:sz w:val="21"/>
                <w:szCs w:val="21"/>
              </w:rPr>
            </w:pPr>
            <w:r w:rsidRPr="003228DD">
              <w:rPr>
                <w:rFonts w:hint="eastAsia"/>
                <w:sz w:val="21"/>
                <w:szCs w:val="21"/>
              </w:rPr>
              <w:t>5</w:t>
            </w:r>
            <w:r w:rsidRPr="003228DD">
              <w:rPr>
                <w:sz w:val="21"/>
                <w:szCs w:val="21"/>
              </w:rPr>
              <w:t>0</w:t>
            </w:r>
          </w:p>
        </w:tc>
        <w:tc>
          <w:tcPr>
            <w:tcW w:w="947" w:type="dxa"/>
            <w:shd w:val="clear" w:color="auto" w:fill="auto"/>
            <w:vAlign w:val="center"/>
          </w:tcPr>
          <w:p w:rsidR="00CB33E9" w:rsidRPr="003228DD" w:rsidRDefault="00CB33E9" w:rsidP="00640BAF">
            <w:pPr>
              <w:pStyle w:val="wyt-"/>
              <w:spacing w:line="260" w:lineRule="exact"/>
              <w:ind w:firstLineChars="0" w:firstLine="0"/>
              <w:jc w:val="center"/>
              <w:rPr>
                <w:sz w:val="21"/>
                <w:szCs w:val="21"/>
              </w:rPr>
            </w:pPr>
            <w:r w:rsidRPr="003228DD">
              <w:rPr>
                <w:rFonts w:hint="eastAsia"/>
                <w:sz w:val="21"/>
                <w:szCs w:val="21"/>
              </w:rPr>
              <w:t>—</w:t>
            </w:r>
          </w:p>
        </w:tc>
        <w:tc>
          <w:tcPr>
            <w:tcW w:w="948" w:type="dxa"/>
            <w:shd w:val="clear" w:color="auto" w:fill="auto"/>
            <w:vAlign w:val="center"/>
          </w:tcPr>
          <w:p w:rsidR="00CB33E9" w:rsidRPr="003228DD" w:rsidRDefault="00CB33E9" w:rsidP="00640BAF">
            <w:pPr>
              <w:pStyle w:val="wyt-"/>
              <w:spacing w:line="260" w:lineRule="exact"/>
              <w:ind w:firstLineChars="0" w:firstLine="0"/>
              <w:jc w:val="center"/>
              <w:rPr>
                <w:sz w:val="21"/>
                <w:szCs w:val="21"/>
              </w:rPr>
            </w:pPr>
            <w:r w:rsidRPr="003228DD">
              <w:rPr>
                <w:rFonts w:hint="eastAsia"/>
                <w:sz w:val="21"/>
                <w:szCs w:val="21"/>
              </w:rPr>
              <w:t>200</w:t>
            </w:r>
          </w:p>
        </w:tc>
        <w:tc>
          <w:tcPr>
            <w:tcW w:w="947" w:type="dxa"/>
            <w:shd w:val="clear" w:color="auto" w:fill="auto"/>
            <w:vAlign w:val="center"/>
          </w:tcPr>
          <w:p w:rsidR="00CB33E9" w:rsidRPr="003228DD" w:rsidRDefault="00CB33E9" w:rsidP="00640BAF">
            <w:pPr>
              <w:pStyle w:val="wyt-"/>
              <w:spacing w:line="260" w:lineRule="exact"/>
              <w:ind w:firstLineChars="0" w:firstLine="0"/>
              <w:jc w:val="center"/>
              <w:rPr>
                <w:sz w:val="21"/>
                <w:szCs w:val="21"/>
              </w:rPr>
            </w:pPr>
            <w:r w:rsidRPr="003228DD">
              <w:rPr>
                <w:rFonts w:hint="eastAsia"/>
                <w:sz w:val="21"/>
                <w:szCs w:val="21"/>
              </w:rPr>
              <w:t>—</w:t>
            </w:r>
          </w:p>
        </w:tc>
      </w:tr>
    </w:tbl>
    <w:p w:rsidR="00827D2D" w:rsidRPr="003228DD" w:rsidRDefault="00827D2D" w:rsidP="00827D2D">
      <w:pPr>
        <w:pStyle w:val="-wyt"/>
      </w:pPr>
      <w:r w:rsidRPr="003228DD">
        <w:rPr>
          <w:rFonts w:hint="eastAsia"/>
        </w:rPr>
        <w:t>2</w:t>
      </w:r>
      <w:r w:rsidRPr="003228DD">
        <w:rPr>
          <w:rFonts w:hint="eastAsia"/>
        </w:rPr>
        <w:t>、</w:t>
      </w:r>
      <w:r w:rsidRPr="003228DD">
        <w:t>烃类无组织挥发</w:t>
      </w:r>
    </w:p>
    <w:p w:rsidR="00827D2D" w:rsidRPr="003228DD" w:rsidRDefault="00827D2D" w:rsidP="00827D2D">
      <w:pPr>
        <w:pStyle w:val="-wyt"/>
      </w:pPr>
      <w:r w:rsidRPr="003228DD">
        <w:t>油田开发项目的烃类排放基本上属于无组织排放。</w:t>
      </w:r>
    </w:p>
    <w:p w:rsidR="00F71EBB" w:rsidRPr="003228DD" w:rsidRDefault="00827D2D" w:rsidP="00827D2D">
      <w:pPr>
        <w:pStyle w:val="-wyt"/>
      </w:pPr>
      <w:r w:rsidRPr="003228DD">
        <w:t>在采油过程中，由于采油井密封不严及洗、修井作业等原因，原油在进入</w:t>
      </w:r>
      <w:r w:rsidR="0090479E" w:rsidRPr="003228DD">
        <w:t>计量接转站</w:t>
      </w:r>
      <w:r w:rsidRPr="003228DD">
        <w:t>前就有一部分烃类从井口排入大气中。根据环境保护部环境工程</w:t>
      </w:r>
      <w:r w:rsidR="00B818BA" w:rsidRPr="003228DD">
        <w:t>评价</w:t>
      </w:r>
      <w:r w:rsidRPr="003228DD">
        <w:t>中心编制的《环境影响评价案例分析》中同类项目排放数据，开采单口采油井每小时排入大气的烃类为</w:t>
      </w:r>
      <w:r w:rsidRPr="003228DD">
        <w:t>39g</w:t>
      </w:r>
      <w:r w:rsidRPr="003228DD">
        <w:t>，每天排放</w:t>
      </w:r>
      <w:r w:rsidRPr="003228DD">
        <w:t>0.936kg</w:t>
      </w:r>
      <w:r w:rsidRPr="003228DD">
        <w:t>。本项目油井</w:t>
      </w:r>
      <w:r w:rsidR="005B600D" w:rsidRPr="003228DD">
        <w:rPr>
          <w:rFonts w:hint="eastAsia"/>
        </w:rPr>
        <w:t>77</w:t>
      </w:r>
      <w:r w:rsidRPr="003228DD">
        <w:t>口，因此，每天损失的烃类为</w:t>
      </w:r>
      <w:r w:rsidR="005B600D" w:rsidRPr="003228DD">
        <w:rPr>
          <w:rFonts w:hint="eastAsia"/>
        </w:rPr>
        <w:t>72</w:t>
      </w:r>
      <w:r w:rsidRPr="003228DD">
        <w:t>kg</w:t>
      </w:r>
      <w:r w:rsidRPr="003228DD">
        <w:t>，每年损失</w:t>
      </w:r>
      <w:r w:rsidR="005B600D" w:rsidRPr="003228DD">
        <w:rPr>
          <w:rFonts w:hint="eastAsia"/>
        </w:rPr>
        <w:t>26.3</w:t>
      </w:r>
      <w:r w:rsidRPr="003228DD">
        <w:t>t</w:t>
      </w:r>
      <w:r w:rsidRPr="003228DD">
        <w:t>。</w:t>
      </w:r>
    </w:p>
    <w:p w:rsidR="0040237D" w:rsidRPr="003228DD" w:rsidRDefault="00B86A0E" w:rsidP="00827D2D">
      <w:pPr>
        <w:pStyle w:val="-wyt"/>
      </w:pPr>
      <w:r w:rsidRPr="003228DD">
        <w:rPr>
          <w:rFonts w:hint="eastAsia"/>
        </w:rPr>
        <w:t>新建产能产生的</w:t>
      </w:r>
      <w:r w:rsidR="0040237D" w:rsidRPr="003228DD">
        <w:rPr>
          <w:rFonts w:hint="eastAsia"/>
        </w:rPr>
        <w:t>废气污染物</w:t>
      </w:r>
      <w:r w:rsidRPr="003228DD">
        <w:rPr>
          <w:rFonts w:hint="eastAsia"/>
        </w:rPr>
        <w:t>量替代了由于原井口产能消减而减少的废气污染物量，高升采油厂（鞍山地区）区块整体废气污染物产排量保持不变。</w:t>
      </w:r>
    </w:p>
    <w:p w:rsidR="00F81AB5" w:rsidRPr="003228DD" w:rsidRDefault="00F81AB5" w:rsidP="00FA3BBD">
      <w:pPr>
        <w:pStyle w:val="4-wyt"/>
      </w:pPr>
      <w:r w:rsidRPr="003228DD">
        <w:t>废水</w:t>
      </w:r>
    </w:p>
    <w:p w:rsidR="00F81AB5" w:rsidRPr="003228DD" w:rsidRDefault="005B600D" w:rsidP="00F81AB5">
      <w:pPr>
        <w:spacing w:line="500" w:lineRule="exact"/>
        <w:ind w:firstLine="480"/>
      </w:pPr>
      <w:r w:rsidRPr="003228DD">
        <w:t>运营期的废水主要包括修井废水、洗井废水和</w:t>
      </w:r>
      <w:r w:rsidR="00BB62BA" w:rsidRPr="003228DD">
        <w:t>采油废水</w:t>
      </w:r>
      <w:r w:rsidR="00F81AB5" w:rsidRPr="003228DD">
        <w:t>。</w:t>
      </w:r>
    </w:p>
    <w:p w:rsidR="00F81AB5" w:rsidRPr="003228DD" w:rsidRDefault="00FA3BBD" w:rsidP="00F81AB5">
      <w:pPr>
        <w:spacing w:line="500" w:lineRule="exact"/>
        <w:ind w:firstLine="480"/>
      </w:pPr>
      <w:r w:rsidRPr="003228DD">
        <w:rPr>
          <w:rFonts w:hint="eastAsia"/>
        </w:rPr>
        <w:t>1</w:t>
      </w:r>
      <w:r w:rsidRPr="003228DD">
        <w:rPr>
          <w:rFonts w:hint="eastAsia"/>
        </w:rPr>
        <w:t>、</w:t>
      </w:r>
      <w:r w:rsidR="00F81AB5" w:rsidRPr="003228DD">
        <w:t>修井废水</w:t>
      </w:r>
    </w:p>
    <w:p w:rsidR="00F81AB5" w:rsidRPr="003228DD" w:rsidRDefault="00F81AB5" w:rsidP="00F81AB5">
      <w:pPr>
        <w:spacing w:line="500" w:lineRule="exact"/>
        <w:ind w:firstLine="480"/>
      </w:pPr>
      <w:r w:rsidRPr="003228DD">
        <w:t>修井废水是指在油田运营期修井作业后反排时产生的废水。修井为不定期进行，根据调查，高升采油厂一般一年一次，每次修井每口井可产生废水</w:t>
      </w:r>
      <w:r w:rsidRPr="003228DD">
        <w:t>5~10m</w:t>
      </w:r>
      <w:r w:rsidRPr="003228DD">
        <w:rPr>
          <w:vertAlign w:val="superscript"/>
        </w:rPr>
        <w:t>3</w:t>
      </w:r>
      <w:r w:rsidRPr="003228DD">
        <w:t>，平均</w:t>
      </w:r>
      <w:r w:rsidRPr="003228DD">
        <w:t>7.5m</w:t>
      </w:r>
      <w:r w:rsidRPr="003228DD">
        <w:rPr>
          <w:vertAlign w:val="superscript"/>
        </w:rPr>
        <w:t>3</w:t>
      </w:r>
      <w:r w:rsidRPr="003228DD">
        <w:t>/</w:t>
      </w:r>
      <w:r w:rsidRPr="003228DD">
        <w:t>口，则本项目</w:t>
      </w:r>
      <w:r w:rsidR="005B600D" w:rsidRPr="003228DD">
        <w:rPr>
          <w:rFonts w:hint="eastAsia"/>
        </w:rPr>
        <w:t>77</w:t>
      </w:r>
      <w:r w:rsidRPr="003228DD">
        <w:t>口油井运营期修井废水产生量约为</w:t>
      </w:r>
      <w:r w:rsidR="005B600D" w:rsidRPr="003228DD">
        <w:rPr>
          <w:rFonts w:hint="eastAsia"/>
        </w:rPr>
        <w:t>57</w:t>
      </w:r>
      <w:r w:rsidR="005F402F" w:rsidRPr="003228DD">
        <w:rPr>
          <w:rFonts w:hint="eastAsia"/>
        </w:rPr>
        <w:t>8</w:t>
      </w:r>
      <w:r w:rsidRPr="003228DD">
        <w:t>m</w:t>
      </w:r>
      <w:r w:rsidRPr="003228DD">
        <w:rPr>
          <w:vertAlign w:val="superscript"/>
        </w:rPr>
        <w:t>3</w:t>
      </w:r>
      <w:r w:rsidRPr="003228DD">
        <w:t>/a</w:t>
      </w:r>
      <w:r w:rsidRPr="003228DD">
        <w:t>。修井时产生的少量废水用罐车运至高一联进行处理后回注油层，不外排。</w:t>
      </w:r>
    </w:p>
    <w:p w:rsidR="00F81AB5" w:rsidRPr="003228DD" w:rsidRDefault="00FA3BBD" w:rsidP="00F81AB5">
      <w:pPr>
        <w:spacing w:line="500" w:lineRule="exact"/>
        <w:ind w:firstLine="480"/>
      </w:pPr>
      <w:r w:rsidRPr="003228DD">
        <w:rPr>
          <w:rFonts w:hint="eastAsia"/>
        </w:rPr>
        <w:t>2</w:t>
      </w:r>
      <w:r w:rsidRPr="003228DD">
        <w:rPr>
          <w:rFonts w:hint="eastAsia"/>
        </w:rPr>
        <w:t>、</w:t>
      </w:r>
      <w:r w:rsidR="00F81AB5" w:rsidRPr="003228DD">
        <w:t>洗井废水</w:t>
      </w:r>
    </w:p>
    <w:p w:rsidR="00F81AB5" w:rsidRPr="003228DD" w:rsidRDefault="00F81AB5" w:rsidP="00F81AB5">
      <w:pPr>
        <w:spacing w:line="500" w:lineRule="exact"/>
        <w:ind w:firstLine="480"/>
      </w:pPr>
      <w:r w:rsidRPr="003228DD">
        <w:t>洗井作业包括洗油井和洗水井。油井长时间运行后，抽油杆易于结蜡，需热水清洗。洗井热水来自联合站清污水，不用新鲜水。辽河油田平均洗井周期一般为</w:t>
      </w:r>
      <w:r w:rsidRPr="003228DD">
        <w:t>90d</w:t>
      </w:r>
      <w:r w:rsidRPr="003228DD">
        <w:t>，每口井每次洗井废水约为</w:t>
      </w:r>
      <w:r w:rsidRPr="003228DD">
        <w:t>60m</w:t>
      </w:r>
      <w:r w:rsidRPr="003228DD">
        <w:rPr>
          <w:vertAlign w:val="superscript"/>
        </w:rPr>
        <w:t>3</w:t>
      </w:r>
      <w:r w:rsidRPr="003228DD">
        <w:t>，则本项目</w:t>
      </w:r>
      <w:r w:rsidR="00F5594B" w:rsidRPr="003228DD">
        <w:rPr>
          <w:rFonts w:hint="eastAsia"/>
        </w:rPr>
        <w:t>77</w:t>
      </w:r>
      <w:r w:rsidRPr="003228DD">
        <w:t>口油井运营期洗井废水产生量约</w:t>
      </w:r>
      <w:r w:rsidR="00F5594B" w:rsidRPr="003228DD">
        <w:rPr>
          <w:rFonts w:hint="eastAsia"/>
        </w:rPr>
        <w:t>18480</w:t>
      </w:r>
      <w:r w:rsidRPr="003228DD">
        <w:t>m</w:t>
      </w:r>
      <w:r w:rsidRPr="003228DD">
        <w:rPr>
          <w:vertAlign w:val="superscript"/>
        </w:rPr>
        <w:t>3</w:t>
      </w:r>
      <w:r w:rsidRPr="003228DD">
        <w:t>/a</w:t>
      </w:r>
      <w:r w:rsidRPr="003228DD">
        <w:t>。洗井废水全部进入油层，最终以采出液形式再通过集输管线进入高一联处理后回注油层，不外排。</w:t>
      </w:r>
    </w:p>
    <w:p w:rsidR="00F81AB5" w:rsidRPr="003228DD" w:rsidRDefault="00FA3BBD" w:rsidP="00F81AB5">
      <w:pPr>
        <w:spacing w:line="500" w:lineRule="exact"/>
        <w:ind w:firstLine="480"/>
      </w:pPr>
      <w:r w:rsidRPr="003228DD">
        <w:rPr>
          <w:rFonts w:hint="eastAsia"/>
        </w:rPr>
        <w:t>3</w:t>
      </w:r>
      <w:r w:rsidRPr="003228DD">
        <w:rPr>
          <w:rFonts w:hint="eastAsia"/>
        </w:rPr>
        <w:t>、</w:t>
      </w:r>
      <w:r w:rsidR="00FA079B" w:rsidRPr="003228DD">
        <w:rPr>
          <w:rFonts w:hint="eastAsia"/>
        </w:rPr>
        <w:t>采油废水</w:t>
      </w:r>
    </w:p>
    <w:p w:rsidR="0007754E" w:rsidRPr="003228DD" w:rsidRDefault="0090479E" w:rsidP="005F402F">
      <w:pPr>
        <w:spacing w:line="500" w:lineRule="exact"/>
        <w:ind w:firstLine="480"/>
      </w:pPr>
      <w:r w:rsidRPr="003228DD">
        <w:t>采油废水主要来自</w:t>
      </w:r>
      <w:r w:rsidRPr="003228DD">
        <w:rPr>
          <w:rFonts w:hint="eastAsia"/>
        </w:rPr>
        <w:t>运营</w:t>
      </w:r>
      <w:r w:rsidRPr="003228DD">
        <w:t>期的采油作业。它包括油层本身所含的边水、底水</w:t>
      </w:r>
      <w:r w:rsidRPr="003228DD">
        <w:rPr>
          <w:rFonts w:hint="eastAsia"/>
        </w:rPr>
        <w:t>等</w:t>
      </w:r>
      <w:r w:rsidRPr="003228DD">
        <w:t>，废水中含有石油类及少量表面活性剂。含油废水量随油田开发时间的增加而不断增加，本项目新增</w:t>
      </w:r>
      <w:r w:rsidR="00F5594B" w:rsidRPr="003228DD">
        <w:rPr>
          <w:rFonts w:hint="eastAsia"/>
        </w:rPr>
        <w:t>77</w:t>
      </w:r>
      <w:r w:rsidRPr="003228DD">
        <w:t>口油井</w:t>
      </w:r>
      <w:r w:rsidRPr="003228DD">
        <w:rPr>
          <w:rFonts w:hint="eastAsia"/>
        </w:rPr>
        <w:t>运营</w:t>
      </w:r>
      <w:r w:rsidRPr="003228DD">
        <w:t>期采油废水最大产生量</w:t>
      </w:r>
      <w:r w:rsidRPr="003228DD">
        <w:rPr>
          <w:rFonts w:hint="eastAsia"/>
        </w:rPr>
        <w:t>出现在</w:t>
      </w:r>
      <w:r w:rsidRPr="003228DD">
        <w:rPr>
          <w:rFonts w:hint="eastAsia"/>
        </w:rPr>
        <w:t>2020</w:t>
      </w:r>
      <w:r w:rsidRPr="003228DD">
        <w:rPr>
          <w:rFonts w:hint="eastAsia"/>
        </w:rPr>
        <w:t>年底，</w:t>
      </w:r>
      <w:r w:rsidRPr="003228DD">
        <w:t>约为</w:t>
      </w:r>
      <w:r w:rsidR="00F5594B" w:rsidRPr="003228DD">
        <w:rPr>
          <w:rFonts w:hint="eastAsia"/>
        </w:rPr>
        <w:lastRenderedPageBreak/>
        <w:t>220200</w:t>
      </w:r>
      <w:r w:rsidRPr="003228DD">
        <w:t>m</w:t>
      </w:r>
      <w:r w:rsidRPr="003228DD">
        <w:rPr>
          <w:vertAlign w:val="superscript"/>
        </w:rPr>
        <w:t>3</w:t>
      </w:r>
      <w:r w:rsidRPr="003228DD">
        <w:t>/a</w:t>
      </w:r>
      <w:r w:rsidRPr="003228DD">
        <w:rPr>
          <w:rFonts w:hint="eastAsia"/>
        </w:rPr>
        <w:t>，合</w:t>
      </w:r>
      <w:r w:rsidR="00F5594B" w:rsidRPr="003228DD">
        <w:rPr>
          <w:rFonts w:hint="eastAsia"/>
        </w:rPr>
        <w:t>603</w:t>
      </w:r>
      <w:r w:rsidRPr="003228DD">
        <w:rPr>
          <w:rFonts w:hint="eastAsia"/>
        </w:rPr>
        <w:t>m</w:t>
      </w:r>
      <w:r w:rsidRPr="003228DD">
        <w:rPr>
          <w:rFonts w:hint="eastAsia"/>
          <w:vertAlign w:val="superscript"/>
        </w:rPr>
        <w:t>3</w:t>
      </w:r>
      <w:r w:rsidRPr="003228DD">
        <w:rPr>
          <w:rFonts w:hint="eastAsia"/>
        </w:rPr>
        <w:t>/d</w:t>
      </w:r>
      <w:r w:rsidRPr="003228DD">
        <w:t>。采油废水与原油一同通过集输管线输送至高一联合站，经站内污水</w:t>
      </w:r>
      <w:r w:rsidRPr="003228DD">
        <w:rPr>
          <w:rFonts w:hint="eastAsia"/>
        </w:rPr>
        <w:t>站</w:t>
      </w:r>
      <w:r w:rsidRPr="003228DD">
        <w:t>处理后回注油层</w:t>
      </w:r>
      <w:r w:rsidRPr="003228DD">
        <w:rPr>
          <w:rFonts w:hint="eastAsia"/>
        </w:rPr>
        <w:t>，不外排</w:t>
      </w:r>
      <w:r w:rsidRPr="003228DD">
        <w:t>。</w:t>
      </w:r>
    </w:p>
    <w:p w:rsidR="0007754E" w:rsidRPr="003228DD" w:rsidRDefault="0007754E" w:rsidP="0007754E">
      <w:pPr>
        <w:ind w:firstLine="480"/>
      </w:pPr>
      <w:r w:rsidRPr="003228DD">
        <w:t>本项目运营期新增废水污染物产生及排放情况详见表</w:t>
      </w:r>
      <w:r w:rsidR="00FA079B" w:rsidRPr="003228DD">
        <w:t>2.5-</w:t>
      </w:r>
      <w:r w:rsidR="00FA079B" w:rsidRPr="003228DD">
        <w:rPr>
          <w:rFonts w:hint="eastAsia"/>
        </w:rPr>
        <w:t>7</w:t>
      </w:r>
      <w:r w:rsidRPr="003228DD">
        <w:t>。</w:t>
      </w:r>
    </w:p>
    <w:p w:rsidR="0007754E" w:rsidRPr="003228DD" w:rsidRDefault="0007754E" w:rsidP="0007754E">
      <w:pPr>
        <w:ind w:firstLine="480"/>
        <w:jc w:val="center"/>
        <w:rPr>
          <w:rFonts w:eastAsia="黑体"/>
        </w:rPr>
      </w:pPr>
      <w:r w:rsidRPr="003228DD">
        <w:rPr>
          <w:rFonts w:eastAsia="黑体"/>
        </w:rPr>
        <w:t>表</w:t>
      </w:r>
      <w:r w:rsidR="00FA079B" w:rsidRPr="003228DD">
        <w:rPr>
          <w:rFonts w:eastAsia="黑体"/>
        </w:rPr>
        <w:t>2.5-</w:t>
      </w:r>
      <w:r w:rsidR="00FA079B" w:rsidRPr="003228DD">
        <w:rPr>
          <w:rFonts w:eastAsia="黑体" w:hint="eastAsia"/>
        </w:rPr>
        <w:t>7</w:t>
      </w:r>
      <w:r w:rsidRPr="003228DD">
        <w:rPr>
          <w:rFonts w:eastAsia="黑体"/>
        </w:rPr>
        <w:t xml:space="preserve">  </w:t>
      </w:r>
      <w:r w:rsidRPr="003228DD">
        <w:rPr>
          <w:rFonts w:eastAsia="黑体"/>
        </w:rPr>
        <w:t>运营期各种废水产生量及排放量汇总</w:t>
      </w:r>
    </w:p>
    <w:p w:rsidR="0007754E" w:rsidRPr="003228DD" w:rsidRDefault="0007754E" w:rsidP="0007754E">
      <w:pPr>
        <w:adjustRightInd/>
        <w:snapToGrid/>
        <w:spacing w:before="10" w:line="30" w:lineRule="exact"/>
        <w:ind w:firstLineChars="0" w:firstLine="0"/>
        <w:jc w:val="left"/>
        <w:rPr>
          <w:kern w:val="0"/>
          <w:sz w:val="3"/>
          <w:szCs w:val="3"/>
        </w:rPr>
      </w:pPr>
    </w:p>
    <w:tbl>
      <w:tblPr>
        <w:tblW w:w="5000" w:type="pct"/>
        <w:tblBorders>
          <w:top w:val="single" w:sz="12" w:space="0" w:color="000000"/>
          <w:bottom w:val="single" w:sz="12"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220"/>
        <w:gridCol w:w="1103"/>
        <w:gridCol w:w="2343"/>
        <w:gridCol w:w="1146"/>
        <w:gridCol w:w="1198"/>
        <w:gridCol w:w="1296"/>
      </w:tblGrid>
      <w:tr w:rsidR="00DC727E" w:rsidRPr="003228DD" w:rsidTr="00DC727E">
        <w:trPr>
          <w:trHeight w:val="397"/>
        </w:trPr>
        <w:tc>
          <w:tcPr>
            <w:tcW w:w="1220"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废水源</w:t>
            </w:r>
          </w:p>
        </w:tc>
        <w:tc>
          <w:tcPr>
            <w:tcW w:w="110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污染物</w:t>
            </w:r>
          </w:p>
        </w:tc>
        <w:tc>
          <w:tcPr>
            <w:tcW w:w="2343" w:type="dxa"/>
            <w:vAlign w:val="center"/>
          </w:tcPr>
          <w:p w:rsidR="00DC727E" w:rsidRPr="003228DD" w:rsidRDefault="00DC727E" w:rsidP="00944BF4">
            <w:pPr>
              <w:adjustRightInd/>
              <w:snapToGrid/>
              <w:spacing w:line="240" w:lineRule="auto"/>
              <w:ind w:firstLineChars="0" w:firstLine="0"/>
              <w:jc w:val="center"/>
              <w:rPr>
                <w:kern w:val="0"/>
                <w:sz w:val="21"/>
                <w:szCs w:val="22"/>
              </w:rPr>
            </w:pPr>
            <w:r w:rsidRPr="003228DD">
              <w:rPr>
                <w:kern w:val="0"/>
                <w:sz w:val="21"/>
                <w:szCs w:val="22"/>
              </w:rPr>
              <w:t>污染物产生浓度</w:t>
            </w:r>
            <w:r w:rsidRPr="003228DD">
              <w:rPr>
                <w:kern w:val="0"/>
                <w:sz w:val="21"/>
                <w:szCs w:val="22"/>
              </w:rPr>
              <w:t>(</w:t>
            </w:r>
            <w:r w:rsidRPr="003228DD">
              <w:rPr>
                <w:bCs/>
                <w:kern w:val="0"/>
                <w:sz w:val="21"/>
                <w:szCs w:val="22"/>
              </w:rPr>
              <w:t>mg/L</w:t>
            </w:r>
            <w:r w:rsidRPr="003228DD">
              <w:rPr>
                <w:kern w:val="0"/>
                <w:sz w:val="21"/>
                <w:szCs w:val="22"/>
              </w:rPr>
              <w:t>)</w:t>
            </w:r>
          </w:p>
        </w:tc>
        <w:tc>
          <w:tcPr>
            <w:tcW w:w="1146" w:type="dxa"/>
            <w:tcBorders>
              <w:right w:val="single" w:sz="4" w:space="0" w:color="auto"/>
            </w:tcBorders>
            <w:vAlign w:val="center"/>
          </w:tcPr>
          <w:p w:rsidR="00DC727E" w:rsidRPr="003228DD" w:rsidRDefault="00DC727E" w:rsidP="00DC727E">
            <w:pPr>
              <w:adjustRightInd/>
              <w:snapToGrid/>
              <w:spacing w:line="240" w:lineRule="auto"/>
              <w:ind w:firstLineChars="0" w:firstLine="0"/>
              <w:jc w:val="center"/>
              <w:rPr>
                <w:kern w:val="0"/>
                <w:sz w:val="21"/>
                <w:szCs w:val="22"/>
              </w:rPr>
            </w:pPr>
            <w:r w:rsidRPr="003228DD">
              <w:rPr>
                <w:kern w:val="0"/>
                <w:sz w:val="21"/>
                <w:szCs w:val="22"/>
              </w:rPr>
              <w:t>废水产生</w:t>
            </w:r>
            <w:r w:rsidRPr="003228DD">
              <w:rPr>
                <w:rFonts w:hint="eastAsia"/>
                <w:kern w:val="0"/>
                <w:sz w:val="21"/>
                <w:szCs w:val="22"/>
              </w:rPr>
              <w:t>量</w:t>
            </w:r>
            <w:r w:rsidRPr="003228DD">
              <w:rPr>
                <w:kern w:val="0"/>
                <w:sz w:val="21"/>
                <w:szCs w:val="22"/>
              </w:rPr>
              <w:t>(</w:t>
            </w:r>
            <w:r w:rsidRPr="003228DD">
              <w:rPr>
                <w:bCs/>
                <w:kern w:val="0"/>
                <w:sz w:val="21"/>
                <w:szCs w:val="22"/>
              </w:rPr>
              <w:t>m</w:t>
            </w:r>
            <w:r w:rsidRPr="003228DD">
              <w:rPr>
                <w:bCs/>
                <w:kern w:val="0"/>
                <w:sz w:val="21"/>
                <w:szCs w:val="21"/>
                <w:vertAlign w:val="superscript"/>
              </w:rPr>
              <w:t>3</w:t>
            </w:r>
            <w:r w:rsidRPr="003228DD">
              <w:rPr>
                <w:bCs/>
                <w:kern w:val="0"/>
                <w:sz w:val="21"/>
                <w:szCs w:val="22"/>
              </w:rPr>
              <w:t>/a</w:t>
            </w:r>
            <w:r w:rsidRPr="003228DD">
              <w:rPr>
                <w:kern w:val="0"/>
                <w:sz w:val="21"/>
                <w:szCs w:val="22"/>
              </w:rPr>
              <w:t>)</w:t>
            </w:r>
          </w:p>
        </w:tc>
        <w:tc>
          <w:tcPr>
            <w:tcW w:w="1198" w:type="dxa"/>
            <w:tcBorders>
              <w:left w:val="single" w:sz="4" w:space="0" w:color="auto"/>
            </w:tcBorders>
            <w:vAlign w:val="center"/>
          </w:tcPr>
          <w:p w:rsidR="00DC727E" w:rsidRPr="003228DD" w:rsidRDefault="00DC727E" w:rsidP="00944BF4">
            <w:pPr>
              <w:adjustRightInd/>
              <w:snapToGrid/>
              <w:spacing w:line="240" w:lineRule="auto"/>
              <w:ind w:firstLineChars="0" w:firstLine="0"/>
              <w:jc w:val="center"/>
              <w:rPr>
                <w:kern w:val="0"/>
                <w:sz w:val="21"/>
                <w:szCs w:val="22"/>
              </w:rPr>
            </w:pPr>
            <w:r w:rsidRPr="003228DD">
              <w:rPr>
                <w:rFonts w:hint="eastAsia"/>
                <w:kern w:val="0"/>
                <w:sz w:val="21"/>
                <w:szCs w:val="22"/>
              </w:rPr>
              <w:t>废水</w:t>
            </w:r>
            <w:r w:rsidRPr="003228DD">
              <w:rPr>
                <w:kern w:val="0"/>
                <w:sz w:val="21"/>
                <w:szCs w:val="22"/>
              </w:rPr>
              <w:t>排放量</w:t>
            </w:r>
            <w:r w:rsidRPr="003228DD">
              <w:rPr>
                <w:kern w:val="0"/>
                <w:sz w:val="21"/>
                <w:szCs w:val="22"/>
              </w:rPr>
              <w:t>(</w:t>
            </w:r>
            <w:r w:rsidRPr="003228DD">
              <w:rPr>
                <w:bCs/>
                <w:kern w:val="0"/>
                <w:sz w:val="21"/>
                <w:szCs w:val="22"/>
              </w:rPr>
              <w:t>m</w:t>
            </w:r>
            <w:r w:rsidRPr="003228DD">
              <w:rPr>
                <w:bCs/>
                <w:kern w:val="0"/>
                <w:sz w:val="21"/>
                <w:szCs w:val="21"/>
                <w:vertAlign w:val="superscript"/>
              </w:rPr>
              <w:t>3</w:t>
            </w:r>
            <w:r w:rsidRPr="003228DD">
              <w:rPr>
                <w:bCs/>
                <w:kern w:val="0"/>
                <w:sz w:val="21"/>
                <w:szCs w:val="22"/>
              </w:rPr>
              <w:t>/a</w:t>
            </w:r>
            <w:r w:rsidRPr="003228DD">
              <w:rPr>
                <w:kern w:val="0"/>
                <w:sz w:val="21"/>
                <w:szCs w:val="22"/>
              </w:rPr>
              <w:t>)</w:t>
            </w:r>
          </w:p>
        </w:tc>
        <w:tc>
          <w:tcPr>
            <w:tcW w:w="1296"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去向</w:t>
            </w:r>
          </w:p>
        </w:tc>
      </w:tr>
      <w:tr w:rsidR="00DC727E" w:rsidRPr="003228DD" w:rsidTr="00DC727E">
        <w:trPr>
          <w:trHeight w:val="397"/>
        </w:trPr>
        <w:tc>
          <w:tcPr>
            <w:tcW w:w="1220" w:type="dxa"/>
            <w:vMerge w:val="restart"/>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修井废水</w:t>
            </w:r>
          </w:p>
        </w:tc>
        <w:tc>
          <w:tcPr>
            <w:tcW w:w="110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SS</w:t>
            </w:r>
          </w:p>
        </w:tc>
        <w:tc>
          <w:tcPr>
            <w:tcW w:w="234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2000</w:t>
            </w:r>
          </w:p>
        </w:tc>
        <w:tc>
          <w:tcPr>
            <w:tcW w:w="1146" w:type="dxa"/>
            <w:vMerge w:val="restart"/>
            <w:tcBorders>
              <w:right w:val="single" w:sz="4" w:space="0" w:color="auto"/>
            </w:tcBorders>
            <w:vAlign w:val="center"/>
          </w:tcPr>
          <w:p w:rsidR="00DC727E" w:rsidRPr="003228DD" w:rsidRDefault="00DC727E" w:rsidP="00DC727E">
            <w:pPr>
              <w:adjustRightInd/>
              <w:snapToGrid/>
              <w:spacing w:line="240" w:lineRule="auto"/>
              <w:ind w:firstLineChars="0" w:firstLine="0"/>
              <w:jc w:val="center"/>
              <w:rPr>
                <w:kern w:val="0"/>
                <w:sz w:val="21"/>
                <w:szCs w:val="22"/>
                <w:lang w:eastAsia="en-US"/>
              </w:rPr>
            </w:pPr>
            <w:r w:rsidRPr="003228DD">
              <w:rPr>
                <w:rFonts w:hint="eastAsia"/>
                <w:kern w:val="0"/>
                <w:sz w:val="21"/>
                <w:szCs w:val="22"/>
              </w:rPr>
              <w:t>578</w:t>
            </w:r>
          </w:p>
        </w:tc>
        <w:tc>
          <w:tcPr>
            <w:tcW w:w="1198" w:type="dxa"/>
            <w:vMerge w:val="restart"/>
            <w:tcBorders>
              <w:left w:val="single" w:sz="4" w:space="0" w:color="auto"/>
            </w:tcBorders>
            <w:vAlign w:val="center"/>
          </w:tcPr>
          <w:p w:rsidR="00DC727E" w:rsidRPr="003228DD" w:rsidRDefault="00DC727E" w:rsidP="00FA079B">
            <w:pPr>
              <w:adjustRightInd/>
              <w:snapToGrid/>
              <w:spacing w:line="240" w:lineRule="auto"/>
              <w:ind w:firstLineChars="0" w:firstLine="0"/>
              <w:jc w:val="center"/>
              <w:rPr>
                <w:kern w:val="0"/>
                <w:sz w:val="21"/>
                <w:szCs w:val="22"/>
              </w:rPr>
            </w:pPr>
            <w:r w:rsidRPr="003228DD">
              <w:rPr>
                <w:rFonts w:hint="eastAsia"/>
                <w:kern w:val="0"/>
                <w:sz w:val="21"/>
                <w:szCs w:val="22"/>
              </w:rPr>
              <w:t>0</w:t>
            </w:r>
          </w:p>
        </w:tc>
        <w:tc>
          <w:tcPr>
            <w:tcW w:w="1296" w:type="dxa"/>
            <w:vMerge w:val="restart"/>
            <w:vAlign w:val="center"/>
          </w:tcPr>
          <w:p w:rsidR="00DC727E" w:rsidRPr="003228DD" w:rsidRDefault="00DC727E" w:rsidP="00F838F4">
            <w:pPr>
              <w:adjustRightInd/>
              <w:snapToGrid/>
              <w:spacing w:line="240" w:lineRule="auto"/>
              <w:ind w:firstLineChars="0" w:firstLine="0"/>
              <w:jc w:val="center"/>
              <w:rPr>
                <w:kern w:val="0"/>
                <w:sz w:val="21"/>
                <w:szCs w:val="22"/>
              </w:rPr>
            </w:pPr>
            <w:r w:rsidRPr="003228DD">
              <w:rPr>
                <w:rFonts w:hint="eastAsia"/>
                <w:kern w:val="0"/>
                <w:sz w:val="21"/>
                <w:szCs w:val="22"/>
              </w:rPr>
              <w:t>经高一联合站内污水站处理后回注油层</w:t>
            </w:r>
          </w:p>
        </w:tc>
      </w:tr>
      <w:tr w:rsidR="00DC727E" w:rsidRPr="003228DD" w:rsidTr="00DC727E">
        <w:trPr>
          <w:trHeight w:val="397"/>
        </w:trPr>
        <w:tc>
          <w:tcPr>
            <w:tcW w:w="1220" w:type="dxa"/>
            <w:vMerge/>
            <w:vAlign w:val="center"/>
          </w:tcPr>
          <w:p w:rsidR="00DC727E" w:rsidRPr="003228DD" w:rsidRDefault="00DC727E" w:rsidP="00944BF4">
            <w:pPr>
              <w:adjustRightInd/>
              <w:snapToGrid/>
              <w:spacing w:line="240" w:lineRule="auto"/>
              <w:ind w:firstLineChars="0" w:firstLine="0"/>
              <w:jc w:val="center"/>
              <w:rPr>
                <w:kern w:val="0"/>
                <w:sz w:val="21"/>
                <w:szCs w:val="22"/>
              </w:rPr>
            </w:pPr>
          </w:p>
        </w:tc>
        <w:tc>
          <w:tcPr>
            <w:tcW w:w="110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COD</w:t>
            </w:r>
          </w:p>
        </w:tc>
        <w:tc>
          <w:tcPr>
            <w:tcW w:w="234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2760</w:t>
            </w:r>
          </w:p>
        </w:tc>
        <w:tc>
          <w:tcPr>
            <w:tcW w:w="1146" w:type="dxa"/>
            <w:vMerge/>
            <w:tcBorders>
              <w:right w:val="single" w:sz="4" w:space="0" w:color="auto"/>
            </w:tcBorders>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c>
          <w:tcPr>
            <w:tcW w:w="1198" w:type="dxa"/>
            <w:vMerge/>
            <w:tcBorders>
              <w:left w:val="single" w:sz="4" w:space="0" w:color="auto"/>
            </w:tcBorders>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c>
          <w:tcPr>
            <w:tcW w:w="1296" w:type="dxa"/>
            <w:vMerge/>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r>
      <w:tr w:rsidR="00DC727E" w:rsidRPr="003228DD" w:rsidTr="00DC727E">
        <w:trPr>
          <w:trHeight w:val="397"/>
        </w:trPr>
        <w:tc>
          <w:tcPr>
            <w:tcW w:w="1220" w:type="dxa"/>
            <w:vMerge/>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c>
          <w:tcPr>
            <w:tcW w:w="110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石油类</w:t>
            </w:r>
          </w:p>
        </w:tc>
        <w:tc>
          <w:tcPr>
            <w:tcW w:w="234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700</w:t>
            </w:r>
          </w:p>
        </w:tc>
        <w:tc>
          <w:tcPr>
            <w:tcW w:w="1146" w:type="dxa"/>
            <w:vMerge/>
            <w:tcBorders>
              <w:right w:val="single" w:sz="4" w:space="0" w:color="auto"/>
            </w:tcBorders>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c>
          <w:tcPr>
            <w:tcW w:w="1198" w:type="dxa"/>
            <w:vMerge/>
            <w:tcBorders>
              <w:left w:val="single" w:sz="4" w:space="0" w:color="auto"/>
            </w:tcBorders>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c>
          <w:tcPr>
            <w:tcW w:w="1296" w:type="dxa"/>
            <w:vMerge/>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r>
      <w:tr w:rsidR="00DC727E" w:rsidRPr="003228DD" w:rsidTr="00DC727E">
        <w:trPr>
          <w:trHeight w:val="397"/>
        </w:trPr>
        <w:tc>
          <w:tcPr>
            <w:tcW w:w="1220" w:type="dxa"/>
            <w:vMerge w:val="restart"/>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洗井废水</w:t>
            </w:r>
          </w:p>
        </w:tc>
        <w:tc>
          <w:tcPr>
            <w:tcW w:w="110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SS</w:t>
            </w:r>
          </w:p>
        </w:tc>
        <w:tc>
          <w:tcPr>
            <w:tcW w:w="234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2000</w:t>
            </w:r>
          </w:p>
        </w:tc>
        <w:tc>
          <w:tcPr>
            <w:tcW w:w="1146" w:type="dxa"/>
            <w:vMerge w:val="restart"/>
            <w:tcBorders>
              <w:right w:val="single" w:sz="4" w:space="0" w:color="auto"/>
            </w:tcBorders>
            <w:vAlign w:val="center"/>
          </w:tcPr>
          <w:p w:rsidR="00DC727E" w:rsidRPr="003228DD" w:rsidRDefault="00DC727E" w:rsidP="00DC727E">
            <w:pPr>
              <w:adjustRightInd/>
              <w:snapToGrid/>
              <w:spacing w:line="240" w:lineRule="auto"/>
              <w:ind w:firstLineChars="0" w:firstLine="0"/>
              <w:jc w:val="center"/>
              <w:rPr>
                <w:kern w:val="0"/>
                <w:sz w:val="21"/>
                <w:szCs w:val="22"/>
                <w:lang w:eastAsia="en-US"/>
              </w:rPr>
            </w:pPr>
            <w:r w:rsidRPr="003228DD">
              <w:rPr>
                <w:rFonts w:hint="eastAsia"/>
                <w:kern w:val="0"/>
                <w:sz w:val="21"/>
                <w:szCs w:val="22"/>
              </w:rPr>
              <w:t>18480</w:t>
            </w:r>
          </w:p>
        </w:tc>
        <w:tc>
          <w:tcPr>
            <w:tcW w:w="1198" w:type="dxa"/>
            <w:vMerge w:val="restart"/>
            <w:tcBorders>
              <w:left w:val="single" w:sz="4" w:space="0" w:color="auto"/>
            </w:tcBorders>
            <w:vAlign w:val="center"/>
          </w:tcPr>
          <w:p w:rsidR="00DC727E" w:rsidRPr="003228DD" w:rsidRDefault="00DC727E" w:rsidP="00FA079B">
            <w:pPr>
              <w:adjustRightInd/>
              <w:snapToGrid/>
              <w:spacing w:line="240" w:lineRule="auto"/>
              <w:ind w:firstLineChars="0" w:firstLine="0"/>
              <w:jc w:val="center"/>
              <w:rPr>
                <w:kern w:val="0"/>
                <w:sz w:val="21"/>
                <w:szCs w:val="22"/>
              </w:rPr>
            </w:pPr>
            <w:r w:rsidRPr="003228DD">
              <w:rPr>
                <w:rFonts w:hint="eastAsia"/>
                <w:kern w:val="0"/>
                <w:sz w:val="21"/>
                <w:szCs w:val="22"/>
              </w:rPr>
              <w:t>0</w:t>
            </w:r>
          </w:p>
        </w:tc>
        <w:tc>
          <w:tcPr>
            <w:tcW w:w="1296" w:type="dxa"/>
            <w:vMerge/>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r>
      <w:tr w:rsidR="00DC727E" w:rsidRPr="003228DD" w:rsidTr="00DC727E">
        <w:trPr>
          <w:trHeight w:val="397"/>
        </w:trPr>
        <w:tc>
          <w:tcPr>
            <w:tcW w:w="1220" w:type="dxa"/>
            <w:vMerge/>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c>
          <w:tcPr>
            <w:tcW w:w="110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COD</w:t>
            </w:r>
          </w:p>
        </w:tc>
        <w:tc>
          <w:tcPr>
            <w:tcW w:w="234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2760</w:t>
            </w:r>
          </w:p>
        </w:tc>
        <w:tc>
          <w:tcPr>
            <w:tcW w:w="1146" w:type="dxa"/>
            <w:vMerge/>
            <w:tcBorders>
              <w:right w:val="single" w:sz="4" w:space="0" w:color="auto"/>
            </w:tcBorders>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c>
          <w:tcPr>
            <w:tcW w:w="1198" w:type="dxa"/>
            <w:vMerge/>
            <w:tcBorders>
              <w:left w:val="single" w:sz="4" w:space="0" w:color="auto"/>
            </w:tcBorders>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c>
          <w:tcPr>
            <w:tcW w:w="1296" w:type="dxa"/>
            <w:vMerge/>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r>
      <w:tr w:rsidR="00DC727E" w:rsidRPr="003228DD" w:rsidTr="00DC727E">
        <w:trPr>
          <w:trHeight w:val="397"/>
        </w:trPr>
        <w:tc>
          <w:tcPr>
            <w:tcW w:w="1220" w:type="dxa"/>
            <w:vMerge/>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c>
          <w:tcPr>
            <w:tcW w:w="110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石油类</w:t>
            </w:r>
          </w:p>
        </w:tc>
        <w:tc>
          <w:tcPr>
            <w:tcW w:w="234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700</w:t>
            </w:r>
          </w:p>
        </w:tc>
        <w:tc>
          <w:tcPr>
            <w:tcW w:w="1146" w:type="dxa"/>
            <w:vMerge/>
            <w:tcBorders>
              <w:right w:val="single" w:sz="4" w:space="0" w:color="auto"/>
            </w:tcBorders>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c>
          <w:tcPr>
            <w:tcW w:w="1198" w:type="dxa"/>
            <w:vMerge/>
            <w:tcBorders>
              <w:left w:val="single" w:sz="4" w:space="0" w:color="auto"/>
            </w:tcBorders>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c>
          <w:tcPr>
            <w:tcW w:w="1296" w:type="dxa"/>
            <w:vMerge/>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r>
      <w:tr w:rsidR="00DC727E" w:rsidRPr="003228DD" w:rsidTr="00DC727E">
        <w:trPr>
          <w:trHeight w:val="397"/>
        </w:trPr>
        <w:tc>
          <w:tcPr>
            <w:tcW w:w="1220" w:type="dxa"/>
            <w:vMerge w:val="restart"/>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采油废水</w:t>
            </w:r>
          </w:p>
        </w:tc>
        <w:tc>
          <w:tcPr>
            <w:tcW w:w="110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SS</w:t>
            </w:r>
          </w:p>
        </w:tc>
        <w:tc>
          <w:tcPr>
            <w:tcW w:w="234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1500</w:t>
            </w:r>
          </w:p>
        </w:tc>
        <w:tc>
          <w:tcPr>
            <w:tcW w:w="1146" w:type="dxa"/>
            <w:vMerge w:val="restart"/>
            <w:tcBorders>
              <w:right w:val="single" w:sz="4" w:space="0" w:color="auto"/>
            </w:tcBorders>
            <w:vAlign w:val="center"/>
          </w:tcPr>
          <w:p w:rsidR="00DC727E" w:rsidRPr="003228DD" w:rsidRDefault="00DC727E" w:rsidP="00DC727E">
            <w:pPr>
              <w:adjustRightInd/>
              <w:snapToGrid/>
              <w:spacing w:line="240" w:lineRule="auto"/>
              <w:ind w:firstLineChars="0" w:firstLine="0"/>
              <w:jc w:val="center"/>
              <w:rPr>
                <w:kern w:val="0"/>
                <w:sz w:val="21"/>
                <w:szCs w:val="22"/>
                <w:lang w:eastAsia="en-US"/>
              </w:rPr>
            </w:pPr>
            <w:r w:rsidRPr="003228DD">
              <w:rPr>
                <w:rFonts w:hint="eastAsia"/>
                <w:kern w:val="0"/>
                <w:sz w:val="21"/>
                <w:szCs w:val="22"/>
              </w:rPr>
              <w:t>220200</w:t>
            </w:r>
          </w:p>
        </w:tc>
        <w:tc>
          <w:tcPr>
            <w:tcW w:w="1198" w:type="dxa"/>
            <w:vMerge w:val="restart"/>
            <w:tcBorders>
              <w:left w:val="single" w:sz="4" w:space="0" w:color="auto"/>
            </w:tcBorders>
            <w:vAlign w:val="center"/>
          </w:tcPr>
          <w:p w:rsidR="00DC727E" w:rsidRPr="003228DD" w:rsidRDefault="00DC727E" w:rsidP="00944BF4">
            <w:pPr>
              <w:adjustRightInd/>
              <w:snapToGrid/>
              <w:spacing w:line="240" w:lineRule="auto"/>
              <w:ind w:firstLineChars="0" w:firstLine="0"/>
              <w:jc w:val="center"/>
              <w:rPr>
                <w:kern w:val="0"/>
                <w:sz w:val="21"/>
                <w:szCs w:val="22"/>
              </w:rPr>
            </w:pPr>
            <w:r w:rsidRPr="003228DD">
              <w:rPr>
                <w:rFonts w:hint="eastAsia"/>
                <w:kern w:val="0"/>
                <w:sz w:val="21"/>
                <w:szCs w:val="22"/>
              </w:rPr>
              <w:t>0</w:t>
            </w:r>
          </w:p>
        </w:tc>
        <w:tc>
          <w:tcPr>
            <w:tcW w:w="1296" w:type="dxa"/>
            <w:vMerge/>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r>
      <w:tr w:rsidR="00DC727E" w:rsidRPr="003228DD" w:rsidTr="00DC727E">
        <w:trPr>
          <w:trHeight w:val="397"/>
        </w:trPr>
        <w:tc>
          <w:tcPr>
            <w:tcW w:w="1220" w:type="dxa"/>
            <w:vMerge/>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c>
          <w:tcPr>
            <w:tcW w:w="110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COD</w:t>
            </w:r>
          </w:p>
        </w:tc>
        <w:tc>
          <w:tcPr>
            <w:tcW w:w="234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4730</w:t>
            </w:r>
          </w:p>
        </w:tc>
        <w:tc>
          <w:tcPr>
            <w:tcW w:w="1146" w:type="dxa"/>
            <w:vMerge/>
            <w:tcBorders>
              <w:right w:val="single" w:sz="4" w:space="0" w:color="auto"/>
            </w:tcBorders>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c>
          <w:tcPr>
            <w:tcW w:w="1198" w:type="dxa"/>
            <w:vMerge/>
            <w:tcBorders>
              <w:left w:val="single" w:sz="4" w:space="0" w:color="auto"/>
            </w:tcBorders>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c>
          <w:tcPr>
            <w:tcW w:w="1296" w:type="dxa"/>
            <w:vMerge/>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r>
      <w:tr w:rsidR="00DC727E" w:rsidRPr="003228DD" w:rsidTr="00DC727E">
        <w:trPr>
          <w:trHeight w:val="397"/>
        </w:trPr>
        <w:tc>
          <w:tcPr>
            <w:tcW w:w="1220" w:type="dxa"/>
            <w:vMerge/>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c>
          <w:tcPr>
            <w:tcW w:w="110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石油类</w:t>
            </w:r>
          </w:p>
        </w:tc>
        <w:tc>
          <w:tcPr>
            <w:tcW w:w="2343"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1200</w:t>
            </w:r>
          </w:p>
        </w:tc>
        <w:tc>
          <w:tcPr>
            <w:tcW w:w="1146" w:type="dxa"/>
            <w:vMerge/>
            <w:tcBorders>
              <w:right w:val="single" w:sz="4" w:space="0" w:color="auto"/>
            </w:tcBorders>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c>
          <w:tcPr>
            <w:tcW w:w="1198" w:type="dxa"/>
            <w:vMerge/>
            <w:tcBorders>
              <w:left w:val="single" w:sz="4" w:space="0" w:color="auto"/>
            </w:tcBorders>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c>
          <w:tcPr>
            <w:tcW w:w="1296" w:type="dxa"/>
            <w:vMerge/>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p>
        </w:tc>
      </w:tr>
      <w:tr w:rsidR="00DC727E" w:rsidRPr="003228DD" w:rsidTr="00DC727E">
        <w:trPr>
          <w:trHeight w:val="397"/>
        </w:trPr>
        <w:tc>
          <w:tcPr>
            <w:tcW w:w="1220" w:type="dxa"/>
            <w:vAlign w:val="center"/>
          </w:tcPr>
          <w:p w:rsidR="00DC727E" w:rsidRPr="003228DD" w:rsidRDefault="00DC727E" w:rsidP="00944BF4">
            <w:pPr>
              <w:adjustRightInd/>
              <w:snapToGrid/>
              <w:spacing w:line="240" w:lineRule="auto"/>
              <w:ind w:firstLineChars="0" w:firstLine="0"/>
              <w:jc w:val="center"/>
              <w:rPr>
                <w:kern w:val="0"/>
                <w:sz w:val="21"/>
                <w:szCs w:val="22"/>
                <w:lang w:eastAsia="en-US"/>
              </w:rPr>
            </w:pPr>
            <w:r w:rsidRPr="003228DD">
              <w:rPr>
                <w:kern w:val="0"/>
                <w:sz w:val="21"/>
                <w:szCs w:val="22"/>
                <w:lang w:eastAsia="en-US"/>
              </w:rPr>
              <w:t>合计</w:t>
            </w:r>
          </w:p>
        </w:tc>
        <w:tc>
          <w:tcPr>
            <w:tcW w:w="1103" w:type="dxa"/>
            <w:vAlign w:val="center"/>
          </w:tcPr>
          <w:p w:rsidR="00DC727E" w:rsidRPr="003228DD" w:rsidRDefault="007C3B05" w:rsidP="00944BF4">
            <w:pPr>
              <w:adjustRightInd/>
              <w:snapToGrid/>
              <w:spacing w:line="240" w:lineRule="auto"/>
              <w:ind w:firstLineChars="0" w:firstLine="0"/>
              <w:jc w:val="center"/>
              <w:rPr>
                <w:kern w:val="0"/>
                <w:sz w:val="21"/>
                <w:szCs w:val="22"/>
              </w:rPr>
            </w:pPr>
            <w:r w:rsidRPr="003228DD">
              <w:rPr>
                <w:rFonts w:hint="eastAsia"/>
                <w:kern w:val="0"/>
                <w:sz w:val="21"/>
                <w:szCs w:val="22"/>
              </w:rPr>
              <w:t>—</w:t>
            </w:r>
          </w:p>
        </w:tc>
        <w:tc>
          <w:tcPr>
            <w:tcW w:w="2343" w:type="dxa"/>
            <w:vAlign w:val="center"/>
          </w:tcPr>
          <w:p w:rsidR="00DC727E" w:rsidRPr="003228DD" w:rsidRDefault="007C3B05" w:rsidP="00944BF4">
            <w:pPr>
              <w:adjustRightInd/>
              <w:snapToGrid/>
              <w:spacing w:line="240" w:lineRule="auto"/>
              <w:ind w:firstLineChars="0" w:firstLine="0"/>
              <w:jc w:val="center"/>
              <w:rPr>
                <w:kern w:val="0"/>
                <w:sz w:val="21"/>
                <w:szCs w:val="22"/>
                <w:lang w:eastAsia="en-US"/>
              </w:rPr>
            </w:pPr>
            <w:r w:rsidRPr="003228DD">
              <w:rPr>
                <w:rFonts w:hint="eastAsia"/>
                <w:kern w:val="0"/>
                <w:sz w:val="21"/>
                <w:szCs w:val="22"/>
              </w:rPr>
              <w:t>—</w:t>
            </w:r>
          </w:p>
        </w:tc>
        <w:tc>
          <w:tcPr>
            <w:tcW w:w="1146" w:type="dxa"/>
            <w:tcBorders>
              <w:right w:val="single" w:sz="4" w:space="0" w:color="auto"/>
            </w:tcBorders>
            <w:vAlign w:val="center"/>
          </w:tcPr>
          <w:p w:rsidR="00DC727E" w:rsidRPr="003228DD" w:rsidRDefault="00DC727E" w:rsidP="00DC727E">
            <w:pPr>
              <w:adjustRightInd/>
              <w:snapToGrid/>
              <w:spacing w:line="240" w:lineRule="auto"/>
              <w:ind w:firstLineChars="0" w:firstLine="0"/>
              <w:jc w:val="center"/>
              <w:rPr>
                <w:kern w:val="0"/>
                <w:sz w:val="21"/>
                <w:szCs w:val="22"/>
              </w:rPr>
            </w:pPr>
            <w:r w:rsidRPr="003228DD">
              <w:rPr>
                <w:rFonts w:hint="eastAsia"/>
                <w:kern w:val="0"/>
                <w:sz w:val="21"/>
                <w:szCs w:val="22"/>
              </w:rPr>
              <w:t>239258</w:t>
            </w:r>
          </w:p>
        </w:tc>
        <w:tc>
          <w:tcPr>
            <w:tcW w:w="1198" w:type="dxa"/>
            <w:tcBorders>
              <w:left w:val="single" w:sz="4" w:space="0" w:color="auto"/>
            </w:tcBorders>
            <w:vAlign w:val="center"/>
          </w:tcPr>
          <w:p w:rsidR="00DC727E" w:rsidRPr="003228DD" w:rsidRDefault="00DC727E" w:rsidP="00944BF4">
            <w:pPr>
              <w:adjustRightInd/>
              <w:snapToGrid/>
              <w:spacing w:line="240" w:lineRule="auto"/>
              <w:ind w:firstLineChars="0" w:firstLine="0"/>
              <w:jc w:val="center"/>
              <w:rPr>
                <w:kern w:val="0"/>
                <w:sz w:val="21"/>
                <w:szCs w:val="22"/>
              </w:rPr>
            </w:pPr>
            <w:r w:rsidRPr="003228DD">
              <w:rPr>
                <w:rFonts w:hint="eastAsia"/>
                <w:kern w:val="0"/>
                <w:sz w:val="21"/>
                <w:szCs w:val="22"/>
              </w:rPr>
              <w:t>0</w:t>
            </w:r>
          </w:p>
        </w:tc>
        <w:tc>
          <w:tcPr>
            <w:tcW w:w="1296" w:type="dxa"/>
            <w:vAlign w:val="center"/>
          </w:tcPr>
          <w:p w:rsidR="00DC727E" w:rsidRPr="003228DD" w:rsidRDefault="00DC727E" w:rsidP="00944BF4">
            <w:pPr>
              <w:adjustRightInd/>
              <w:snapToGrid/>
              <w:spacing w:line="240" w:lineRule="auto"/>
              <w:ind w:firstLineChars="0" w:firstLine="0"/>
              <w:jc w:val="center"/>
              <w:rPr>
                <w:kern w:val="0"/>
                <w:sz w:val="21"/>
                <w:szCs w:val="22"/>
              </w:rPr>
            </w:pPr>
            <w:r w:rsidRPr="003228DD">
              <w:rPr>
                <w:rFonts w:hint="eastAsia"/>
                <w:kern w:val="0"/>
                <w:sz w:val="21"/>
                <w:szCs w:val="22"/>
              </w:rPr>
              <w:t>—</w:t>
            </w:r>
          </w:p>
        </w:tc>
      </w:tr>
    </w:tbl>
    <w:p w:rsidR="00F81AB5" w:rsidRPr="003228DD" w:rsidRDefault="00F81AB5" w:rsidP="00F838F4">
      <w:pPr>
        <w:pStyle w:val="4-wyt"/>
      </w:pPr>
      <w:r w:rsidRPr="003228DD">
        <w:t>噪声</w:t>
      </w:r>
    </w:p>
    <w:p w:rsidR="00F81AB5" w:rsidRPr="003228DD" w:rsidRDefault="00F81AB5" w:rsidP="00F81AB5">
      <w:pPr>
        <w:ind w:firstLine="480"/>
      </w:pPr>
      <w:r w:rsidRPr="003228DD">
        <w:t>本项目运营期噪声主要为抽油机、加热炉和各类泵的运行噪声。</w:t>
      </w:r>
    </w:p>
    <w:p w:rsidR="00F81AB5" w:rsidRPr="003228DD" w:rsidRDefault="00F81AB5" w:rsidP="00F81AB5">
      <w:pPr>
        <w:ind w:firstLine="480"/>
      </w:pPr>
      <w:r w:rsidRPr="00AA7334">
        <w:rPr>
          <w:color w:val="FF0000"/>
        </w:rPr>
        <w:t>通过类比</w:t>
      </w:r>
      <w:r w:rsidR="00AA7334">
        <w:rPr>
          <w:rFonts w:hint="eastAsia"/>
          <w:color w:val="FF0000"/>
        </w:rPr>
        <w:t>已批复的《</w:t>
      </w:r>
      <w:r w:rsidR="00AA7334" w:rsidRPr="00AA7334">
        <w:rPr>
          <w:rFonts w:hint="eastAsia"/>
          <w:color w:val="FF0000"/>
          <w:lang w:val="x-none"/>
        </w:rPr>
        <w:t>辽河油田高升采油厂高升油田新井产能建设项目</w:t>
      </w:r>
      <w:r w:rsidR="00AA7334">
        <w:rPr>
          <w:rFonts w:hint="eastAsia"/>
          <w:color w:val="FF0000"/>
          <w:lang w:val="x-none"/>
        </w:rPr>
        <w:t>环评报告书</w:t>
      </w:r>
      <w:r w:rsidR="00AA7334">
        <w:rPr>
          <w:rFonts w:hint="eastAsia"/>
          <w:color w:val="FF0000"/>
        </w:rPr>
        <w:t>》</w:t>
      </w:r>
      <w:r w:rsidRPr="00AA7334">
        <w:rPr>
          <w:color w:val="FF0000"/>
        </w:rPr>
        <w:t>，在距声源</w:t>
      </w:r>
      <w:r w:rsidRPr="00AA7334">
        <w:rPr>
          <w:color w:val="FF0000"/>
        </w:rPr>
        <w:t>10m</w:t>
      </w:r>
      <w:r w:rsidRPr="00AA7334">
        <w:rPr>
          <w:color w:val="FF0000"/>
        </w:rPr>
        <w:t>处，单口井为</w:t>
      </w:r>
      <w:r w:rsidRPr="00AA7334">
        <w:rPr>
          <w:color w:val="FF0000"/>
        </w:rPr>
        <w:t>56dB(A)</w:t>
      </w:r>
      <w:r w:rsidRPr="00AA7334">
        <w:rPr>
          <w:color w:val="FF0000"/>
        </w:rPr>
        <w:t>左右，</w:t>
      </w:r>
      <w:r w:rsidRPr="00AA7334">
        <w:rPr>
          <w:color w:val="FF0000"/>
        </w:rPr>
        <w:t>2</w:t>
      </w:r>
      <w:r w:rsidRPr="00AA7334">
        <w:rPr>
          <w:color w:val="FF0000"/>
        </w:rPr>
        <w:t>口井丛式井组</w:t>
      </w:r>
      <w:r w:rsidRPr="00AA7334">
        <w:rPr>
          <w:color w:val="FF0000"/>
        </w:rPr>
        <w:t>59dB(A)</w:t>
      </w:r>
      <w:r w:rsidRPr="00AA7334">
        <w:rPr>
          <w:color w:val="FF0000"/>
        </w:rPr>
        <w:t>左右，</w:t>
      </w:r>
      <w:r w:rsidRPr="00AA7334">
        <w:rPr>
          <w:color w:val="FF0000"/>
        </w:rPr>
        <w:t>3~4</w:t>
      </w:r>
      <w:r w:rsidRPr="00AA7334">
        <w:rPr>
          <w:color w:val="FF0000"/>
        </w:rPr>
        <w:t>口井丛式井组</w:t>
      </w:r>
      <w:r w:rsidRPr="00AA7334">
        <w:rPr>
          <w:color w:val="FF0000"/>
        </w:rPr>
        <w:t>60dB(A)</w:t>
      </w:r>
      <w:r w:rsidRPr="00AA7334">
        <w:rPr>
          <w:color w:val="FF0000"/>
        </w:rPr>
        <w:t>左右，加热炉</w:t>
      </w:r>
      <w:r w:rsidRPr="00AA7334">
        <w:rPr>
          <w:color w:val="FF0000"/>
        </w:rPr>
        <w:t>45dB(A)</w:t>
      </w:r>
      <w:r w:rsidRPr="00AA7334">
        <w:rPr>
          <w:color w:val="FF0000"/>
        </w:rPr>
        <w:t>左右，井下泵类</w:t>
      </w:r>
      <w:r w:rsidR="00FE0423">
        <w:rPr>
          <w:color w:val="FF0000"/>
        </w:rPr>
        <w:t>60</w:t>
      </w:r>
      <w:r w:rsidRPr="00AA7334">
        <w:rPr>
          <w:color w:val="FF0000"/>
        </w:rPr>
        <w:t>dB(A)</w:t>
      </w:r>
      <w:r w:rsidRPr="00AA7334">
        <w:rPr>
          <w:color w:val="FF0000"/>
        </w:rPr>
        <w:t>左右。</w:t>
      </w:r>
      <w:r w:rsidRPr="003228DD">
        <w:t>运营期各类噪声源强详见表</w:t>
      </w:r>
      <w:r w:rsidR="007A10C3" w:rsidRPr="003228DD">
        <w:t>2.5-</w:t>
      </w:r>
      <w:r w:rsidR="007A10C3" w:rsidRPr="003228DD">
        <w:rPr>
          <w:rFonts w:hint="eastAsia"/>
        </w:rPr>
        <w:t>8</w:t>
      </w:r>
      <w:r w:rsidRPr="003228DD">
        <w:t>。</w:t>
      </w:r>
    </w:p>
    <w:p w:rsidR="00F81AB5" w:rsidRPr="003228DD" w:rsidRDefault="00F81AB5" w:rsidP="00F81AB5">
      <w:pPr>
        <w:ind w:firstLine="480"/>
        <w:jc w:val="center"/>
        <w:rPr>
          <w:rFonts w:eastAsia="黑体"/>
        </w:rPr>
      </w:pPr>
      <w:r w:rsidRPr="003228DD">
        <w:rPr>
          <w:rFonts w:eastAsia="黑体"/>
        </w:rPr>
        <w:t>表</w:t>
      </w:r>
      <w:r w:rsidR="007A10C3" w:rsidRPr="003228DD">
        <w:rPr>
          <w:rFonts w:eastAsia="黑体"/>
        </w:rPr>
        <w:t>2.5-</w:t>
      </w:r>
      <w:r w:rsidR="007A10C3" w:rsidRPr="003228DD">
        <w:rPr>
          <w:rFonts w:eastAsia="黑体" w:hint="eastAsia"/>
        </w:rPr>
        <w:t>8</w:t>
      </w:r>
      <w:r w:rsidRPr="003228DD">
        <w:rPr>
          <w:rFonts w:eastAsia="黑体"/>
        </w:rPr>
        <w:t xml:space="preserve">  </w:t>
      </w:r>
      <w:r w:rsidRPr="003228DD">
        <w:rPr>
          <w:rFonts w:eastAsia="黑体"/>
        </w:rPr>
        <w:t>运营期噪声源统计表</w:t>
      </w:r>
      <w:r w:rsidRPr="003228DD">
        <w:rPr>
          <w:rFonts w:eastAsia="黑体"/>
        </w:rPr>
        <w:t xml:space="preserve">  dB(A)</w:t>
      </w:r>
    </w:p>
    <w:tbl>
      <w:tblPr>
        <w:tblW w:w="4950" w:type="pct"/>
        <w:tblBorders>
          <w:top w:val="single" w:sz="12" w:space="0" w:color="000000"/>
          <w:bottom w:val="single" w:sz="12"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334"/>
        <w:gridCol w:w="2253"/>
        <w:gridCol w:w="2384"/>
        <w:gridCol w:w="2252"/>
      </w:tblGrid>
      <w:tr w:rsidR="00F81AB5" w:rsidRPr="003228DD" w:rsidTr="00944BF4">
        <w:trPr>
          <w:trHeight w:val="397"/>
        </w:trPr>
        <w:tc>
          <w:tcPr>
            <w:tcW w:w="3589" w:type="dxa"/>
            <w:gridSpan w:val="2"/>
            <w:tcBorders>
              <w:top w:val="single" w:sz="12" w:space="0" w:color="000000"/>
              <w:left w:val="nil"/>
              <w:bottom w:val="single" w:sz="6" w:space="0" w:color="000000"/>
              <w:right w:val="single" w:sz="6" w:space="0" w:color="000000"/>
            </w:tcBorders>
            <w:vAlign w:val="center"/>
            <w:hideMark/>
          </w:tcPr>
          <w:p w:rsidR="00F81AB5" w:rsidRPr="003228DD" w:rsidRDefault="00F81AB5" w:rsidP="00944BF4">
            <w:pPr>
              <w:adjustRightInd/>
              <w:snapToGrid/>
              <w:spacing w:line="240" w:lineRule="auto"/>
              <w:ind w:firstLineChars="0" w:firstLine="0"/>
              <w:jc w:val="center"/>
              <w:rPr>
                <w:kern w:val="0"/>
                <w:sz w:val="21"/>
                <w:szCs w:val="22"/>
              </w:rPr>
            </w:pPr>
            <w:r w:rsidRPr="003228DD">
              <w:rPr>
                <w:kern w:val="0"/>
                <w:sz w:val="21"/>
                <w:szCs w:val="22"/>
                <w:lang w:eastAsia="en-US"/>
              </w:rPr>
              <w:t>噪声源</w:t>
            </w:r>
          </w:p>
        </w:tc>
        <w:tc>
          <w:tcPr>
            <w:tcW w:w="2386" w:type="dxa"/>
            <w:tcBorders>
              <w:top w:val="single" w:sz="12" w:space="0" w:color="000000"/>
              <w:left w:val="single" w:sz="6" w:space="0" w:color="000000"/>
              <w:bottom w:val="single" w:sz="6" w:space="0" w:color="000000"/>
              <w:right w:val="single" w:sz="6" w:space="0" w:color="000000"/>
            </w:tcBorders>
            <w:vAlign w:val="center"/>
            <w:hideMark/>
          </w:tcPr>
          <w:p w:rsidR="00F81AB5" w:rsidRPr="003228DD" w:rsidRDefault="00F81AB5" w:rsidP="00944BF4">
            <w:pPr>
              <w:adjustRightInd/>
              <w:snapToGrid/>
              <w:spacing w:line="240" w:lineRule="auto"/>
              <w:ind w:firstLineChars="0" w:firstLine="0"/>
              <w:jc w:val="center"/>
              <w:rPr>
                <w:kern w:val="0"/>
                <w:sz w:val="21"/>
                <w:szCs w:val="22"/>
              </w:rPr>
            </w:pPr>
            <w:r w:rsidRPr="003228DD">
              <w:rPr>
                <w:kern w:val="0"/>
                <w:sz w:val="21"/>
                <w:szCs w:val="22"/>
              </w:rPr>
              <w:t>声源强度（</w:t>
            </w:r>
            <w:r w:rsidRPr="003228DD">
              <w:rPr>
                <w:kern w:val="0"/>
                <w:sz w:val="21"/>
                <w:szCs w:val="22"/>
              </w:rPr>
              <w:t>10m</w:t>
            </w:r>
            <w:r w:rsidRPr="003228DD">
              <w:rPr>
                <w:kern w:val="0"/>
                <w:sz w:val="21"/>
                <w:szCs w:val="22"/>
              </w:rPr>
              <w:t>处）</w:t>
            </w:r>
          </w:p>
        </w:tc>
        <w:tc>
          <w:tcPr>
            <w:tcW w:w="2254" w:type="dxa"/>
            <w:tcBorders>
              <w:top w:val="single" w:sz="12" w:space="0" w:color="000000"/>
              <w:left w:val="single" w:sz="6" w:space="0" w:color="000000"/>
              <w:bottom w:val="single" w:sz="6" w:space="0" w:color="000000"/>
              <w:right w:val="nil"/>
            </w:tcBorders>
            <w:vAlign w:val="center"/>
            <w:hideMark/>
          </w:tcPr>
          <w:p w:rsidR="00F81AB5" w:rsidRPr="003228DD" w:rsidRDefault="00F81AB5" w:rsidP="00944BF4">
            <w:pPr>
              <w:adjustRightInd/>
              <w:snapToGrid/>
              <w:spacing w:line="240" w:lineRule="auto"/>
              <w:ind w:firstLineChars="0" w:firstLine="0"/>
              <w:jc w:val="center"/>
              <w:rPr>
                <w:kern w:val="0"/>
                <w:sz w:val="21"/>
                <w:szCs w:val="22"/>
              </w:rPr>
            </w:pPr>
            <w:r w:rsidRPr="003228DD">
              <w:rPr>
                <w:kern w:val="0"/>
                <w:sz w:val="21"/>
                <w:szCs w:val="22"/>
              </w:rPr>
              <w:t>备注</w:t>
            </w:r>
          </w:p>
        </w:tc>
      </w:tr>
      <w:tr w:rsidR="00F81AB5" w:rsidRPr="003228DD" w:rsidTr="00944BF4">
        <w:trPr>
          <w:trHeight w:val="397"/>
        </w:trPr>
        <w:tc>
          <w:tcPr>
            <w:tcW w:w="1334" w:type="dxa"/>
            <w:vMerge w:val="restart"/>
            <w:tcBorders>
              <w:top w:val="single" w:sz="6" w:space="0" w:color="000000"/>
              <w:left w:val="nil"/>
              <w:bottom w:val="single" w:sz="6" w:space="0" w:color="000000"/>
              <w:right w:val="single" w:sz="6" w:space="0" w:color="000000"/>
            </w:tcBorders>
            <w:vAlign w:val="center"/>
            <w:hideMark/>
          </w:tcPr>
          <w:p w:rsidR="00F81AB5" w:rsidRPr="003228DD" w:rsidRDefault="00F81AB5" w:rsidP="00944BF4">
            <w:pPr>
              <w:adjustRightInd/>
              <w:snapToGrid/>
              <w:spacing w:line="240" w:lineRule="auto"/>
              <w:ind w:firstLineChars="0" w:firstLine="0"/>
              <w:jc w:val="center"/>
              <w:rPr>
                <w:kern w:val="0"/>
                <w:sz w:val="21"/>
                <w:szCs w:val="22"/>
              </w:rPr>
            </w:pPr>
            <w:r w:rsidRPr="003228DD">
              <w:rPr>
                <w:kern w:val="0"/>
                <w:sz w:val="21"/>
                <w:szCs w:val="22"/>
              </w:rPr>
              <w:t>抽油机</w:t>
            </w:r>
          </w:p>
        </w:tc>
        <w:tc>
          <w:tcPr>
            <w:tcW w:w="2255" w:type="dxa"/>
            <w:tcBorders>
              <w:top w:val="single" w:sz="6" w:space="0" w:color="000000"/>
              <w:left w:val="single" w:sz="6" w:space="0" w:color="000000"/>
              <w:bottom w:val="single" w:sz="6" w:space="0" w:color="000000"/>
              <w:right w:val="single" w:sz="6" w:space="0" w:color="000000"/>
            </w:tcBorders>
            <w:vAlign w:val="center"/>
            <w:hideMark/>
          </w:tcPr>
          <w:p w:rsidR="00F81AB5" w:rsidRPr="003228DD" w:rsidRDefault="00F81AB5" w:rsidP="00944BF4">
            <w:pPr>
              <w:adjustRightInd/>
              <w:snapToGrid/>
              <w:spacing w:line="240" w:lineRule="auto"/>
              <w:ind w:firstLineChars="0" w:firstLine="0"/>
              <w:jc w:val="center"/>
              <w:rPr>
                <w:kern w:val="0"/>
                <w:sz w:val="21"/>
                <w:szCs w:val="22"/>
              </w:rPr>
            </w:pPr>
            <w:r w:rsidRPr="003228DD">
              <w:rPr>
                <w:kern w:val="0"/>
                <w:sz w:val="21"/>
                <w:szCs w:val="22"/>
              </w:rPr>
              <w:t>单井</w:t>
            </w:r>
          </w:p>
        </w:tc>
        <w:tc>
          <w:tcPr>
            <w:tcW w:w="2386" w:type="dxa"/>
            <w:tcBorders>
              <w:top w:val="single" w:sz="6" w:space="0" w:color="000000"/>
              <w:left w:val="single" w:sz="6" w:space="0" w:color="000000"/>
              <w:bottom w:val="single" w:sz="6" w:space="0" w:color="000000"/>
              <w:right w:val="single" w:sz="6" w:space="0" w:color="000000"/>
            </w:tcBorders>
            <w:vAlign w:val="center"/>
            <w:hideMark/>
          </w:tcPr>
          <w:p w:rsidR="00F81AB5" w:rsidRPr="003228DD" w:rsidRDefault="00F81AB5" w:rsidP="00944BF4">
            <w:pPr>
              <w:adjustRightInd/>
              <w:snapToGrid/>
              <w:spacing w:line="240" w:lineRule="auto"/>
              <w:ind w:firstLineChars="0" w:firstLine="0"/>
              <w:jc w:val="center"/>
              <w:rPr>
                <w:kern w:val="0"/>
                <w:sz w:val="21"/>
                <w:szCs w:val="22"/>
              </w:rPr>
            </w:pPr>
            <w:r w:rsidRPr="003228DD">
              <w:rPr>
                <w:kern w:val="0"/>
                <w:sz w:val="21"/>
                <w:szCs w:val="22"/>
              </w:rPr>
              <w:t>56</w:t>
            </w:r>
          </w:p>
        </w:tc>
        <w:tc>
          <w:tcPr>
            <w:tcW w:w="2254" w:type="dxa"/>
            <w:vMerge w:val="restart"/>
            <w:tcBorders>
              <w:top w:val="single" w:sz="6" w:space="0" w:color="000000"/>
              <w:left w:val="single" w:sz="6" w:space="0" w:color="000000"/>
              <w:right w:val="nil"/>
            </w:tcBorders>
            <w:vAlign w:val="center"/>
            <w:hideMark/>
          </w:tcPr>
          <w:p w:rsidR="00F81AB5" w:rsidRPr="003228DD" w:rsidRDefault="00F81AB5" w:rsidP="00944BF4">
            <w:pPr>
              <w:adjustRightInd/>
              <w:snapToGrid/>
              <w:spacing w:line="240" w:lineRule="auto"/>
              <w:ind w:firstLineChars="0" w:firstLine="0"/>
              <w:jc w:val="center"/>
              <w:rPr>
                <w:kern w:val="0"/>
                <w:sz w:val="21"/>
                <w:szCs w:val="22"/>
              </w:rPr>
            </w:pPr>
            <w:r w:rsidRPr="003228DD">
              <w:rPr>
                <w:kern w:val="0"/>
                <w:sz w:val="21"/>
                <w:szCs w:val="22"/>
              </w:rPr>
              <w:t>连续、稳态</w:t>
            </w:r>
          </w:p>
        </w:tc>
      </w:tr>
      <w:tr w:rsidR="00F81AB5" w:rsidRPr="003228DD" w:rsidTr="00944BF4">
        <w:trPr>
          <w:trHeight w:val="397"/>
        </w:trPr>
        <w:tc>
          <w:tcPr>
            <w:tcW w:w="1334" w:type="dxa"/>
            <w:vMerge/>
            <w:tcBorders>
              <w:top w:val="single" w:sz="6" w:space="0" w:color="000000"/>
              <w:left w:val="nil"/>
              <w:bottom w:val="single" w:sz="6" w:space="0" w:color="000000"/>
              <w:right w:val="single" w:sz="6" w:space="0" w:color="000000"/>
            </w:tcBorders>
            <w:vAlign w:val="center"/>
            <w:hideMark/>
          </w:tcPr>
          <w:p w:rsidR="00F81AB5" w:rsidRPr="003228DD" w:rsidRDefault="00F81AB5" w:rsidP="00944BF4">
            <w:pPr>
              <w:widowControl/>
              <w:adjustRightInd/>
              <w:snapToGrid/>
              <w:spacing w:line="240" w:lineRule="auto"/>
              <w:ind w:firstLineChars="0" w:firstLine="0"/>
              <w:jc w:val="left"/>
              <w:rPr>
                <w:kern w:val="0"/>
                <w:sz w:val="21"/>
                <w:szCs w:val="22"/>
              </w:rPr>
            </w:pPr>
          </w:p>
        </w:tc>
        <w:tc>
          <w:tcPr>
            <w:tcW w:w="2255" w:type="dxa"/>
            <w:tcBorders>
              <w:top w:val="single" w:sz="6" w:space="0" w:color="000000"/>
              <w:left w:val="single" w:sz="6" w:space="0" w:color="000000"/>
              <w:bottom w:val="single" w:sz="6" w:space="0" w:color="000000"/>
              <w:right w:val="single" w:sz="6" w:space="0" w:color="000000"/>
            </w:tcBorders>
            <w:vAlign w:val="center"/>
            <w:hideMark/>
          </w:tcPr>
          <w:p w:rsidR="00F81AB5" w:rsidRPr="003228DD" w:rsidRDefault="00F81AB5" w:rsidP="00944BF4">
            <w:pPr>
              <w:adjustRightInd/>
              <w:snapToGrid/>
              <w:spacing w:line="240" w:lineRule="auto"/>
              <w:ind w:firstLineChars="0" w:firstLine="0"/>
              <w:jc w:val="center"/>
              <w:rPr>
                <w:kern w:val="0"/>
                <w:sz w:val="21"/>
                <w:szCs w:val="22"/>
              </w:rPr>
            </w:pPr>
            <w:r w:rsidRPr="003228DD">
              <w:rPr>
                <w:kern w:val="0"/>
                <w:sz w:val="21"/>
                <w:szCs w:val="22"/>
              </w:rPr>
              <w:t>丛式井组</w:t>
            </w:r>
          </w:p>
        </w:tc>
        <w:tc>
          <w:tcPr>
            <w:tcW w:w="2386" w:type="dxa"/>
            <w:tcBorders>
              <w:top w:val="single" w:sz="6" w:space="0" w:color="000000"/>
              <w:left w:val="single" w:sz="6" w:space="0" w:color="000000"/>
              <w:bottom w:val="single" w:sz="6" w:space="0" w:color="000000"/>
              <w:right w:val="single" w:sz="6" w:space="0" w:color="000000"/>
            </w:tcBorders>
            <w:vAlign w:val="center"/>
            <w:hideMark/>
          </w:tcPr>
          <w:p w:rsidR="00F81AB5" w:rsidRPr="003228DD" w:rsidRDefault="00F81AB5" w:rsidP="00944BF4">
            <w:pPr>
              <w:adjustRightInd/>
              <w:snapToGrid/>
              <w:spacing w:line="240" w:lineRule="auto"/>
              <w:ind w:firstLineChars="0" w:firstLine="0"/>
              <w:jc w:val="center"/>
              <w:rPr>
                <w:kern w:val="0"/>
                <w:sz w:val="21"/>
                <w:szCs w:val="22"/>
              </w:rPr>
            </w:pPr>
            <w:r w:rsidRPr="003228DD">
              <w:rPr>
                <w:kern w:val="0"/>
                <w:sz w:val="21"/>
                <w:szCs w:val="22"/>
              </w:rPr>
              <w:t>59~60</w:t>
            </w:r>
          </w:p>
        </w:tc>
        <w:tc>
          <w:tcPr>
            <w:tcW w:w="2254" w:type="dxa"/>
            <w:vMerge/>
            <w:tcBorders>
              <w:left w:val="single" w:sz="6" w:space="0" w:color="000000"/>
              <w:right w:val="nil"/>
            </w:tcBorders>
            <w:vAlign w:val="center"/>
            <w:hideMark/>
          </w:tcPr>
          <w:p w:rsidR="00F81AB5" w:rsidRPr="003228DD" w:rsidRDefault="00F81AB5" w:rsidP="00944BF4">
            <w:pPr>
              <w:widowControl/>
              <w:adjustRightInd/>
              <w:snapToGrid/>
              <w:spacing w:line="240" w:lineRule="auto"/>
              <w:ind w:firstLineChars="0" w:firstLine="0"/>
              <w:jc w:val="left"/>
              <w:rPr>
                <w:kern w:val="0"/>
                <w:sz w:val="21"/>
                <w:szCs w:val="22"/>
              </w:rPr>
            </w:pPr>
          </w:p>
        </w:tc>
      </w:tr>
      <w:tr w:rsidR="00F81AB5" w:rsidRPr="003228DD" w:rsidTr="00944BF4">
        <w:trPr>
          <w:trHeight w:val="397"/>
        </w:trPr>
        <w:tc>
          <w:tcPr>
            <w:tcW w:w="3589" w:type="dxa"/>
            <w:gridSpan w:val="2"/>
            <w:tcBorders>
              <w:top w:val="single" w:sz="6" w:space="0" w:color="000000"/>
              <w:left w:val="nil"/>
              <w:bottom w:val="single" w:sz="6" w:space="0" w:color="000000"/>
              <w:right w:val="single" w:sz="6" w:space="0" w:color="000000"/>
            </w:tcBorders>
            <w:vAlign w:val="center"/>
            <w:hideMark/>
          </w:tcPr>
          <w:p w:rsidR="00F81AB5" w:rsidRPr="003228DD" w:rsidRDefault="00F81AB5" w:rsidP="00944BF4">
            <w:pPr>
              <w:adjustRightInd/>
              <w:snapToGrid/>
              <w:spacing w:line="240" w:lineRule="auto"/>
              <w:ind w:firstLineChars="0" w:firstLine="0"/>
              <w:jc w:val="center"/>
              <w:rPr>
                <w:kern w:val="0"/>
                <w:sz w:val="21"/>
                <w:szCs w:val="22"/>
              </w:rPr>
            </w:pPr>
            <w:r w:rsidRPr="003228DD">
              <w:rPr>
                <w:kern w:val="0"/>
                <w:sz w:val="21"/>
                <w:szCs w:val="22"/>
              </w:rPr>
              <w:t>加热炉</w:t>
            </w:r>
          </w:p>
        </w:tc>
        <w:tc>
          <w:tcPr>
            <w:tcW w:w="2386" w:type="dxa"/>
            <w:tcBorders>
              <w:top w:val="single" w:sz="6" w:space="0" w:color="000000"/>
              <w:left w:val="single" w:sz="6" w:space="0" w:color="000000"/>
              <w:bottom w:val="single" w:sz="6" w:space="0" w:color="000000"/>
              <w:right w:val="single" w:sz="6" w:space="0" w:color="000000"/>
            </w:tcBorders>
            <w:vAlign w:val="center"/>
            <w:hideMark/>
          </w:tcPr>
          <w:p w:rsidR="00F81AB5" w:rsidRPr="003228DD" w:rsidRDefault="00F81AB5" w:rsidP="00944BF4">
            <w:pPr>
              <w:adjustRightInd/>
              <w:snapToGrid/>
              <w:spacing w:line="240" w:lineRule="auto"/>
              <w:ind w:firstLineChars="0" w:firstLine="0"/>
              <w:jc w:val="center"/>
              <w:rPr>
                <w:kern w:val="0"/>
                <w:sz w:val="21"/>
                <w:szCs w:val="22"/>
              </w:rPr>
            </w:pPr>
            <w:r w:rsidRPr="003228DD">
              <w:rPr>
                <w:kern w:val="0"/>
                <w:sz w:val="21"/>
                <w:szCs w:val="22"/>
              </w:rPr>
              <w:t>45</w:t>
            </w:r>
          </w:p>
        </w:tc>
        <w:tc>
          <w:tcPr>
            <w:tcW w:w="2254" w:type="dxa"/>
            <w:vMerge/>
            <w:tcBorders>
              <w:left w:val="single" w:sz="6" w:space="0" w:color="000000"/>
              <w:right w:val="nil"/>
            </w:tcBorders>
            <w:vAlign w:val="center"/>
            <w:hideMark/>
          </w:tcPr>
          <w:p w:rsidR="00F81AB5" w:rsidRPr="003228DD" w:rsidRDefault="00F81AB5" w:rsidP="00944BF4">
            <w:pPr>
              <w:widowControl/>
              <w:adjustRightInd/>
              <w:snapToGrid/>
              <w:spacing w:line="240" w:lineRule="auto"/>
              <w:ind w:firstLineChars="0" w:firstLine="0"/>
              <w:jc w:val="left"/>
              <w:rPr>
                <w:kern w:val="0"/>
                <w:sz w:val="21"/>
                <w:szCs w:val="22"/>
              </w:rPr>
            </w:pPr>
          </w:p>
        </w:tc>
      </w:tr>
      <w:tr w:rsidR="00F81AB5" w:rsidRPr="003228DD" w:rsidTr="00944BF4">
        <w:trPr>
          <w:trHeight w:val="397"/>
        </w:trPr>
        <w:tc>
          <w:tcPr>
            <w:tcW w:w="3589" w:type="dxa"/>
            <w:gridSpan w:val="2"/>
            <w:tcBorders>
              <w:top w:val="single" w:sz="6" w:space="0" w:color="000000"/>
              <w:left w:val="nil"/>
              <w:bottom w:val="single" w:sz="12" w:space="0" w:color="000000"/>
              <w:right w:val="single" w:sz="6" w:space="0" w:color="000000"/>
            </w:tcBorders>
            <w:vAlign w:val="center"/>
          </w:tcPr>
          <w:p w:rsidR="00F81AB5" w:rsidRPr="003228DD" w:rsidRDefault="00F81AB5" w:rsidP="00944BF4">
            <w:pPr>
              <w:adjustRightInd/>
              <w:snapToGrid/>
              <w:spacing w:line="240" w:lineRule="auto"/>
              <w:ind w:firstLineChars="0" w:firstLine="0"/>
              <w:jc w:val="center"/>
              <w:rPr>
                <w:kern w:val="0"/>
                <w:sz w:val="21"/>
                <w:szCs w:val="22"/>
              </w:rPr>
            </w:pPr>
            <w:r w:rsidRPr="003228DD">
              <w:rPr>
                <w:kern w:val="0"/>
                <w:sz w:val="21"/>
                <w:szCs w:val="22"/>
              </w:rPr>
              <w:t>泵类（井下作业）</w:t>
            </w:r>
          </w:p>
        </w:tc>
        <w:tc>
          <w:tcPr>
            <w:tcW w:w="2386" w:type="dxa"/>
            <w:tcBorders>
              <w:top w:val="single" w:sz="6" w:space="0" w:color="000000"/>
              <w:left w:val="single" w:sz="6" w:space="0" w:color="000000"/>
              <w:bottom w:val="single" w:sz="12" w:space="0" w:color="000000"/>
              <w:right w:val="single" w:sz="6" w:space="0" w:color="000000"/>
            </w:tcBorders>
            <w:vAlign w:val="center"/>
          </w:tcPr>
          <w:p w:rsidR="00F81AB5" w:rsidRPr="003228DD" w:rsidRDefault="00F81AB5" w:rsidP="00944BF4">
            <w:pPr>
              <w:adjustRightInd/>
              <w:snapToGrid/>
              <w:spacing w:line="240" w:lineRule="auto"/>
              <w:ind w:firstLineChars="0" w:firstLine="0"/>
              <w:jc w:val="center"/>
              <w:rPr>
                <w:kern w:val="0"/>
                <w:sz w:val="21"/>
                <w:szCs w:val="22"/>
              </w:rPr>
            </w:pPr>
            <w:r w:rsidRPr="003228DD">
              <w:rPr>
                <w:kern w:val="0"/>
                <w:sz w:val="21"/>
                <w:szCs w:val="22"/>
              </w:rPr>
              <w:t>60</w:t>
            </w:r>
          </w:p>
        </w:tc>
        <w:tc>
          <w:tcPr>
            <w:tcW w:w="2254" w:type="dxa"/>
            <w:vMerge/>
            <w:tcBorders>
              <w:left w:val="single" w:sz="6" w:space="0" w:color="000000"/>
              <w:bottom w:val="single" w:sz="12" w:space="0" w:color="000000"/>
              <w:right w:val="nil"/>
            </w:tcBorders>
            <w:vAlign w:val="center"/>
          </w:tcPr>
          <w:p w:rsidR="00F81AB5" w:rsidRPr="003228DD" w:rsidRDefault="00F81AB5" w:rsidP="00944BF4">
            <w:pPr>
              <w:widowControl/>
              <w:adjustRightInd/>
              <w:snapToGrid/>
              <w:spacing w:line="240" w:lineRule="auto"/>
              <w:ind w:firstLineChars="0" w:firstLine="0"/>
              <w:jc w:val="center"/>
              <w:rPr>
                <w:kern w:val="0"/>
                <w:sz w:val="21"/>
                <w:szCs w:val="22"/>
              </w:rPr>
            </w:pPr>
          </w:p>
        </w:tc>
      </w:tr>
    </w:tbl>
    <w:p w:rsidR="00F81AB5" w:rsidRPr="003228DD" w:rsidRDefault="00F81AB5" w:rsidP="007A10C3">
      <w:pPr>
        <w:pStyle w:val="4-wyt"/>
      </w:pPr>
      <w:r w:rsidRPr="003228DD">
        <w:t>固体废弃物</w:t>
      </w:r>
    </w:p>
    <w:p w:rsidR="00F81AB5" w:rsidRPr="003228DD" w:rsidRDefault="007A10C3" w:rsidP="00F81AB5">
      <w:pPr>
        <w:ind w:firstLine="480"/>
      </w:pPr>
      <w:r w:rsidRPr="003228DD">
        <w:rPr>
          <w:rFonts w:hint="eastAsia"/>
        </w:rPr>
        <w:t>1</w:t>
      </w:r>
      <w:r w:rsidRPr="003228DD">
        <w:rPr>
          <w:rFonts w:hint="eastAsia"/>
        </w:rPr>
        <w:t>、</w:t>
      </w:r>
      <w:r w:rsidR="00F81AB5" w:rsidRPr="003228DD">
        <w:t>落地油</w:t>
      </w:r>
    </w:p>
    <w:p w:rsidR="00F81AB5" w:rsidRDefault="00F81AB5" w:rsidP="00F81AB5">
      <w:pPr>
        <w:ind w:firstLine="480"/>
      </w:pPr>
      <w:r w:rsidRPr="003228DD">
        <w:lastRenderedPageBreak/>
        <w:t>在采油井投产一段时间后，由于腐蚀结垢，机具损坏等原因，往往要进行修井，修井时要将油管全部拔出，以更换损坏的油管和机具。修井时往往会有一部分原油散落于井场内，成为落地油。根据调查，高升采油厂平均修井周期为一年一次，每口井每次产生落地油约</w:t>
      </w:r>
      <w:r w:rsidRPr="003228DD">
        <w:t>0.05t</w:t>
      </w:r>
      <w:r w:rsidRPr="003228DD">
        <w:t>，则本项目</w:t>
      </w:r>
      <w:r w:rsidR="008A405A" w:rsidRPr="003228DD">
        <w:rPr>
          <w:rFonts w:hint="eastAsia"/>
        </w:rPr>
        <w:t>77</w:t>
      </w:r>
      <w:r w:rsidRPr="003228DD">
        <w:t>口油井落地油产生量约为</w:t>
      </w:r>
      <w:r w:rsidR="008A405A" w:rsidRPr="003228DD">
        <w:rPr>
          <w:rFonts w:hint="eastAsia"/>
        </w:rPr>
        <w:t>3.9</w:t>
      </w:r>
      <w:r w:rsidRPr="003228DD">
        <w:t>t/a</w:t>
      </w:r>
      <w:r w:rsidRPr="003228DD">
        <w:t>。近年来辽河油田在修井时实施了压井技术</w:t>
      </w:r>
      <w:r w:rsidRPr="003228DD">
        <w:t>(</w:t>
      </w:r>
      <w:r w:rsidRPr="003228DD">
        <w:t>即对油井修井前向其注入高压水，冲刷油管和套管</w:t>
      </w:r>
      <w:r w:rsidRPr="003228DD">
        <w:t>)</w:t>
      </w:r>
      <w:r w:rsidRPr="003228DD">
        <w:t>以及安装井下卸油器，</w:t>
      </w:r>
      <w:r w:rsidR="00586AF5">
        <w:rPr>
          <w:rFonts w:hint="eastAsia"/>
        </w:rPr>
        <w:t>减少了落地油产生量；</w:t>
      </w:r>
      <w:r w:rsidRPr="003228DD">
        <w:t>同时</w:t>
      </w:r>
      <w:r w:rsidR="00586AF5">
        <w:rPr>
          <w:rFonts w:hint="eastAsia"/>
        </w:rPr>
        <w:t>高升采油厂于</w:t>
      </w:r>
      <w:r w:rsidR="00586AF5">
        <w:rPr>
          <w:rFonts w:hint="eastAsia"/>
        </w:rPr>
        <w:t>2018</w:t>
      </w:r>
      <w:r w:rsidR="00586AF5">
        <w:rPr>
          <w:rFonts w:hint="eastAsia"/>
        </w:rPr>
        <w:t>年</w:t>
      </w:r>
      <w:r w:rsidR="001A641D">
        <w:rPr>
          <w:rFonts w:hint="eastAsia"/>
        </w:rPr>
        <w:t>年初开始</w:t>
      </w:r>
      <w:r w:rsidR="00ED7C91">
        <w:rPr>
          <w:rFonts w:hint="eastAsia"/>
        </w:rPr>
        <w:t>采用</w:t>
      </w:r>
      <w:r w:rsidR="00586AF5">
        <w:rPr>
          <w:rFonts w:hint="eastAsia"/>
        </w:rPr>
        <w:t>新的绿色修井</w:t>
      </w:r>
      <w:r w:rsidR="00ED7C91">
        <w:rPr>
          <w:rFonts w:hint="eastAsia"/>
        </w:rPr>
        <w:t>方式</w:t>
      </w:r>
      <w:r w:rsidR="00A10AF8">
        <w:rPr>
          <w:rFonts w:hint="eastAsia"/>
        </w:rPr>
        <w:t>，即在修井前，将</w:t>
      </w:r>
      <w:r w:rsidR="00A10AF8" w:rsidRPr="00A10AF8">
        <w:rPr>
          <w:rFonts w:hint="eastAsia"/>
        </w:rPr>
        <w:t>绿色修井配套装置运输至</w:t>
      </w:r>
      <w:r w:rsidR="00A10AF8">
        <w:rPr>
          <w:rFonts w:hint="eastAsia"/>
        </w:rPr>
        <w:t>井场，并</w:t>
      </w:r>
      <w:r w:rsidR="00A10AF8" w:rsidRPr="00A10AF8">
        <w:rPr>
          <w:rFonts w:hint="eastAsia"/>
        </w:rPr>
        <w:t>铺设在井口及管桥等易产生污染的区域</w:t>
      </w:r>
      <w:r w:rsidR="001B67B7">
        <w:rPr>
          <w:rFonts w:hint="eastAsia"/>
        </w:rPr>
        <w:t>，修井过程中拔出的油管和机具放置于</w:t>
      </w:r>
      <w:r w:rsidR="001B67B7" w:rsidRPr="001B67B7">
        <w:rPr>
          <w:rFonts w:hint="eastAsia"/>
        </w:rPr>
        <w:t>绿色修井配套装置</w:t>
      </w:r>
      <w:r w:rsidR="001B67B7">
        <w:rPr>
          <w:rFonts w:hint="eastAsia"/>
        </w:rPr>
        <w:t>内，粘附在</w:t>
      </w:r>
      <w:r w:rsidR="001B67B7" w:rsidRPr="001B67B7">
        <w:rPr>
          <w:rFonts w:hint="eastAsia"/>
        </w:rPr>
        <w:t>油管和机具</w:t>
      </w:r>
      <w:r w:rsidR="001B67B7">
        <w:rPr>
          <w:rFonts w:hint="eastAsia"/>
        </w:rPr>
        <w:t>上的原油</w:t>
      </w:r>
      <w:r w:rsidR="001A3A80">
        <w:rPr>
          <w:rFonts w:hint="eastAsia"/>
        </w:rPr>
        <w:t>直接流至</w:t>
      </w:r>
      <w:r w:rsidR="001A3A80" w:rsidRPr="001A3A80">
        <w:rPr>
          <w:rFonts w:hint="eastAsia"/>
        </w:rPr>
        <w:t>绿色修井配套装置</w:t>
      </w:r>
      <w:r w:rsidR="001A3A80">
        <w:rPr>
          <w:rFonts w:hint="eastAsia"/>
        </w:rPr>
        <w:t>内暂存，待修井结束后，</w:t>
      </w:r>
      <w:r w:rsidR="00C930E2">
        <w:rPr>
          <w:rFonts w:hint="eastAsia"/>
        </w:rPr>
        <w:t>将该装置内的原油采用专用车辆运至高升采油厂落地原油资源化回收单位进行回收。绿色修井配套装置清洗后，循环使用。</w:t>
      </w:r>
      <w:r w:rsidR="00C930E2" w:rsidRPr="00C930E2">
        <w:rPr>
          <w:rFonts w:hint="eastAsia"/>
        </w:rPr>
        <w:t>绿色修井配套装置</w:t>
      </w:r>
      <w:r w:rsidR="00C930E2">
        <w:rPr>
          <w:rFonts w:hint="eastAsia"/>
        </w:rPr>
        <w:t>见下图。</w:t>
      </w:r>
    </w:p>
    <w:p w:rsidR="00C930E2" w:rsidRDefault="00461ADF" w:rsidP="00C930E2">
      <w:pPr>
        <w:ind w:firstLine="480"/>
      </w:pPr>
      <w:r>
        <w:rPr>
          <w:noProof/>
        </w:rPr>
        <w:pict>
          <v:shape id="_x0000_s1468" type="#_x0000_t75" style="position:absolute;left:0;text-align:left;margin-left:3pt;margin-top:15.55pt;width:412.5pt;height:268.2pt;z-index:33;mso-position-horizontal-relative:text;mso-position-vertical-relative:text;mso-width-relative:page;mso-height-relative:page" stroked="t" strokecolor="blue">
            <v:stroke dashstyle="longDash"/>
            <v:imagedata r:id="rId26" o:title="绿色修井2"/>
          </v:shape>
        </w:pict>
      </w:r>
    </w:p>
    <w:p w:rsidR="00C930E2" w:rsidRDefault="00C930E2" w:rsidP="00C930E2">
      <w:pPr>
        <w:ind w:firstLine="480"/>
      </w:pPr>
    </w:p>
    <w:p w:rsidR="00C930E2" w:rsidRDefault="00C930E2" w:rsidP="00C930E2">
      <w:pPr>
        <w:ind w:firstLine="480"/>
      </w:pPr>
    </w:p>
    <w:p w:rsidR="00C930E2" w:rsidRDefault="00C930E2" w:rsidP="00C930E2">
      <w:pPr>
        <w:ind w:firstLine="480"/>
      </w:pPr>
    </w:p>
    <w:p w:rsidR="00C930E2" w:rsidRDefault="00C930E2" w:rsidP="00C930E2">
      <w:pPr>
        <w:ind w:firstLine="480"/>
      </w:pPr>
    </w:p>
    <w:p w:rsidR="00C930E2" w:rsidRDefault="00C930E2" w:rsidP="00C930E2">
      <w:pPr>
        <w:ind w:firstLine="480"/>
      </w:pPr>
    </w:p>
    <w:p w:rsidR="00C930E2" w:rsidRDefault="00C930E2" w:rsidP="00C930E2">
      <w:pPr>
        <w:ind w:firstLine="480"/>
      </w:pPr>
    </w:p>
    <w:p w:rsidR="00C930E2" w:rsidRDefault="00C930E2" w:rsidP="00C930E2">
      <w:pPr>
        <w:ind w:firstLine="480"/>
      </w:pPr>
    </w:p>
    <w:p w:rsidR="00C930E2" w:rsidRDefault="00C930E2" w:rsidP="00F81AB5">
      <w:pPr>
        <w:ind w:firstLine="480"/>
      </w:pPr>
    </w:p>
    <w:p w:rsidR="00C930E2" w:rsidRDefault="00C930E2" w:rsidP="00F81AB5">
      <w:pPr>
        <w:ind w:firstLine="480"/>
      </w:pPr>
    </w:p>
    <w:p w:rsidR="00C930E2" w:rsidRDefault="00C930E2" w:rsidP="00F81AB5">
      <w:pPr>
        <w:ind w:firstLine="480"/>
      </w:pPr>
    </w:p>
    <w:p w:rsidR="00C930E2" w:rsidRPr="003228DD" w:rsidRDefault="00C930E2" w:rsidP="00C930E2">
      <w:pPr>
        <w:pStyle w:val="Re--wyt"/>
        <w:rPr>
          <w:lang w:eastAsia="zh-CN"/>
        </w:rPr>
      </w:pPr>
      <w:r>
        <w:rPr>
          <w:rFonts w:hint="eastAsia"/>
          <w:lang w:eastAsia="zh-CN"/>
        </w:rPr>
        <w:t>绿色修井配套装置</w:t>
      </w:r>
    </w:p>
    <w:p w:rsidR="00F81AB5" w:rsidRPr="003228DD" w:rsidRDefault="00DD788A" w:rsidP="00F81AB5">
      <w:pPr>
        <w:ind w:firstLine="480"/>
      </w:pPr>
      <w:r w:rsidRPr="003228DD">
        <w:rPr>
          <w:rFonts w:hint="eastAsia"/>
        </w:rPr>
        <w:t>2</w:t>
      </w:r>
      <w:r w:rsidR="00617D88" w:rsidRPr="003228DD">
        <w:rPr>
          <w:rFonts w:hint="eastAsia"/>
        </w:rPr>
        <w:t>、</w:t>
      </w:r>
      <w:r w:rsidR="00F81AB5" w:rsidRPr="003228DD">
        <w:t>废机油和废擦机布</w:t>
      </w:r>
    </w:p>
    <w:p w:rsidR="00E62477" w:rsidRPr="003228DD" w:rsidRDefault="00C411CF" w:rsidP="008A405A">
      <w:pPr>
        <w:pStyle w:val="-wyt"/>
      </w:pPr>
      <w:r w:rsidRPr="003228DD">
        <w:rPr>
          <w:rFonts w:hint="eastAsia"/>
        </w:rPr>
        <w:t>项目运营期间设备维修会产生废机油和废擦机布，产生量分别为</w:t>
      </w:r>
      <w:r w:rsidR="008A405A" w:rsidRPr="003228DD">
        <w:rPr>
          <w:rFonts w:hint="eastAsia"/>
        </w:rPr>
        <w:t>2</w:t>
      </w:r>
      <w:r w:rsidRPr="003228DD">
        <w:rPr>
          <w:rFonts w:hint="eastAsia"/>
        </w:rPr>
        <w:t>00L/a</w:t>
      </w:r>
      <w:r w:rsidRPr="003228DD">
        <w:rPr>
          <w:rFonts w:hint="eastAsia"/>
        </w:rPr>
        <w:t>和</w:t>
      </w:r>
      <w:r w:rsidR="008A405A" w:rsidRPr="003228DD">
        <w:rPr>
          <w:rFonts w:hint="eastAsia"/>
        </w:rPr>
        <w:lastRenderedPageBreak/>
        <w:t>5</w:t>
      </w:r>
      <w:r w:rsidRPr="003228DD">
        <w:rPr>
          <w:rFonts w:hint="eastAsia"/>
        </w:rPr>
        <w:t>00</w:t>
      </w:r>
      <w:r w:rsidRPr="003228DD">
        <w:rPr>
          <w:rFonts w:hint="eastAsia"/>
        </w:rPr>
        <w:t>块</w:t>
      </w:r>
      <w:r w:rsidRPr="003228DD">
        <w:rPr>
          <w:rFonts w:hint="eastAsia"/>
        </w:rPr>
        <w:t>/a</w:t>
      </w:r>
      <w:r w:rsidRPr="003228DD">
        <w:rPr>
          <w:rFonts w:hint="eastAsia"/>
        </w:rPr>
        <w:t>。废机油最终委托</w:t>
      </w:r>
      <w:r w:rsidR="00AE1268" w:rsidRPr="003228DD">
        <w:rPr>
          <w:rFonts w:hint="eastAsia"/>
        </w:rPr>
        <w:t>有处理资质的单位处置</w:t>
      </w:r>
      <w:r w:rsidR="007467EB">
        <w:rPr>
          <w:rFonts w:hint="eastAsia"/>
        </w:rPr>
        <w:t>；废擦机布属危险废物豁免管理清单中的内容，全部环节豁免，</w:t>
      </w:r>
      <w:r w:rsidR="00481C76">
        <w:rPr>
          <w:rFonts w:hint="eastAsia"/>
        </w:rPr>
        <w:t>与</w:t>
      </w:r>
      <w:r w:rsidRPr="003228DD">
        <w:rPr>
          <w:rFonts w:hint="eastAsia"/>
        </w:rPr>
        <w:t>生活垃圾一同处置。</w:t>
      </w:r>
    </w:p>
    <w:p w:rsidR="00F81AB5" w:rsidRPr="003228DD" w:rsidRDefault="00F81AB5" w:rsidP="00F81AB5">
      <w:pPr>
        <w:ind w:firstLine="480"/>
      </w:pPr>
      <w:r w:rsidRPr="003228DD">
        <w:t>本项目运营期固体废物产生及排放情况详见表</w:t>
      </w:r>
      <w:r w:rsidR="00E62477" w:rsidRPr="003228DD">
        <w:t>2.5-</w:t>
      </w:r>
      <w:r w:rsidR="00E62477" w:rsidRPr="003228DD">
        <w:rPr>
          <w:rFonts w:hint="eastAsia"/>
        </w:rPr>
        <w:t>9</w:t>
      </w:r>
      <w:r w:rsidRPr="003228DD">
        <w:t>。</w:t>
      </w:r>
    </w:p>
    <w:p w:rsidR="007026CA" w:rsidRPr="003228DD" w:rsidRDefault="007026CA" w:rsidP="00D451B6">
      <w:pPr>
        <w:pStyle w:val="3-wyt"/>
      </w:pPr>
      <w:bookmarkStart w:id="76" w:name="_Toc532971364"/>
      <w:r w:rsidRPr="003228DD">
        <w:rPr>
          <w:rFonts w:hint="eastAsia"/>
        </w:rPr>
        <w:t>闭井期</w:t>
      </w:r>
      <w:bookmarkEnd w:id="76"/>
    </w:p>
    <w:p w:rsidR="007026CA" w:rsidRPr="003228DD" w:rsidRDefault="007026CA" w:rsidP="007026CA">
      <w:pPr>
        <w:ind w:firstLine="480"/>
        <w:rPr>
          <w:rFonts w:ascii="宋体" w:cs="宋体"/>
        </w:rPr>
      </w:pPr>
      <w:r w:rsidRPr="003228DD">
        <w:rPr>
          <w:rFonts w:ascii="宋体" w:cs="宋体" w:hint="eastAsia"/>
        </w:rPr>
        <w:t>闭井期井场设备的拆除、井口封堵、井场清理等过程会产生少量的施工机械废气（</w:t>
      </w:r>
      <w:r w:rsidRPr="003228DD">
        <w:t>主要污染物为</w:t>
      </w:r>
      <w:r w:rsidRPr="003228DD">
        <w:t>SO</w:t>
      </w:r>
      <w:r w:rsidRPr="003228DD">
        <w:rPr>
          <w:sz w:val="12"/>
          <w:szCs w:val="12"/>
        </w:rPr>
        <w:t>2</w:t>
      </w:r>
      <w:r w:rsidRPr="003228DD">
        <w:t>、</w:t>
      </w:r>
      <w:r w:rsidRPr="003228DD">
        <w:t>NO</w:t>
      </w:r>
      <w:r w:rsidRPr="003228DD">
        <w:rPr>
          <w:sz w:val="12"/>
          <w:szCs w:val="12"/>
        </w:rPr>
        <w:t>2</w:t>
      </w:r>
      <w:r w:rsidRPr="003228DD">
        <w:t>、</w:t>
      </w:r>
      <w:r w:rsidRPr="003228DD">
        <w:t>C</w:t>
      </w:r>
      <w:r w:rsidRPr="003228DD">
        <w:rPr>
          <w:sz w:val="12"/>
          <w:szCs w:val="12"/>
        </w:rPr>
        <w:t>m</w:t>
      </w:r>
      <w:r w:rsidRPr="003228DD">
        <w:t>H</w:t>
      </w:r>
      <w:r w:rsidRPr="003228DD">
        <w:rPr>
          <w:sz w:val="12"/>
          <w:szCs w:val="12"/>
        </w:rPr>
        <w:t>n</w:t>
      </w:r>
      <w:r w:rsidRPr="003228DD">
        <w:t>等）</w:t>
      </w:r>
      <w:r w:rsidRPr="003228DD">
        <w:rPr>
          <w:rFonts w:ascii="宋体" w:cs="宋体" w:hint="eastAsia"/>
        </w:rPr>
        <w:t>和扬尘。由于废气量较小，且施工现场均在野外，有利于扩散，同时废气污染源具有间歇性和流动性，因此对局部地区的环境影响较轻。地面设施拆除、井场清理等工作中会产生废弃管线、废弃建筑残渣，应集中清理收集；废弃管线清洗后外运，可回收再利用；废弃建筑残渣外运至指定填埋场填埋处理。地面设施拆除、井场清理等工作过程中被原油污染的土壤或油渣等危险固废，</w:t>
      </w:r>
      <w:r w:rsidR="00AE1268" w:rsidRPr="003228DD">
        <w:rPr>
          <w:rFonts w:ascii="宋体" w:cs="宋体" w:hint="eastAsia"/>
        </w:rPr>
        <w:t>委托</w:t>
      </w:r>
      <w:r w:rsidR="00AE1268" w:rsidRPr="003228DD">
        <w:rPr>
          <w:rFonts w:hint="eastAsia"/>
        </w:rPr>
        <w:t>有处理资质的单位处置</w:t>
      </w:r>
      <w:r w:rsidRPr="003228DD">
        <w:rPr>
          <w:rFonts w:ascii="宋体" w:cs="宋体" w:hint="eastAsia"/>
        </w:rPr>
        <w:t>。井场集油管线、掺稀油管线等清理过程中产生的清管废水进集输流程，最后以采油污水形式进入高一联，经污水处理系统处理达标后回注，无外排。另外井场设备拆卸过程会产生一定的噪声。</w:t>
      </w:r>
    </w:p>
    <w:p w:rsidR="007026CA" w:rsidRPr="003228DD" w:rsidRDefault="007026CA" w:rsidP="008A405A">
      <w:pPr>
        <w:ind w:firstLine="480"/>
        <w:rPr>
          <w:b/>
        </w:rPr>
      </w:pPr>
      <w:r w:rsidRPr="003228DD">
        <w:rPr>
          <w:rFonts w:hint="eastAsia"/>
        </w:rPr>
        <w:t>闭井期对环境的影响是短暂的，在各油井完全关闭后，影响随即消失。</w:t>
      </w:r>
    </w:p>
    <w:p w:rsidR="00816D98" w:rsidRPr="003228DD" w:rsidRDefault="00816D98" w:rsidP="00DE2E34">
      <w:pPr>
        <w:pStyle w:val="-wyt"/>
        <w:sectPr w:rsidR="00816D98" w:rsidRPr="003228DD" w:rsidSect="0084272C">
          <w:headerReference w:type="default" r:id="rId27"/>
          <w:pgSz w:w="11906" w:h="16838"/>
          <w:pgMar w:top="1440" w:right="1800" w:bottom="1440" w:left="1800" w:header="1020" w:footer="992" w:gutter="0"/>
          <w:cols w:space="425"/>
          <w:docGrid w:type="lines" w:linePitch="326"/>
        </w:sectPr>
      </w:pPr>
    </w:p>
    <w:p w:rsidR="00F71EBB" w:rsidRPr="003228DD" w:rsidRDefault="00816D98" w:rsidP="00816D98">
      <w:pPr>
        <w:pStyle w:val="Re--wyt"/>
        <w:rPr>
          <w:lang w:eastAsia="zh-CN"/>
        </w:rPr>
      </w:pPr>
      <w:r w:rsidRPr="003228DD">
        <w:rPr>
          <w:rFonts w:hint="eastAsia"/>
          <w:lang w:eastAsia="zh-CN"/>
        </w:rPr>
        <w:lastRenderedPageBreak/>
        <w:t>表</w:t>
      </w:r>
      <w:r w:rsidRPr="003228DD">
        <w:rPr>
          <w:rFonts w:hint="eastAsia"/>
          <w:lang w:eastAsia="zh-CN"/>
        </w:rPr>
        <w:t xml:space="preserve">2.5-9  </w:t>
      </w:r>
      <w:r w:rsidRPr="003228DD">
        <w:rPr>
          <w:rFonts w:hint="eastAsia"/>
          <w:lang w:eastAsia="zh-CN"/>
        </w:rPr>
        <w:t>运营期固体废物产生及排放情况</w:t>
      </w:r>
      <w:r w:rsidR="00DA3977" w:rsidRPr="003228DD">
        <w:rPr>
          <w:rFonts w:hint="eastAsia"/>
          <w:lang w:eastAsia="zh-CN"/>
        </w:rPr>
        <w:t xml:space="preserve">             </w:t>
      </w:r>
      <w:r w:rsidR="00DA3977" w:rsidRPr="003228DD">
        <w:rPr>
          <w:rFonts w:hint="eastAsia"/>
          <w:lang w:eastAsia="zh-CN"/>
        </w:rPr>
        <w:t>单位：</w:t>
      </w:r>
      <w:r w:rsidR="00DA3977" w:rsidRPr="003228DD">
        <w:rPr>
          <w:rFonts w:hint="eastAsia"/>
          <w:lang w:eastAsia="zh-CN"/>
        </w:rPr>
        <w:t>t/a</w:t>
      </w:r>
    </w:p>
    <w:tbl>
      <w:tblPr>
        <w:tblW w:w="5293" w:type="pct"/>
        <w:jc w:val="center"/>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484"/>
        <w:gridCol w:w="2191"/>
        <w:gridCol w:w="1431"/>
        <w:gridCol w:w="1275"/>
        <w:gridCol w:w="1816"/>
        <w:gridCol w:w="1134"/>
        <w:gridCol w:w="1702"/>
        <w:gridCol w:w="1407"/>
        <w:gridCol w:w="1275"/>
        <w:gridCol w:w="2290"/>
      </w:tblGrid>
      <w:tr w:rsidR="00802452" w:rsidRPr="003228DD" w:rsidTr="00802452">
        <w:trPr>
          <w:trHeight w:val="804"/>
          <w:jc w:val="center"/>
        </w:trPr>
        <w:tc>
          <w:tcPr>
            <w:tcW w:w="161" w:type="pct"/>
            <w:shd w:val="clear" w:color="auto" w:fill="auto"/>
            <w:vAlign w:val="center"/>
          </w:tcPr>
          <w:p w:rsidR="00802452" w:rsidRPr="003228DD" w:rsidRDefault="00802452" w:rsidP="00944BF4">
            <w:pPr>
              <w:adjustRightInd/>
              <w:snapToGrid/>
              <w:spacing w:line="240" w:lineRule="auto"/>
              <w:ind w:firstLineChars="0" w:firstLine="0"/>
              <w:jc w:val="center"/>
              <w:rPr>
                <w:sz w:val="21"/>
                <w:szCs w:val="21"/>
              </w:rPr>
            </w:pPr>
            <w:r w:rsidRPr="003228DD">
              <w:rPr>
                <w:sz w:val="21"/>
                <w:szCs w:val="21"/>
              </w:rPr>
              <w:t>序</w:t>
            </w:r>
            <w:r w:rsidRPr="003228DD">
              <w:rPr>
                <w:rFonts w:hint="eastAsia"/>
                <w:sz w:val="21"/>
                <w:szCs w:val="21"/>
              </w:rPr>
              <w:t>号</w:t>
            </w:r>
          </w:p>
        </w:tc>
        <w:tc>
          <w:tcPr>
            <w:tcW w:w="730" w:type="pct"/>
            <w:shd w:val="clear" w:color="auto" w:fill="auto"/>
            <w:vAlign w:val="center"/>
          </w:tcPr>
          <w:p w:rsidR="00802452" w:rsidRPr="003228DD" w:rsidRDefault="00802452" w:rsidP="00944BF4">
            <w:pPr>
              <w:adjustRightInd/>
              <w:snapToGrid/>
              <w:spacing w:line="240" w:lineRule="auto"/>
              <w:ind w:firstLineChars="0" w:firstLine="0"/>
              <w:jc w:val="center"/>
              <w:rPr>
                <w:sz w:val="21"/>
                <w:szCs w:val="21"/>
              </w:rPr>
            </w:pPr>
            <w:r w:rsidRPr="003228DD">
              <w:rPr>
                <w:sz w:val="21"/>
                <w:szCs w:val="21"/>
              </w:rPr>
              <w:t>固体废物</w:t>
            </w:r>
          </w:p>
        </w:tc>
        <w:tc>
          <w:tcPr>
            <w:tcW w:w="477" w:type="pct"/>
            <w:shd w:val="clear" w:color="auto" w:fill="auto"/>
            <w:vAlign w:val="center"/>
          </w:tcPr>
          <w:p w:rsidR="00802452" w:rsidRPr="003228DD" w:rsidRDefault="00802452" w:rsidP="00944BF4">
            <w:pPr>
              <w:adjustRightInd/>
              <w:snapToGrid/>
              <w:spacing w:line="240" w:lineRule="auto"/>
              <w:ind w:firstLineChars="0" w:firstLine="0"/>
              <w:jc w:val="center"/>
              <w:rPr>
                <w:sz w:val="21"/>
                <w:szCs w:val="21"/>
              </w:rPr>
            </w:pPr>
            <w:r w:rsidRPr="003228DD">
              <w:rPr>
                <w:rFonts w:hint="eastAsia"/>
                <w:sz w:val="21"/>
                <w:szCs w:val="21"/>
              </w:rPr>
              <w:t>产生工序</w:t>
            </w:r>
          </w:p>
        </w:tc>
        <w:tc>
          <w:tcPr>
            <w:tcW w:w="425" w:type="pct"/>
            <w:shd w:val="clear" w:color="auto" w:fill="auto"/>
            <w:vAlign w:val="center"/>
          </w:tcPr>
          <w:p w:rsidR="00802452" w:rsidRPr="003228DD" w:rsidRDefault="00802452" w:rsidP="00944BF4">
            <w:pPr>
              <w:adjustRightInd/>
              <w:snapToGrid/>
              <w:spacing w:line="240" w:lineRule="auto"/>
              <w:ind w:firstLineChars="0" w:firstLine="0"/>
              <w:jc w:val="center"/>
              <w:rPr>
                <w:sz w:val="21"/>
                <w:szCs w:val="21"/>
              </w:rPr>
            </w:pPr>
            <w:r w:rsidRPr="003228DD">
              <w:rPr>
                <w:rFonts w:hint="eastAsia"/>
                <w:sz w:val="21"/>
                <w:szCs w:val="21"/>
              </w:rPr>
              <w:t>废物形态</w:t>
            </w:r>
          </w:p>
        </w:tc>
        <w:tc>
          <w:tcPr>
            <w:tcW w:w="605" w:type="pct"/>
            <w:shd w:val="clear" w:color="auto" w:fill="auto"/>
            <w:vAlign w:val="center"/>
          </w:tcPr>
          <w:p w:rsidR="00802452" w:rsidRPr="003228DD" w:rsidRDefault="00802452" w:rsidP="00944BF4">
            <w:pPr>
              <w:adjustRightInd/>
              <w:snapToGrid/>
              <w:spacing w:line="240" w:lineRule="auto"/>
              <w:ind w:firstLineChars="0" w:firstLine="0"/>
              <w:jc w:val="center"/>
              <w:rPr>
                <w:sz w:val="21"/>
                <w:szCs w:val="21"/>
              </w:rPr>
            </w:pPr>
            <w:r w:rsidRPr="003228DD">
              <w:rPr>
                <w:rFonts w:hint="eastAsia"/>
                <w:sz w:val="21"/>
                <w:szCs w:val="21"/>
              </w:rPr>
              <w:t>主要成分</w:t>
            </w:r>
          </w:p>
        </w:tc>
        <w:tc>
          <w:tcPr>
            <w:tcW w:w="378" w:type="pct"/>
            <w:shd w:val="clear" w:color="auto" w:fill="auto"/>
            <w:vAlign w:val="center"/>
          </w:tcPr>
          <w:p w:rsidR="00802452" w:rsidRPr="003228DD" w:rsidRDefault="00802452" w:rsidP="00944BF4">
            <w:pPr>
              <w:adjustRightInd/>
              <w:snapToGrid/>
              <w:spacing w:line="240" w:lineRule="auto"/>
              <w:ind w:firstLineChars="0" w:firstLine="0"/>
              <w:jc w:val="center"/>
              <w:rPr>
                <w:sz w:val="21"/>
                <w:szCs w:val="21"/>
              </w:rPr>
            </w:pPr>
            <w:r w:rsidRPr="003228DD">
              <w:rPr>
                <w:sz w:val="21"/>
                <w:szCs w:val="21"/>
              </w:rPr>
              <w:t>产生量</w:t>
            </w:r>
          </w:p>
        </w:tc>
        <w:tc>
          <w:tcPr>
            <w:tcW w:w="567" w:type="pct"/>
            <w:shd w:val="clear" w:color="auto" w:fill="auto"/>
            <w:vAlign w:val="center"/>
          </w:tcPr>
          <w:p w:rsidR="00802452" w:rsidRPr="003228DD" w:rsidRDefault="00802452" w:rsidP="00944BF4">
            <w:pPr>
              <w:adjustRightInd/>
              <w:snapToGrid/>
              <w:spacing w:line="240" w:lineRule="auto"/>
              <w:ind w:firstLineChars="0" w:firstLine="0"/>
              <w:jc w:val="center"/>
              <w:rPr>
                <w:sz w:val="21"/>
                <w:szCs w:val="21"/>
              </w:rPr>
            </w:pPr>
            <w:r w:rsidRPr="003228DD">
              <w:rPr>
                <w:rFonts w:hint="eastAsia"/>
                <w:sz w:val="21"/>
                <w:szCs w:val="21"/>
              </w:rPr>
              <w:t>废物类别与废物代码</w:t>
            </w:r>
          </w:p>
        </w:tc>
        <w:tc>
          <w:tcPr>
            <w:tcW w:w="469" w:type="pct"/>
            <w:shd w:val="clear" w:color="auto" w:fill="auto"/>
            <w:vAlign w:val="center"/>
          </w:tcPr>
          <w:p w:rsidR="00802452" w:rsidRPr="003228DD" w:rsidRDefault="00802452" w:rsidP="00944BF4">
            <w:pPr>
              <w:adjustRightInd/>
              <w:snapToGrid/>
              <w:spacing w:line="240" w:lineRule="auto"/>
              <w:ind w:firstLineChars="0" w:firstLine="0"/>
              <w:jc w:val="center"/>
              <w:rPr>
                <w:sz w:val="21"/>
                <w:szCs w:val="21"/>
              </w:rPr>
            </w:pPr>
            <w:r w:rsidRPr="003228DD">
              <w:rPr>
                <w:rFonts w:hint="eastAsia"/>
                <w:sz w:val="21"/>
                <w:szCs w:val="21"/>
              </w:rPr>
              <w:t>废物代码</w:t>
            </w:r>
          </w:p>
        </w:tc>
        <w:tc>
          <w:tcPr>
            <w:tcW w:w="425" w:type="pct"/>
            <w:shd w:val="clear" w:color="auto" w:fill="auto"/>
            <w:vAlign w:val="center"/>
          </w:tcPr>
          <w:p w:rsidR="00802452" w:rsidRPr="003228DD" w:rsidRDefault="00802452" w:rsidP="00944BF4">
            <w:pPr>
              <w:adjustRightInd/>
              <w:snapToGrid/>
              <w:spacing w:line="240" w:lineRule="auto"/>
              <w:ind w:firstLineChars="0" w:firstLine="0"/>
              <w:jc w:val="center"/>
              <w:rPr>
                <w:sz w:val="21"/>
                <w:szCs w:val="21"/>
              </w:rPr>
            </w:pPr>
            <w:r w:rsidRPr="003228DD">
              <w:rPr>
                <w:rFonts w:hint="eastAsia"/>
                <w:sz w:val="21"/>
                <w:szCs w:val="21"/>
              </w:rPr>
              <w:t>危险特性</w:t>
            </w:r>
          </w:p>
        </w:tc>
        <w:tc>
          <w:tcPr>
            <w:tcW w:w="763" w:type="pct"/>
            <w:vAlign w:val="center"/>
          </w:tcPr>
          <w:p w:rsidR="00802452" w:rsidRPr="003228DD" w:rsidRDefault="00802452" w:rsidP="006C6DF1">
            <w:pPr>
              <w:adjustRightInd/>
              <w:snapToGrid/>
              <w:spacing w:line="240" w:lineRule="auto"/>
              <w:ind w:firstLineChars="0" w:firstLine="0"/>
              <w:jc w:val="center"/>
              <w:rPr>
                <w:sz w:val="21"/>
                <w:szCs w:val="21"/>
              </w:rPr>
            </w:pPr>
            <w:r w:rsidRPr="003228DD">
              <w:rPr>
                <w:sz w:val="21"/>
                <w:szCs w:val="21"/>
              </w:rPr>
              <w:t>处置方式</w:t>
            </w:r>
          </w:p>
        </w:tc>
      </w:tr>
      <w:tr w:rsidR="00802452" w:rsidRPr="003228DD" w:rsidTr="004D3DB5">
        <w:trPr>
          <w:trHeight w:val="397"/>
          <w:jc w:val="center"/>
        </w:trPr>
        <w:tc>
          <w:tcPr>
            <w:tcW w:w="161" w:type="pct"/>
            <w:shd w:val="clear" w:color="auto" w:fill="auto"/>
            <w:vAlign w:val="center"/>
          </w:tcPr>
          <w:p w:rsidR="00802452" w:rsidRPr="003228DD" w:rsidRDefault="00802452" w:rsidP="00E47D71">
            <w:pPr>
              <w:numPr>
                <w:ilvl w:val="0"/>
                <w:numId w:val="20"/>
              </w:numPr>
              <w:adjustRightInd/>
              <w:snapToGrid/>
              <w:spacing w:line="240" w:lineRule="auto"/>
              <w:ind w:firstLineChars="0"/>
              <w:jc w:val="center"/>
              <w:rPr>
                <w:sz w:val="21"/>
                <w:szCs w:val="21"/>
              </w:rPr>
            </w:pPr>
          </w:p>
        </w:tc>
        <w:tc>
          <w:tcPr>
            <w:tcW w:w="730" w:type="pct"/>
            <w:shd w:val="clear" w:color="auto" w:fill="auto"/>
            <w:vAlign w:val="center"/>
          </w:tcPr>
          <w:p w:rsidR="00802452" w:rsidRPr="003228DD" w:rsidRDefault="00802452" w:rsidP="00944BF4">
            <w:pPr>
              <w:pStyle w:val="Re-0"/>
              <w:rPr>
                <w:szCs w:val="21"/>
                <w:lang w:eastAsia="zh-CN"/>
              </w:rPr>
            </w:pPr>
            <w:r w:rsidRPr="003228DD">
              <w:rPr>
                <w:szCs w:val="21"/>
              </w:rPr>
              <w:t>落地油</w:t>
            </w:r>
            <w:r w:rsidRPr="003228DD">
              <w:rPr>
                <w:rFonts w:hint="eastAsia"/>
                <w:szCs w:val="21"/>
                <w:lang w:eastAsia="zh-CN"/>
              </w:rPr>
              <w:t>（危废）</w:t>
            </w:r>
          </w:p>
        </w:tc>
        <w:tc>
          <w:tcPr>
            <w:tcW w:w="477" w:type="pct"/>
            <w:shd w:val="clear" w:color="auto" w:fill="auto"/>
            <w:vAlign w:val="center"/>
          </w:tcPr>
          <w:p w:rsidR="00802452" w:rsidRPr="003228DD" w:rsidRDefault="00802452" w:rsidP="00944BF4">
            <w:pPr>
              <w:adjustRightInd/>
              <w:snapToGrid/>
              <w:spacing w:line="240" w:lineRule="auto"/>
              <w:ind w:firstLineChars="0" w:firstLine="0"/>
              <w:jc w:val="center"/>
              <w:rPr>
                <w:sz w:val="21"/>
                <w:szCs w:val="21"/>
              </w:rPr>
            </w:pPr>
            <w:r w:rsidRPr="003228DD">
              <w:rPr>
                <w:rFonts w:hint="eastAsia"/>
                <w:sz w:val="21"/>
                <w:szCs w:val="21"/>
              </w:rPr>
              <w:t>修井</w:t>
            </w:r>
          </w:p>
        </w:tc>
        <w:tc>
          <w:tcPr>
            <w:tcW w:w="425" w:type="pct"/>
            <w:shd w:val="clear" w:color="auto" w:fill="auto"/>
            <w:vAlign w:val="center"/>
          </w:tcPr>
          <w:p w:rsidR="00802452" w:rsidRPr="003228DD" w:rsidRDefault="001B5DCC" w:rsidP="00944BF4">
            <w:pPr>
              <w:adjustRightInd/>
              <w:snapToGrid/>
              <w:spacing w:line="240" w:lineRule="auto"/>
              <w:ind w:firstLineChars="0" w:firstLine="0"/>
              <w:jc w:val="center"/>
              <w:rPr>
                <w:sz w:val="21"/>
                <w:szCs w:val="21"/>
              </w:rPr>
            </w:pPr>
            <w:r>
              <w:rPr>
                <w:rFonts w:hint="eastAsia"/>
                <w:sz w:val="21"/>
                <w:szCs w:val="21"/>
              </w:rPr>
              <w:t>液</w:t>
            </w:r>
            <w:r w:rsidR="00802452" w:rsidRPr="003228DD">
              <w:rPr>
                <w:rFonts w:hint="eastAsia"/>
                <w:sz w:val="21"/>
                <w:szCs w:val="21"/>
              </w:rPr>
              <w:t>态</w:t>
            </w:r>
          </w:p>
        </w:tc>
        <w:tc>
          <w:tcPr>
            <w:tcW w:w="605" w:type="pct"/>
            <w:shd w:val="clear" w:color="auto" w:fill="auto"/>
            <w:vAlign w:val="center"/>
          </w:tcPr>
          <w:p w:rsidR="00802452" w:rsidRPr="003228DD" w:rsidRDefault="001B5DCC" w:rsidP="00944BF4">
            <w:pPr>
              <w:adjustRightInd/>
              <w:snapToGrid/>
              <w:spacing w:line="240" w:lineRule="auto"/>
              <w:ind w:firstLineChars="0" w:firstLine="0"/>
              <w:jc w:val="center"/>
              <w:rPr>
                <w:sz w:val="21"/>
                <w:szCs w:val="21"/>
              </w:rPr>
            </w:pPr>
            <w:r>
              <w:rPr>
                <w:rFonts w:hint="eastAsia"/>
                <w:sz w:val="21"/>
                <w:szCs w:val="21"/>
              </w:rPr>
              <w:t>原</w:t>
            </w:r>
            <w:r w:rsidR="00802452" w:rsidRPr="003228DD">
              <w:rPr>
                <w:rFonts w:hint="eastAsia"/>
                <w:sz w:val="21"/>
                <w:szCs w:val="21"/>
              </w:rPr>
              <w:t>油</w:t>
            </w:r>
          </w:p>
        </w:tc>
        <w:tc>
          <w:tcPr>
            <w:tcW w:w="378" w:type="pct"/>
            <w:shd w:val="clear" w:color="auto" w:fill="auto"/>
            <w:vAlign w:val="center"/>
          </w:tcPr>
          <w:p w:rsidR="00802452" w:rsidRPr="003228DD" w:rsidRDefault="008A405A" w:rsidP="00944BF4">
            <w:pPr>
              <w:adjustRightInd/>
              <w:snapToGrid/>
              <w:spacing w:line="240" w:lineRule="auto"/>
              <w:ind w:firstLineChars="0" w:firstLine="0"/>
              <w:jc w:val="center"/>
              <w:rPr>
                <w:sz w:val="21"/>
                <w:szCs w:val="21"/>
              </w:rPr>
            </w:pPr>
            <w:r w:rsidRPr="003228DD">
              <w:rPr>
                <w:rFonts w:hint="eastAsia"/>
                <w:sz w:val="21"/>
                <w:szCs w:val="21"/>
              </w:rPr>
              <w:t>3.9</w:t>
            </w:r>
          </w:p>
        </w:tc>
        <w:tc>
          <w:tcPr>
            <w:tcW w:w="567" w:type="pct"/>
            <w:shd w:val="clear" w:color="auto" w:fill="auto"/>
            <w:vAlign w:val="center"/>
          </w:tcPr>
          <w:p w:rsidR="00802452" w:rsidRPr="003228DD" w:rsidRDefault="00802452" w:rsidP="00944BF4">
            <w:pPr>
              <w:adjustRightInd/>
              <w:snapToGrid/>
              <w:spacing w:line="240" w:lineRule="auto"/>
              <w:ind w:firstLineChars="0" w:firstLine="0"/>
              <w:jc w:val="center"/>
              <w:rPr>
                <w:sz w:val="21"/>
                <w:szCs w:val="21"/>
              </w:rPr>
            </w:pPr>
            <w:r w:rsidRPr="003228DD">
              <w:rPr>
                <w:rFonts w:hint="eastAsia"/>
                <w:sz w:val="21"/>
                <w:szCs w:val="21"/>
              </w:rPr>
              <w:t>HW08</w:t>
            </w:r>
            <w:r w:rsidRPr="003228DD">
              <w:rPr>
                <w:rFonts w:hint="eastAsia"/>
                <w:sz w:val="21"/>
                <w:szCs w:val="21"/>
              </w:rPr>
              <w:t>废矿物油</w:t>
            </w:r>
          </w:p>
        </w:tc>
        <w:tc>
          <w:tcPr>
            <w:tcW w:w="469" w:type="pct"/>
            <w:tcBorders>
              <w:bottom w:val="single" w:sz="4" w:space="0" w:color="auto"/>
            </w:tcBorders>
            <w:shd w:val="clear" w:color="auto" w:fill="auto"/>
            <w:vAlign w:val="center"/>
          </w:tcPr>
          <w:p w:rsidR="00802452" w:rsidRPr="003228DD" w:rsidRDefault="00802452" w:rsidP="00944BF4">
            <w:pPr>
              <w:adjustRightInd/>
              <w:snapToGrid/>
              <w:spacing w:line="240" w:lineRule="auto"/>
              <w:ind w:firstLineChars="0" w:firstLine="0"/>
              <w:jc w:val="center"/>
              <w:rPr>
                <w:sz w:val="21"/>
                <w:szCs w:val="21"/>
              </w:rPr>
            </w:pPr>
            <w:r w:rsidRPr="003228DD">
              <w:rPr>
                <w:sz w:val="21"/>
                <w:szCs w:val="21"/>
              </w:rPr>
              <w:t>071-001-08</w:t>
            </w:r>
          </w:p>
        </w:tc>
        <w:tc>
          <w:tcPr>
            <w:tcW w:w="425" w:type="pct"/>
            <w:tcBorders>
              <w:bottom w:val="single" w:sz="4" w:space="0" w:color="auto"/>
            </w:tcBorders>
            <w:shd w:val="clear" w:color="auto" w:fill="auto"/>
            <w:vAlign w:val="center"/>
          </w:tcPr>
          <w:p w:rsidR="00802452" w:rsidRPr="003228DD" w:rsidRDefault="00AF5B2B" w:rsidP="00944BF4">
            <w:pPr>
              <w:adjustRightInd/>
              <w:snapToGrid/>
              <w:spacing w:line="240" w:lineRule="auto"/>
              <w:ind w:firstLineChars="0" w:firstLine="0"/>
              <w:jc w:val="center"/>
              <w:rPr>
                <w:sz w:val="21"/>
                <w:szCs w:val="21"/>
              </w:rPr>
            </w:pPr>
            <w:r w:rsidRPr="003228DD">
              <w:rPr>
                <w:rFonts w:hint="eastAsia"/>
                <w:sz w:val="21"/>
                <w:szCs w:val="21"/>
              </w:rPr>
              <w:t>T</w:t>
            </w:r>
            <w:r w:rsidRPr="003228DD">
              <w:rPr>
                <w:rFonts w:hint="eastAsia"/>
                <w:sz w:val="21"/>
                <w:szCs w:val="21"/>
              </w:rPr>
              <w:t>，</w:t>
            </w:r>
            <w:r w:rsidRPr="003228DD">
              <w:rPr>
                <w:rFonts w:hint="eastAsia"/>
                <w:sz w:val="21"/>
                <w:szCs w:val="21"/>
              </w:rPr>
              <w:t>I</w:t>
            </w:r>
          </w:p>
        </w:tc>
        <w:tc>
          <w:tcPr>
            <w:tcW w:w="763" w:type="pct"/>
            <w:tcBorders>
              <w:bottom w:val="single" w:sz="4" w:space="0" w:color="auto"/>
            </w:tcBorders>
            <w:vAlign w:val="center"/>
          </w:tcPr>
          <w:p w:rsidR="00802452" w:rsidRPr="003228DD" w:rsidRDefault="001B5DCC" w:rsidP="001B5DCC">
            <w:pPr>
              <w:adjustRightInd/>
              <w:snapToGrid/>
              <w:spacing w:line="240" w:lineRule="auto"/>
              <w:ind w:firstLineChars="0" w:firstLine="0"/>
              <w:jc w:val="center"/>
              <w:rPr>
                <w:sz w:val="21"/>
                <w:szCs w:val="21"/>
              </w:rPr>
            </w:pPr>
            <w:r w:rsidRPr="001B5DCC">
              <w:rPr>
                <w:rFonts w:hint="eastAsia"/>
                <w:sz w:val="21"/>
                <w:szCs w:val="21"/>
              </w:rPr>
              <w:t>利用专用车辆运至高升采油厂落地油资源化回收单位进行回收</w:t>
            </w:r>
          </w:p>
        </w:tc>
      </w:tr>
      <w:tr w:rsidR="001B5DCC" w:rsidRPr="003228DD" w:rsidTr="004D3DB5">
        <w:trPr>
          <w:trHeight w:val="397"/>
          <w:jc w:val="center"/>
        </w:trPr>
        <w:tc>
          <w:tcPr>
            <w:tcW w:w="161" w:type="pct"/>
            <w:shd w:val="clear" w:color="auto" w:fill="auto"/>
            <w:vAlign w:val="center"/>
          </w:tcPr>
          <w:p w:rsidR="001B5DCC" w:rsidRPr="003228DD" w:rsidRDefault="001B5DCC" w:rsidP="00E47D71">
            <w:pPr>
              <w:numPr>
                <w:ilvl w:val="0"/>
                <w:numId w:val="20"/>
              </w:numPr>
              <w:adjustRightInd/>
              <w:snapToGrid/>
              <w:spacing w:line="240" w:lineRule="auto"/>
              <w:ind w:firstLineChars="0"/>
              <w:jc w:val="center"/>
              <w:rPr>
                <w:sz w:val="21"/>
                <w:szCs w:val="21"/>
              </w:rPr>
            </w:pPr>
          </w:p>
        </w:tc>
        <w:tc>
          <w:tcPr>
            <w:tcW w:w="730" w:type="pct"/>
            <w:shd w:val="clear" w:color="auto" w:fill="auto"/>
            <w:vAlign w:val="center"/>
          </w:tcPr>
          <w:p w:rsidR="001B5DCC" w:rsidRPr="003228DD" w:rsidRDefault="001B5DCC" w:rsidP="00667C69">
            <w:pPr>
              <w:pStyle w:val="Re-0"/>
              <w:rPr>
                <w:szCs w:val="21"/>
                <w:lang w:eastAsia="zh-CN"/>
              </w:rPr>
            </w:pPr>
            <w:r w:rsidRPr="003228DD">
              <w:rPr>
                <w:szCs w:val="21"/>
                <w:lang w:eastAsia="zh-CN"/>
              </w:rPr>
              <w:t>废机油</w:t>
            </w:r>
            <w:r w:rsidRPr="003228DD">
              <w:rPr>
                <w:rFonts w:hint="eastAsia"/>
                <w:szCs w:val="21"/>
                <w:lang w:eastAsia="zh-CN"/>
              </w:rPr>
              <w:t>（危废）</w:t>
            </w:r>
          </w:p>
        </w:tc>
        <w:tc>
          <w:tcPr>
            <w:tcW w:w="477" w:type="pct"/>
            <w:shd w:val="clear" w:color="auto" w:fill="auto"/>
            <w:vAlign w:val="center"/>
          </w:tcPr>
          <w:p w:rsidR="001B5DCC" w:rsidRPr="003228DD" w:rsidRDefault="001B5DCC" w:rsidP="00667C69">
            <w:pPr>
              <w:adjustRightInd/>
              <w:snapToGrid/>
              <w:spacing w:line="240" w:lineRule="auto"/>
              <w:ind w:firstLineChars="0" w:firstLine="0"/>
              <w:jc w:val="center"/>
              <w:rPr>
                <w:sz w:val="21"/>
                <w:szCs w:val="21"/>
              </w:rPr>
            </w:pPr>
            <w:r w:rsidRPr="003228DD">
              <w:rPr>
                <w:rFonts w:hint="eastAsia"/>
                <w:sz w:val="21"/>
                <w:szCs w:val="21"/>
              </w:rPr>
              <w:t>设备维修</w:t>
            </w:r>
          </w:p>
        </w:tc>
        <w:tc>
          <w:tcPr>
            <w:tcW w:w="425" w:type="pct"/>
            <w:shd w:val="clear" w:color="auto" w:fill="auto"/>
            <w:vAlign w:val="center"/>
          </w:tcPr>
          <w:p w:rsidR="001B5DCC" w:rsidRPr="003228DD" w:rsidRDefault="001B5DCC" w:rsidP="00667C69">
            <w:pPr>
              <w:adjustRightInd/>
              <w:snapToGrid/>
              <w:spacing w:line="240" w:lineRule="auto"/>
              <w:ind w:firstLineChars="0" w:firstLine="0"/>
              <w:jc w:val="center"/>
              <w:rPr>
                <w:sz w:val="21"/>
                <w:szCs w:val="21"/>
              </w:rPr>
            </w:pPr>
            <w:r w:rsidRPr="003228DD">
              <w:rPr>
                <w:rFonts w:hint="eastAsia"/>
                <w:sz w:val="21"/>
                <w:szCs w:val="21"/>
              </w:rPr>
              <w:t>液态</w:t>
            </w:r>
          </w:p>
        </w:tc>
        <w:tc>
          <w:tcPr>
            <w:tcW w:w="605" w:type="pct"/>
            <w:shd w:val="clear" w:color="auto" w:fill="auto"/>
            <w:vAlign w:val="center"/>
          </w:tcPr>
          <w:p w:rsidR="001B5DCC" w:rsidRPr="003228DD" w:rsidRDefault="001B5DCC" w:rsidP="00667C69">
            <w:pPr>
              <w:adjustRightInd/>
              <w:snapToGrid/>
              <w:spacing w:line="240" w:lineRule="auto"/>
              <w:ind w:leftChars="-50" w:left="-120" w:rightChars="-50" w:right="-120" w:firstLineChars="0" w:firstLine="0"/>
              <w:jc w:val="center"/>
              <w:rPr>
                <w:sz w:val="21"/>
                <w:szCs w:val="21"/>
              </w:rPr>
            </w:pPr>
            <w:r w:rsidRPr="003228DD">
              <w:rPr>
                <w:rFonts w:hint="eastAsia"/>
                <w:sz w:val="21"/>
                <w:szCs w:val="21"/>
              </w:rPr>
              <w:t>废机油</w:t>
            </w:r>
          </w:p>
        </w:tc>
        <w:tc>
          <w:tcPr>
            <w:tcW w:w="378" w:type="pct"/>
            <w:shd w:val="clear" w:color="auto" w:fill="auto"/>
            <w:vAlign w:val="center"/>
          </w:tcPr>
          <w:p w:rsidR="001B5DCC" w:rsidRPr="003228DD" w:rsidRDefault="001B5DCC" w:rsidP="00667C69">
            <w:pPr>
              <w:adjustRightInd/>
              <w:snapToGrid/>
              <w:spacing w:line="240" w:lineRule="auto"/>
              <w:ind w:firstLineChars="0" w:firstLine="0"/>
              <w:jc w:val="center"/>
              <w:rPr>
                <w:sz w:val="21"/>
                <w:szCs w:val="21"/>
              </w:rPr>
            </w:pPr>
            <w:r w:rsidRPr="003228DD">
              <w:rPr>
                <w:rFonts w:hint="eastAsia"/>
                <w:sz w:val="21"/>
                <w:szCs w:val="21"/>
              </w:rPr>
              <w:t>2</w:t>
            </w:r>
            <w:r w:rsidRPr="003228DD">
              <w:rPr>
                <w:sz w:val="21"/>
                <w:szCs w:val="21"/>
              </w:rPr>
              <w:t>00L/a</w:t>
            </w:r>
          </w:p>
        </w:tc>
        <w:tc>
          <w:tcPr>
            <w:tcW w:w="567" w:type="pct"/>
            <w:shd w:val="clear" w:color="auto" w:fill="auto"/>
            <w:vAlign w:val="center"/>
          </w:tcPr>
          <w:p w:rsidR="001B5DCC" w:rsidRPr="003228DD" w:rsidRDefault="001B5DCC" w:rsidP="00667C69">
            <w:pPr>
              <w:adjustRightInd/>
              <w:snapToGrid/>
              <w:spacing w:line="240" w:lineRule="auto"/>
              <w:ind w:firstLineChars="0" w:firstLine="0"/>
              <w:jc w:val="center"/>
              <w:rPr>
                <w:sz w:val="21"/>
                <w:szCs w:val="21"/>
              </w:rPr>
            </w:pPr>
            <w:r w:rsidRPr="003228DD">
              <w:rPr>
                <w:rFonts w:hint="eastAsia"/>
                <w:sz w:val="21"/>
                <w:szCs w:val="21"/>
              </w:rPr>
              <w:t>HW08</w:t>
            </w:r>
            <w:r w:rsidRPr="003228DD">
              <w:rPr>
                <w:rFonts w:hint="eastAsia"/>
                <w:sz w:val="21"/>
                <w:szCs w:val="21"/>
              </w:rPr>
              <w:t>废矿物油</w:t>
            </w:r>
          </w:p>
        </w:tc>
        <w:tc>
          <w:tcPr>
            <w:tcW w:w="469" w:type="pct"/>
            <w:tcBorders>
              <w:top w:val="single" w:sz="4" w:space="0" w:color="auto"/>
              <w:bottom w:val="single" w:sz="4" w:space="0" w:color="auto"/>
            </w:tcBorders>
            <w:shd w:val="clear" w:color="auto" w:fill="auto"/>
            <w:vAlign w:val="center"/>
          </w:tcPr>
          <w:p w:rsidR="001B5DCC" w:rsidRPr="003228DD" w:rsidRDefault="001B5DCC" w:rsidP="00667C69">
            <w:pPr>
              <w:adjustRightInd/>
              <w:snapToGrid/>
              <w:spacing w:line="240" w:lineRule="auto"/>
              <w:ind w:leftChars="-50" w:left="-120" w:rightChars="-50" w:right="-120" w:firstLineChars="0" w:firstLine="0"/>
              <w:jc w:val="center"/>
              <w:rPr>
                <w:sz w:val="21"/>
                <w:szCs w:val="21"/>
              </w:rPr>
            </w:pPr>
            <w:r w:rsidRPr="003228DD">
              <w:rPr>
                <w:sz w:val="21"/>
                <w:szCs w:val="21"/>
              </w:rPr>
              <w:t>900-249-08</w:t>
            </w:r>
          </w:p>
        </w:tc>
        <w:tc>
          <w:tcPr>
            <w:tcW w:w="425" w:type="pct"/>
            <w:tcBorders>
              <w:top w:val="single" w:sz="4" w:space="0" w:color="auto"/>
              <w:bottom w:val="single" w:sz="4" w:space="0" w:color="auto"/>
            </w:tcBorders>
            <w:shd w:val="clear" w:color="auto" w:fill="auto"/>
            <w:vAlign w:val="center"/>
          </w:tcPr>
          <w:p w:rsidR="001B5DCC" w:rsidRPr="003228DD" w:rsidRDefault="001B5DCC" w:rsidP="00667C69">
            <w:pPr>
              <w:adjustRightInd/>
              <w:snapToGrid/>
              <w:spacing w:line="240" w:lineRule="auto"/>
              <w:ind w:firstLineChars="0" w:firstLine="0"/>
              <w:jc w:val="center"/>
              <w:rPr>
                <w:sz w:val="21"/>
                <w:szCs w:val="21"/>
              </w:rPr>
            </w:pPr>
            <w:r w:rsidRPr="003228DD">
              <w:rPr>
                <w:rFonts w:hint="eastAsia"/>
                <w:sz w:val="21"/>
                <w:szCs w:val="21"/>
              </w:rPr>
              <w:t>T</w:t>
            </w:r>
            <w:r w:rsidRPr="003228DD">
              <w:rPr>
                <w:rFonts w:hint="eastAsia"/>
                <w:sz w:val="21"/>
                <w:szCs w:val="21"/>
              </w:rPr>
              <w:t>，</w:t>
            </w:r>
            <w:r w:rsidRPr="003228DD">
              <w:rPr>
                <w:rFonts w:hint="eastAsia"/>
                <w:sz w:val="21"/>
                <w:szCs w:val="21"/>
              </w:rPr>
              <w:t>I</w:t>
            </w:r>
          </w:p>
        </w:tc>
        <w:tc>
          <w:tcPr>
            <w:tcW w:w="763" w:type="pct"/>
            <w:tcBorders>
              <w:top w:val="single" w:sz="4" w:space="0" w:color="auto"/>
            </w:tcBorders>
            <w:vAlign w:val="center"/>
          </w:tcPr>
          <w:p w:rsidR="001B5DCC" w:rsidRPr="003228DD" w:rsidRDefault="001B5DCC" w:rsidP="004D3DB5">
            <w:pPr>
              <w:spacing w:line="240" w:lineRule="auto"/>
              <w:ind w:firstLineChars="0" w:firstLine="0"/>
              <w:jc w:val="center"/>
              <w:rPr>
                <w:sz w:val="21"/>
                <w:szCs w:val="21"/>
              </w:rPr>
            </w:pPr>
            <w:r w:rsidRPr="003228DD">
              <w:rPr>
                <w:rFonts w:hint="eastAsia"/>
                <w:sz w:val="21"/>
                <w:szCs w:val="21"/>
              </w:rPr>
              <w:t>委托有处理资质的单位处置</w:t>
            </w:r>
          </w:p>
        </w:tc>
      </w:tr>
      <w:tr w:rsidR="001B5DCC" w:rsidRPr="003228DD" w:rsidTr="00802452">
        <w:trPr>
          <w:trHeight w:val="397"/>
          <w:jc w:val="center"/>
        </w:trPr>
        <w:tc>
          <w:tcPr>
            <w:tcW w:w="161" w:type="pct"/>
            <w:shd w:val="clear" w:color="auto" w:fill="auto"/>
            <w:vAlign w:val="center"/>
          </w:tcPr>
          <w:p w:rsidR="001B5DCC" w:rsidRPr="003228DD" w:rsidRDefault="001B5DCC" w:rsidP="00E47D71">
            <w:pPr>
              <w:numPr>
                <w:ilvl w:val="0"/>
                <w:numId w:val="20"/>
              </w:numPr>
              <w:adjustRightInd/>
              <w:snapToGrid/>
              <w:spacing w:line="240" w:lineRule="auto"/>
              <w:ind w:firstLineChars="0"/>
              <w:jc w:val="center"/>
              <w:rPr>
                <w:sz w:val="21"/>
                <w:szCs w:val="21"/>
              </w:rPr>
            </w:pPr>
          </w:p>
        </w:tc>
        <w:tc>
          <w:tcPr>
            <w:tcW w:w="730" w:type="pct"/>
            <w:shd w:val="clear" w:color="auto" w:fill="auto"/>
            <w:vAlign w:val="center"/>
          </w:tcPr>
          <w:p w:rsidR="001B5DCC" w:rsidRPr="003228DD" w:rsidRDefault="001B5DCC" w:rsidP="00944BF4">
            <w:pPr>
              <w:pStyle w:val="Re-0"/>
              <w:rPr>
                <w:szCs w:val="21"/>
                <w:lang w:eastAsia="zh-CN"/>
              </w:rPr>
            </w:pPr>
            <w:r w:rsidRPr="003228DD">
              <w:rPr>
                <w:szCs w:val="21"/>
                <w:lang w:eastAsia="zh-CN"/>
              </w:rPr>
              <w:t>废擦机布</w:t>
            </w:r>
          </w:p>
          <w:p w:rsidR="001B5DCC" w:rsidRPr="003228DD" w:rsidRDefault="001B5DCC" w:rsidP="00944BF4">
            <w:pPr>
              <w:pStyle w:val="Re-0"/>
              <w:rPr>
                <w:szCs w:val="21"/>
                <w:lang w:eastAsia="zh-CN"/>
              </w:rPr>
            </w:pPr>
            <w:r w:rsidRPr="003228DD">
              <w:rPr>
                <w:rFonts w:hint="eastAsia"/>
                <w:szCs w:val="21"/>
                <w:lang w:eastAsia="zh-CN"/>
              </w:rPr>
              <w:t>（危废豁免）</w:t>
            </w:r>
          </w:p>
        </w:tc>
        <w:tc>
          <w:tcPr>
            <w:tcW w:w="477" w:type="pct"/>
            <w:shd w:val="clear" w:color="auto" w:fill="auto"/>
            <w:vAlign w:val="center"/>
          </w:tcPr>
          <w:p w:rsidR="001B5DCC" w:rsidRPr="003228DD" w:rsidRDefault="001B5DCC" w:rsidP="00944BF4">
            <w:pPr>
              <w:adjustRightInd/>
              <w:snapToGrid/>
              <w:spacing w:line="240" w:lineRule="auto"/>
              <w:ind w:firstLineChars="0" w:firstLine="0"/>
              <w:jc w:val="center"/>
              <w:rPr>
                <w:sz w:val="21"/>
                <w:szCs w:val="21"/>
              </w:rPr>
            </w:pPr>
            <w:r w:rsidRPr="003228DD">
              <w:rPr>
                <w:rFonts w:hint="eastAsia"/>
                <w:sz w:val="21"/>
                <w:szCs w:val="21"/>
              </w:rPr>
              <w:t>设备维修</w:t>
            </w:r>
          </w:p>
        </w:tc>
        <w:tc>
          <w:tcPr>
            <w:tcW w:w="425" w:type="pct"/>
            <w:shd w:val="clear" w:color="auto" w:fill="auto"/>
            <w:vAlign w:val="center"/>
          </w:tcPr>
          <w:p w:rsidR="001B5DCC" w:rsidRPr="003228DD" w:rsidRDefault="001B5DCC" w:rsidP="00944BF4">
            <w:pPr>
              <w:adjustRightInd/>
              <w:snapToGrid/>
              <w:spacing w:line="240" w:lineRule="auto"/>
              <w:ind w:firstLineChars="0" w:firstLine="0"/>
              <w:jc w:val="center"/>
              <w:rPr>
                <w:sz w:val="21"/>
                <w:szCs w:val="21"/>
              </w:rPr>
            </w:pPr>
            <w:r w:rsidRPr="003228DD">
              <w:rPr>
                <w:rFonts w:hint="eastAsia"/>
                <w:sz w:val="21"/>
                <w:szCs w:val="21"/>
              </w:rPr>
              <w:t>固态</w:t>
            </w:r>
          </w:p>
        </w:tc>
        <w:tc>
          <w:tcPr>
            <w:tcW w:w="605" w:type="pct"/>
            <w:shd w:val="clear" w:color="auto" w:fill="auto"/>
            <w:vAlign w:val="center"/>
          </w:tcPr>
          <w:p w:rsidR="001B5DCC" w:rsidRPr="003228DD" w:rsidRDefault="008955B2" w:rsidP="00944BF4">
            <w:pPr>
              <w:adjustRightInd/>
              <w:snapToGrid/>
              <w:spacing w:line="240" w:lineRule="auto"/>
              <w:ind w:leftChars="-50" w:left="-120" w:rightChars="-50" w:right="-120" w:firstLineChars="0" w:firstLine="0"/>
              <w:jc w:val="center"/>
              <w:rPr>
                <w:sz w:val="21"/>
                <w:szCs w:val="21"/>
              </w:rPr>
            </w:pPr>
            <w:r>
              <w:rPr>
                <w:rFonts w:hint="eastAsia"/>
                <w:sz w:val="21"/>
                <w:szCs w:val="21"/>
              </w:rPr>
              <w:t>粘有</w:t>
            </w:r>
            <w:r w:rsidR="001B5DCC" w:rsidRPr="003228DD">
              <w:rPr>
                <w:rFonts w:hint="eastAsia"/>
                <w:sz w:val="21"/>
                <w:szCs w:val="21"/>
              </w:rPr>
              <w:t>少量废机油</w:t>
            </w:r>
            <w:r>
              <w:rPr>
                <w:rFonts w:hint="eastAsia"/>
                <w:sz w:val="21"/>
                <w:szCs w:val="21"/>
              </w:rPr>
              <w:t>的废布</w:t>
            </w:r>
          </w:p>
        </w:tc>
        <w:tc>
          <w:tcPr>
            <w:tcW w:w="378" w:type="pct"/>
            <w:shd w:val="clear" w:color="auto" w:fill="auto"/>
            <w:vAlign w:val="center"/>
          </w:tcPr>
          <w:p w:rsidR="001B5DCC" w:rsidRPr="003228DD" w:rsidRDefault="001B5DCC" w:rsidP="00944BF4">
            <w:pPr>
              <w:adjustRightInd/>
              <w:snapToGrid/>
              <w:spacing w:line="240" w:lineRule="auto"/>
              <w:ind w:firstLineChars="0" w:firstLine="0"/>
              <w:jc w:val="center"/>
              <w:rPr>
                <w:sz w:val="21"/>
                <w:szCs w:val="21"/>
              </w:rPr>
            </w:pPr>
            <w:r w:rsidRPr="003228DD">
              <w:rPr>
                <w:rFonts w:hint="eastAsia"/>
                <w:sz w:val="21"/>
                <w:szCs w:val="21"/>
              </w:rPr>
              <w:t>500</w:t>
            </w:r>
            <w:r w:rsidRPr="003228DD">
              <w:rPr>
                <w:rFonts w:hint="eastAsia"/>
                <w:sz w:val="21"/>
                <w:szCs w:val="21"/>
              </w:rPr>
              <w:t>块</w:t>
            </w:r>
            <w:r w:rsidRPr="003228DD">
              <w:rPr>
                <w:rFonts w:hint="eastAsia"/>
                <w:sz w:val="21"/>
                <w:szCs w:val="21"/>
              </w:rPr>
              <w:t>/a</w:t>
            </w:r>
          </w:p>
        </w:tc>
        <w:tc>
          <w:tcPr>
            <w:tcW w:w="567" w:type="pct"/>
            <w:shd w:val="clear" w:color="auto" w:fill="auto"/>
            <w:vAlign w:val="center"/>
          </w:tcPr>
          <w:p w:rsidR="001B5DCC" w:rsidRPr="003228DD" w:rsidRDefault="001B5DCC" w:rsidP="006C6DF1">
            <w:pPr>
              <w:spacing w:line="300" w:lineRule="exact"/>
              <w:ind w:firstLineChars="0" w:firstLine="0"/>
              <w:jc w:val="center"/>
              <w:rPr>
                <w:sz w:val="21"/>
                <w:szCs w:val="21"/>
              </w:rPr>
            </w:pPr>
            <w:r w:rsidRPr="003228DD">
              <w:rPr>
                <w:rFonts w:hint="eastAsia"/>
                <w:sz w:val="21"/>
                <w:szCs w:val="21"/>
              </w:rPr>
              <w:t>HW49</w:t>
            </w:r>
            <w:r w:rsidRPr="003228DD">
              <w:rPr>
                <w:rFonts w:hint="eastAsia"/>
                <w:sz w:val="21"/>
                <w:szCs w:val="21"/>
              </w:rPr>
              <w:t>其他废物</w:t>
            </w:r>
          </w:p>
        </w:tc>
        <w:tc>
          <w:tcPr>
            <w:tcW w:w="469" w:type="pct"/>
            <w:tcBorders>
              <w:top w:val="single" w:sz="4" w:space="0" w:color="auto"/>
            </w:tcBorders>
            <w:shd w:val="clear" w:color="auto" w:fill="auto"/>
            <w:vAlign w:val="center"/>
          </w:tcPr>
          <w:p w:rsidR="001B5DCC" w:rsidRPr="003228DD" w:rsidRDefault="001B5DCC" w:rsidP="006C6DF1">
            <w:pPr>
              <w:spacing w:line="300" w:lineRule="exact"/>
              <w:ind w:left="-120" w:right="-120" w:firstLineChars="0" w:firstLine="0"/>
              <w:jc w:val="center"/>
              <w:rPr>
                <w:sz w:val="21"/>
                <w:szCs w:val="21"/>
              </w:rPr>
            </w:pPr>
            <w:r w:rsidRPr="003228DD">
              <w:rPr>
                <w:rFonts w:hint="eastAsia"/>
                <w:sz w:val="21"/>
                <w:szCs w:val="21"/>
              </w:rPr>
              <w:t>900-041-49</w:t>
            </w:r>
          </w:p>
        </w:tc>
        <w:tc>
          <w:tcPr>
            <w:tcW w:w="425" w:type="pct"/>
            <w:tcBorders>
              <w:top w:val="single" w:sz="4" w:space="0" w:color="auto"/>
            </w:tcBorders>
            <w:shd w:val="clear" w:color="auto" w:fill="auto"/>
            <w:vAlign w:val="center"/>
          </w:tcPr>
          <w:p w:rsidR="001B5DCC" w:rsidRPr="003228DD" w:rsidRDefault="001B5DCC" w:rsidP="00944BF4">
            <w:pPr>
              <w:adjustRightInd/>
              <w:snapToGrid/>
              <w:spacing w:line="240" w:lineRule="auto"/>
              <w:ind w:firstLineChars="0" w:firstLine="0"/>
              <w:jc w:val="center"/>
              <w:rPr>
                <w:sz w:val="21"/>
                <w:szCs w:val="21"/>
              </w:rPr>
            </w:pPr>
            <w:r w:rsidRPr="003228DD">
              <w:rPr>
                <w:rFonts w:hint="eastAsia"/>
                <w:sz w:val="21"/>
                <w:szCs w:val="21"/>
              </w:rPr>
              <w:t>T/In</w:t>
            </w:r>
          </w:p>
        </w:tc>
        <w:tc>
          <w:tcPr>
            <w:tcW w:w="763" w:type="pct"/>
            <w:tcBorders>
              <w:top w:val="single" w:sz="4" w:space="0" w:color="auto"/>
            </w:tcBorders>
            <w:vAlign w:val="center"/>
          </w:tcPr>
          <w:p w:rsidR="001B5DCC" w:rsidRPr="003228DD" w:rsidRDefault="001B5DCC" w:rsidP="00481C76">
            <w:pPr>
              <w:adjustRightInd/>
              <w:snapToGrid/>
              <w:spacing w:line="240" w:lineRule="auto"/>
              <w:ind w:firstLineChars="0" w:firstLine="0"/>
              <w:jc w:val="center"/>
              <w:rPr>
                <w:sz w:val="21"/>
                <w:szCs w:val="21"/>
              </w:rPr>
            </w:pPr>
            <w:r w:rsidRPr="003228DD">
              <w:rPr>
                <w:rFonts w:hint="eastAsia"/>
                <w:sz w:val="21"/>
                <w:szCs w:val="21"/>
              </w:rPr>
              <w:t>全部环节豁免，</w:t>
            </w:r>
            <w:r w:rsidR="00481C76">
              <w:rPr>
                <w:rFonts w:hint="eastAsia"/>
                <w:sz w:val="21"/>
                <w:szCs w:val="21"/>
              </w:rPr>
              <w:t>与</w:t>
            </w:r>
            <w:r w:rsidRPr="003228DD">
              <w:rPr>
                <w:rFonts w:hint="eastAsia"/>
                <w:sz w:val="21"/>
                <w:szCs w:val="21"/>
              </w:rPr>
              <w:t>生活垃圾一同填埋处置</w:t>
            </w:r>
          </w:p>
        </w:tc>
      </w:tr>
    </w:tbl>
    <w:p w:rsidR="00AF5B2B" w:rsidRPr="003228DD" w:rsidRDefault="00AF5B2B" w:rsidP="00AF5B2B">
      <w:pPr>
        <w:pStyle w:val="-wyt"/>
        <w:spacing w:line="300" w:lineRule="exact"/>
        <w:ind w:firstLineChars="0" w:firstLine="0"/>
        <w:rPr>
          <w:b/>
          <w:sz w:val="21"/>
          <w:szCs w:val="21"/>
        </w:rPr>
      </w:pPr>
      <w:r w:rsidRPr="003228DD">
        <w:rPr>
          <w:rFonts w:hint="eastAsia"/>
          <w:b/>
          <w:sz w:val="21"/>
          <w:szCs w:val="21"/>
        </w:rPr>
        <w:t>注：</w:t>
      </w:r>
      <w:r w:rsidRPr="003228DD">
        <w:rPr>
          <w:rFonts w:hint="eastAsia"/>
          <w:b/>
          <w:sz w:val="21"/>
          <w:szCs w:val="21"/>
        </w:rPr>
        <w:t>C</w:t>
      </w:r>
      <w:r w:rsidRPr="003228DD">
        <w:rPr>
          <w:rFonts w:hint="eastAsia"/>
          <w:b/>
          <w:sz w:val="21"/>
          <w:szCs w:val="21"/>
        </w:rPr>
        <w:t>—腐蚀性；</w:t>
      </w:r>
      <w:r w:rsidRPr="003228DD">
        <w:rPr>
          <w:rFonts w:hint="eastAsia"/>
          <w:b/>
          <w:sz w:val="21"/>
          <w:szCs w:val="21"/>
        </w:rPr>
        <w:t>T</w:t>
      </w:r>
      <w:r w:rsidRPr="003228DD">
        <w:rPr>
          <w:rFonts w:hint="eastAsia"/>
          <w:b/>
          <w:sz w:val="21"/>
          <w:szCs w:val="21"/>
        </w:rPr>
        <w:t>—毒性；</w:t>
      </w:r>
      <w:r w:rsidRPr="003228DD">
        <w:rPr>
          <w:rFonts w:hint="eastAsia"/>
          <w:b/>
          <w:sz w:val="21"/>
          <w:szCs w:val="21"/>
        </w:rPr>
        <w:t>I</w:t>
      </w:r>
      <w:r w:rsidRPr="003228DD">
        <w:rPr>
          <w:rFonts w:hint="eastAsia"/>
          <w:b/>
          <w:sz w:val="21"/>
          <w:szCs w:val="21"/>
        </w:rPr>
        <w:t>—易燃性；</w:t>
      </w:r>
      <w:r w:rsidRPr="003228DD">
        <w:rPr>
          <w:rFonts w:hint="eastAsia"/>
          <w:b/>
          <w:sz w:val="21"/>
          <w:szCs w:val="21"/>
        </w:rPr>
        <w:t>R</w:t>
      </w:r>
      <w:r w:rsidRPr="003228DD">
        <w:rPr>
          <w:rFonts w:hint="eastAsia"/>
          <w:b/>
          <w:sz w:val="21"/>
          <w:szCs w:val="21"/>
        </w:rPr>
        <w:t>—反应性；</w:t>
      </w:r>
      <w:r w:rsidRPr="003228DD">
        <w:rPr>
          <w:rFonts w:hint="eastAsia"/>
          <w:b/>
          <w:sz w:val="21"/>
          <w:szCs w:val="21"/>
        </w:rPr>
        <w:t>In</w:t>
      </w:r>
      <w:r w:rsidRPr="003228DD">
        <w:rPr>
          <w:rFonts w:hint="eastAsia"/>
          <w:b/>
          <w:sz w:val="21"/>
          <w:szCs w:val="21"/>
        </w:rPr>
        <w:t>—感染性。</w:t>
      </w:r>
    </w:p>
    <w:p w:rsidR="00F71EBB" w:rsidRPr="003228DD" w:rsidRDefault="00F71EBB" w:rsidP="00DE2E34">
      <w:pPr>
        <w:pStyle w:val="-wyt"/>
      </w:pPr>
    </w:p>
    <w:p w:rsidR="00816D98" w:rsidRPr="003228DD" w:rsidRDefault="00816D98" w:rsidP="00DE2E34">
      <w:pPr>
        <w:pStyle w:val="-wyt"/>
      </w:pPr>
    </w:p>
    <w:p w:rsidR="00816D98" w:rsidRPr="003228DD" w:rsidRDefault="00816D98" w:rsidP="00DE2E34">
      <w:pPr>
        <w:pStyle w:val="-wyt"/>
      </w:pPr>
    </w:p>
    <w:p w:rsidR="00816D98" w:rsidRPr="003228DD" w:rsidRDefault="00816D98" w:rsidP="00DE2E34">
      <w:pPr>
        <w:pStyle w:val="-wyt"/>
      </w:pPr>
    </w:p>
    <w:p w:rsidR="00816D98" w:rsidRPr="003228DD" w:rsidRDefault="00816D98" w:rsidP="00DE2E34">
      <w:pPr>
        <w:pStyle w:val="-wyt"/>
      </w:pPr>
    </w:p>
    <w:p w:rsidR="00F71EBB" w:rsidRPr="003228DD" w:rsidRDefault="00F71EBB" w:rsidP="00DE2E34">
      <w:pPr>
        <w:pStyle w:val="-wyt"/>
      </w:pPr>
    </w:p>
    <w:p w:rsidR="00816D98" w:rsidRPr="003228DD" w:rsidRDefault="00816D98" w:rsidP="00DE2E34">
      <w:pPr>
        <w:pStyle w:val="-wyt"/>
        <w:sectPr w:rsidR="00816D98" w:rsidRPr="003228DD" w:rsidSect="00816D98">
          <w:pgSz w:w="16838" w:h="11906" w:orient="landscape"/>
          <w:pgMar w:top="1800" w:right="1440" w:bottom="1800" w:left="1440" w:header="1020" w:footer="992" w:gutter="0"/>
          <w:cols w:space="425"/>
          <w:docGrid w:type="lines" w:linePitch="326"/>
        </w:sectPr>
      </w:pPr>
    </w:p>
    <w:p w:rsidR="007026CA" w:rsidRPr="003228DD" w:rsidRDefault="007026CA" w:rsidP="00D451B6">
      <w:pPr>
        <w:pStyle w:val="3-wyt"/>
      </w:pPr>
      <w:bookmarkStart w:id="77" w:name="_Toc532971365"/>
      <w:r w:rsidRPr="003228DD">
        <w:rPr>
          <w:rFonts w:hint="eastAsia"/>
        </w:rPr>
        <w:lastRenderedPageBreak/>
        <w:t>非正常工况</w:t>
      </w:r>
      <w:bookmarkEnd w:id="77"/>
    </w:p>
    <w:p w:rsidR="007026CA" w:rsidRPr="003228DD" w:rsidRDefault="007026CA" w:rsidP="007026CA">
      <w:pPr>
        <w:pStyle w:val="-wyt"/>
      </w:pPr>
      <w:r w:rsidRPr="003228DD">
        <w:rPr>
          <w:rFonts w:hint="eastAsia"/>
        </w:rPr>
        <w:t>本项目为油田采掘类项目，油井一旦投入采油会一直处于运行状态，除非发生风险事故（事故状态下的影响见风险评价章节）。另外，高升采油厂具备完善的事故应急预案及风险防范措施，定期巡线。因此，发生事故的概率很低。</w:t>
      </w:r>
      <w:r w:rsidRPr="003228DD">
        <w:t xml:space="preserve"> </w:t>
      </w:r>
    </w:p>
    <w:p w:rsidR="00F71EBB" w:rsidRPr="003228DD" w:rsidRDefault="007026CA" w:rsidP="007026CA">
      <w:pPr>
        <w:pStyle w:val="-wyt"/>
      </w:pPr>
      <w:r w:rsidRPr="003228DD">
        <w:rPr>
          <w:rFonts w:hint="eastAsia"/>
        </w:rPr>
        <w:t>本项目运行过程中，集输管线可能由于腐蚀、老化或其他原因破损泄漏，会对周围的土壤造成一定污染。发生事故后，应及时维修，并将被污染的土壤挖出作为油泥，委托有资质的单位进行处置。</w:t>
      </w:r>
    </w:p>
    <w:p w:rsidR="00447F15" w:rsidRPr="003228DD" w:rsidRDefault="00E132F5" w:rsidP="00E132F5">
      <w:pPr>
        <w:pStyle w:val="2-wyt"/>
        <w:spacing w:before="163"/>
        <w:ind w:left="476" w:hanging="476"/>
      </w:pPr>
      <w:bookmarkStart w:id="78" w:name="_Toc532971366"/>
      <w:r w:rsidRPr="003228DD">
        <w:rPr>
          <w:rFonts w:hint="eastAsia"/>
        </w:rPr>
        <w:t>污染物排放情况</w:t>
      </w:r>
      <w:bookmarkEnd w:id="78"/>
    </w:p>
    <w:p w:rsidR="004C2DF9" w:rsidRPr="003228DD" w:rsidRDefault="004C2DF9" w:rsidP="00D451B6">
      <w:pPr>
        <w:pStyle w:val="3-wyt"/>
      </w:pPr>
      <w:bookmarkStart w:id="79" w:name="_Toc532971367"/>
      <w:r w:rsidRPr="003228DD">
        <w:rPr>
          <w:rFonts w:hint="eastAsia"/>
        </w:rPr>
        <w:t>本工程污染物排放情况</w:t>
      </w:r>
      <w:bookmarkEnd w:id="79"/>
    </w:p>
    <w:p w:rsidR="002C7811" w:rsidRPr="003228DD" w:rsidRDefault="002C7811" w:rsidP="002C7811">
      <w:pPr>
        <w:pStyle w:val="-wyt"/>
      </w:pPr>
      <w:r w:rsidRPr="003228DD">
        <w:t>综</w:t>
      </w:r>
      <w:r w:rsidRPr="003228DD">
        <w:rPr>
          <w:rFonts w:hint="eastAsia"/>
        </w:rPr>
        <w:t>上所述</w:t>
      </w:r>
      <w:r w:rsidRPr="003228DD">
        <w:t>，本项目施工期和运营期新增污染物排放情况详见表</w:t>
      </w:r>
      <w:r w:rsidRPr="003228DD">
        <w:rPr>
          <w:rFonts w:hint="eastAsia"/>
        </w:rPr>
        <w:t>2.6-1</w:t>
      </w:r>
      <w:r w:rsidRPr="003228DD">
        <w:t>。</w:t>
      </w:r>
    </w:p>
    <w:p w:rsidR="002C7811" w:rsidRPr="003228DD" w:rsidRDefault="002C7811" w:rsidP="002C7811">
      <w:pPr>
        <w:pStyle w:val="Re--wyt"/>
        <w:rPr>
          <w:lang w:eastAsia="zh-CN"/>
        </w:rPr>
      </w:pPr>
      <w:r w:rsidRPr="003228DD">
        <w:rPr>
          <w:lang w:eastAsia="zh-CN"/>
        </w:rPr>
        <w:t>表</w:t>
      </w:r>
      <w:r w:rsidRPr="003228DD">
        <w:rPr>
          <w:lang w:eastAsia="zh-CN"/>
        </w:rPr>
        <w:t xml:space="preserve">2.6-1  </w:t>
      </w:r>
      <w:r w:rsidRPr="003228DD">
        <w:rPr>
          <w:lang w:eastAsia="zh-CN"/>
        </w:rPr>
        <w:t>本项目施工期和运营期新增污染物排放情况一览表</w:t>
      </w:r>
    </w:p>
    <w:tbl>
      <w:tblPr>
        <w:tblW w:w="5000" w:type="pct"/>
        <w:jc w:val="center"/>
        <w:tblBorders>
          <w:top w:val="single" w:sz="12" w:space="0" w:color="000000"/>
          <w:bottom w:val="single" w:sz="12" w:space="0" w:color="000000"/>
          <w:insideH w:val="single" w:sz="6" w:space="0" w:color="000000"/>
          <w:insideV w:val="single" w:sz="6" w:space="0" w:color="000000"/>
        </w:tblBorders>
        <w:tblLayout w:type="fixed"/>
        <w:tblLook w:val="0000" w:firstRow="0" w:lastRow="0" w:firstColumn="0" w:lastColumn="0" w:noHBand="0" w:noVBand="0"/>
      </w:tblPr>
      <w:tblGrid>
        <w:gridCol w:w="500"/>
        <w:gridCol w:w="675"/>
        <w:gridCol w:w="941"/>
        <w:gridCol w:w="939"/>
        <w:gridCol w:w="937"/>
        <w:gridCol w:w="937"/>
        <w:gridCol w:w="939"/>
        <w:gridCol w:w="2654"/>
      </w:tblGrid>
      <w:tr w:rsidR="002C7811" w:rsidRPr="003228DD" w:rsidTr="00ED31BA">
        <w:trPr>
          <w:trHeight w:val="340"/>
          <w:tblHeader/>
          <w:jc w:val="center"/>
        </w:trPr>
        <w:tc>
          <w:tcPr>
            <w:tcW w:w="293" w:type="pct"/>
            <w:vAlign w:val="center"/>
          </w:tcPr>
          <w:p w:rsidR="002C7811" w:rsidRPr="003228DD" w:rsidRDefault="002C7811" w:rsidP="00ED31BA">
            <w:pPr>
              <w:adjustRightInd/>
              <w:snapToGrid/>
              <w:spacing w:line="240" w:lineRule="auto"/>
              <w:ind w:firstLineChars="0" w:firstLine="0"/>
              <w:jc w:val="center"/>
              <w:rPr>
                <w:kern w:val="0"/>
                <w:sz w:val="21"/>
                <w:szCs w:val="21"/>
                <w:lang w:eastAsia="en-US"/>
              </w:rPr>
            </w:pPr>
            <w:bookmarkStart w:id="80" w:name="_Toc223860429"/>
            <w:bookmarkStart w:id="81" w:name="_Toc252880565"/>
            <w:r w:rsidRPr="003228DD">
              <w:rPr>
                <w:kern w:val="0"/>
                <w:sz w:val="21"/>
                <w:szCs w:val="21"/>
                <w:lang w:eastAsia="en-US"/>
              </w:rPr>
              <w:t>时期</w:t>
            </w:r>
          </w:p>
        </w:tc>
        <w:tc>
          <w:tcPr>
            <w:tcW w:w="396" w:type="pct"/>
            <w:vAlign w:val="center"/>
          </w:tcPr>
          <w:p w:rsidR="002C7811" w:rsidRPr="003228DD" w:rsidRDefault="002C7811"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类别</w:t>
            </w:r>
          </w:p>
        </w:tc>
        <w:tc>
          <w:tcPr>
            <w:tcW w:w="1103" w:type="pct"/>
            <w:gridSpan w:val="2"/>
            <w:vAlign w:val="center"/>
          </w:tcPr>
          <w:p w:rsidR="002C7811" w:rsidRPr="003228DD" w:rsidRDefault="002C7811"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名称</w:t>
            </w:r>
          </w:p>
        </w:tc>
        <w:tc>
          <w:tcPr>
            <w:tcW w:w="550" w:type="pct"/>
            <w:vAlign w:val="center"/>
          </w:tcPr>
          <w:p w:rsidR="002C7811" w:rsidRPr="003228DD" w:rsidRDefault="002C7811"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产生量</w:t>
            </w:r>
          </w:p>
        </w:tc>
        <w:tc>
          <w:tcPr>
            <w:tcW w:w="550" w:type="pct"/>
            <w:vAlign w:val="center"/>
          </w:tcPr>
          <w:p w:rsidR="002C7811" w:rsidRPr="003228DD" w:rsidRDefault="002C7811"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削减量</w:t>
            </w:r>
          </w:p>
        </w:tc>
        <w:tc>
          <w:tcPr>
            <w:tcW w:w="551" w:type="pct"/>
            <w:vAlign w:val="center"/>
          </w:tcPr>
          <w:p w:rsidR="002C7811" w:rsidRPr="003228DD" w:rsidRDefault="002C7811"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排放量</w:t>
            </w:r>
          </w:p>
        </w:tc>
        <w:tc>
          <w:tcPr>
            <w:tcW w:w="1557" w:type="pct"/>
            <w:vAlign w:val="center"/>
          </w:tcPr>
          <w:p w:rsidR="002C7811" w:rsidRPr="003228DD" w:rsidRDefault="002C7811"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备注</w:t>
            </w:r>
          </w:p>
        </w:tc>
      </w:tr>
      <w:tr w:rsidR="00894E63" w:rsidRPr="003228DD" w:rsidTr="00ED31BA">
        <w:trPr>
          <w:trHeight w:val="340"/>
          <w:jc w:val="center"/>
        </w:trPr>
        <w:tc>
          <w:tcPr>
            <w:tcW w:w="293" w:type="pct"/>
            <w:vMerge w:val="restart"/>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施</w:t>
            </w:r>
          </w:p>
          <w:p w:rsidR="00894E63" w:rsidRPr="003228DD" w:rsidRDefault="00894E63"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工</w:t>
            </w:r>
          </w:p>
          <w:p w:rsidR="00894E63" w:rsidRPr="003228DD" w:rsidRDefault="00894E63"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期</w:t>
            </w:r>
          </w:p>
        </w:tc>
        <w:tc>
          <w:tcPr>
            <w:tcW w:w="396" w:type="pct"/>
            <w:vMerge w:val="restart"/>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废气</w:t>
            </w:r>
          </w:p>
        </w:tc>
        <w:tc>
          <w:tcPr>
            <w:tcW w:w="1103" w:type="pct"/>
            <w:gridSpan w:val="2"/>
            <w:vAlign w:val="center"/>
          </w:tcPr>
          <w:p w:rsidR="00894E63" w:rsidRPr="003228DD" w:rsidRDefault="00894E63" w:rsidP="00ED31BA">
            <w:pPr>
              <w:pStyle w:val="Re-1"/>
              <w:spacing w:line="240" w:lineRule="auto"/>
              <w:jc w:val="center"/>
              <w:rPr>
                <w:b w:val="0"/>
                <w:sz w:val="21"/>
                <w:szCs w:val="21"/>
                <w:lang w:val="en-US" w:eastAsia="zh-CN"/>
              </w:rPr>
            </w:pPr>
            <w:r w:rsidRPr="003228DD">
              <w:rPr>
                <w:b w:val="0"/>
                <w:sz w:val="21"/>
                <w:szCs w:val="21"/>
                <w:lang w:val="en-US" w:eastAsia="zh-CN"/>
              </w:rPr>
              <w:t>CO(t)</w:t>
            </w:r>
          </w:p>
        </w:tc>
        <w:tc>
          <w:tcPr>
            <w:tcW w:w="550" w:type="pct"/>
            <w:vAlign w:val="center"/>
          </w:tcPr>
          <w:p w:rsidR="00894E63" w:rsidRPr="003228DD" w:rsidRDefault="00894E63" w:rsidP="00ED31BA">
            <w:pPr>
              <w:adjustRightInd/>
              <w:snapToGrid/>
              <w:spacing w:line="240" w:lineRule="auto"/>
              <w:ind w:firstLineChars="0" w:firstLine="0"/>
              <w:jc w:val="center"/>
              <w:rPr>
                <w:kern w:val="0"/>
                <w:sz w:val="21"/>
                <w:szCs w:val="21"/>
              </w:rPr>
            </w:pPr>
            <w:r w:rsidRPr="003228DD">
              <w:rPr>
                <w:rFonts w:hint="eastAsia"/>
                <w:kern w:val="0"/>
                <w:sz w:val="21"/>
                <w:szCs w:val="22"/>
              </w:rPr>
              <w:t>2.11</w:t>
            </w:r>
          </w:p>
        </w:tc>
        <w:tc>
          <w:tcPr>
            <w:tcW w:w="550" w:type="pct"/>
            <w:vAlign w:val="center"/>
          </w:tcPr>
          <w:p w:rsidR="00894E63" w:rsidRPr="003228DD" w:rsidRDefault="00894E63"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51" w:type="pct"/>
            <w:vAlign w:val="center"/>
          </w:tcPr>
          <w:p w:rsidR="00894E63" w:rsidRPr="003228DD" w:rsidRDefault="00894E63" w:rsidP="00AD4141">
            <w:pPr>
              <w:adjustRightInd/>
              <w:snapToGrid/>
              <w:spacing w:line="240" w:lineRule="auto"/>
              <w:ind w:firstLineChars="0" w:firstLine="0"/>
              <w:jc w:val="center"/>
              <w:rPr>
                <w:kern w:val="0"/>
                <w:sz w:val="21"/>
                <w:szCs w:val="21"/>
              </w:rPr>
            </w:pPr>
            <w:r w:rsidRPr="003228DD">
              <w:rPr>
                <w:rFonts w:hint="eastAsia"/>
                <w:kern w:val="0"/>
                <w:sz w:val="21"/>
                <w:szCs w:val="22"/>
              </w:rPr>
              <w:t>2.11</w:t>
            </w:r>
          </w:p>
        </w:tc>
        <w:tc>
          <w:tcPr>
            <w:tcW w:w="1557" w:type="pct"/>
            <w:vMerge w:val="restart"/>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无组织排放</w:t>
            </w:r>
          </w:p>
        </w:tc>
      </w:tr>
      <w:tr w:rsidR="00894E63" w:rsidRPr="003228DD" w:rsidTr="00ED31BA">
        <w:trPr>
          <w:trHeight w:val="340"/>
          <w:jc w:val="center"/>
        </w:trPr>
        <w:tc>
          <w:tcPr>
            <w:tcW w:w="293" w:type="pct"/>
            <w:vMerge/>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p>
        </w:tc>
        <w:tc>
          <w:tcPr>
            <w:tcW w:w="396" w:type="pct"/>
            <w:vMerge/>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p>
        </w:tc>
        <w:tc>
          <w:tcPr>
            <w:tcW w:w="1103" w:type="pct"/>
            <w:gridSpan w:val="2"/>
            <w:vAlign w:val="center"/>
          </w:tcPr>
          <w:p w:rsidR="00894E63" w:rsidRPr="003228DD" w:rsidRDefault="00894E63" w:rsidP="00ED31BA">
            <w:pPr>
              <w:pStyle w:val="Re-1"/>
              <w:spacing w:line="240" w:lineRule="auto"/>
              <w:jc w:val="center"/>
              <w:rPr>
                <w:b w:val="0"/>
                <w:sz w:val="21"/>
                <w:szCs w:val="21"/>
                <w:lang w:val="en-US" w:eastAsia="zh-CN"/>
              </w:rPr>
            </w:pPr>
            <w:r w:rsidRPr="003228DD">
              <w:rPr>
                <w:b w:val="0"/>
                <w:sz w:val="21"/>
                <w:szCs w:val="21"/>
                <w:lang w:val="en-US" w:eastAsia="zh-CN"/>
              </w:rPr>
              <w:t>HC(t)</w:t>
            </w:r>
          </w:p>
        </w:tc>
        <w:tc>
          <w:tcPr>
            <w:tcW w:w="550" w:type="pct"/>
            <w:vAlign w:val="center"/>
          </w:tcPr>
          <w:p w:rsidR="00894E63" w:rsidRPr="003228DD" w:rsidRDefault="00894E63" w:rsidP="00FA7798">
            <w:pPr>
              <w:adjustRightInd/>
              <w:snapToGrid/>
              <w:spacing w:line="240" w:lineRule="auto"/>
              <w:ind w:firstLineChars="0" w:firstLine="0"/>
              <w:jc w:val="center"/>
              <w:rPr>
                <w:kern w:val="0"/>
                <w:sz w:val="21"/>
                <w:szCs w:val="21"/>
              </w:rPr>
            </w:pPr>
            <w:r w:rsidRPr="003228DD">
              <w:rPr>
                <w:rFonts w:hint="eastAsia"/>
                <w:kern w:val="0"/>
                <w:sz w:val="21"/>
                <w:szCs w:val="22"/>
              </w:rPr>
              <w:t>0.4</w:t>
            </w:r>
          </w:p>
        </w:tc>
        <w:tc>
          <w:tcPr>
            <w:tcW w:w="550" w:type="pct"/>
            <w:vAlign w:val="center"/>
          </w:tcPr>
          <w:p w:rsidR="00894E63" w:rsidRPr="003228DD" w:rsidRDefault="00894E63"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51" w:type="pct"/>
            <w:vAlign w:val="center"/>
          </w:tcPr>
          <w:p w:rsidR="00894E63" w:rsidRPr="003228DD" w:rsidRDefault="00894E63" w:rsidP="00AD4141">
            <w:pPr>
              <w:adjustRightInd/>
              <w:snapToGrid/>
              <w:spacing w:line="240" w:lineRule="auto"/>
              <w:ind w:firstLineChars="0" w:firstLine="0"/>
              <w:jc w:val="center"/>
              <w:rPr>
                <w:kern w:val="0"/>
                <w:sz w:val="21"/>
                <w:szCs w:val="21"/>
              </w:rPr>
            </w:pPr>
            <w:r w:rsidRPr="003228DD">
              <w:rPr>
                <w:rFonts w:hint="eastAsia"/>
                <w:kern w:val="0"/>
                <w:sz w:val="21"/>
                <w:szCs w:val="22"/>
              </w:rPr>
              <w:t>0.4</w:t>
            </w:r>
          </w:p>
        </w:tc>
        <w:tc>
          <w:tcPr>
            <w:tcW w:w="1557" w:type="pct"/>
            <w:vMerge/>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p>
        </w:tc>
      </w:tr>
      <w:tr w:rsidR="00894E63" w:rsidRPr="003228DD" w:rsidTr="00ED31BA">
        <w:trPr>
          <w:trHeight w:val="340"/>
          <w:jc w:val="center"/>
        </w:trPr>
        <w:tc>
          <w:tcPr>
            <w:tcW w:w="293" w:type="pct"/>
            <w:vMerge/>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p>
        </w:tc>
        <w:tc>
          <w:tcPr>
            <w:tcW w:w="396" w:type="pct"/>
            <w:vMerge/>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p>
        </w:tc>
        <w:tc>
          <w:tcPr>
            <w:tcW w:w="1103" w:type="pct"/>
            <w:gridSpan w:val="2"/>
            <w:vAlign w:val="center"/>
          </w:tcPr>
          <w:p w:rsidR="00894E63" w:rsidRPr="003228DD" w:rsidRDefault="00894E63" w:rsidP="00ED31BA">
            <w:pPr>
              <w:pStyle w:val="Re-1"/>
              <w:spacing w:line="240" w:lineRule="auto"/>
              <w:jc w:val="center"/>
              <w:rPr>
                <w:b w:val="0"/>
                <w:sz w:val="21"/>
                <w:szCs w:val="21"/>
                <w:lang w:val="en-US" w:eastAsia="zh-CN"/>
              </w:rPr>
            </w:pPr>
            <w:r w:rsidRPr="003228DD">
              <w:rPr>
                <w:b w:val="0"/>
                <w:sz w:val="21"/>
                <w:szCs w:val="21"/>
                <w:lang w:val="en-US" w:eastAsia="zh-CN"/>
              </w:rPr>
              <w:t>NOx(t)</w:t>
            </w:r>
          </w:p>
        </w:tc>
        <w:tc>
          <w:tcPr>
            <w:tcW w:w="550" w:type="pct"/>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r w:rsidRPr="003228DD">
              <w:rPr>
                <w:rFonts w:hint="eastAsia"/>
                <w:kern w:val="0"/>
                <w:sz w:val="21"/>
                <w:szCs w:val="22"/>
              </w:rPr>
              <w:t>9.37</w:t>
            </w:r>
          </w:p>
        </w:tc>
        <w:tc>
          <w:tcPr>
            <w:tcW w:w="550" w:type="pct"/>
            <w:vAlign w:val="center"/>
          </w:tcPr>
          <w:p w:rsidR="00894E63" w:rsidRPr="003228DD" w:rsidRDefault="00894E63"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51" w:type="pct"/>
            <w:vAlign w:val="center"/>
          </w:tcPr>
          <w:p w:rsidR="00894E63" w:rsidRPr="003228DD" w:rsidRDefault="00894E63" w:rsidP="00AD4141">
            <w:pPr>
              <w:adjustRightInd/>
              <w:snapToGrid/>
              <w:spacing w:line="240" w:lineRule="auto"/>
              <w:ind w:firstLineChars="0" w:firstLine="0"/>
              <w:jc w:val="center"/>
              <w:rPr>
                <w:kern w:val="0"/>
                <w:sz w:val="21"/>
                <w:szCs w:val="21"/>
                <w:lang w:eastAsia="en-US"/>
              </w:rPr>
            </w:pPr>
            <w:r w:rsidRPr="003228DD">
              <w:rPr>
                <w:rFonts w:hint="eastAsia"/>
                <w:kern w:val="0"/>
                <w:sz w:val="21"/>
                <w:szCs w:val="22"/>
              </w:rPr>
              <w:t>9.37</w:t>
            </w:r>
          </w:p>
        </w:tc>
        <w:tc>
          <w:tcPr>
            <w:tcW w:w="1557" w:type="pct"/>
            <w:vMerge/>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p>
        </w:tc>
      </w:tr>
      <w:tr w:rsidR="00894E63" w:rsidRPr="003228DD" w:rsidTr="00ED31BA">
        <w:trPr>
          <w:trHeight w:val="340"/>
          <w:jc w:val="center"/>
        </w:trPr>
        <w:tc>
          <w:tcPr>
            <w:tcW w:w="293" w:type="pct"/>
            <w:vMerge/>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p>
        </w:tc>
        <w:tc>
          <w:tcPr>
            <w:tcW w:w="396" w:type="pct"/>
            <w:vMerge/>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p>
        </w:tc>
        <w:tc>
          <w:tcPr>
            <w:tcW w:w="1103" w:type="pct"/>
            <w:gridSpan w:val="2"/>
            <w:vAlign w:val="center"/>
          </w:tcPr>
          <w:p w:rsidR="00894E63" w:rsidRPr="003228DD" w:rsidRDefault="00894E63" w:rsidP="00ED31BA">
            <w:pPr>
              <w:pStyle w:val="Re-1"/>
              <w:spacing w:line="240" w:lineRule="auto"/>
              <w:jc w:val="center"/>
              <w:rPr>
                <w:b w:val="0"/>
                <w:sz w:val="21"/>
                <w:szCs w:val="21"/>
                <w:lang w:val="en-US" w:eastAsia="zh-CN"/>
              </w:rPr>
            </w:pPr>
            <w:r w:rsidRPr="003228DD">
              <w:rPr>
                <w:rFonts w:hint="eastAsia"/>
                <w:b w:val="0"/>
                <w:sz w:val="21"/>
                <w:szCs w:val="21"/>
                <w:lang w:val="en-US" w:eastAsia="zh-CN"/>
              </w:rPr>
              <w:t>烟尘</w:t>
            </w:r>
            <w:r w:rsidRPr="003228DD">
              <w:rPr>
                <w:b w:val="0"/>
                <w:sz w:val="21"/>
                <w:szCs w:val="21"/>
                <w:lang w:val="en-US" w:eastAsia="zh-CN"/>
              </w:rPr>
              <w:t>(t)</w:t>
            </w:r>
          </w:p>
        </w:tc>
        <w:tc>
          <w:tcPr>
            <w:tcW w:w="550" w:type="pct"/>
            <w:vAlign w:val="center"/>
          </w:tcPr>
          <w:p w:rsidR="00894E63" w:rsidRPr="003228DD" w:rsidRDefault="00894E63" w:rsidP="0078440F">
            <w:pPr>
              <w:adjustRightInd/>
              <w:snapToGrid/>
              <w:spacing w:line="240" w:lineRule="auto"/>
              <w:ind w:firstLineChars="0" w:firstLine="0"/>
              <w:jc w:val="center"/>
              <w:rPr>
                <w:kern w:val="0"/>
                <w:sz w:val="21"/>
                <w:szCs w:val="21"/>
                <w:lang w:eastAsia="en-US"/>
              </w:rPr>
            </w:pPr>
            <w:r w:rsidRPr="003228DD">
              <w:rPr>
                <w:rFonts w:hint="eastAsia"/>
                <w:kern w:val="0"/>
                <w:sz w:val="21"/>
                <w:szCs w:val="22"/>
              </w:rPr>
              <w:t>0.84</w:t>
            </w:r>
          </w:p>
        </w:tc>
        <w:tc>
          <w:tcPr>
            <w:tcW w:w="550" w:type="pct"/>
            <w:vAlign w:val="center"/>
          </w:tcPr>
          <w:p w:rsidR="00894E63" w:rsidRPr="003228DD" w:rsidRDefault="00894E63"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51" w:type="pct"/>
            <w:vAlign w:val="center"/>
          </w:tcPr>
          <w:p w:rsidR="00894E63" w:rsidRPr="003228DD" w:rsidRDefault="00894E63" w:rsidP="00AD4141">
            <w:pPr>
              <w:adjustRightInd/>
              <w:snapToGrid/>
              <w:spacing w:line="240" w:lineRule="auto"/>
              <w:ind w:firstLineChars="0" w:firstLine="0"/>
              <w:jc w:val="center"/>
              <w:rPr>
                <w:kern w:val="0"/>
                <w:sz w:val="21"/>
                <w:szCs w:val="21"/>
                <w:lang w:eastAsia="en-US"/>
              </w:rPr>
            </w:pPr>
            <w:r w:rsidRPr="003228DD">
              <w:rPr>
                <w:rFonts w:hint="eastAsia"/>
                <w:kern w:val="0"/>
                <w:sz w:val="21"/>
                <w:szCs w:val="22"/>
              </w:rPr>
              <w:t>0.84</w:t>
            </w:r>
          </w:p>
        </w:tc>
        <w:tc>
          <w:tcPr>
            <w:tcW w:w="1557" w:type="pct"/>
            <w:vMerge/>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p>
        </w:tc>
      </w:tr>
      <w:tr w:rsidR="00894E63" w:rsidRPr="003228DD" w:rsidTr="00ED31BA">
        <w:trPr>
          <w:trHeight w:val="340"/>
          <w:jc w:val="center"/>
        </w:trPr>
        <w:tc>
          <w:tcPr>
            <w:tcW w:w="293" w:type="pct"/>
            <w:vMerge/>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p>
        </w:tc>
        <w:tc>
          <w:tcPr>
            <w:tcW w:w="396" w:type="pct"/>
            <w:vMerge w:val="restart"/>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废水</w:t>
            </w:r>
          </w:p>
        </w:tc>
        <w:tc>
          <w:tcPr>
            <w:tcW w:w="1103" w:type="pct"/>
            <w:gridSpan w:val="2"/>
            <w:vAlign w:val="center"/>
          </w:tcPr>
          <w:p w:rsidR="00894E63" w:rsidRPr="003228DD" w:rsidRDefault="00894E63" w:rsidP="00ED31BA">
            <w:pPr>
              <w:adjustRightInd/>
              <w:snapToGrid/>
              <w:spacing w:line="240" w:lineRule="auto"/>
              <w:ind w:firstLineChars="0" w:firstLine="0"/>
              <w:jc w:val="center"/>
              <w:rPr>
                <w:kern w:val="0"/>
                <w:sz w:val="21"/>
                <w:szCs w:val="21"/>
              </w:rPr>
            </w:pPr>
            <w:r w:rsidRPr="003228DD">
              <w:rPr>
                <w:kern w:val="0"/>
                <w:sz w:val="21"/>
                <w:szCs w:val="21"/>
              </w:rPr>
              <w:t>钻井废水</w:t>
            </w:r>
            <w:r w:rsidRPr="003228DD">
              <w:rPr>
                <w:kern w:val="0"/>
                <w:sz w:val="21"/>
                <w:szCs w:val="21"/>
              </w:rPr>
              <w:t>(</w:t>
            </w:r>
            <w:r w:rsidRPr="003228DD">
              <w:rPr>
                <w:bCs/>
                <w:kern w:val="0"/>
                <w:sz w:val="21"/>
                <w:szCs w:val="21"/>
                <w:lang w:eastAsia="en-US"/>
              </w:rPr>
              <w:t>m</w:t>
            </w:r>
            <w:r w:rsidRPr="003228DD">
              <w:rPr>
                <w:bCs/>
                <w:kern w:val="0"/>
                <w:sz w:val="21"/>
                <w:szCs w:val="21"/>
                <w:vertAlign w:val="superscript"/>
                <w:lang w:eastAsia="en-US"/>
              </w:rPr>
              <w:t>3</w:t>
            </w:r>
            <w:r w:rsidRPr="003228DD">
              <w:rPr>
                <w:kern w:val="0"/>
                <w:sz w:val="21"/>
                <w:szCs w:val="21"/>
              </w:rPr>
              <w:t>)</w:t>
            </w:r>
          </w:p>
        </w:tc>
        <w:tc>
          <w:tcPr>
            <w:tcW w:w="550" w:type="pct"/>
            <w:vAlign w:val="center"/>
          </w:tcPr>
          <w:p w:rsidR="00894E63" w:rsidRPr="003228DD" w:rsidRDefault="00894E63" w:rsidP="00ED31BA">
            <w:pPr>
              <w:adjustRightInd/>
              <w:snapToGrid/>
              <w:spacing w:line="240" w:lineRule="auto"/>
              <w:ind w:firstLineChars="0" w:firstLine="0"/>
              <w:jc w:val="center"/>
              <w:rPr>
                <w:kern w:val="0"/>
                <w:sz w:val="21"/>
                <w:szCs w:val="21"/>
              </w:rPr>
            </w:pPr>
            <w:r w:rsidRPr="003228DD">
              <w:rPr>
                <w:rFonts w:hint="eastAsia"/>
                <w:kern w:val="0"/>
                <w:sz w:val="21"/>
                <w:szCs w:val="22"/>
              </w:rPr>
              <w:t>14225</w:t>
            </w:r>
          </w:p>
        </w:tc>
        <w:tc>
          <w:tcPr>
            <w:tcW w:w="550" w:type="pct"/>
            <w:vAlign w:val="center"/>
          </w:tcPr>
          <w:p w:rsidR="00894E63" w:rsidRPr="003228DD" w:rsidRDefault="00894E63" w:rsidP="00AD4141">
            <w:pPr>
              <w:adjustRightInd/>
              <w:snapToGrid/>
              <w:spacing w:line="240" w:lineRule="auto"/>
              <w:ind w:firstLineChars="0" w:firstLine="0"/>
              <w:jc w:val="center"/>
              <w:rPr>
                <w:kern w:val="0"/>
                <w:sz w:val="21"/>
                <w:szCs w:val="21"/>
              </w:rPr>
            </w:pPr>
            <w:r w:rsidRPr="003228DD">
              <w:rPr>
                <w:rFonts w:hint="eastAsia"/>
                <w:kern w:val="0"/>
                <w:sz w:val="21"/>
                <w:szCs w:val="22"/>
              </w:rPr>
              <w:t>14225</w:t>
            </w:r>
          </w:p>
        </w:tc>
        <w:tc>
          <w:tcPr>
            <w:tcW w:w="551" w:type="pct"/>
            <w:vAlign w:val="center"/>
          </w:tcPr>
          <w:p w:rsidR="00894E63" w:rsidRPr="003228DD" w:rsidRDefault="00894E63"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1557" w:type="pct"/>
            <w:vMerge w:val="restart"/>
            <w:vAlign w:val="center"/>
          </w:tcPr>
          <w:p w:rsidR="00894E63" w:rsidRPr="003228DD" w:rsidRDefault="0026734E" w:rsidP="00ED31BA">
            <w:pPr>
              <w:adjustRightInd/>
              <w:snapToGrid/>
              <w:spacing w:line="240" w:lineRule="auto"/>
              <w:ind w:firstLineChars="0" w:firstLine="0"/>
              <w:jc w:val="center"/>
              <w:rPr>
                <w:kern w:val="0"/>
                <w:sz w:val="21"/>
                <w:szCs w:val="21"/>
              </w:rPr>
            </w:pPr>
            <w:r w:rsidRPr="0026734E">
              <w:rPr>
                <w:rFonts w:hint="eastAsia"/>
                <w:kern w:val="0"/>
                <w:sz w:val="21"/>
                <w:szCs w:val="21"/>
              </w:rPr>
              <w:t>钻井施工带罐作业，废水排入罐中，用于调节钻井泥浆浓度，循环使用。</w:t>
            </w:r>
          </w:p>
        </w:tc>
      </w:tr>
      <w:tr w:rsidR="00894E63" w:rsidRPr="003228DD" w:rsidTr="00ED31BA">
        <w:trPr>
          <w:trHeight w:val="340"/>
          <w:jc w:val="center"/>
        </w:trPr>
        <w:tc>
          <w:tcPr>
            <w:tcW w:w="293" w:type="pct"/>
            <w:vMerge/>
            <w:vAlign w:val="center"/>
          </w:tcPr>
          <w:p w:rsidR="00894E63" w:rsidRPr="003228DD" w:rsidRDefault="00894E63" w:rsidP="00ED31BA">
            <w:pPr>
              <w:adjustRightInd/>
              <w:snapToGrid/>
              <w:spacing w:line="240" w:lineRule="auto"/>
              <w:ind w:firstLineChars="0" w:firstLine="0"/>
              <w:jc w:val="center"/>
              <w:rPr>
                <w:kern w:val="0"/>
                <w:sz w:val="21"/>
                <w:szCs w:val="21"/>
              </w:rPr>
            </w:pPr>
          </w:p>
        </w:tc>
        <w:tc>
          <w:tcPr>
            <w:tcW w:w="396" w:type="pct"/>
            <w:vMerge/>
            <w:vAlign w:val="center"/>
          </w:tcPr>
          <w:p w:rsidR="00894E63" w:rsidRPr="003228DD" w:rsidRDefault="00894E63" w:rsidP="00ED31BA">
            <w:pPr>
              <w:adjustRightInd/>
              <w:snapToGrid/>
              <w:spacing w:line="240" w:lineRule="auto"/>
              <w:ind w:firstLineChars="0" w:firstLine="0"/>
              <w:jc w:val="center"/>
              <w:rPr>
                <w:kern w:val="0"/>
                <w:sz w:val="21"/>
                <w:szCs w:val="21"/>
              </w:rPr>
            </w:pPr>
          </w:p>
        </w:tc>
        <w:tc>
          <w:tcPr>
            <w:tcW w:w="1103" w:type="pct"/>
            <w:gridSpan w:val="2"/>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r w:rsidRPr="003228DD">
              <w:rPr>
                <w:rFonts w:hint="eastAsia"/>
                <w:kern w:val="0"/>
                <w:sz w:val="21"/>
                <w:szCs w:val="21"/>
                <w:lang w:eastAsia="en-US"/>
              </w:rPr>
              <w:t>完井冲洗废水</w:t>
            </w:r>
            <w:r w:rsidRPr="003228DD">
              <w:rPr>
                <w:kern w:val="0"/>
                <w:sz w:val="21"/>
                <w:szCs w:val="21"/>
              </w:rPr>
              <w:t>(</w:t>
            </w:r>
            <w:r w:rsidRPr="003228DD">
              <w:rPr>
                <w:bCs/>
                <w:kern w:val="0"/>
                <w:sz w:val="21"/>
                <w:szCs w:val="21"/>
                <w:lang w:eastAsia="en-US"/>
              </w:rPr>
              <w:t>m</w:t>
            </w:r>
            <w:r w:rsidRPr="003228DD">
              <w:rPr>
                <w:bCs/>
                <w:kern w:val="0"/>
                <w:sz w:val="21"/>
                <w:szCs w:val="21"/>
                <w:vertAlign w:val="superscript"/>
                <w:lang w:eastAsia="en-US"/>
              </w:rPr>
              <w:t>3</w:t>
            </w:r>
            <w:r w:rsidRPr="003228DD">
              <w:rPr>
                <w:kern w:val="0"/>
                <w:sz w:val="21"/>
                <w:szCs w:val="21"/>
              </w:rPr>
              <w:t>)</w:t>
            </w:r>
          </w:p>
        </w:tc>
        <w:tc>
          <w:tcPr>
            <w:tcW w:w="550" w:type="pct"/>
            <w:vAlign w:val="center"/>
          </w:tcPr>
          <w:p w:rsidR="00894E63" w:rsidRPr="003228DD" w:rsidRDefault="00894E63" w:rsidP="00ED31BA">
            <w:pPr>
              <w:adjustRightInd/>
              <w:snapToGrid/>
              <w:spacing w:line="240" w:lineRule="auto"/>
              <w:ind w:firstLineChars="0" w:firstLine="0"/>
              <w:jc w:val="center"/>
              <w:rPr>
                <w:kern w:val="0"/>
                <w:sz w:val="21"/>
                <w:szCs w:val="21"/>
              </w:rPr>
            </w:pPr>
            <w:r w:rsidRPr="003228DD">
              <w:rPr>
                <w:rFonts w:hint="eastAsia"/>
                <w:kern w:val="0"/>
                <w:sz w:val="21"/>
                <w:szCs w:val="22"/>
              </w:rPr>
              <w:t>1975</w:t>
            </w:r>
          </w:p>
        </w:tc>
        <w:tc>
          <w:tcPr>
            <w:tcW w:w="550" w:type="pct"/>
            <w:vAlign w:val="center"/>
          </w:tcPr>
          <w:p w:rsidR="00894E63" w:rsidRPr="003228DD" w:rsidRDefault="00894E63" w:rsidP="00AD4141">
            <w:pPr>
              <w:adjustRightInd/>
              <w:snapToGrid/>
              <w:spacing w:line="240" w:lineRule="auto"/>
              <w:ind w:firstLineChars="0" w:firstLine="0"/>
              <w:jc w:val="center"/>
              <w:rPr>
                <w:kern w:val="0"/>
                <w:sz w:val="21"/>
                <w:szCs w:val="21"/>
              </w:rPr>
            </w:pPr>
            <w:r w:rsidRPr="003228DD">
              <w:rPr>
                <w:rFonts w:hint="eastAsia"/>
                <w:kern w:val="0"/>
                <w:sz w:val="21"/>
                <w:szCs w:val="22"/>
              </w:rPr>
              <w:t>1975</w:t>
            </w:r>
          </w:p>
        </w:tc>
        <w:tc>
          <w:tcPr>
            <w:tcW w:w="551" w:type="pct"/>
            <w:vAlign w:val="center"/>
          </w:tcPr>
          <w:p w:rsidR="00894E63" w:rsidRPr="003228DD" w:rsidRDefault="00894E63"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1557" w:type="pct"/>
            <w:vMerge/>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p>
        </w:tc>
      </w:tr>
      <w:tr w:rsidR="00894E63" w:rsidRPr="003228DD" w:rsidTr="00ED31BA">
        <w:trPr>
          <w:trHeight w:val="340"/>
          <w:jc w:val="center"/>
        </w:trPr>
        <w:tc>
          <w:tcPr>
            <w:tcW w:w="293" w:type="pct"/>
            <w:vMerge/>
            <w:vAlign w:val="center"/>
          </w:tcPr>
          <w:p w:rsidR="00894E63" w:rsidRPr="003228DD" w:rsidRDefault="00894E63" w:rsidP="00ED31BA">
            <w:pPr>
              <w:adjustRightInd/>
              <w:snapToGrid/>
              <w:spacing w:line="240" w:lineRule="auto"/>
              <w:ind w:firstLineChars="0" w:firstLine="0"/>
              <w:jc w:val="center"/>
              <w:rPr>
                <w:kern w:val="0"/>
                <w:sz w:val="21"/>
                <w:szCs w:val="21"/>
              </w:rPr>
            </w:pPr>
          </w:p>
        </w:tc>
        <w:tc>
          <w:tcPr>
            <w:tcW w:w="396" w:type="pct"/>
            <w:vMerge/>
            <w:vAlign w:val="center"/>
          </w:tcPr>
          <w:p w:rsidR="00894E63" w:rsidRPr="003228DD" w:rsidRDefault="00894E63" w:rsidP="00ED31BA">
            <w:pPr>
              <w:adjustRightInd/>
              <w:snapToGrid/>
              <w:spacing w:line="240" w:lineRule="auto"/>
              <w:ind w:firstLineChars="0" w:firstLine="0"/>
              <w:jc w:val="center"/>
              <w:rPr>
                <w:kern w:val="0"/>
                <w:sz w:val="21"/>
                <w:szCs w:val="21"/>
              </w:rPr>
            </w:pPr>
          </w:p>
        </w:tc>
        <w:tc>
          <w:tcPr>
            <w:tcW w:w="1103" w:type="pct"/>
            <w:gridSpan w:val="2"/>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生活污水</w:t>
            </w:r>
            <w:r w:rsidRPr="003228DD">
              <w:rPr>
                <w:kern w:val="0"/>
                <w:sz w:val="21"/>
                <w:szCs w:val="21"/>
              </w:rPr>
              <w:t>(</w:t>
            </w:r>
            <w:r w:rsidRPr="003228DD">
              <w:rPr>
                <w:bCs/>
                <w:kern w:val="0"/>
                <w:sz w:val="21"/>
                <w:szCs w:val="21"/>
                <w:lang w:eastAsia="en-US"/>
              </w:rPr>
              <w:t>m</w:t>
            </w:r>
            <w:r w:rsidRPr="003228DD">
              <w:rPr>
                <w:bCs/>
                <w:kern w:val="0"/>
                <w:sz w:val="21"/>
                <w:szCs w:val="21"/>
                <w:vertAlign w:val="superscript"/>
                <w:lang w:eastAsia="en-US"/>
              </w:rPr>
              <w:t>3</w:t>
            </w:r>
            <w:r w:rsidRPr="003228DD">
              <w:rPr>
                <w:kern w:val="0"/>
                <w:sz w:val="21"/>
                <w:szCs w:val="21"/>
              </w:rPr>
              <w:t>)</w:t>
            </w:r>
          </w:p>
        </w:tc>
        <w:tc>
          <w:tcPr>
            <w:tcW w:w="550" w:type="pct"/>
            <w:vAlign w:val="center"/>
          </w:tcPr>
          <w:p w:rsidR="00894E63" w:rsidRPr="003228DD" w:rsidRDefault="00894E63" w:rsidP="007C103D">
            <w:pPr>
              <w:adjustRightInd/>
              <w:snapToGrid/>
              <w:spacing w:line="240" w:lineRule="auto"/>
              <w:ind w:firstLineChars="0" w:firstLine="0"/>
              <w:jc w:val="center"/>
              <w:rPr>
                <w:kern w:val="0"/>
                <w:sz w:val="21"/>
                <w:szCs w:val="21"/>
              </w:rPr>
            </w:pPr>
            <w:r w:rsidRPr="003228DD">
              <w:rPr>
                <w:rFonts w:hint="eastAsia"/>
                <w:kern w:val="0"/>
                <w:sz w:val="21"/>
                <w:szCs w:val="22"/>
              </w:rPr>
              <w:t>616</w:t>
            </w:r>
          </w:p>
        </w:tc>
        <w:tc>
          <w:tcPr>
            <w:tcW w:w="550" w:type="pct"/>
            <w:vAlign w:val="center"/>
          </w:tcPr>
          <w:p w:rsidR="00894E63" w:rsidRPr="003228DD" w:rsidRDefault="00894E63" w:rsidP="00AD4141">
            <w:pPr>
              <w:adjustRightInd/>
              <w:snapToGrid/>
              <w:spacing w:line="240" w:lineRule="auto"/>
              <w:ind w:firstLineChars="0" w:firstLine="0"/>
              <w:jc w:val="center"/>
              <w:rPr>
                <w:kern w:val="0"/>
                <w:sz w:val="21"/>
                <w:szCs w:val="21"/>
              </w:rPr>
            </w:pPr>
            <w:r w:rsidRPr="003228DD">
              <w:rPr>
                <w:rFonts w:hint="eastAsia"/>
                <w:kern w:val="0"/>
                <w:sz w:val="21"/>
                <w:szCs w:val="22"/>
              </w:rPr>
              <w:t>616</w:t>
            </w:r>
          </w:p>
        </w:tc>
        <w:tc>
          <w:tcPr>
            <w:tcW w:w="551" w:type="pct"/>
            <w:vAlign w:val="center"/>
          </w:tcPr>
          <w:p w:rsidR="00894E63" w:rsidRPr="003228DD" w:rsidRDefault="00894E63"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1557" w:type="pct"/>
            <w:vAlign w:val="center"/>
          </w:tcPr>
          <w:p w:rsidR="00894E63" w:rsidRPr="003228DD" w:rsidRDefault="00894E63" w:rsidP="00ED31BA">
            <w:pPr>
              <w:adjustRightInd/>
              <w:snapToGrid/>
              <w:spacing w:line="240" w:lineRule="auto"/>
              <w:ind w:firstLineChars="0" w:firstLine="0"/>
              <w:jc w:val="center"/>
              <w:rPr>
                <w:kern w:val="0"/>
                <w:sz w:val="21"/>
                <w:szCs w:val="21"/>
              </w:rPr>
            </w:pPr>
            <w:r w:rsidRPr="003228DD">
              <w:rPr>
                <w:rFonts w:hint="eastAsia"/>
                <w:kern w:val="0"/>
                <w:sz w:val="21"/>
                <w:szCs w:val="22"/>
              </w:rPr>
              <w:t>定期</w:t>
            </w:r>
            <w:r w:rsidRPr="003228DD">
              <w:rPr>
                <w:kern w:val="0"/>
                <w:sz w:val="21"/>
                <w:szCs w:val="22"/>
              </w:rPr>
              <w:t>清掏用作农肥</w:t>
            </w:r>
          </w:p>
        </w:tc>
      </w:tr>
      <w:tr w:rsidR="00894E63" w:rsidRPr="003228DD" w:rsidTr="00ED31BA">
        <w:trPr>
          <w:trHeight w:val="340"/>
          <w:jc w:val="center"/>
        </w:trPr>
        <w:tc>
          <w:tcPr>
            <w:tcW w:w="293" w:type="pct"/>
            <w:vMerge/>
            <w:vAlign w:val="center"/>
          </w:tcPr>
          <w:p w:rsidR="00894E63" w:rsidRPr="003228DD" w:rsidRDefault="00894E63" w:rsidP="00ED31BA">
            <w:pPr>
              <w:adjustRightInd/>
              <w:snapToGrid/>
              <w:spacing w:line="240" w:lineRule="auto"/>
              <w:ind w:firstLineChars="0" w:firstLine="0"/>
              <w:jc w:val="center"/>
              <w:rPr>
                <w:kern w:val="0"/>
                <w:sz w:val="21"/>
                <w:szCs w:val="21"/>
              </w:rPr>
            </w:pPr>
          </w:p>
        </w:tc>
        <w:tc>
          <w:tcPr>
            <w:tcW w:w="396" w:type="pct"/>
            <w:vMerge w:val="restart"/>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固体废物</w:t>
            </w:r>
          </w:p>
        </w:tc>
        <w:tc>
          <w:tcPr>
            <w:tcW w:w="1103" w:type="pct"/>
            <w:gridSpan w:val="2"/>
            <w:vAlign w:val="center"/>
          </w:tcPr>
          <w:p w:rsidR="00894E63" w:rsidRPr="003228DD" w:rsidRDefault="00894E63" w:rsidP="007C103D">
            <w:pPr>
              <w:adjustRightInd/>
              <w:snapToGrid/>
              <w:spacing w:line="240" w:lineRule="auto"/>
              <w:ind w:firstLineChars="0" w:firstLine="0"/>
              <w:jc w:val="center"/>
              <w:rPr>
                <w:kern w:val="0"/>
                <w:sz w:val="21"/>
                <w:szCs w:val="21"/>
              </w:rPr>
            </w:pPr>
            <w:r w:rsidRPr="003228DD">
              <w:rPr>
                <w:kern w:val="0"/>
                <w:sz w:val="21"/>
                <w:szCs w:val="22"/>
                <w:lang w:eastAsia="en-US"/>
              </w:rPr>
              <w:t>钻井废弃泥浆</w:t>
            </w:r>
            <w:r w:rsidRPr="003228DD">
              <w:rPr>
                <w:kern w:val="0"/>
                <w:sz w:val="21"/>
                <w:szCs w:val="22"/>
              </w:rPr>
              <w:t>(t)</w:t>
            </w:r>
          </w:p>
        </w:tc>
        <w:tc>
          <w:tcPr>
            <w:tcW w:w="550" w:type="pct"/>
            <w:vAlign w:val="center"/>
          </w:tcPr>
          <w:p w:rsidR="00894E63" w:rsidRPr="003228DD" w:rsidRDefault="00894E63" w:rsidP="007C103D">
            <w:pPr>
              <w:adjustRightInd/>
              <w:snapToGrid/>
              <w:spacing w:line="240" w:lineRule="auto"/>
              <w:ind w:firstLineChars="0" w:firstLine="0"/>
              <w:jc w:val="center"/>
              <w:rPr>
                <w:kern w:val="0"/>
                <w:sz w:val="21"/>
                <w:szCs w:val="21"/>
              </w:rPr>
            </w:pPr>
            <w:r w:rsidRPr="003228DD">
              <w:rPr>
                <w:rFonts w:hint="eastAsia"/>
                <w:sz w:val="21"/>
                <w:szCs w:val="21"/>
              </w:rPr>
              <w:t>2726</w:t>
            </w:r>
          </w:p>
        </w:tc>
        <w:tc>
          <w:tcPr>
            <w:tcW w:w="550" w:type="pct"/>
            <w:vAlign w:val="center"/>
          </w:tcPr>
          <w:p w:rsidR="00894E63" w:rsidRPr="003228DD" w:rsidRDefault="00894E63" w:rsidP="00AD4141">
            <w:pPr>
              <w:adjustRightInd/>
              <w:snapToGrid/>
              <w:spacing w:line="240" w:lineRule="auto"/>
              <w:ind w:firstLineChars="0" w:firstLine="0"/>
              <w:jc w:val="center"/>
              <w:rPr>
                <w:kern w:val="0"/>
                <w:sz w:val="21"/>
                <w:szCs w:val="21"/>
              </w:rPr>
            </w:pPr>
            <w:r w:rsidRPr="003228DD">
              <w:rPr>
                <w:rFonts w:hint="eastAsia"/>
                <w:sz w:val="21"/>
                <w:szCs w:val="21"/>
              </w:rPr>
              <w:t>2726</w:t>
            </w:r>
          </w:p>
        </w:tc>
        <w:tc>
          <w:tcPr>
            <w:tcW w:w="551" w:type="pct"/>
            <w:vAlign w:val="center"/>
          </w:tcPr>
          <w:p w:rsidR="00894E63" w:rsidRPr="003228DD" w:rsidRDefault="00894E63"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1557" w:type="pct"/>
            <w:shd w:val="clear" w:color="auto" w:fill="auto"/>
            <w:vAlign w:val="center"/>
          </w:tcPr>
          <w:p w:rsidR="00894E63" w:rsidRPr="009F4F98" w:rsidRDefault="009F4F98" w:rsidP="00ED31BA">
            <w:pPr>
              <w:adjustRightInd/>
              <w:snapToGrid/>
              <w:spacing w:line="240" w:lineRule="auto"/>
              <w:ind w:firstLineChars="0" w:firstLine="0"/>
              <w:jc w:val="center"/>
              <w:rPr>
                <w:color w:val="FF0000"/>
                <w:kern w:val="0"/>
                <w:sz w:val="21"/>
                <w:szCs w:val="21"/>
              </w:rPr>
            </w:pPr>
            <w:r w:rsidRPr="009F4F98">
              <w:rPr>
                <w:rFonts w:hint="eastAsia"/>
                <w:color w:val="FF0000"/>
                <w:kern w:val="0"/>
                <w:sz w:val="21"/>
                <w:szCs w:val="22"/>
              </w:rPr>
              <w:t>专用罐车运至盘锦辽河油田辽河实业集团有限公司集中处置</w:t>
            </w:r>
          </w:p>
        </w:tc>
      </w:tr>
      <w:tr w:rsidR="00894E63" w:rsidRPr="003228DD" w:rsidTr="00ED31BA">
        <w:trPr>
          <w:trHeight w:val="340"/>
          <w:jc w:val="center"/>
        </w:trPr>
        <w:tc>
          <w:tcPr>
            <w:tcW w:w="293" w:type="pct"/>
            <w:vMerge/>
            <w:vAlign w:val="center"/>
          </w:tcPr>
          <w:p w:rsidR="00894E63" w:rsidRPr="003228DD" w:rsidRDefault="00894E63" w:rsidP="00ED31BA">
            <w:pPr>
              <w:adjustRightInd/>
              <w:snapToGrid/>
              <w:spacing w:line="240" w:lineRule="auto"/>
              <w:ind w:firstLineChars="0" w:firstLine="0"/>
              <w:jc w:val="center"/>
              <w:rPr>
                <w:kern w:val="0"/>
                <w:sz w:val="21"/>
                <w:szCs w:val="21"/>
              </w:rPr>
            </w:pPr>
          </w:p>
        </w:tc>
        <w:tc>
          <w:tcPr>
            <w:tcW w:w="396" w:type="pct"/>
            <w:vMerge/>
            <w:vAlign w:val="center"/>
          </w:tcPr>
          <w:p w:rsidR="00894E63" w:rsidRPr="003228DD" w:rsidRDefault="00894E63" w:rsidP="00ED31BA">
            <w:pPr>
              <w:adjustRightInd/>
              <w:snapToGrid/>
              <w:spacing w:line="240" w:lineRule="auto"/>
              <w:ind w:firstLineChars="0" w:firstLine="0"/>
              <w:jc w:val="center"/>
              <w:rPr>
                <w:kern w:val="0"/>
                <w:sz w:val="21"/>
                <w:szCs w:val="21"/>
              </w:rPr>
            </w:pPr>
          </w:p>
        </w:tc>
        <w:tc>
          <w:tcPr>
            <w:tcW w:w="1103" w:type="pct"/>
            <w:gridSpan w:val="2"/>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r w:rsidRPr="003228DD">
              <w:rPr>
                <w:kern w:val="0"/>
                <w:sz w:val="21"/>
                <w:szCs w:val="22"/>
                <w:lang w:eastAsia="en-US"/>
              </w:rPr>
              <w:t>钻井岩屑</w:t>
            </w:r>
            <w:r w:rsidRPr="003228DD">
              <w:rPr>
                <w:kern w:val="0"/>
                <w:sz w:val="21"/>
                <w:szCs w:val="22"/>
              </w:rPr>
              <w:t>(t)</w:t>
            </w:r>
          </w:p>
        </w:tc>
        <w:tc>
          <w:tcPr>
            <w:tcW w:w="550" w:type="pct"/>
            <w:vAlign w:val="center"/>
          </w:tcPr>
          <w:p w:rsidR="00894E63" w:rsidRPr="003228DD" w:rsidRDefault="00894E63" w:rsidP="00ED31BA">
            <w:pPr>
              <w:adjustRightInd/>
              <w:snapToGrid/>
              <w:spacing w:line="240" w:lineRule="auto"/>
              <w:ind w:firstLineChars="0" w:firstLine="0"/>
              <w:jc w:val="center"/>
              <w:rPr>
                <w:kern w:val="0"/>
                <w:sz w:val="21"/>
                <w:szCs w:val="21"/>
              </w:rPr>
            </w:pPr>
            <w:r w:rsidRPr="003228DD">
              <w:rPr>
                <w:rFonts w:hint="eastAsia"/>
                <w:kern w:val="0"/>
                <w:sz w:val="21"/>
                <w:szCs w:val="22"/>
              </w:rPr>
              <w:t>8364</w:t>
            </w:r>
          </w:p>
        </w:tc>
        <w:tc>
          <w:tcPr>
            <w:tcW w:w="550" w:type="pct"/>
            <w:vAlign w:val="center"/>
          </w:tcPr>
          <w:p w:rsidR="00894E63" w:rsidRPr="003228DD" w:rsidRDefault="00894E63" w:rsidP="00AD4141">
            <w:pPr>
              <w:adjustRightInd/>
              <w:snapToGrid/>
              <w:spacing w:line="240" w:lineRule="auto"/>
              <w:ind w:firstLineChars="0" w:firstLine="0"/>
              <w:jc w:val="center"/>
              <w:rPr>
                <w:kern w:val="0"/>
                <w:sz w:val="21"/>
                <w:szCs w:val="21"/>
              </w:rPr>
            </w:pPr>
            <w:r w:rsidRPr="003228DD">
              <w:rPr>
                <w:rFonts w:hint="eastAsia"/>
                <w:kern w:val="0"/>
                <w:sz w:val="21"/>
                <w:szCs w:val="22"/>
              </w:rPr>
              <w:t>8364</w:t>
            </w:r>
          </w:p>
        </w:tc>
        <w:tc>
          <w:tcPr>
            <w:tcW w:w="551" w:type="pct"/>
            <w:vAlign w:val="center"/>
          </w:tcPr>
          <w:p w:rsidR="00894E63" w:rsidRPr="003228DD" w:rsidRDefault="00894E63"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1557" w:type="pct"/>
            <w:shd w:val="clear" w:color="auto" w:fill="auto"/>
            <w:vAlign w:val="center"/>
          </w:tcPr>
          <w:p w:rsidR="00894E63" w:rsidRPr="003228DD" w:rsidRDefault="00894E63" w:rsidP="009F4F98">
            <w:pPr>
              <w:adjustRightInd/>
              <w:snapToGrid/>
              <w:spacing w:line="240" w:lineRule="auto"/>
              <w:ind w:firstLineChars="0" w:firstLine="0"/>
              <w:jc w:val="center"/>
              <w:rPr>
                <w:kern w:val="0"/>
                <w:sz w:val="21"/>
                <w:szCs w:val="21"/>
              </w:rPr>
            </w:pPr>
            <w:r w:rsidRPr="003228DD">
              <w:rPr>
                <w:kern w:val="0"/>
                <w:sz w:val="21"/>
                <w:szCs w:val="22"/>
              </w:rPr>
              <w:t>用于油田铺路、填整</w:t>
            </w:r>
            <w:r w:rsidRPr="003228DD">
              <w:rPr>
                <w:rFonts w:hint="eastAsia"/>
                <w:kern w:val="0"/>
                <w:sz w:val="21"/>
                <w:szCs w:val="22"/>
              </w:rPr>
              <w:t>井场</w:t>
            </w:r>
            <w:r w:rsidR="009F4F98">
              <w:rPr>
                <w:rFonts w:hint="eastAsia"/>
                <w:kern w:val="0"/>
                <w:sz w:val="21"/>
                <w:szCs w:val="22"/>
              </w:rPr>
              <w:t>，剩余的与废泥浆一起拉走处置。</w:t>
            </w:r>
          </w:p>
        </w:tc>
      </w:tr>
      <w:tr w:rsidR="00894E63" w:rsidRPr="003228DD" w:rsidTr="00ED31BA">
        <w:trPr>
          <w:trHeight w:val="340"/>
          <w:jc w:val="center"/>
        </w:trPr>
        <w:tc>
          <w:tcPr>
            <w:tcW w:w="293" w:type="pct"/>
            <w:vMerge/>
            <w:vAlign w:val="center"/>
          </w:tcPr>
          <w:p w:rsidR="00894E63" w:rsidRPr="003228DD" w:rsidRDefault="00894E63" w:rsidP="00ED31BA">
            <w:pPr>
              <w:adjustRightInd/>
              <w:snapToGrid/>
              <w:spacing w:line="240" w:lineRule="auto"/>
              <w:ind w:firstLineChars="0" w:firstLine="0"/>
              <w:jc w:val="center"/>
              <w:rPr>
                <w:kern w:val="0"/>
                <w:sz w:val="21"/>
                <w:szCs w:val="21"/>
              </w:rPr>
            </w:pPr>
          </w:p>
        </w:tc>
        <w:tc>
          <w:tcPr>
            <w:tcW w:w="396" w:type="pct"/>
            <w:vMerge/>
            <w:vAlign w:val="center"/>
          </w:tcPr>
          <w:p w:rsidR="00894E63" w:rsidRPr="003228DD" w:rsidRDefault="00894E63" w:rsidP="00ED31BA">
            <w:pPr>
              <w:adjustRightInd/>
              <w:snapToGrid/>
              <w:spacing w:line="240" w:lineRule="auto"/>
              <w:ind w:firstLineChars="0" w:firstLine="0"/>
              <w:jc w:val="center"/>
              <w:rPr>
                <w:kern w:val="0"/>
                <w:sz w:val="21"/>
                <w:szCs w:val="21"/>
              </w:rPr>
            </w:pPr>
          </w:p>
        </w:tc>
        <w:tc>
          <w:tcPr>
            <w:tcW w:w="1103" w:type="pct"/>
            <w:gridSpan w:val="2"/>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r w:rsidRPr="003228DD">
              <w:rPr>
                <w:kern w:val="0"/>
                <w:sz w:val="21"/>
                <w:szCs w:val="22"/>
                <w:lang w:eastAsia="en-US"/>
              </w:rPr>
              <w:t>生活垃圾</w:t>
            </w:r>
            <w:r w:rsidRPr="003228DD">
              <w:rPr>
                <w:kern w:val="0"/>
                <w:sz w:val="21"/>
                <w:szCs w:val="22"/>
              </w:rPr>
              <w:t>(t)</w:t>
            </w:r>
          </w:p>
        </w:tc>
        <w:tc>
          <w:tcPr>
            <w:tcW w:w="550" w:type="pct"/>
            <w:vAlign w:val="center"/>
          </w:tcPr>
          <w:p w:rsidR="00894E63" w:rsidRPr="003228DD" w:rsidRDefault="00894E63" w:rsidP="007C103D">
            <w:pPr>
              <w:adjustRightInd/>
              <w:snapToGrid/>
              <w:spacing w:line="240" w:lineRule="auto"/>
              <w:ind w:firstLineChars="0" w:firstLine="0"/>
              <w:jc w:val="center"/>
              <w:rPr>
                <w:kern w:val="0"/>
                <w:sz w:val="21"/>
                <w:szCs w:val="21"/>
              </w:rPr>
            </w:pPr>
            <w:r w:rsidRPr="003228DD">
              <w:rPr>
                <w:rFonts w:hint="eastAsia"/>
                <w:kern w:val="0"/>
                <w:sz w:val="21"/>
                <w:szCs w:val="22"/>
              </w:rPr>
              <w:t>8.2</w:t>
            </w:r>
          </w:p>
        </w:tc>
        <w:tc>
          <w:tcPr>
            <w:tcW w:w="550" w:type="pct"/>
            <w:vAlign w:val="center"/>
          </w:tcPr>
          <w:p w:rsidR="00894E63" w:rsidRPr="003228DD" w:rsidRDefault="00894E63" w:rsidP="00AD4141">
            <w:pPr>
              <w:adjustRightInd/>
              <w:snapToGrid/>
              <w:spacing w:line="240" w:lineRule="auto"/>
              <w:ind w:firstLineChars="0" w:firstLine="0"/>
              <w:jc w:val="center"/>
              <w:rPr>
                <w:kern w:val="0"/>
                <w:sz w:val="21"/>
                <w:szCs w:val="21"/>
              </w:rPr>
            </w:pPr>
            <w:r w:rsidRPr="003228DD">
              <w:rPr>
                <w:rFonts w:hint="eastAsia"/>
                <w:kern w:val="0"/>
                <w:sz w:val="21"/>
                <w:szCs w:val="22"/>
              </w:rPr>
              <w:t>8.2</w:t>
            </w:r>
          </w:p>
        </w:tc>
        <w:tc>
          <w:tcPr>
            <w:tcW w:w="551" w:type="pct"/>
            <w:vAlign w:val="center"/>
          </w:tcPr>
          <w:p w:rsidR="00894E63" w:rsidRPr="003228DD" w:rsidRDefault="00894E63" w:rsidP="00ED31BA">
            <w:pPr>
              <w:adjustRightInd/>
              <w:snapToGrid/>
              <w:spacing w:line="240" w:lineRule="auto"/>
              <w:ind w:firstLineChars="0" w:firstLine="0"/>
              <w:jc w:val="center"/>
              <w:rPr>
                <w:kern w:val="0"/>
                <w:sz w:val="21"/>
                <w:szCs w:val="21"/>
              </w:rPr>
            </w:pPr>
            <w:r w:rsidRPr="003228DD">
              <w:rPr>
                <w:rFonts w:hint="eastAsia"/>
                <w:kern w:val="0"/>
                <w:sz w:val="21"/>
                <w:szCs w:val="22"/>
              </w:rPr>
              <w:t>0</w:t>
            </w:r>
          </w:p>
        </w:tc>
        <w:tc>
          <w:tcPr>
            <w:tcW w:w="1557" w:type="pct"/>
            <w:shd w:val="clear" w:color="auto" w:fill="auto"/>
            <w:vAlign w:val="center"/>
          </w:tcPr>
          <w:p w:rsidR="00894E63" w:rsidRPr="003228DD" w:rsidRDefault="00894E63" w:rsidP="00ED31BA">
            <w:pPr>
              <w:adjustRightInd/>
              <w:snapToGrid/>
              <w:spacing w:line="240" w:lineRule="auto"/>
              <w:ind w:firstLineChars="0" w:firstLine="0"/>
              <w:jc w:val="center"/>
              <w:rPr>
                <w:kern w:val="0"/>
                <w:sz w:val="21"/>
                <w:szCs w:val="21"/>
                <w:lang w:eastAsia="en-US"/>
              </w:rPr>
            </w:pPr>
            <w:r w:rsidRPr="003228DD">
              <w:rPr>
                <w:kern w:val="0"/>
                <w:sz w:val="21"/>
                <w:szCs w:val="22"/>
                <w:lang w:eastAsia="en-US"/>
              </w:rPr>
              <w:t>送生活垃圾</w:t>
            </w:r>
            <w:r w:rsidRPr="003228DD">
              <w:rPr>
                <w:kern w:val="0"/>
                <w:sz w:val="21"/>
                <w:szCs w:val="22"/>
              </w:rPr>
              <w:t>填埋</w:t>
            </w:r>
            <w:r w:rsidRPr="003228DD">
              <w:rPr>
                <w:kern w:val="0"/>
                <w:sz w:val="21"/>
                <w:szCs w:val="22"/>
                <w:lang w:eastAsia="en-US"/>
              </w:rPr>
              <w:t>场</w:t>
            </w:r>
          </w:p>
        </w:tc>
      </w:tr>
      <w:tr w:rsidR="00894E63" w:rsidRPr="003228DD" w:rsidTr="00ED31BA">
        <w:trPr>
          <w:trHeight w:val="340"/>
          <w:jc w:val="center"/>
        </w:trPr>
        <w:tc>
          <w:tcPr>
            <w:tcW w:w="293" w:type="pct"/>
            <w:vMerge/>
            <w:vAlign w:val="center"/>
          </w:tcPr>
          <w:p w:rsidR="00894E63" w:rsidRPr="003228DD" w:rsidRDefault="00894E63" w:rsidP="00ED31BA">
            <w:pPr>
              <w:adjustRightInd/>
              <w:snapToGrid/>
              <w:spacing w:line="240" w:lineRule="auto"/>
              <w:ind w:firstLineChars="0" w:firstLine="0"/>
              <w:jc w:val="center"/>
              <w:rPr>
                <w:kern w:val="0"/>
                <w:sz w:val="21"/>
                <w:szCs w:val="21"/>
              </w:rPr>
            </w:pPr>
          </w:p>
        </w:tc>
        <w:tc>
          <w:tcPr>
            <w:tcW w:w="396" w:type="pct"/>
            <w:vMerge/>
            <w:vAlign w:val="center"/>
          </w:tcPr>
          <w:p w:rsidR="00894E63" w:rsidRPr="003228DD" w:rsidRDefault="00894E63" w:rsidP="00ED31BA">
            <w:pPr>
              <w:adjustRightInd/>
              <w:snapToGrid/>
              <w:spacing w:line="240" w:lineRule="auto"/>
              <w:ind w:firstLineChars="0" w:firstLine="0"/>
              <w:jc w:val="center"/>
              <w:rPr>
                <w:kern w:val="0"/>
                <w:sz w:val="21"/>
                <w:szCs w:val="21"/>
              </w:rPr>
            </w:pPr>
          </w:p>
        </w:tc>
        <w:tc>
          <w:tcPr>
            <w:tcW w:w="1103" w:type="pct"/>
            <w:gridSpan w:val="2"/>
            <w:vAlign w:val="center"/>
          </w:tcPr>
          <w:p w:rsidR="00894E63" w:rsidRPr="006C0AEF" w:rsidRDefault="00894E63" w:rsidP="00ED31BA">
            <w:pPr>
              <w:adjustRightInd/>
              <w:snapToGrid/>
              <w:spacing w:line="240" w:lineRule="auto"/>
              <w:ind w:firstLineChars="0" w:firstLine="0"/>
              <w:jc w:val="center"/>
              <w:rPr>
                <w:color w:val="FF0000"/>
                <w:kern w:val="0"/>
                <w:sz w:val="21"/>
                <w:szCs w:val="22"/>
              </w:rPr>
            </w:pPr>
            <w:r w:rsidRPr="006C0AEF">
              <w:rPr>
                <w:rFonts w:hint="eastAsia"/>
                <w:color w:val="FF0000"/>
                <w:kern w:val="0"/>
                <w:sz w:val="21"/>
                <w:szCs w:val="22"/>
              </w:rPr>
              <w:t>废包装袋</w:t>
            </w:r>
          </w:p>
        </w:tc>
        <w:tc>
          <w:tcPr>
            <w:tcW w:w="550" w:type="pct"/>
            <w:vAlign w:val="center"/>
          </w:tcPr>
          <w:p w:rsidR="00894E63" w:rsidRPr="006C0AEF" w:rsidRDefault="00894E63" w:rsidP="007C103D">
            <w:pPr>
              <w:adjustRightInd/>
              <w:snapToGrid/>
              <w:spacing w:line="240" w:lineRule="auto"/>
              <w:ind w:firstLineChars="0" w:firstLine="0"/>
              <w:jc w:val="center"/>
              <w:rPr>
                <w:color w:val="FF0000"/>
                <w:kern w:val="0"/>
                <w:sz w:val="21"/>
                <w:szCs w:val="22"/>
              </w:rPr>
            </w:pPr>
            <w:r w:rsidRPr="006C0AEF">
              <w:rPr>
                <w:rFonts w:hint="eastAsia"/>
                <w:color w:val="FF0000"/>
                <w:kern w:val="0"/>
                <w:sz w:val="21"/>
                <w:szCs w:val="22"/>
              </w:rPr>
              <w:t>7.9</w:t>
            </w:r>
          </w:p>
        </w:tc>
        <w:tc>
          <w:tcPr>
            <w:tcW w:w="550" w:type="pct"/>
            <w:vAlign w:val="center"/>
          </w:tcPr>
          <w:p w:rsidR="00894E63" w:rsidRPr="006C0AEF" w:rsidRDefault="00894E63" w:rsidP="00AD4141">
            <w:pPr>
              <w:adjustRightInd/>
              <w:snapToGrid/>
              <w:spacing w:line="240" w:lineRule="auto"/>
              <w:ind w:firstLineChars="0" w:firstLine="0"/>
              <w:jc w:val="center"/>
              <w:rPr>
                <w:color w:val="FF0000"/>
                <w:kern w:val="0"/>
                <w:sz w:val="21"/>
                <w:szCs w:val="22"/>
              </w:rPr>
            </w:pPr>
            <w:r w:rsidRPr="006C0AEF">
              <w:rPr>
                <w:rFonts w:hint="eastAsia"/>
                <w:color w:val="FF0000"/>
                <w:kern w:val="0"/>
                <w:sz w:val="21"/>
                <w:szCs w:val="22"/>
              </w:rPr>
              <w:t>7.9</w:t>
            </w:r>
          </w:p>
        </w:tc>
        <w:tc>
          <w:tcPr>
            <w:tcW w:w="551" w:type="pct"/>
            <w:vAlign w:val="center"/>
          </w:tcPr>
          <w:p w:rsidR="00894E63" w:rsidRPr="006C0AEF" w:rsidRDefault="00894E63" w:rsidP="00ED31BA">
            <w:pPr>
              <w:adjustRightInd/>
              <w:snapToGrid/>
              <w:spacing w:line="240" w:lineRule="auto"/>
              <w:ind w:firstLineChars="0" w:firstLine="0"/>
              <w:jc w:val="center"/>
              <w:rPr>
                <w:color w:val="FF0000"/>
                <w:kern w:val="0"/>
                <w:sz w:val="21"/>
                <w:szCs w:val="22"/>
              </w:rPr>
            </w:pPr>
            <w:r w:rsidRPr="006C0AEF">
              <w:rPr>
                <w:rFonts w:hint="eastAsia"/>
                <w:color w:val="FF0000"/>
                <w:kern w:val="0"/>
                <w:sz w:val="21"/>
                <w:szCs w:val="22"/>
              </w:rPr>
              <w:t>0</w:t>
            </w:r>
          </w:p>
        </w:tc>
        <w:tc>
          <w:tcPr>
            <w:tcW w:w="1557" w:type="pct"/>
            <w:shd w:val="clear" w:color="auto" w:fill="auto"/>
            <w:vAlign w:val="center"/>
          </w:tcPr>
          <w:p w:rsidR="00894E63" w:rsidRPr="006C0AEF" w:rsidRDefault="00EB257E" w:rsidP="00ED31BA">
            <w:pPr>
              <w:adjustRightInd/>
              <w:snapToGrid/>
              <w:spacing w:line="240" w:lineRule="auto"/>
              <w:ind w:firstLineChars="0" w:firstLine="0"/>
              <w:jc w:val="center"/>
              <w:rPr>
                <w:color w:val="FF0000"/>
                <w:kern w:val="0"/>
                <w:sz w:val="21"/>
                <w:szCs w:val="22"/>
              </w:rPr>
            </w:pPr>
            <w:r w:rsidRPr="006C0AEF">
              <w:rPr>
                <w:rFonts w:hint="eastAsia"/>
                <w:color w:val="FF0000"/>
                <w:kern w:val="0"/>
                <w:sz w:val="21"/>
                <w:szCs w:val="22"/>
              </w:rPr>
              <w:t>出售给物资回收部门</w:t>
            </w:r>
          </w:p>
        </w:tc>
      </w:tr>
      <w:tr w:rsidR="00894E63" w:rsidRPr="003228DD" w:rsidTr="00ED31BA">
        <w:trPr>
          <w:trHeight w:val="340"/>
          <w:jc w:val="center"/>
        </w:trPr>
        <w:tc>
          <w:tcPr>
            <w:tcW w:w="293" w:type="pct"/>
            <w:vMerge/>
            <w:vAlign w:val="center"/>
          </w:tcPr>
          <w:p w:rsidR="00894E63" w:rsidRPr="003228DD" w:rsidRDefault="00894E63" w:rsidP="00ED31BA">
            <w:pPr>
              <w:adjustRightInd/>
              <w:snapToGrid/>
              <w:spacing w:line="240" w:lineRule="auto"/>
              <w:ind w:firstLineChars="0" w:firstLine="0"/>
              <w:jc w:val="center"/>
              <w:rPr>
                <w:kern w:val="0"/>
                <w:sz w:val="21"/>
                <w:szCs w:val="21"/>
              </w:rPr>
            </w:pPr>
          </w:p>
        </w:tc>
        <w:tc>
          <w:tcPr>
            <w:tcW w:w="396" w:type="pct"/>
            <w:vMerge/>
            <w:vAlign w:val="center"/>
          </w:tcPr>
          <w:p w:rsidR="00894E63" w:rsidRPr="003228DD" w:rsidRDefault="00894E63" w:rsidP="00ED31BA">
            <w:pPr>
              <w:adjustRightInd/>
              <w:snapToGrid/>
              <w:spacing w:line="240" w:lineRule="auto"/>
              <w:ind w:firstLineChars="0" w:firstLine="0"/>
              <w:jc w:val="center"/>
              <w:rPr>
                <w:kern w:val="0"/>
                <w:sz w:val="21"/>
                <w:szCs w:val="21"/>
              </w:rPr>
            </w:pPr>
          </w:p>
        </w:tc>
        <w:tc>
          <w:tcPr>
            <w:tcW w:w="1103" w:type="pct"/>
            <w:gridSpan w:val="2"/>
            <w:vAlign w:val="center"/>
          </w:tcPr>
          <w:p w:rsidR="00894E63" w:rsidRPr="007B48B3" w:rsidRDefault="006C0AEF" w:rsidP="00ED31BA">
            <w:pPr>
              <w:adjustRightInd/>
              <w:snapToGrid/>
              <w:spacing w:line="240" w:lineRule="auto"/>
              <w:ind w:firstLineChars="0" w:firstLine="0"/>
              <w:jc w:val="center"/>
              <w:rPr>
                <w:color w:val="FF0000"/>
                <w:kern w:val="0"/>
                <w:sz w:val="21"/>
                <w:szCs w:val="22"/>
              </w:rPr>
            </w:pPr>
            <w:r w:rsidRPr="007B48B3">
              <w:rPr>
                <w:rFonts w:hint="eastAsia"/>
                <w:color w:val="FF0000"/>
                <w:kern w:val="0"/>
                <w:sz w:val="21"/>
                <w:szCs w:val="22"/>
              </w:rPr>
              <w:t>废钻头</w:t>
            </w:r>
          </w:p>
        </w:tc>
        <w:tc>
          <w:tcPr>
            <w:tcW w:w="550" w:type="pct"/>
            <w:vAlign w:val="center"/>
          </w:tcPr>
          <w:p w:rsidR="00894E63" w:rsidRPr="007B48B3" w:rsidRDefault="006C0AEF" w:rsidP="007C103D">
            <w:pPr>
              <w:adjustRightInd/>
              <w:snapToGrid/>
              <w:spacing w:line="240" w:lineRule="auto"/>
              <w:ind w:firstLineChars="0" w:firstLine="0"/>
              <w:jc w:val="center"/>
              <w:rPr>
                <w:color w:val="FF0000"/>
                <w:kern w:val="0"/>
                <w:sz w:val="21"/>
                <w:szCs w:val="22"/>
              </w:rPr>
            </w:pPr>
            <w:r w:rsidRPr="007B48B3">
              <w:rPr>
                <w:rFonts w:hint="eastAsia"/>
                <w:color w:val="FF0000"/>
                <w:kern w:val="0"/>
                <w:sz w:val="21"/>
                <w:szCs w:val="22"/>
              </w:rPr>
              <w:t>316</w:t>
            </w:r>
            <w:r w:rsidRPr="007B48B3">
              <w:rPr>
                <w:rFonts w:hint="eastAsia"/>
                <w:color w:val="FF0000"/>
                <w:kern w:val="0"/>
                <w:sz w:val="21"/>
                <w:szCs w:val="22"/>
              </w:rPr>
              <w:t>个</w:t>
            </w:r>
          </w:p>
        </w:tc>
        <w:tc>
          <w:tcPr>
            <w:tcW w:w="550" w:type="pct"/>
            <w:vAlign w:val="center"/>
          </w:tcPr>
          <w:p w:rsidR="00894E63" w:rsidRPr="007B48B3" w:rsidRDefault="006C0AEF" w:rsidP="00AD4141">
            <w:pPr>
              <w:adjustRightInd/>
              <w:snapToGrid/>
              <w:spacing w:line="240" w:lineRule="auto"/>
              <w:ind w:firstLineChars="0" w:firstLine="0"/>
              <w:jc w:val="center"/>
              <w:rPr>
                <w:color w:val="FF0000"/>
                <w:kern w:val="0"/>
                <w:sz w:val="21"/>
                <w:szCs w:val="22"/>
              </w:rPr>
            </w:pPr>
            <w:r w:rsidRPr="007B48B3">
              <w:rPr>
                <w:rFonts w:hint="eastAsia"/>
                <w:color w:val="FF0000"/>
                <w:kern w:val="0"/>
                <w:sz w:val="21"/>
                <w:szCs w:val="22"/>
              </w:rPr>
              <w:t>316</w:t>
            </w:r>
            <w:r w:rsidRPr="007B48B3">
              <w:rPr>
                <w:rFonts w:hint="eastAsia"/>
                <w:color w:val="FF0000"/>
                <w:kern w:val="0"/>
                <w:sz w:val="21"/>
                <w:szCs w:val="22"/>
              </w:rPr>
              <w:t>个</w:t>
            </w:r>
          </w:p>
        </w:tc>
        <w:tc>
          <w:tcPr>
            <w:tcW w:w="551" w:type="pct"/>
            <w:vAlign w:val="center"/>
          </w:tcPr>
          <w:p w:rsidR="00894E63" w:rsidRPr="007B48B3" w:rsidRDefault="006C0AEF" w:rsidP="00ED31BA">
            <w:pPr>
              <w:adjustRightInd/>
              <w:snapToGrid/>
              <w:spacing w:line="240" w:lineRule="auto"/>
              <w:ind w:firstLineChars="0" w:firstLine="0"/>
              <w:jc w:val="center"/>
              <w:rPr>
                <w:color w:val="FF0000"/>
                <w:kern w:val="0"/>
                <w:sz w:val="21"/>
                <w:szCs w:val="22"/>
              </w:rPr>
            </w:pPr>
            <w:r w:rsidRPr="007B48B3">
              <w:rPr>
                <w:rFonts w:hint="eastAsia"/>
                <w:color w:val="FF0000"/>
                <w:kern w:val="0"/>
                <w:sz w:val="21"/>
                <w:szCs w:val="22"/>
              </w:rPr>
              <w:t>0</w:t>
            </w:r>
          </w:p>
        </w:tc>
        <w:tc>
          <w:tcPr>
            <w:tcW w:w="1557" w:type="pct"/>
            <w:shd w:val="clear" w:color="auto" w:fill="auto"/>
            <w:vAlign w:val="center"/>
          </w:tcPr>
          <w:p w:rsidR="00894E63" w:rsidRPr="007B48B3" w:rsidRDefault="007B48B3" w:rsidP="00ED31BA">
            <w:pPr>
              <w:adjustRightInd/>
              <w:snapToGrid/>
              <w:spacing w:line="240" w:lineRule="auto"/>
              <w:ind w:firstLineChars="0" w:firstLine="0"/>
              <w:jc w:val="center"/>
              <w:rPr>
                <w:color w:val="FF0000"/>
                <w:kern w:val="0"/>
                <w:sz w:val="21"/>
                <w:szCs w:val="22"/>
              </w:rPr>
            </w:pPr>
            <w:r w:rsidRPr="007B48B3">
              <w:rPr>
                <w:rFonts w:hint="eastAsia"/>
                <w:color w:val="FF0000"/>
                <w:kern w:val="0"/>
                <w:sz w:val="21"/>
                <w:szCs w:val="22"/>
              </w:rPr>
              <w:t>由专门的公司进行回收</w:t>
            </w:r>
          </w:p>
        </w:tc>
      </w:tr>
      <w:tr w:rsidR="003124A9" w:rsidRPr="003228DD" w:rsidTr="00ED31BA">
        <w:trPr>
          <w:trHeight w:val="340"/>
          <w:jc w:val="center"/>
        </w:trPr>
        <w:tc>
          <w:tcPr>
            <w:tcW w:w="293" w:type="pct"/>
            <w:vMerge w:val="restart"/>
            <w:vAlign w:val="center"/>
          </w:tcPr>
          <w:p w:rsidR="003124A9" w:rsidRPr="003228DD" w:rsidRDefault="003124A9"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运</w:t>
            </w:r>
          </w:p>
          <w:p w:rsidR="003124A9" w:rsidRPr="003228DD" w:rsidRDefault="003124A9"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营</w:t>
            </w:r>
          </w:p>
          <w:p w:rsidR="003124A9" w:rsidRPr="003228DD" w:rsidRDefault="003124A9"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期</w:t>
            </w:r>
          </w:p>
        </w:tc>
        <w:tc>
          <w:tcPr>
            <w:tcW w:w="396" w:type="pct"/>
            <w:vMerge w:val="restart"/>
            <w:vAlign w:val="center"/>
          </w:tcPr>
          <w:p w:rsidR="003124A9" w:rsidRPr="003228DD" w:rsidRDefault="003124A9"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废气</w:t>
            </w:r>
          </w:p>
        </w:tc>
        <w:tc>
          <w:tcPr>
            <w:tcW w:w="552" w:type="pct"/>
            <w:vMerge w:val="restart"/>
            <w:vAlign w:val="center"/>
          </w:tcPr>
          <w:p w:rsidR="003124A9" w:rsidRPr="003228DD" w:rsidRDefault="003124A9" w:rsidP="00ED31BA">
            <w:pPr>
              <w:adjustRightInd/>
              <w:snapToGrid/>
              <w:spacing w:line="240" w:lineRule="auto"/>
              <w:ind w:firstLineChars="0" w:firstLine="0"/>
              <w:jc w:val="center"/>
              <w:rPr>
                <w:kern w:val="0"/>
                <w:sz w:val="21"/>
                <w:szCs w:val="22"/>
              </w:rPr>
            </w:pPr>
            <w:r w:rsidRPr="003228DD">
              <w:rPr>
                <w:kern w:val="0"/>
                <w:sz w:val="21"/>
                <w:szCs w:val="22"/>
              </w:rPr>
              <w:t>井</w:t>
            </w:r>
            <w:r w:rsidRPr="003228DD">
              <w:rPr>
                <w:rFonts w:hint="eastAsia"/>
                <w:kern w:val="0"/>
                <w:sz w:val="21"/>
                <w:szCs w:val="22"/>
              </w:rPr>
              <w:t>口</w:t>
            </w:r>
            <w:r w:rsidRPr="003228DD">
              <w:rPr>
                <w:kern w:val="0"/>
                <w:sz w:val="21"/>
                <w:szCs w:val="22"/>
                <w:lang w:eastAsia="en-US"/>
              </w:rPr>
              <w:t>加热烟气</w:t>
            </w:r>
          </w:p>
          <w:p w:rsidR="003124A9" w:rsidRPr="003228DD" w:rsidRDefault="003124A9" w:rsidP="00ED31BA">
            <w:pPr>
              <w:adjustRightInd/>
              <w:snapToGrid/>
              <w:spacing w:line="240" w:lineRule="auto"/>
              <w:ind w:firstLineChars="0" w:firstLine="0"/>
              <w:jc w:val="center"/>
              <w:rPr>
                <w:kern w:val="0"/>
                <w:sz w:val="21"/>
                <w:szCs w:val="21"/>
              </w:rPr>
            </w:pPr>
            <w:r w:rsidRPr="003228DD">
              <w:rPr>
                <w:kern w:val="0"/>
                <w:sz w:val="21"/>
                <w:szCs w:val="22"/>
                <w:lang w:eastAsia="en-US"/>
              </w:rPr>
              <w:t>(t/a)</w:t>
            </w:r>
          </w:p>
        </w:tc>
        <w:tc>
          <w:tcPr>
            <w:tcW w:w="551" w:type="pct"/>
            <w:vAlign w:val="center"/>
          </w:tcPr>
          <w:p w:rsidR="003124A9" w:rsidRPr="003228DD" w:rsidRDefault="003124A9" w:rsidP="00ED31BA">
            <w:pPr>
              <w:adjustRightInd/>
              <w:snapToGrid/>
              <w:spacing w:line="240" w:lineRule="auto"/>
              <w:ind w:firstLineChars="0" w:firstLine="0"/>
              <w:jc w:val="center"/>
              <w:rPr>
                <w:kern w:val="0"/>
                <w:sz w:val="21"/>
                <w:szCs w:val="21"/>
              </w:rPr>
            </w:pPr>
            <w:r w:rsidRPr="003228DD">
              <w:rPr>
                <w:rFonts w:hint="eastAsia"/>
                <w:kern w:val="0"/>
                <w:sz w:val="21"/>
                <w:szCs w:val="21"/>
              </w:rPr>
              <w:t>烟尘</w:t>
            </w:r>
          </w:p>
        </w:tc>
        <w:tc>
          <w:tcPr>
            <w:tcW w:w="550" w:type="pct"/>
            <w:vAlign w:val="center"/>
          </w:tcPr>
          <w:p w:rsidR="003124A9" w:rsidRPr="003228DD" w:rsidRDefault="003124A9" w:rsidP="003124A9">
            <w:pPr>
              <w:adjustRightInd/>
              <w:snapToGrid/>
              <w:spacing w:line="240" w:lineRule="auto"/>
              <w:ind w:firstLineChars="0" w:firstLine="0"/>
              <w:jc w:val="center"/>
              <w:rPr>
                <w:kern w:val="0"/>
                <w:sz w:val="21"/>
                <w:szCs w:val="21"/>
              </w:rPr>
            </w:pPr>
            <w:r w:rsidRPr="003228DD">
              <w:rPr>
                <w:rFonts w:hint="eastAsia"/>
                <w:kern w:val="0"/>
                <w:sz w:val="21"/>
                <w:szCs w:val="22"/>
              </w:rPr>
              <w:t>0.58</w:t>
            </w:r>
          </w:p>
        </w:tc>
        <w:tc>
          <w:tcPr>
            <w:tcW w:w="550" w:type="pct"/>
            <w:vAlign w:val="center"/>
          </w:tcPr>
          <w:p w:rsidR="003124A9" w:rsidRPr="003228DD" w:rsidRDefault="003124A9"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51" w:type="pct"/>
            <w:vAlign w:val="center"/>
          </w:tcPr>
          <w:p w:rsidR="003124A9" w:rsidRPr="003228DD" w:rsidRDefault="003124A9" w:rsidP="00AD4141">
            <w:pPr>
              <w:adjustRightInd/>
              <w:snapToGrid/>
              <w:spacing w:line="240" w:lineRule="auto"/>
              <w:ind w:firstLineChars="0" w:firstLine="0"/>
              <w:jc w:val="center"/>
              <w:rPr>
                <w:kern w:val="0"/>
                <w:sz w:val="21"/>
                <w:szCs w:val="21"/>
              </w:rPr>
            </w:pPr>
            <w:r w:rsidRPr="003228DD">
              <w:rPr>
                <w:rFonts w:hint="eastAsia"/>
                <w:kern w:val="0"/>
                <w:sz w:val="21"/>
                <w:szCs w:val="22"/>
              </w:rPr>
              <w:t>0.58</w:t>
            </w:r>
          </w:p>
        </w:tc>
        <w:tc>
          <w:tcPr>
            <w:tcW w:w="1557" w:type="pct"/>
            <w:vMerge w:val="restart"/>
            <w:vAlign w:val="center"/>
          </w:tcPr>
          <w:p w:rsidR="003124A9" w:rsidRPr="003228DD" w:rsidRDefault="003124A9" w:rsidP="00ED31BA">
            <w:pPr>
              <w:adjustRightInd/>
              <w:snapToGrid/>
              <w:spacing w:line="240" w:lineRule="auto"/>
              <w:ind w:firstLineChars="0" w:firstLine="0"/>
              <w:jc w:val="left"/>
              <w:rPr>
                <w:kern w:val="0"/>
                <w:sz w:val="21"/>
                <w:szCs w:val="21"/>
              </w:rPr>
            </w:pPr>
            <w:r w:rsidRPr="003228DD">
              <w:rPr>
                <w:kern w:val="0"/>
                <w:sz w:val="21"/>
                <w:szCs w:val="22"/>
              </w:rPr>
              <w:t>燃料均为</w:t>
            </w:r>
            <w:r w:rsidRPr="003228DD">
              <w:rPr>
                <w:rFonts w:hint="eastAsia"/>
                <w:kern w:val="0"/>
                <w:sz w:val="21"/>
                <w:szCs w:val="22"/>
              </w:rPr>
              <w:t>净化后的</w:t>
            </w:r>
            <w:r w:rsidRPr="003228DD">
              <w:rPr>
                <w:kern w:val="0"/>
                <w:sz w:val="21"/>
                <w:szCs w:val="22"/>
              </w:rPr>
              <w:t>微含硫伴生气，废气污染源</w:t>
            </w:r>
            <w:r w:rsidRPr="003228DD">
              <w:rPr>
                <w:rFonts w:hint="eastAsia"/>
                <w:kern w:val="0"/>
                <w:sz w:val="21"/>
                <w:szCs w:val="22"/>
              </w:rPr>
              <w:t>均为有组织排放，排放浓度</w:t>
            </w:r>
            <w:r w:rsidRPr="003228DD">
              <w:rPr>
                <w:kern w:val="0"/>
                <w:sz w:val="21"/>
                <w:szCs w:val="22"/>
              </w:rPr>
              <w:t>能够满</w:t>
            </w:r>
            <w:r w:rsidRPr="003228DD">
              <w:rPr>
                <w:kern w:val="0"/>
                <w:sz w:val="21"/>
                <w:szCs w:val="22"/>
              </w:rPr>
              <w:lastRenderedPageBreak/>
              <w:t>足《锅炉大气污染物排放标准》</w:t>
            </w:r>
            <w:r w:rsidRPr="003228DD">
              <w:rPr>
                <w:kern w:val="0"/>
                <w:sz w:val="21"/>
                <w:szCs w:val="22"/>
              </w:rPr>
              <w:t>GB13271-2014</w:t>
            </w:r>
            <w:r w:rsidRPr="003228DD">
              <w:rPr>
                <w:kern w:val="0"/>
                <w:sz w:val="21"/>
                <w:szCs w:val="22"/>
              </w:rPr>
              <w:t>中</w:t>
            </w:r>
            <w:r w:rsidRPr="003228DD">
              <w:rPr>
                <w:rFonts w:hint="eastAsia"/>
                <w:kern w:val="0"/>
                <w:sz w:val="21"/>
                <w:szCs w:val="22"/>
              </w:rPr>
              <w:t>有关标准</w:t>
            </w:r>
            <w:r w:rsidRPr="003228DD">
              <w:rPr>
                <w:kern w:val="0"/>
                <w:sz w:val="21"/>
                <w:szCs w:val="22"/>
              </w:rPr>
              <w:t>。</w:t>
            </w:r>
          </w:p>
        </w:tc>
      </w:tr>
      <w:tr w:rsidR="003124A9" w:rsidRPr="003228DD" w:rsidTr="00ED31BA">
        <w:trPr>
          <w:trHeight w:val="340"/>
          <w:jc w:val="center"/>
        </w:trPr>
        <w:tc>
          <w:tcPr>
            <w:tcW w:w="293" w:type="pct"/>
            <w:vMerge/>
            <w:vAlign w:val="center"/>
          </w:tcPr>
          <w:p w:rsidR="003124A9" w:rsidRPr="003228DD" w:rsidRDefault="003124A9" w:rsidP="00ED31BA">
            <w:pPr>
              <w:adjustRightInd/>
              <w:snapToGrid/>
              <w:spacing w:line="240" w:lineRule="auto"/>
              <w:ind w:firstLineChars="0" w:firstLine="0"/>
              <w:jc w:val="center"/>
              <w:rPr>
                <w:kern w:val="0"/>
                <w:sz w:val="21"/>
                <w:szCs w:val="21"/>
              </w:rPr>
            </w:pPr>
          </w:p>
        </w:tc>
        <w:tc>
          <w:tcPr>
            <w:tcW w:w="396" w:type="pct"/>
            <w:vMerge/>
            <w:vAlign w:val="center"/>
          </w:tcPr>
          <w:p w:rsidR="003124A9" w:rsidRPr="003228DD" w:rsidRDefault="003124A9" w:rsidP="00ED31BA">
            <w:pPr>
              <w:adjustRightInd/>
              <w:snapToGrid/>
              <w:spacing w:line="240" w:lineRule="auto"/>
              <w:ind w:firstLineChars="0" w:firstLine="0"/>
              <w:jc w:val="center"/>
              <w:rPr>
                <w:kern w:val="0"/>
                <w:sz w:val="21"/>
                <w:szCs w:val="21"/>
              </w:rPr>
            </w:pPr>
          </w:p>
        </w:tc>
        <w:tc>
          <w:tcPr>
            <w:tcW w:w="552" w:type="pct"/>
            <w:vMerge/>
            <w:vAlign w:val="center"/>
          </w:tcPr>
          <w:p w:rsidR="003124A9" w:rsidRPr="003228DD" w:rsidRDefault="003124A9" w:rsidP="00ED31BA">
            <w:pPr>
              <w:adjustRightInd/>
              <w:snapToGrid/>
              <w:spacing w:line="240" w:lineRule="auto"/>
              <w:ind w:firstLineChars="0" w:firstLine="0"/>
              <w:jc w:val="center"/>
              <w:rPr>
                <w:kern w:val="0"/>
                <w:sz w:val="21"/>
                <w:szCs w:val="22"/>
              </w:rPr>
            </w:pPr>
          </w:p>
        </w:tc>
        <w:tc>
          <w:tcPr>
            <w:tcW w:w="551" w:type="pct"/>
            <w:vAlign w:val="center"/>
          </w:tcPr>
          <w:p w:rsidR="003124A9" w:rsidRPr="003228DD" w:rsidRDefault="003124A9" w:rsidP="00ED31BA">
            <w:pPr>
              <w:adjustRightInd/>
              <w:snapToGrid/>
              <w:spacing w:line="240" w:lineRule="auto"/>
              <w:ind w:firstLineChars="0" w:firstLine="0"/>
              <w:jc w:val="center"/>
              <w:rPr>
                <w:kern w:val="0"/>
                <w:sz w:val="21"/>
                <w:szCs w:val="22"/>
                <w:lang w:eastAsia="en-US"/>
              </w:rPr>
            </w:pPr>
            <w:r w:rsidRPr="003228DD">
              <w:rPr>
                <w:kern w:val="0"/>
                <w:sz w:val="21"/>
                <w:szCs w:val="22"/>
                <w:lang w:eastAsia="en-US"/>
              </w:rPr>
              <w:t>SO</w:t>
            </w:r>
            <w:r w:rsidRPr="003228DD">
              <w:rPr>
                <w:kern w:val="0"/>
                <w:sz w:val="21"/>
                <w:szCs w:val="22"/>
                <w:vertAlign w:val="subscript"/>
                <w:lang w:eastAsia="en-US"/>
              </w:rPr>
              <w:t>2</w:t>
            </w:r>
          </w:p>
        </w:tc>
        <w:tc>
          <w:tcPr>
            <w:tcW w:w="550" w:type="pct"/>
            <w:vAlign w:val="center"/>
          </w:tcPr>
          <w:p w:rsidR="003124A9" w:rsidRPr="003228DD" w:rsidRDefault="003124A9" w:rsidP="007C103D">
            <w:pPr>
              <w:adjustRightInd/>
              <w:snapToGrid/>
              <w:spacing w:line="240" w:lineRule="auto"/>
              <w:ind w:firstLineChars="0" w:firstLine="0"/>
              <w:jc w:val="center"/>
              <w:rPr>
                <w:kern w:val="0"/>
                <w:sz w:val="21"/>
                <w:szCs w:val="21"/>
              </w:rPr>
            </w:pPr>
            <w:r w:rsidRPr="003228DD">
              <w:rPr>
                <w:rFonts w:hint="eastAsia"/>
                <w:kern w:val="0"/>
                <w:sz w:val="21"/>
                <w:szCs w:val="22"/>
              </w:rPr>
              <w:t>1.38</w:t>
            </w:r>
          </w:p>
        </w:tc>
        <w:tc>
          <w:tcPr>
            <w:tcW w:w="550" w:type="pct"/>
            <w:vAlign w:val="center"/>
          </w:tcPr>
          <w:p w:rsidR="003124A9" w:rsidRPr="003228DD" w:rsidRDefault="003124A9"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51" w:type="pct"/>
            <w:vAlign w:val="center"/>
          </w:tcPr>
          <w:p w:rsidR="003124A9" w:rsidRPr="003228DD" w:rsidRDefault="003124A9" w:rsidP="00AD4141">
            <w:pPr>
              <w:adjustRightInd/>
              <w:snapToGrid/>
              <w:spacing w:line="240" w:lineRule="auto"/>
              <w:ind w:firstLineChars="0" w:firstLine="0"/>
              <w:jc w:val="center"/>
              <w:rPr>
                <w:kern w:val="0"/>
                <w:sz w:val="21"/>
                <w:szCs w:val="21"/>
              </w:rPr>
            </w:pPr>
            <w:r w:rsidRPr="003228DD">
              <w:rPr>
                <w:rFonts w:hint="eastAsia"/>
                <w:kern w:val="0"/>
                <w:sz w:val="21"/>
                <w:szCs w:val="22"/>
              </w:rPr>
              <w:t>1.38</w:t>
            </w:r>
          </w:p>
        </w:tc>
        <w:tc>
          <w:tcPr>
            <w:tcW w:w="1557" w:type="pct"/>
            <w:vMerge/>
            <w:vAlign w:val="center"/>
          </w:tcPr>
          <w:p w:rsidR="003124A9" w:rsidRPr="003228DD" w:rsidRDefault="003124A9" w:rsidP="00ED31BA">
            <w:pPr>
              <w:adjustRightInd/>
              <w:snapToGrid/>
              <w:spacing w:line="240" w:lineRule="auto"/>
              <w:ind w:firstLineChars="0" w:firstLine="0"/>
              <w:jc w:val="center"/>
              <w:rPr>
                <w:kern w:val="0"/>
                <w:sz w:val="21"/>
                <w:szCs w:val="21"/>
              </w:rPr>
            </w:pPr>
          </w:p>
        </w:tc>
      </w:tr>
      <w:tr w:rsidR="003124A9" w:rsidRPr="003228DD" w:rsidTr="00ED31BA">
        <w:trPr>
          <w:trHeight w:val="340"/>
          <w:jc w:val="center"/>
        </w:trPr>
        <w:tc>
          <w:tcPr>
            <w:tcW w:w="293" w:type="pct"/>
            <w:vMerge/>
            <w:vAlign w:val="center"/>
          </w:tcPr>
          <w:p w:rsidR="003124A9" w:rsidRPr="003228DD" w:rsidRDefault="003124A9" w:rsidP="00ED31BA">
            <w:pPr>
              <w:adjustRightInd/>
              <w:snapToGrid/>
              <w:spacing w:line="240" w:lineRule="auto"/>
              <w:ind w:firstLineChars="0" w:firstLine="0"/>
              <w:jc w:val="center"/>
              <w:rPr>
                <w:kern w:val="0"/>
                <w:sz w:val="21"/>
                <w:szCs w:val="21"/>
                <w:lang w:eastAsia="en-US"/>
              </w:rPr>
            </w:pPr>
          </w:p>
        </w:tc>
        <w:tc>
          <w:tcPr>
            <w:tcW w:w="396" w:type="pct"/>
            <w:vMerge/>
            <w:vAlign w:val="center"/>
          </w:tcPr>
          <w:p w:rsidR="003124A9" w:rsidRPr="003228DD" w:rsidRDefault="003124A9" w:rsidP="00ED31BA">
            <w:pPr>
              <w:adjustRightInd/>
              <w:snapToGrid/>
              <w:spacing w:line="240" w:lineRule="auto"/>
              <w:ind w:firstLineChars="0" w:firstLine="0"/>
              <w:jc w:val="center"/>
              <w:rPr>
                <w:kern w:val="0"/>
                <w:sz w:val="21"/>
                <w:szCs w:val="21"/>
                <w:lang w:eastAsia="en-US"/>
              </w:rPr>
            </w:pPr>
          </w:p>
        </w:tc>
        <w:tc>
          <w:tcPr>
            <w:tcW w:w="552" w:type="pct"/>
            <w:vMerge/>
            <w:vAlign w:val="center"/>
          </w:tcPr>
          <w:p w:rsidR="003124A9" w:rsidRPr="003228DD" w:rsidRDefault="003124A9" w:rsidP="00ED31BA">
            <w:pPr>
              <w:adjustRightInd/>
              <w:snapToGrid/>
              <w:spacing w:line="240" w:lineRule="auto"/>
              <w:ind w:firstLineChars="0" w:firstLine="0"/>
              <w:jc w:val="center"/>
              <w:rPr>
                <w:kern w:val="0"/>
                <w:sz w:val="21"/>
                <w:szCs w:val="22"/>
                <w:lang w:eastAsia="en-US"/>
              </w:rPr>
            </w:pPr>
          </w:p>
        </w:tc>
        <w:tc>
          <w:tcPr>
            <w:tcW w:w="551" w:type="pct"/>
            <w:vAlign w:val="center"/>
          </w:tcPr>
          <w:p w:rsidR="003124A9" w:rsidRPr="003228DD" w:rsidRDefault="003124A9" w:rsidP="00ED31BA">
            <w:pPr>
              <w:adjustRightInd/>
              <w:snapToGrid/>
              <w:spacing w:line="240" w:lineRule="auto"/>
              <w:ind w:firstLineChars="0" w:firstLine="0"/>
              <w:jc w:val="center"/>
              <w:rPr>
                <w:kern w:val="0"/>
                <w:sz w:val="21"/>
                <w:szCs w:val="22"/>
                <w:lang w:eastAsia="en-US"/>
              </w:rPr>
            </w:pPr>
            <w:r w:rsidRPr="003228DD">
              <w:rPr>
                <w:kern w:val="0"/>
                <w:sz w:val="21"/>
                <w:szCs w:val="22"/>
                <w:lang w:eastAsia="en-US"/>
              </w:rPr>
              <w:t>NO</w:t>
            </w:r>
            <w:r w:rsidRPr="003228DD">
              <w:rPr>
                <w:kern w:val="0"/>
                <w:sz w:val="21"/>
                <w:szCs w:val="22"/>
                <w:vertAlign w:val="subscript"/>
              </w:rPr>
              <w:t>X</w:t>
            </w:r>
          </w:p>
        </w:tc>
        <w:tc>
          <w:tcPr>
            <w:tcW w:w="550" w:type="pct"/>
            <w:vAlign w:val="center"/>
          </w:tcPr>
          <w:p w:rsidR="003124A9" w:rsidRPr="003228DD" w:rsidRDefault="00452297" w:rsidP="00ED31BA">
            <w:pPr>
              <w:adjustRightInd/>
              <w:snapToGrid/>
              <w:spacing w:line="240" w:lineRule="auto"/>
              <w:ind w:firstLineChars="0" w:firstLine="0"/>
              <w:jc w:val="center"/>
              <w:rPr>
                <w:kern w:val="0"/>
                <w:sz w:val="21"/>
                <w:szCs w:val="21"/>
              </w:rPr>
            </w:pPr>
            <w:r w:rsidRPr="003228DD">
              <w:rPr>
                <w:rFonts w:hint="eastAsia"/>
                <w:kern w:val="0"/>
                <w:sz w:val="21"/>
                <w:szCs w:val="22"/>
              </w:rPr>
              <w:t>4.49</w:t>
            </w:r>
          </w:p>
        </w:tc>
        <w:tc>
          <w:tcPr>
            <w:tcW w:w="550" w:type="pct"/>
            <w:vAlign w:val="center"/>
          </w:tcPr>
          <w:p w:rsidR="003124A9" w:rsidRPr="003228DD" w:rsidRDefault="003124A9"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51" w:type="pct"/>
            <w:vAlign w:val="center"/>
          </w:tcPr>
          <w:p w:rsidR="003124A9" w:rsidRPr="003228DD" w:rsidRDefault="00452297" w:rsidP="00AD4141">
            <w:pPr>
              <w:adjustRightInd/>
              <w:snapToGrid/>
              <w:spacing w:line="240" w:lineRule="auto"/>
              <w:ind w:firstLineChars="0" w:firstLine="0"/>
              <w:jc w:val="center"/>
              <w:rPr>
                <w:kern w:val="0"/>
                <w:sz w:val="21"/>
                <w:szCs w:val="21"/>
              </w:rPr>
            </w:pPr>
            <w:r w:rsidRPr="003228DD">
              <w:rPr>
                <w:rFonts w:hint="eastAsia"/>
                <w:kern w:val="0"/>
                <w:sz w:val="21"/>
                <w:szCs w:val="22"/>
              </w:rPr>
              <w:t>4.49</w:t>
            </w:r>
          </w:p>
        </w:tc>
        <w:tc>
          <w:tcPr>
            <w:tcW w:w="1557" w:type="pct"/>
            <w:vMerge/>
            <w:vAlign w:val="center"/>
          </w:tcPr>
          <w:p w:rsidR="003124A9" w:rsidRPr="003228DD" w:rsidRDefault="003124A9" w:rsidP="00ED31BA">
            <w:pPr>
              <w:adjustRightInd/>
              <w:snapToGrid/>
              <w:spacing w:line="240" w:lineRule="auto"/>
              <w:ind w:firstLineChars="0" w:firstLine="0"/>
              <w:jc w:val="center"/>
              <w:rPr>
                <w:kern w:val="0"/>
                <w:sz w:val="21"/>
                <w:szCs w:val="21"/>
              </w:rPr>
            </w:pPr>
          </w:p>
        </w:tc>
      </w:tr>
      <w:tr w:rsidR="00452297" w:rsidRPr="003228DD" w:rsidTr="00ED31BA">
        <w:trPr>
          <w:trHeight w:val="340"/>
          <w:jc w:val="center"/>
        </w:trPr>
        <w:tc>
          <w:tcPr>
            <w:tcW w:w="293" w:type="pct"/>
            <w:vMerge/>
            <w:vAlign w:val="center"/>
          </w:tcPr>
          <w:p w:rsidR="00452297" w:rsidRPr="003228DD" w:rsidRDefault="00452297" w:rsidP="00ED31BA">
            <w:pPr>
              <w:adjustRightInd/>
              <w:snapToGrid/>
              <w:spacing w:line="240" w:lineRule="auto"/>
              <w:ind w:firstLineChars="0" w:firstLine="0"/>
              <w:jc w:val="center"/>
              <w:rPr>
                <w:kern w:val="0"/>
                <w:sz w:val="21"/>
                <w:szCs w:val="21"/>
              </w:rPr>
            </w:pPr>
          </w:p>
        </w:tc>
        <w:tc>
          <w:tcPr>
            <w:tcW w:w="396" w:type="pct"/>
            <w:vMerge/>
            <w:vAlign w:val="center"/>
          </w:tcPr>
          <w:p w:rsidR="00452297" w:rsidRPr="003228DD" w:rsidRDefault="00452297" w:rsidP="00ED31BA">
            <w:pPr>
              <w:adjustRightInd/>
              <w:snapToGrid/>
              <w:spacing w:line="240" w:lineRule="auto"/>
              <w:ind w:firstLineChars="0" w:firstLine="0"/>
              <w:jc w:val="center"/>
              <w:rPr>
                <w:kern w:val="0"/>
                <w:sz w:val="21"/>
                <w:szCs w:val="21"/>
              </w:rPr>
            </w:pPr>
          </w:p>
        </w:tc>
        <w:tc>
          <w:tcPr>
            <w:tcW w:w="1103" w:type="pct"/>
            <w:gridSpan w:val="2"/>
            <w:vAlign w:val="center"/>
          </w:tcPr>
          <w:p w:rsidR="00452297" w:rsidRPr="003228DD" w:rsidRDefault="00452297" w:rsidP="00ED31BA">
            <w:pPr>
              <w:adjustRightInd/>
              <w:snapToGrid/>
              <w:spacing w:line="240" w:lineRule="auto"/>
              <w:ind w:firstLineChars="0" w:firstLine="0"/>
              <w:jc w:val="center"/>
              <w:rPr>
                <w:kern w:val="0"/>
                <w:sz w:val="21"/>
                <w:szCs w:val="22"/>
              </w:rPr>
            </w:pPr>
            <w:r w:rsidRPr="003228DD">
              <w:rPr>
                <w:kern w:val="0"/>
                <w:sz w:val="21"/>
                <w:szCs w:val="21"/>
              </w:rPr>
              <w:t>挥发损耗烃类</w:t>
            </w:r>
            <w:r w:rsidRPr="003228DD">
              <w:rPr>
                <w:kern w:val="0"/>
                <w:sz w:val="21"/>
                <w:szCs w:val="22"/>
                <w:lang w:eastAsia="en-US"/>
              </w:rPr>
              <w:t>(t/a)</w:t>
            </w:r>
          </w:p>
        </w:tc>
        <w:tc>
          <w:tcPr>
            <w:tcW w:w="550" w:type="pct"/>
            <w:vAlign w:val="center"/>
          </w:tcPr>
          <w:p w:rsidR="00452297" w:rsidRPr="003228DD" w:rsidRDefault="00452297" w:rsidP="00AD4141">
            <w:pPr>
              <w:adjustRightInd/>
              <w:snapToGrid/>
              <w:spacing w:line="240" w:lineRule="auto"/>
              <w:ind w:firstLineChars="0" w:firstLine="0"/>
              <w:jc w:val="center"/>
              <w:rPr>
                <w:kern w:val="0"/>
                <w:sz w:val="21"/>
                <w:szCs w:val="21"/>
              </w:rPr>
            </w:pPr>
            <w:r w:rsidRPr="003228DD">
              <w:rPr>
                <w:rFonts w:hint="eastAsia"/>
                <w:kern w:val="0"/>
                <w:sz w:val="21"/>
                <w:szCs w:val="22"/>
              </w:rPr>
              <w:t>26.3</w:t>
            </w:r>
          </w:p>
        </w:tc>
        <w:tc>
          <w:tcPr>
            <w:tcW w:w="550" w:type="pct"/>
            <w:vAlign w:val="center"/>
          </w:tcPr>
          <w:p w:rsidR="00452297" w:rsidRPr="003228DD" w:rsidRDefault="00452297" w:rsidP="00AD4141">
            <w:pPr>
              <w:adjustRightInd/>
              <w:snapToGrid/>
              <w:spacing w:line="240" w:lineRule="auto"/>
              <w:ind w:firstLineChars="0" w:firstLine="0"/>
              <w:jc w:val="center"/>
              <w:rPr>
                <w:kern w:val="0"/>
                <w:sz w:val="21"/>
                <w:szCs w:val="21"/>
              </w:rPr>
            </w:pPr>
            <w:r w:rsidRPr="003228DD">
              <w:rPr>
                <w:kern w:val="0"/>
                <w:sz w:val="21"/>
                <w:szCs w:val="21"/>
              </w:rPr>
              <w:t>0</w:t>
            </w:r>
          </w:p>
        </w:tc>
        <w:tc>
          <w:tcPr>
            <w:tcW w:w="551" w:type="pct"/>
            <w:vAlign w:val="center"/>
          </w:tcPr>
          <w:p w:rsidR="00452297" w:rsidRPr="003228DD" w:rsidRDefault="00452297" w:rsidP="00AD4141">
            <w:pPr>
              <w:adjustRightInd/>
              <w:snapToGrid/>
              <w:spacing w:line="240" w:lineRule="auto"/>
              <w:ind w:firstLineChars="0" w:firstLine="0"/>
              <w:jc w:val="center"/>
              <w:rPr>
                <w:kern w:val="0"/>
                <w:sz w:val="21"/>
                <w:szCs w:val="21"/>
              </w:rPr>
            </w:pPr>
            <w:r w:rsidRPr="003228DD">
              <w:rPr>
                <w:rFonts w:hint="eastAsia"/>
                <w:kern w:val="0"/>
                <w:sz w:val="21"/>
                <w:szCs w:val="22"/>
              </w:rPr>
              <w:t>26.3</w:t>
            </w:r>
          </w:p>
        </w:tc>
        <w:tc>
          <w:tcPr>
            <w:tcW w:w="1557" w:type="pct"/>
            <w:vAlign w:val="center"/>
          </w:tcPr>
          <w:p w:rsidR="00452297" w:rsidRPr="003228DD" w:rsidRDefault="00452297" w:rsidP="00ED31BA">
            <w:pPr>
              <w:adjustRightInd/>
              <w:snapToGrid/>
              <w:spacing w:line="240" w:lineRule="auto"/>
              <w:ind w:firstLineChars="0" w:firstLine="0"/>
              <w:jc w:val="center"/>
              <w:rPr>
                <w:kern w:val="0"/>
                <w:sz w:val="21"/>
                <w:szCs w:val="21"/>
              </w:rPr>
            </w:pPr>
            <w:r w:rsidRPr="003228DD">
              <w:rPr>
                <w:rFonts w:hint="eastAsia"/>
                <w:kern w:val="0"/>
                <w:sz w:val="21"/>
                <w:szCs w:val="22"/>
              </w:rPr>
              <w:t>井口损失，</w:t>
            </w:r>
            <w:r w:rsidRPr="003228DD">
              <w:rPr>
                <w:kern w:val="0"/>
                <w:sz w:val="21"/>
                <w:szCs w:val="22"/>
              </w:rPr>
              <w:t>油气集输过程</w:t>
            </w:r>
          </w:p>
        </w:tc>
      </w:tr>
      <w:tr w:rsidR="003124A9" w:rsidRPr="003228DD" w:rsidTr="00ED31BA">
        <w:trPr>
          <w:trHeight w:val="340"/>
          <w:jc w:val="center"/>
        </w:trPr>
        <w:tc>
          <w:tcPr>
            <w:tcW w:w="293" w:type="pct"/>
            <w:vMerge/>
            <w:vAlign w:val="center"/>
          </w:tcPr>
          <w:p w:rsidR="003124A9" w:rsidRPr="003228DD" w:rsidRDefault="003124A9" w:rsidP="00ED31BA">
            <w:pPr>
              <w:adjustRightInd/>
              <w:snapToGrid/>
              <w:spacing w:line="240" w:lineRule="auto"/>
              <w:ind w:firstLineChars="0" w:firstLine="0"/>
              <w:jc w:val="center"/>
              <w:rPr>
                <w:kern w:val="0"/>
                <w:sz w:val="21"/>
                <w:szCs w:val="21"/>
              </w:rPr>
            </w:pPr>
          </w:p>
        </w:tc>
        <w:tc>
          <w:tcPr>
            <w:tcW w:w="396" w:type="pct"/>
            <w:vMerge w:val="restart"/>
            <w:vAlign w:val="center"/>
          </w:tcPr>
          <w:p w:rsidR="003124A9" w:rsidRPr="003228DD" w:rsidRDefault="003124A9"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废水</w:t>
            </w:r>
          </w:p>
        </w:tc>
        <w:tc>
          <w:tcPr>
            <w:tcW w:w="1103" w:type="pct"/>
            <w:gridSpan w:val="2"/>
            <w:vAlign w:val="center"/>
          </w:tcPr>
          <w:p w:rsidR="003124A9" w:rsidRPr="003228DD" w:rsidRDefault="003124A9" w:rsidP="00ED31BA">
            <w:pPr>
              <w:adjustRightInd/>
              <w:snapToGrid/>
              <w:spacing w:line="240" w:lineRule="auto"/>
              <w:ind w:firstLineChars="0" w:firstLine="0"/>
              <w:jc w:val="center"/>
              <w:rPr>
                <w:kern w:val="0"/>
                <w:sz w:val="21"/>
                <w:szCs w:val="21"/>
                <w:lang w:eastAsia="en-US"/>
              </w:rPr>
            </w:pPr>
            <w:r w:rsidRPr="003228DD">
              <w:rPr>
                <w:kern w:val="0"/>
                <w:sz w:val="21"/>
                <w:szCs w:val="22"/>
              </w:rPr>
              <w:t>修井废水</w:t>
            </w:r>
            <w:r w:rsidRPr="003228DD">
              <w:rPr>
                <w:kern w:val="0"/>
                <w:sz w:val="21"/>
                <w:szCs w:val="22"/>
                <w:lang w:eastAsia="en-US"/>
              </w:rPr>
              <w:t>(m</w:t>
            </w:r>
            <w:r w:rsidRPr="003228DD">
              <w:rPr>
                <w:kern w:val="0"/>
                <w:sz w:val="21"/>
                <w:szCs w:val="22"/>
                <w:vertAlign w:val="superscript"/>
                <w:lang w:eastAsia="en-US"/>
              </w:rPr>
              <w:t>3</w:t>
            </w:r>
            <w:r w:rsidRPr="003228DD">
              <w:rPr>
                <w:kern w:val="0"/>
                <w:sz w:val="21"/>
                <w:szCs w:val="22"/>
                <w:lang w:eastAsia="en-US"/>
              </w:rPr>
              <w:t>/a)</w:t>
            </w:r>
          </w:p>
        </w:tc>
        <w:tc>
          <w:tcPr>
            <w:tcW w:w="550" w:type="pct"/>
            <w:vAlign w:val="center"/>
          </w:tcPr>
          <w:p w:rsidR="003124A9" w:rsidRPr="003228DD" w:rsidRDefault="003124A9" w:rsidP="00ED31BA">
            <w:pPr>
              <w:adjustRightInd/>
              <w:snapToGrid/>
              <w:spacing w:line="240" w:lineRule="auto"/>
              <w:ind w:firstLineChars="0" w:firstLine="0"/>
              <w:jc w:val="center"/>
              <w:rPr>
                <w:kern w:val="0"/>
                <w:sz w:val="21"/>
                <w:szCs w:val="21"/>
                <w:lang w:eastAsia="en-US"/>
              </w:rPr>
            </w:pPr>
            <w:r w:rsidRPr="003228DD">
              <w:rPr>
                <w:rFonts w:hint="eastAsia"/>
                <w:kern w:val="0"/>
                <w:sz w:val="21"/>
                <w:szCs w:val="22"/>
              </w:rPr>
              <w:t>578</w:t>
            </w:r>
          </w:p>
        </w:tc>
        <w:tc>
          <w:tcPr>
            <w:tcW w:w="550" w:type="pct"/>
            <w:vAlign w:val="center"/>
          </w:tcPr>
          <w:p w:rsidR="003124A9" w:rsidRPr="003228DD" w:rsidRDefault="003124A9" w:rsidP="00AD4141">
            <w:pPr>
              <w:adjustRightInd/>
              <w:snapToGrid/>
              <w:spacing w:line="240" w:lineRule="auto"/>
              <w:ind w:firstLineChars="0" w:firstLine="0"/>
              <w:jc w:val="center"/>
              <w:rPr>
                <w:kern w:val="0"/>
                <w:sz w:val="21"/>
                <w:szCs w:val="21"/>
                <w:lang w:eastAsia="en-US"/>
              </w:rPr>
            </w:pPr>
            <w:r w:rsidRPr="003228DD">
              <w:rPr>
                <w:rFonts w:hint="eastAsia"/>
                <w:kern w:val="0"/>
                <w:sz w:val="21"/>
                <w:szCs w:val="22"/>
              </w:rPr>
              <w:t>578</w:t>
            </w:r>
          </w:p>
        </w:tc>
        <w:tc>
          <w:tcPr>
            <w:tcW w:w="551" w:type="pct"/>
            <w:vAlign w:val="center"/>
          </w:tcPr>
          <w:p w:rsidR="003124A9" w:rsidRPr="003228DD" w:rsidRDefault="003124A9"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1557" w:type="pct"/>
            <w:vMerge w:val="restart"/>
            <w:vAlign w:val="center"/>
          </w:tcPr>
          <w:p w:rsidR="003124A9" w:rsidRPr="003228DD" w:rsidRDefault="003124A9" w:rsidP="00ED31BA">
            <w:pPr>
              <w:adjustRightInd/>
              <w:snapToGrid/>
              <w:spacing w:line="240" w:lineRule="auto"/>
              <w:ind w:firstLineChars="0" w:firstLine="0"/>
              <w:jc w:val="center"/>
              <w:rPr>
                <w:kern w:val="0"/>
                <w:sz w:val="21"/>
                <w:szCs w:val="21"/>
              </w:rPr>
            </w:pPr>
            <w:r w:rsidRPr="003228DD">
              <w:rPr>
                <w:rFonts w:hint="eastAsia"/>
                <w:kern w:val="0"/>
                <w:sz w:val="21"/>
                <w:szCs w:val="22"/>
              </w:rPr>
              <w:t>进高一联污水</w:t>
            </w:r>
            <w:r w:rsidRPr="003228DD">
              <w:rPr>
                <w:kern w:val="0"/>
                <w:sz w:val="21"/>
                <w:szCs w:val="22"/>
              </w:rPr>
              <w:t>处理</w:t>
            </w:r>
            <w:r w:rsidRPr="003228DD">
              <w:rPr>
                <w:rFonts w:hint="eastAsia"/>
                <w:kern w:val="0"/>
                <w:sz w:val="21"/>
                <w:szCs w:val="22"/>
              </w:rPr>
              <w:t>达标</w:t>
            </w:r>
            <w:r w:rsidRPr="003228DD">
              <w:rPr>
                <w:kern w:val="0"/>
                <w:sz w:val="21"/>
                <w:szCs w:val="22"/>
              </w:rPr>
              <w:t>后回注油层</w:t>
            </w:r>
            <w:r w:rsidRPr="003228DD">
              <w:rPr>
                <w:rFonts w:hint="eastAsia"/>
                <w:kern w:val="0"/>
                <w:sz w:val="21"/>
                <w:szCs w:val="22"/>
              </w:rPr>
              <w:t>，不外排。</w:t>
            </w:r>
          </w:p>
        </w:tc>
      </w:tr>
      <w:tr w:rsidR="003124A9" w:rsidRPr="003228DD" w:rsidTr="00ED31BA">
        <w:trPr>
          <w:trHeight w:val="340"/>
          <w:jc w:val="center"/>
        </w:trPr>
        <w:tc>
          <w:tcPr>
            <w:tcW w:w="293" w:type="pct"/>
            <w:vMerge/>
            <w:vAlign w:val="center"/>
          </w:tcPr>
          <w:p w:rsidR="003124A9" w:rsidRPr="003228DD" w:rsidRDefault="003124A9" w:rsidP="00ED31BA">
            <w:pPr>
              <w:adjustRightInd/>
              <w:snapToGrid/>
              <w:spacing w:line="240" w:lineRule="auto"/>
              <w:ind w:firstLineChars="0" w:firstLine="0"/>
              <w:jc w:val="center"/>
              <w:rPr>
                <w:kern w:val="0"/>
                <w:sz w:val="21"/>
                <w:szCs w:val="21"/>
              </w:rPr>
            </w:pPr>
          </w:p>
        </w:tc>
        <w:tc>
          <w:tcPr>
            <w:tcW w:w="396" w:type="pct"/>
            <w:vMerge/>
            <w:vAlign w:val="center"/>
          </w:tcPr>
          <w:p w:rsidR="003124A9" w:rsidRPr="003228DD" w:rsidRDefault="003124A9" w:rsidP="00ED31BA">
            <w:pPr>
              <w:adjustRightInd/>
              <w:snapToGrid/>
              <w:spacing w:line="240" w:lineRule="auto"/>
              <w:ind w:firstLineChars="0" w:firstLine="0"/>
              <w:jc w:val="center"/>
              <w:rPr>
                <w:kern w:val="0"/>
                <w:sz w:val="21"/>
                <w:szCs w:val="21"/>
              </w:rPr>
            </w:pPr>
          </w:p>
        </w:tc>
        <w:tc>
          <w:tcPr>
            <w:tcW w:w="1103" w:type="pct"/>
            <w:gridSpan w:val="2"/>
            <w:vAlign w:val="center"/>
          </w:tcPr>
          <w:p w:rsidR="003124A9" w:rsidRPr="003228DD" w:rsidRDefault="003124A9" w:rsidP="00ED31BA">
            <w:pPr>
              <w:adjustRightInd/>
              <w:snapToGrid/>
              <w:spacing w:line="240" w:lineRule="auto"/>
              <w:ind w:firstLineChars="0" w:firstLine="0"/>
              <w:jc w:val="center"/>
              <w:rPr>
                <w:kern w:val="0"/>
                <w:sz w:val="21"/>
                <w:szCs w:val="21"/>
              </w:rPr>
            </w:pPr>
            <w:r w:rsidRPr="003228DD">
              <w:rPr>
                <w:kern w:val="0"/>
                <w:sz w:val="21"/>
                <w:szCs w:val="21"/>
              </w:rPr>
              <w:t>洗井废水</w:t>
            </w:r>
            <w:r w:rsidRPr="003228DD">
              <w:rPr>
                <w:kern w:val="0"/>
                <w:sz w:val="21"/>
                <w:szCs w:val="22"/>
                <w:lang w:eastAsia="en-US"/>
              </w:rPr>
              <w:t>(m</w:t>
            </w:r>
            <w:r w:rsidRPr="003228DD">
              <w:rPr>
                <w:kern w:val="0"/>
                <w:sz w:val="21"/>
                <w:szCs w:val="22"/>
                <w:vertAlign w:val="superscript"/>
                <w:lang w:eastAsia="en-US"/>
              </w:rPr>
              <w:t>3</w:t>
            </w:r>
            <w:r w:rsidRPr="003228DD">
              <w:rPr>
                <w:kern w:val="0"/>
                <w:sz w:val="21"/>
                <w:szCs w:val="22"/>
                <w:lang w:eastAsia="en-US"/>
              </w:rPr>
              <w:t>/a)</w:t>
            </w:r>
          </w:p>
        </w:tc>
        <w:tc>
          <w:tcPr>
            <w:tcW w:w="550" w:type="pct"/>
            <w:vAlign w:val="center"/>
          </w:tcPr>
          <w:p w:rsidR="003124A9" w:rsidRPr="003228DD" w:rsidRDefault="003124A9" w:rsidP="007C103D">
            <w:pPr>
              <w:adjustRightInd/>
              <w:snapToGrid/>
              <w:spacing w:line="240" w:lineRule="auto"/>
              <w:ind w:firstLineChars="0" w:firstLine="0"/>
              <w:jc w:val="center"/>
              <w:rPr>
                <w:kern w:val="0"/>
                <w:sz w:val="21"/>
                <w:szCs w:val="21"/>
              </w:rPr>
            </w:pPr>
            <w:r w:rsidRPr="003228DD">
              <w:rPr>
                <w:rFonts w:hint="eastAsia"/>
                <w:kern w:val="0"/>
                <w:sz w:val="21"/>
                <w:szCs w:val="22"/>
              </w:rPr>
              <w:t>18480</w:t>
            </w:r>
          </w:p>
        </w:tc>
        <w:tc>
          <w:tcPr>
            <w:tcW w:w="550" w:type="pct"/>
            <w:vAlign w:val="center"/>
          </w:tcPr>
          <w:p w:rsidR="003124A9" w:rsidRPr="003228DD" w:rsidRDefault="003124A9" w:rsidP="00AD4141">
            <w:pPr>
              <w:adjustRightInd/>
              <w:snapToGrid/>
              <w:spacing w:line="240" w:lineRule="auto"/>
              <w:ind w:firstLineChars="0" w:firstLine="0"/>
              <w:jc w:val="center"/>
              <w:rPr>
                <w:kern w:val="0"/>
                <w:sz w:val="21"/>
                <w:szCs w:val="21"/>
              </w:rPr>
            </w:pPr>
            <w:r w:rsidRPr="003228DD">
              <w:rPr>
                <w:rFonts w:hint="eastAsia"/>
                <w:kern w:val="0"/>
                <w:sz w:val="21"/>
                <w:szCs w:val="22"/>
              </w:rPr>
              <w:t>18480</w:t>
            </w:r>
          </w:p>
        </w:tc>
        <w:tc>
          <w:tcPr>
            <w:tcW w:w="551" w:type="pct"/>
            <w:vAlign w:val="center"/>
          </w:tcPr>
          <w:p w:rsidR="003124A9" w:rsidRPr="003228DD" w:rsidRDefault="003124A9"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1557" w:type="pct"/>
            <w:vMerge/>
            <w:vAlign w:val="center"/>
          </w:tcPr>
          <w:p w:rsidR="003124A9" w:rsidRPr="003228DD" w:rsidRDefault="003124A9" w:rsidP="00ED31BA">
            <w:pPr>
              <w:adjustRightInd/>
              <w:snapToGrid/>
              <w:spacing w:line="240" w:lineRule="auto"/>
              <w:ind w:firstLineChars="0" w:firstLine="0"/>
              <w:jc w:val="center"/>
              <w:rPr>
                <w:kern w:val="0"/>
                <w:sz w:val="21"/>
                <w:szCs w:val="21"/>
              </w:rPr>
            </w:pPr>
          </w:p>
        </w:tc>
      </w:tr>
      <w:tr w:rsidR="003124A9" w:rsidRPr="003228DD" w:rsidTr="00ED31BA">
        <w:trPr>
          <w:trHeight w:val="340"/>
          <w:jc w:val="center"/>
        </w:trPr>
        <w:tc>
          <w:tcPr>
            <w:tcW w:w="293" w:type="pct"/>
            <w:vMerge/>
            <w:vAlign w:val="center"/>
          </w:tcPr>
          <w:p w:rsidR="003124A9" w:rsidRPr="003228DD" w:rsidRDefault="003124A9" w:rsidP="00ED31BA">
            <w:pPr>
              <w:adjustRightInd/>
              <w:snapToGrid/>
              <w:spacing w:line="240" w:lineRule="auto"/>
              <w:ind w:firstLineChars="0" w:firstLine="0"/>
              <w:jc w:val="center"/>
              <w:rPr>
                <w:kern w:val="0"/>
                <w:sz w:val="21"/>
                <w:szCs w:val="21"/>
              </w:rPr>
            </w:pPr>
          </w:p>
        </w:tc>
        <w:tc>
          <w:tcPr>
            <w:tcW w:w="396" w:type="pct"/>
            <w:vMerge/>
            <w:vAlign w:val="center"/>
          </w:tcPr>
          <w:p w:rsidR="003124A9" w:rsidRPr="003228DD" w:rsidRDefault="003124A9" w:rsidP="00ED31BA">
            <w:pPr>
              <w:adjustRightInd/>
              <w:snapToGrid/>
              <w:spacing w:line="240" w:lineRule="auto"/>
              <w:ind w:firstLineChars="0" w:firstLine="0"/>
              <w:jc w:val="center"/>
              <w:rPr>
                <w:kern w:val="0"/>
                <w:sz w:val="21"/>
                <w:szCs w:val="21"/>
                <w:lang w:eastAsia="en-US"/>
              </w:rPr>
            </w:pPr>
          </w:p>
        </w:tc>
        <w:tc>
          <w:tcPr>
            <w:tcW w:w="1103" w:type="pct"/>
            <w:gridSpan w:val="2"/>
            <w:vAlign w:val="center"/>
          </w:tcPr>
          <w:p w:rsidR="003124A9" w:rsidRPr="003228DD" w:rsidRDefault="003124A9" w:rsidP="00ED31BA">
            <w:pPr>
              <w:adjustRightInd/>
              <w:snapToGrid/>
              <w:spacing w:line="240" w:lineRule="auto"/>
              <w:ind w:firstLineChars="0" w:firstLine="0"/>
              <w:jc w:val="center"/>
              <w:rPr>
                <w:kern w:val="0"/>
                <w:sz w:val="21"/>
                <w:szCs w:val="21"/>
                <w:lang w:eastAsia="en-US"/>
              </w:rPr>
            </w:pPr>
            <w:r w:rsidRPr="003228DD">
              <w:rPr>
                <w:kern w:val="0"/>
                <w:sz w:val="21"/>
                <w:szCs w:val="22"/>
                <w:lang w:eastAsia="en-US"/>
              </w:rPr>
              <w:t>采油废水</w:t>
            </w:r>
            <w:r w:rsidRPr="003228DD">
              <w:rPr>
                <w:kern w:val="0"/>
                <w:sz w:val="21"/>
                <w:szCs w:val="22"/>
                <w:lang w:eastAsia="en-US"/>
              </w:rPr>
              <w:t>(m</w:t>
            </w:r>
            <w:r w:rsidRPr="003228DD">
              <w:rPr>
                <w:kern w:val="0"/>
                <w:sz w:val="21"/>
                <w:szCs w:val="22"/>
                <w:vertAlign w:val="superscript"/>
                <w:lang w:eastAsia="en-US"/>
              </w:rPr>
              <w:t>3</w:t>
            </w:r>
            <w:r w:rsidRPr="003228DD">
              <w:rPr>
                <w:kern w:val="0"/>
                <w:sz w:val="21"/>
                <w:szCs w:val="22"/>
                <w:lang w:eastAsia="en-US"/>
              </w:rPr>
              <w:t>/a)</w:t>
            </w:r>
          </w:p>
        </w:tc>
        <w:tc>
          <w:tcPr>
            <w:tcW w:w="550" w:type="pct"/>
            <w:vAlign w:val="center"/>
          </w:tcPr>
          <w:p w:rsidR="003124A9" w:rsidRPr="003228DD" w:rsidRDefault="003124A9" w:rsidP="007C103D">
            <w:pPr>
              <w:adjustRightInd/>
              <w:snapToGrid/>
              <w:spacing w:line="240" w:lineRule="auto"/>
              <w:ind w:firstLineChars="0" w:firstLine="0"/>
              <w:jc w:val="center"/>
              <w:rPr>
                <w:kern w:val="0"/>
                <w:sz w:val="21"/>
                <w:szCs w:val="21"/>
              </w:rPr>
            </w:pPr>
            <w:r w:rsidRPr="003228DD">
              <w:rPr>
                <w:rFonts w:hint="eastAsia"/>
                <w:kern w:val="0"/>
                <w:sz w:val="21"/>
                <w:szCs w:val="22"/>
              </w:rPr>
              <w:t>220200</w:t>
            </w:r>
          </w:p>
        </w:tc>
        <w:tc>
          <w:tcPr>
            <w:tcW w:w="550" w:type="pct"/>
            <w:vAlign w:val="center"/>
          </w:tcPr>
          <w:p w:rsidR="003124A9" w:rsidRPr="003228DD" w:rsidRDefault="003124A9" w:rsidP="00AD4141">
            <w:pPr>
              <w:adjustRightInd/>
              <w:snapToGrid/>
              <w:spacing w:line="240" w:lineRule="auto"/>
              <w:ind w:firstLineChars="0" w:firstLine="0"/>
              <w:jc w:val="center"/>
              <w:rPr>
                <w:kern w:val="0"/>
                <w:sz w:val="21"/>
                <w:szCs w:val="21"/>
              </w:rPr>
            </w:pPr>
            <w:r w:rsidRPr="003228DD">
              <w:rPr>
                <w:rFonts w:hint="eastAsia"/>
                <w:kern w:val="0"/>
                <w:sz w:val="21"/>
                <w:szCs w:val="22"/>
              </w:rPr>
              <w:t>220200</w:t>
            </w:r>
          </w:p>
        </w:tc>
        <w:tc>
          <w:tcPr>
            <w:tcW w:w="551" w:type="pct"/>
            <w:vAlign w:val="center"/>
          </w:tcPr>
          <w:p w:rsidR="003124A9" w:rsidRPr="003228DD" w:rsidRDefault="003124A9"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1557" w:type="pct"/>
            <w:vMerge/>
            <w:vAlign w:val="center"/>
          </w:tcPr>
          <w:p w:rsidR="003124A9" w:rsidRPr="003228DD" w:rsidRDefault="003124A9" w:rsidP="00ED31BA">
            <w:pPr>
              <w:adjustRightInd/>
              <w:snapToGrid/>
              <w:spacing w:line="240" w:lineRule="auto"/>
              <w:ind w:firstLineChars="0" w:firstLine="0"/>
              <w:jc w:val="center"/>
              <w:rPr>
                <w:kern w:val="0"/>
                <w:sz w:val="21"/>
                <w:szCs w:val="21"/>
              </w:rPr>
            </w:pPr>
          </w:p>
        </w:tc>
      </w:tr>
      <w:tr w:rsidR="00DD788A" w:rsidRPr="003228DD" w:rsidTr="008955B2">
        <w:trPr>
          <w:trHeight w:val="340"/>
          <w:jc w:val="center"/>
        </w:trPr>
        <w:tc>
          <w:tcPr>
            <w:tcW w:w="293" w:type="pct"/>
            <w:vMerge/>
            <w:vAlign w:val="center"/>
          </w:tcPr>
          <w:p w:rsidR="00DD788A" w:rsidRPr="003228DD" w:rsidRDefault="00DD788A" w:rsidP="00ED31BA">
            <w:pPr>
              <w:adjustRightInd/>
              <w:snapToGrid/>
              <w:spacing w:line="240" w:lineRule="auto"/>
              <w:ind w:firstLineChars="0" w:firstLine="0"/>
              <w:jc w:val="center"/>
              <w:rPr>
                <w:kern w:val="0"/>
                <w:sz w:val="21"/>
                <w:szCs w:val="21"/>
              </w:rPr>
            </w:pPr>
          </w:p>
        </w:tc>
        <w:tc>
          <w:tcPr>
            <w:tcW w:w="396" w:type="pct"/>
            <w:vMerge w:val="restart"/>
            <w:vAlign w:val="center"/>
          </w:tcPr>
          <w:p w:rsidR="00DD788A" w:rsidRPr="003228DD" w:rsidRDefault="00DD788A"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固体废物</w:t>
            </w:r>
          </w:p>
        </w:tc>
        <w:tc>
          <w:tcPr>
            <w:tcW w:w="1103" w:type="pct"/>
            <w:gridSpan w:val="2"/>
            <w:vAlign w:val="center"/>
          </w:tcPr>
          <w:p w:rsidR="00DD788A" w:rsidRPr="003228DD" w:rsidRDefault="00DD788A" w:rsidP="00ED31BA">
            <w:pPr>
              <w:adjustRightInd/>
              <w:snapToGrid/>
              <w:spacing w:line="240" w:lineRule="auto"/>
              <w:ind w:firstLineChars="0" w:firstLine="0"/>
              <w:jc w:val="center"/>
              <w:rPr>
                <w:kern w:val="0"/>
                <w:sz w:val="21"/>
                <w:szCs w:val="21"/>
              </w:rPr>
            </w:pPr>
            <w:r w:rsidRPr="003228DD">
              <w:rPr>
                <w:kern w:val="0"/>
                <w:sz w:val="21"/>
                <w:szCs w:val="21"/>
                <w:lang w:eastAsia="en-US"/>
              </w:rPr>
              <w:t>落地油</w:t>
            </w:r>
            <w:r w:rsidRPr="003228DD">
              <w:rPr>
                <w:kern w:val="0"/>
                <w:sz w:val="21"/>
                <w:szCs w:val="21"/>
                <w:lang w:eastAsia="en-US"/>
              </w:rPr>
              <w:t>(t/a)</w:t>
            </w:r>
            <w:r w:rsidRPr="003228DD">
              <w:rPr>
                <w:rFonts w:hint="eastAsia"/>
                <w:kern w:val="0"/>
                <w:sz w:val="21"/>
                <w:szCs w:val="21"/>
              </w:rPr>
              <w:t>（危废）</w:t>
            </w:r>
          </w:p>
        </w:tc>
        <w:tc>
          <w:tcPr>
            <w:tcW w:w="550" w:type="pct"/>
            <w:vAlign w:val="center"/>
          </w:tcPr>
          <w:p w:rsidR="00DD788A" w:rsidRPr="003228DD" w:rsidRDefault="00DD788A" w:rsidP="00AD4141">
            <w:pPr>
              <w:adjustRightInd/>
              <w:snapToGrid/>
              <w:spacing w:line="240" w:lineRule="auto"/>
              <w:ind w:firstLineChars="0" w:firstLine="0"/>
              <w:jc w:val="center"/>
              <w:rPr>
                <w:sz w:val="21"/>
                <w:szCs w:val="21"/>
              </w:rPr>
            </w:pPr>
            <w:r w:rsidRPr="003228DD">
              <w:rPr>
                <w:rFonts w:hint="eastAsia"/>
                <w:sz w:val="21"/>
                <w:szCs w:val="21"/>
              </w:rPr>
              <w:t>3.9</w:t>
            </w:r>
          </w:p>
        </w:tc>
        <w:tc>
          <w:tcPr>
            <w:tcW w:w="550" w:type="pct"/>
            <w:vAlign w:val="center"/>
          </w:tcPr>
          <w:p w:rsidR="00DD788A" w:rsidRPr="003228DD" w:rsidRDefault="00DD788A" w:rsidP="00AD4141">
            <w:pPr>
              <w:adjustRightInd/>
              <w:snapToGrid/>
              <w:spacing w:line="240" w:lineRule="auto"/>
              <w:ind w:firstLineChars="0" w:firstLine="0"/>
              <w:jc w:val="center"/>
              <w:rPr>
                <w:sz w:val="21"/>
                <w:szCs w:val="21"/>
              </w:rPr>
            </w:pPr>
            <w:r w:rsidRPr="003228DD">
              <w:rPr>
                <w:rFonts w:hint="eastAsia"/>
                <w:sz w:val="21"/>
                <w:szCs w:val="21"/>
              </w:rPr>
              <w:t>3.9</w:t>
            </w:r>
          </w:p>
        </w:tc>
        <w:tc>
          <w:tcPr>
            <w:tcW w:w="551" w:type="pct"/>
            <w:tcBorders>
              <w:bottom w:val="single" w:sz="4" w:space="0" w:color="auto"/>
            </w:tcBorders>
            <w:vAlign w:val="center"/>
          </w:tcPr>
          <w:p w:rsidR="00DD788A" w:rsidRPr="003228DD" w:rsidRDefault="00DD788A"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0</w:t>
            </w:r>
          </w:p>
        </w:tc>
        <w:tc>
          <w:tcPr>
            <w:tcW w:w="1557" w:type="pct"/>
            <w:tcBorders>
              <w:bottom w:val="single" w:sz="4" w:space="0" w:color="auto"/>
            </w:tcBorders>
            <w:vAlign w:val="center"/>
          </w:tcPr>
          <w:p w:rsidR="00DD788A" w:rsidRPr="003228DD" w:rsidRDefault="00491E48" w:rsidP="00491E48">
            <w:pPr>
              <w:spacing w:line="240" w:lineRule="auto"/>
              <w:ind w:firstLineChars="0" w:firstLine="0"/>
              <w:rPr>
                <w:kern w:val="0"/>
                <w:sz w:val="21"/>
                <w:szCs w:val="21"/>
              </w:rPr>
            </w:pPr>
            <w:r w:rsidRPr="00491E48">
              <w:rPr>
                <w:rFonts w:hint="eastAsia"/>
                <w:kern w:val="0"/>
                <w:sz w:val="21"/>
                <w:szCs w:val="21"/>
              </w:rPr>
              <w:t>利用专用车辆运至高升采油厂落地油资源化回收单位进行回收</w:t>
            </w:r>
          </w:p>
        </w:tc>
      </w:tr>
      <w:tr w:rsidR="008955B2" w:rsidRPr="003228DD" w:rsidTr="008955B2">
        <w:trPr>
          <w:trHeight w:val="340"/>
          <w:jc w:val="center"/>
        </w:trPr>
        <w:tc>
          <w:tcPr>
            <w:tcW w:w="293" w:type="pct"/>
            <w:vMerge/>
            <w:vAlign w:val="center"/>
          </w:tcPr>
          <w:p w:rsidR="008955B2" w:rsidRPr="003228DD" w:rsidRDefault="008955B2" w:rsidP="00ED31BA">
            <w:pPr>
              <w:adjustRightInd/>
              <w:snapToGrid/>
              <w:spacing w:line="240" w:lineRule="auto"/>
              <w:ind w:firstLineChars="0" w:firstLine="0"/>
              <w:jc w:val="center"/>
              <w:rPr>
                <w:kern w:val="0"/>
                <w:sz w:val="21"/>
                <w:szCs w:val="21"/>
              </w:rPr>
            </w:pPr>
          </w:p>
        </w:tc>
        <w:tc>
          <w:tcPr>
            <w:tcW w:w="396" w:type="pct"/>
            <w:vMerge/>
            <w:vAlign w:val="center"/>
          </w:tcPr>
          <w:p w:rsidR="008955B2" w:rsidRPr="003228DD" w:rsidRDefault="008955B2" w:rsidP="00ED31BA">
            <w:pPr>
              <w:adjustRightInd/>
              <w:snapToGrid/>
              <w:spacing w:line="240" w:lineRule="auto"/>
              <w:ind w:firstLineChars="0" w:firstLine="0"/>
              <w:jc w:val="center"/>
              <w:rPr>
                <w:kern w:val="0"/>
                <w:sz w:val="21"/>
                <w:szCs w:val="21"/>
              </w:rPr>
            </w:pPr>
          </w:p>
        </w:tc>
        <w:tc>
          <w:tcPr>
            <w:tcW w:w="1103" w:type="pct"/>
            <w:gridSpan w:val="2"/>
            <w:vAlign w:val="center"/>
          </w:tcPr>
          <w:p w:rsidR="008955B2" w:rsidRPr="003228DD" w:rsidRDefault="008955B2" w:rsidP="00667C69">
            <w:pPr>
              <w:adjustRightInd/>
              <w:snapToGrid/>
              <w:spacing w:line="240" w:lineRule="auto"/>
              <w:ind w:firstLineChars="0" w:firstLine="0"/>
              <w:jc w:val="center"/>
              <w:rPr>
                <w:kern w:val="0"/>
                <w:sz w:val="21"/>
                <w:szCs w:val="22"/>
              </w:rPr>
            </w:pPr>
            <w:r w:rsidRPr="003228DD">
              <w:rPr>
                <w:rFonts w:hint="eastAsia"/>
                <w:kern w:val="0"/>
                <w:sz w:val="21"/>
                <w:szCs w:val="22"/>
              </w:rPr>
              <w:t>废机油</w:t>
            </w:r>
            <w:r w:rsidRPr="003228DD">
              <w:rPr>
                <w:rFonts w:hint="eastAsia"/>
                <w:kern w:val="0"/>
                <w:sz w:val="21"/>
                <w:szCs w:val="21"/>
              </w:rPr>
              <w:t>（危废）</w:t>
            </w:r>
          </w:p>
        </w:tc>
        <w:tc>
          <w:tcPr>
            <w:tcW w:w="550" w:type="pct"/>
            <w:vAlign w:val="center"/>
          </w:tcPr>
          <w:p w:rsidR="008955B2" w:rsidRPr="003228DD" w:rsidRDefault="008955B2" w:rsidP="00667C69">
            <w:pPr>
              <w:adjustRightInd/>
              <w:snapToGrid/>
              <w:spacing w:line="240" w:lineRule="auto"/>
              <w:ind w:firstLineChars="0" w:firstLine="0"/>
              <w:jc w:val="center"/>
              <w:rPr>
                <w:sz w:val="21"/>
                <w:szCs w:val="21"/>
              </w:rPr>
            </w:pPr>
            <w:r w:rsidRPr="003228DD">
              <w:rPr>
                <w:rFonts w:hint="eastAsia"/>
                <w:sz w:val="21"/>
                <w:szCs w:val="21"/>
              </w:rPr>
              <w:t>2</w:t>
            </w:r>
            <w:r w:rsidRPr="003228DD">
              <w:rPr>
                <w:sz w:val="21"/>
                <w:szCs w:val="21"/>
              </w:rPr>
              <w:t>00L/a</w:t>
            </w:r>
          </w:p>
        </w:tc>
        <w:tc>
          <w:tcPr>
            <w:tcW w:w="550" w:type="pct"/>
            <w:vAlign w:val="center"/>
          </w:tcPr>
          <w:p w:rsidR="008955B2" w:rsidRPr="003228DD" w:rsidRDefault="008955B2" w:rsidP="00667C69">
            <w:pPr>
              <w:adjustRightInd/>
              <w:snapToGrid/>
              <w:spacing w:line="240" w:lineRule="auto"/>
              <w:ind w:firstLineChars="0" w:firstLine="0"/>
              <w:jc w:val="center"/>
              <w:rPr>
                <w:sz w:val="21"/>
                <w:szCs w:val="21"/>
              </w:rPr>
            </w:pPr>
            <w:r w:rsidRPr="003228DD">
              <w:rPr>
                <w:rFonts w:hint="eastAsia"/>
                <w:sz w:val="21"/>
                <w:szCs w:val="21"/>
              </w:rPr>
              <w:t>2</w:t>
            </w:r>
            <w:r w:rsidRPr="003228DD">
              <w:rPr>
                <w:sz w:val="21"/>
                <w:szCs w:val="21"/>
              </w:rPr>
              <w:t>00L/a</w:t>
            </w:r>
          </w:p>
        </w:tc>
        <w:tc>
          <w:tcPr>
            <w:tcW w:w="551" w:type="pct"/>
            <w:tcBorders>
              <w:top w:val="single" w:sz="4" w:space="0" w:color="auto"/>
            </w:tcBorders>
            <w:vAlign w:val="center"/>
          </w:tcPr>
          <w:p w:rsidR="008955B2" w:rsidRPr="003228DD" w:rsidRDefault="008955B2" w:rsidP="00667C69">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1557" w:type="pct"/>
            <w:tcBorders>
              <w:top w:val="single" w:sz="4" w:space="0" w:color="auto"/>
            </w:tcBorders>
            <w:vAlign w:val="center"/>
          </w:tcPr>
          <w:p w:rsidR="008955B2" w:rsidRPr="003228DD" w:rsidRDefault="008955B2" w:rsidP="008955B2">
            <w:pPr>
              <w:spacing w:line="240" w:lineRule="auto"/>
              <w:ind w:firstLineChars="0" w:firstLine="0"/>
              <w:rPr>
                <w:kern w:val="0"/>
                <w:sz w:val="21"/>
                <w:szCs w:val="22"/>
              </w:rPr>
            </w:pPr>
            <w:r w:rsidRPr="003228DD">
              <w:rPr>
                <w:rFonts w:hint="eastAsia"/>
                <w:kern w:val="0"/>
                <w:sz w:val="21"/>
                <w:szCs w:val="22"/>
              </w:rPr>
              <w:t>委托有处理资质的单位处置</w:t>
            </w:r>
          </w:p>
        </w:tc>
      </w:tr>
      <w:tr w:rsidR="008955B2" w:rsidRPr="003228DD" w:rsidTr="004C2DF9">
        <w:trPr>
          <w:trHeight w:val="340"/>
          <w:jc w:val="center"/>
        </w:trPr>
        <w:tc>
          <w:tcPr>
            <w:tcW w:w="293" w:type="pct"/>
            <w:vMerge/>
            <w:vAlign w:val="center"/>
          </w:tcPr>
          <w:p w:rsidR="008955B2" w:rsidRPr="003228DD" w:rsidRDefault="008955B2" w:rsidP="00ED31BA">
            <w:pPr>
              <w:adjustRightInd/>
              <w:snapToGrid/>
              <w:spacing w:line="240" w:lineRule="auto"/>
              <w:ind w:firstLineChars="0" w:firstLine="0"/>
              <w:jc w:val="center"/>
              <w:rPr>
                <w:kern w:val="0"/>
                <w:sz w:val="21"/>
                <w:szCs w:val="21"/>
              </w:rPr>
            </w:pPr>
          </w:p>
        </w:tc>
        <w:tc>
          <w:tcPr>
            <w:tcW w:w="396" w:type="pct"/>
            <w:vMerge/>
            <w:vAlign w:val="center"/>
          </w:tcPr>
          <w:p w:rsidR="008955B2" w:rsidRPr="003228DD" w:rsidRDefault="008955B2" w:rsidP="00ED31BA">
            <w:pPr>
              <w:adjustRightInd/>
              <w:snapToGrid/>
              <w:spacing w:line="240" w:lineRule="auto"/>
              <w:ind w:firstLineChars="0" w:firstLine="0"/>
              <w:jc w:val="center"/>
              <w:rPr>
                <w:kern w:val="0"/>
                <w:sz w:val="21"/>
                <w:szCs w:val="21"/>
              </w:rPr>
            </w:pPr>
          </w:p>
        </w:tc>
        <w:tc>
          <w:tcPr>
            <w:tcW w:w="1103" w:type="pct"/>
            <w:gridSpan w:val="2"/>
            <w:vAlign w:val="center"/>
          </w:tcPr>
          <w:p w:rsidR="008955B2" w:rsidRPr="003228DD" w:rsidRDefault="008955B2" w:rsidP="00ED31BA">
            <w:pPr>
              <w:adjustRightInd/>
              <w:snapToGrid/>
              <w:spacing w:line="240" w:lineRule="auto"/>
              <w:ind w:firstLineChars="0" w:firstLine="0"/>
              <w:jc w:val="center"/>
              <w:rPr>
                <w:kern w:val="0"/>
                <w:sz w:val="21"/>
                <w:szCs w:val="22"/>
              </w:rPr>
            </w:pPr>
            <w:r w:rsidRPr="003228DD">
              <w:rPr>
                <w:rFonts w:hint="eastAsia"/>
                <w:kern w:val="0"/>
                <w:sz w:val="21"/>
                <w:szCs w:val="22"/>
              </w:rPr>
              <w:t>废擦机布</w:t>
            </w:r>
          </w:p>
        </w:tc>
        <w:tc>
          <w:tcPr>
            <w:tcW w:w="550" w:type="pct"/>
            <w:vAlign w:val="center"/>
          </w:tcPr>
          <w:p w:rsidR="008955B2" w:rsidRPr="003228DD" w:rsidRDefault="008955B2" w:rsidP="00AD4141">
            <w:pPr>
              <w:adjustRightInd/>
              <w:snapToGrid/>
              <w:spacing w:line="240" w:lineRule="auto"/>
              <w:ind w:firstLineChars="0" w:firstLine="0"/>
              <w:jc w:val="center"/>
              <w:rPr>
                <w:sz w:val="21"/>
                <w:szCs w:val="21"/>
              </w:rPr>
            </w:pPr>
            <w:r w:rsidRPr="003228DD">
              <w:rPr>
                <w:rFonts w:hint="eastAsia"/>
                <w:sz w:val="21"/>
                <w:szCs w:val="21"/>
              </w:rPr>
              <w:t>500</w:t>
            </w:r>
            <w:r w:rsidRPr="003228DD">
              <w:rPr>
                <w:rFonts w:hint="eastAsia"/>
                <w:sz w:val="21"/>
                <w:szCs w:val="21"/>
              </w:rPr>
              <w:t>块</w:t>
            </w:r>
            <w:r w:rsidRPr="003228DD">
              <w:rPr>
                <w:rFonts w:hint="eastAsia"/>
                <w:sz w:val="21"/>
                <w:szCs w:val="21"/>
              </w:rPr>
              <w:t>/a</w:t>
            </w:r>
          </w:p>
        </w:tc>
        <w:tc>
          <w:tcPr>
            <w:tcW w:w="550" w:type="pct"/>
            <w:vAlign w:val="center"/>
          </w:tcPr>
          <w:p w:rsidR="008955B2" w:rsidRPr="003228DD" w:rsidRDefault="008955B2" w:rsidP="00AD4141">
            <w:pPr>
              <w:adjustRightInd/>
              <w:snapToGrid/>
              <w:spacing w:line="240" w:lineRule="auto"/>
              <w:ind w:firstLineChars="0" w:firstLine="0"/>
              <w:jc w:val="center"/>
              <w:rPr>
                <w:sz w:val="21"/>
                <w:szCs w:val="21"/>
              </w:rPr>
            </w:pPr>
            <w:r w:rsidRPr="003228DD">
              <w:rPr>
                <w:rFonts w:hint="eastAsia"/>
                <w:sz w:val="21"/>
                <w:szCs w:val="21"/>
              </w:rPr>
              <w:t>500</w:t>
            </w:r>
            <w:r w:rsidRPr="003228DD">
              <w:rPr>
                <w:rFonts w:hint="eastAsia"/>
                <w:sz w:val="21"/>
                <w:szCs w:val="21"/>
              </w:rPr>
              <w:t>块</w:t>
            </w:r>
            <w:r w:rsidRPr="003228DD">
              <w:rPr>
                <w:rFonts w:hint="eastAsia"/>
                <w:sz w:val="21"/>
                <w:szCs w:val="21"/>
              </w:rPr>
              <w:t>/a</w:t>
            </w:r>
          </w:p>
        </w:tc>
        <w:tc>
          <w:tcPr>
            <w:tcW w:w="551" w:type="pct"/>
            <w:tcBorders>
              <w:top w:val="single" w:sz="4" w:space="0" w:color="auto"/>
            </w:tcBorders>
            <w:vAlign w:val="center"/>
          </w:tcPr>
          <w:p w:rsidR="008955B2" w:rsidRPr="003228DD" w:rsidRDefault="008955B2" w:rsidP="00ED31B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1557" w:type="pct"/>
            <w:tcBorders>
              <w:top w:val="single" w:sz="4" w:space="0" w:color="auto"/>
            </w:tcBorders>
            <w:vAlign w:val="center"/>
          </w:tcPr>
          <w:p w:rsidR="008955B2" w:rsidRPr="003228DD" w:rsidRDefault="00481C76" w:rsidP="004C2DF9">
            <w:pPr>
              <w:spacing w:line="240" w:lineRule="auto"/>
              <w:ind w:firstLineChars="0" w:firstLine="0"/>
              <w:rPr>
                <w:kern w:val="0"/>
                <w:sz w:val="21"/>
                <w:szCs w:val="21"/>
              </w:rPr>
            </w:pPr>
            <w:r>
              <w:rPr>
                <w:rFonts w:hint="eastAsia"/>
                <w:kern w:val="0"/>
                <w:sz w:val="21"/>
                <w:szCs w:val="21"/>
              </w:rPr>
              <w:t>与</w:t>
            </w:r>
            <w:r w:rsidR="008955B2" w:rsidRPr="003228DD">
              <w:rPr>
                <w:rFonts w:hint="eastAsia"/>
                <w:kern w:val="0"/>
                <w:sz w:val="21"/>
                <w:szCs w:val="21"/>
              </w:rPr>
              <w:t>生活垃圾一同填埋处置</w:t>
            </w:r>
          </w:p>
        </w:tc>
      </w:tr>
    </w:tbl>
    <w:p w:rsidR="00447F15" w:rsidRPr="003228DD" w:rsidRDefault="004C2DF9" w:rsidP="00D451B6">
      <w:pPr>
        <w:pStyle w:val="3-wyt"/>
      </w:pPr>
      <w:bookmarkStart w:id="82" w:name="_Toc532971368"/>
      <w:bookmarkEnd w:id="80"/>
      <w:bookmarkEnd w:id="81"/>
      <w:r w:rsidRPr="003228DD">
        <w:rPr>
          <w:rFonts w:hint="eastAsia"/>
        </w:rPr>
        <w:t>运营期“三本账”核算</w:t>
      </w:r>
      <w:bookmarkEnd w:id="82"/>
    </w:p>
    <w:p w:rsidR="004C2DF9" w:rsidRPr="003228DD" w:rsidRDefault="004C2DF9" w:rsidP="004C2DF9">
      <w:pPr>
        <w:pStyle w:val="-wyt"/>
      </w:pPr>
      <w:r w:rsidRPr="003228DD">
        <w:t>本项目实施后，</w:t>
      </w:r>
      <w:r w:rsidRPr="003228DD">
        <w:rPr>
          <w:rFonts w:hint="eastAsia"/>
        </w:rPr>
        <w:t>运营</w:t>
      </w:r>
      <w:r w:rsidRPr="003228DD">
        <w:t>期污染物</w:t>
      </w:r>
      <w:r w:rsidRPr="003228DD">
        <w:t>“</w:t>
      </w:r>
      <w:r w:rsidRPr="003228DD">
        <w:t>三本帐</w:t>
      </w:r>
      <w:r w:rsidRPr="003228DD">
        <w:t>”</w:t>
      </w:r>
      <w:r w:rsidRPr="003228DD">
        <w:t>核算结果详见表</w:t>
      </w:r>
      <w:r w:rsidRPr="003228DD">
        <w:t>2.6-</w:t>
      </w:r>
      <w:r w:rsidRPr="003228DD">
        <w:rPr>
          <w:rFonts w:hint="eastAsia"/>
        </w:rPr>
        <w:t>2</w:t>
      </w:r>
      <w:r w:rsidRPr="003228DD">
        <w:t>。</w:t>
      </w:r>
    </w:p>
    <w:p w:rsidR="004C2DF9" w:rsidRPr="003228DD" w:rsidRDefault="004C2DF9" w:rsidP="004C2DF9">
      <w:pPr>
        <w:pStyle w:val="Re--wyt"/>
        <w:rPr>
          <w:lang w:eastAsia="zh-CN"/>
        </w:rPr>
      </w:pPr>
      <w:r w:rsidRPr="003228DD">
        <w:rPr>
          <w:lang w:eastAsia="zh-CN"/>
        </w:rPr>
        <w:t>表</w:t>
      </w:r>
      <w:r w:rsidRPr="003228DD">
        <w:rPr>
          <w:lang w:eastAsia="zh-CN"/>
        </w:rPr>
        <w:t>2.6-</w:t>
      </w:r>
      <w:r w:rsidRPr="003228DD">
        <w:rPr>
          <w:rFonts w:hint="eastAsia"/>
          <w:lang w:eastAsia="zh-CN"/>
        </w:rPr>
        <w:t>2</w:t>
      </w:r>
      <w:r w:rsidRPr="003228DD">
        <w:rPr>
          <w:lang w:eastAsia="zh-CN"/>
        </w:rPr>
        <w:t xml:space="preserve">  </w:t>
      </w:r>
      <w:r w:rsidRPr="003228DD">
        <w:rPr>
          <w:rFonts w:hint="eastAsia"/>
          <w:lang w:eastAsia="zh-CN"/>
        </w:rPr>
        <w:t>运营</w:t>
      </w:r>
      <w:r w:rsidRPr="003228DD">
        <w:rPr>
          <w:lang w:eastAsia="zh-CN"/>
        </w:rPr>
        <w:t>期污染物</w:t>
      </w:r>
      <w:r w:rsidRPr="003228DD">
        <w:rPr>
          <w:lang w:eastAsia="zh-CN"/>
        </w:rPr>
        <w:t>“</w:t>
      </w:r>
      <w:r w:rsidRPr="003228DD">
        <w:rPr>
          <w:lang w:eastAsia="zh-CN"/>
        </w:rPr>
        <w:t>三本帐</w:t>
      </w:r>
      <w:r w:rsidRPr="003228DD">
        <w:rPr>
          <w:lang w:eastAsia="zh-CN"/>
        </w:rPr>
        <w:t>”</w:t>
      </w:r>
      <w:r w:rsidRPr="003228DD">
        <w:rPr>
          <w:lang w:eastAsia="zh-CN"/>
        </w:rPr>
        <w:t>核算结果一览表</w:t>
      </w:r>
    </w:p>
    <w:tbl>
      <w:tblPr>
        <w:tblW w:w="5000" w:type="pct"/>
        <w:jc w:val="center"/>
        <w:tblBorders>
          <w:top w:val="single" w:sz="12" w:space="0" w:color="auto"/>
          <w:bottom w:val="single" w:sz="12" w:space="0" w:color="auto"/>
          <w:insideH w:val="single" w:sz="6" w:space="0" w:color="auto"/>
          <w:insideV w:val="single" w:sz="6" w:space="0" w:color="auto"/>
        </w:tblBorders>
        <w:tblLayout w:type="fixed"/>
        <w:tblLook w:val="0000" w:firstRow="0" w:lastRow="0" w:firstColumn="0" w:lastColumn="0" w:noHBand="0" w:noVBand="0"/>
      </w:tblPr>
      <w:tblGrid>
        <w:gridCol w:w="403"/>
        <w:gridCol w:w="902"/>
        <w:gridCol w:w="878"/>
        <w:gridCol w:w="895"/>
        <w:gridCol w:w="897"/>
        <w:gridCol w:w="897"/>
        <w:gridCol w:w="898"/>
        <w:gridCol w:w="897"/>
        <w:gridCol w:w="897"/>
        <w:gridCol w:w="958"/>
      </w:tblGrid>
      <w:tr w:rsidR="00452297" w:rsidRPr="003228DD" w:rsidTr="00452297">
        <w:trPr>
          <w:trHeight w:val="397"/>
          <w:tblHeader/>
          <w:jc w:val="center"/>
        </w:trPr>
        <w:tc>
          <w:tcPr>
            <w:tcW w:w="236" w:type="pct"/>
            <w:vMerge w:val="restart"/>
            <w:vAlign w:val="center"/>
          </w:tcPr>
          <w:p w:rsidR="00452297" w:rsidRPr="003228DD" w:rsidRDefault="00452297"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类别</w:t>
            </w:r>
          </w:p>
        </w:tc>
        <w:tc>
          <w:tcPr>
            <w:tcW w:w="1044" w:type="pct"/>
            <w:gridSpan w:val="2"/>
            <w:vMerge w:val="restart"/>
            <w:vAlign w:val="center"/>
          </w:tcPr>
          <w:p w:rsidR="00452297" w:rsidRPr="003228DD" w:rsidRDefault="00452297"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名称</w:t>
            </w:r>
          </w:p>
        </w:tc>
        <w:tc>
          <w:tcPr>
            <w:tcW w:w="525" w:type="pct"/>
            <w:vMerge w:val="restart"/>
            <w:shd w:val="clear" w:color="auto" w:fill="auto"/>
            <w:vAlign w:val="center"/>
          </w:tcPr>
          <w:p w:rsidR="00452297" w:rsidRPr="003228DD" w:rsidRDefault="00452297" w:rsidP="00ED31BA">
            <w:pPr>
              <w:adjustRightInd/>
              <w:snapToGrid/>
              <w:spacing w:line="240" w:lineRule="auto"/>
              <w:ind w:firstLineChars="0" w:firstLine="0"/>
              <w:rPr>
                <w:kern w:val="0"/>
                <w:sz w:val="21"/>
                <w:szCs w:val="21"/>
                <w:lang w:eastAsia="en-US"/>
              </w:rPr>
            </w:pPr>
            <w:r w:rsidRPr="003228DD">
              <w:rPr>
                <w:kern w:val="0"/>
                <w:sz w:val="21"/>
                <w:szCs w:val="21"/>
                <w:lang w:eastAsia="en-US"/>
              </w:rPr>
              <w:t>现有工程排放量</w:t>
            </w:r>
            <w:r w:rsidRPr="003228DD">
              <w:rPr>
                <w:kern w:val="0"/>
                <w:sz w:val="21"/>
                <w:szCs w:val="21"/>
              </w:rPr>
              <w:t>(</w:t>
            </w:r>
            <w:r w:rsidRPr="003228DD">
              <w:rPr>
                <w:kern w:val="0"/>
                <w:sz w:val="21"/>
                <w:szCs w:val="21"/>
                <w:lang w:eastAsia="en-US"/>
              </w:rPr>
              <w:t>t/a</w:t>
            </w:r>
            <w:r w:rsidRPr="003228DD">
              <w:rPr>
                <w:kern w:val="0"/>
                <w:sz w:val="21"/>
                <w:szCs w:val="21"/>
              </w:rPr>
              <w:t>)</w:t>
            </w:r>
          </w:p>
        </w:tc>
        <w:tc>
          <w:tcPr>
            <w:tcW w:w="1579" w:type="pct"/>
            <w:gridSpan w:val="3"/>
            <w:vAlign w:val="center"/>
          </w:tcPr>
          <w:p w:rsidR="00452297" w:rsidRPr="003228DD" w:rsidRDefault="00452297" w:rsidP="00ED31BA">
            <w:pPr>
              <w:adjustRightInd/>
              <w:snapToGrid/>
              <w:spacing w:line="240" w:lineRule="auto"/>
              <w:ind w:firstLineChars="0" w:firstLine="0"/>
              <w:jc w:val="center"/>
              <w:rPr>
                <w:kern w:val="0"/>
                <w:sz w:val="21"/>
                <w:szCs w:val="21"/>
              </w:rPr>
            </w:pPr>
            <w:r w:rsidRPr="003228DD">
              <w:rPr>
                <w:kern w:val="0"/>
                <w:sz w:val="21"/>
                <w:szCs w:val="21"/>
              </w:rPr>
              <w:t>本项目新增产能</w:t>
            </w:r>
          </w:p>
        </w:tc>
        <w:tc>
          <w:tcPr>
            <w:tcW w:w="526" w:type="pct"/>
            <w:vMerge w:val="restart"/>
          </w:tcPr>
          <w:p w:rsidR="00452297" w:rsidRPr="003228DD" w:rsidRDefault="00452297" w:rsidP="00122AFD">
            <w:pPr>
              <w:adjustRightInd/>
              <w:snapToGrid/>
              <w:spacing w:line="240" w:lineRule="auto"/>
              <w:ind w:firstLineChars="0" w:firstLine="0"/>
              <w:jc w:val="center"/>
              <w:rPr>
                <w:kern w:val="0"/>
                <w:sz w:val="21"/>
                <w:szCs w:val="21"/>
              </w:rPr>
            </w:pPr>
            <w:r w:rsidRPr="003228DD">
              <w:rPr>
                <w:rFonts w:hint="eastAsia"/>
                <w:kern w:val="0"/>
                <w:sz w:val="21"/>
                <w:szCs w:val="21"/>
              </w:rPr>
              <w:t>产能平衡替代消减量</w:t>
            </w:r>
            <w:r w:rsidR="00122AFD">
              <w:rPr>
                <w:rFonts w:hint="eastAsia"/>
                <w:kern w:val="0"/>
                <w:sz w:val="21"/>
                <w:szCs w:val="21"/>
              </w:rPr>
              <w:t>*</w:t>
            </w:r>
            <w:r w:rsidRPr="003228DD">
              <w:rPr>
                <w:rFonts w:hint="eastAsia"/>
                <w:kern w:val="0"/>
                <w:sz w:val="21"/>
                <w:szCs w:val="21"/>
              </w:rPr>
              <w:t>（</w:t>
            </w:r>
            <w:r w:rsidRPr="003228DD">
              <w:rPr>
                <w:rFonts w:hint="eastAsia"/>
                <w:kern w:val="0"/>
                <w:sz w:val="21"/>
                <w:szCs w:val="21"/>
              </w:rPr>
              <w:t>t/a</w:t>
            </w:r>
            <w:r w:rsidRPr="003228DD">
              <w:rPr>
                <w:rFonts w:hint="eastAsia"/>
                <w:kern w:val="0"/>
                <w:sz w:val="21"/>
                <w:szCs w:val="21"/>
              </w:rPr>
              <w:t>）</w:t>
            </w:r>
          </w:p>
        </w:tc>
        <w:tc>
          <w:tcPr>
            <w:tcW w:w="526" w:type="pct"/>
            <w:vMerge w:val="restart"/>
            <w:vAlign w:val="center"/>
          </w:tcPr>
          <w:p w:rsidR="00452297" w:rsidRPr="003228DD" w:rsidRDefault="00452297" w:rsidP="00ED31BA">
            <w:pPr>
              <w:adjustRightInd/>
              <w:snapToGrid/>
              <w:spacing w:line="240" w:lineRule="auto"/>
              <w:ind w:firstLineChars="0" w:firstLine="0"/>
              <w:jc w:val="center"/>
              <w:rPr>
                <w:kern w:val="0"/>
                <w:sz w:val="21"/>
                <w:szCs w:val="21"/>
              </w:rPr>
            </w:pPr>
            <w:r w:rsidRPr="003228DD">
              <w:rPr>
                <w:kern w:val="0"/>
                <w:sz w:val="21"/>
                <w:szCs w:val="21"/>
              </w:rPr>
              <w:t>污染物排放总量</w:t>
            </w:r>
            <w:r w:rsidRPr="003228DD">
              <w:rPr>
                <w:kern w:val="0"/>
                <w:sz w:val="21"/>
                <w:szCs w:val="21"/>
              </w:rPr>
              <w:t>(t/a)</w:t>
            </w:r>
          </w:p>
        </w:tc>
        <w:tc>
          <w:tcPr>
            <w:tcW w:w="562" w:type="pct"/>
            <w:vMerge w:val="restart"/>
            <w:vAlign w:val="center"/>
          </w:tcPr>
          <w:p w:rsidR="00452297" w:rsidRPr="003228DD" w:rsidRDefault="00452297" w:rsidP="00ED31BA">
            <w:pPr>
              <w:adjustRightInd/>
              <w:snapToGrid/>
              <w:spacing w:line="240" w:lineRule="auto"/>
              <w:ind w:firstLineChars="0" w:firstLine="0"/>
              <w:jc w:val="center"/>
              <w:rPr>
                <w:kern w:val="0"/>
                <w:sz w:val="21"/>
                <w:szCs w:val="21"/>
              </w:rPr>
            </w:pPr>
            <w:r w:rsidRPr="003228DD">
              <w:rPr>
                <w:kern w:val="0"/>
                <w:sz w:val="21"/>
                <w:szCs w:val="21"/>
                <w:lang w:eastAsia="en-US"/>
              </w:rPr>
              <w:t>排放</w:t>
            </w:r>
          </w:p>
          <w:p w:rsidR="00452297" w:rsidRPr="003228DD" w:rsidRDefault="00452297" w:rsidP="00ED31BA">
            <w:pPr>
              <w:adjustRightInd/>
              <w:snapToGrid/>
              <w:spacing w:line="240" w:lineRule="auto"/>
              <w:ind w:firstLineChars="0" w:firstLine="0"/>
              <w:jc w:val="center"/>
              <w:rPr>
                <w:kern w:val="0"/>
                <w:sz w:val="21"/>
                <w:szCs w:val="21"/>
              </w:rPr>
            </w:pPr>
            <w:r w:rsidRPr="003228DD">
              <w:rPr>
                <w:kern w:val="0"/>
                <w:sz w:val="21"/>
                <w:szCs w:val="21"/>
                <w:lang w:eastAsia="en-US"/>
              </w:rPr>
              <w:t>增减量</w:t>
            </w:r>
          </w:p>
          <w:p w:rsidR="00452297" w:rsidRPr="003228DD" w:rsidRDefault="00452297" w:rsidP="00ED31BA">
            <w:pPr>
              <w:adjustRightInd/>
              <w:snapToGrid/>
              <w:spacing w:line="240" w:lineRule="auto"/>
              <w:ind w:firstLineChars="0" w:firstLine="0"/>
              <w:jc w:val="center"/>
              <w:rPr>
                <w:kern w:val="0"/>
                <w:sz w:val="21"/>
                <w:szCs w:val="21"/>
              </w:rPr>
            </w:pPr>
            <w:r w:rsidRPr="003228DD">
              <w:rPr>
                <w:kern w:val="0"/>
                <w:sz w:val="21"/>
                <w:szCs w:val="21"/>
              </w:rPr>
              <w:t>(</w:t>
            </w:r>
            <w:r w:rsidRPr="003228DD">
              <w:rPr>
                <w:kern w:val="0"/>
                <w:sz w:val="21"/>
                <w:szCs w:val="21"/>
                <w:lang w:eastAsia="en-US"/>
              </w:rPr>
              <w:t>t/a</w:t>
            </w:r>
            <w:r w:rsidRPr="003228DD">
              <w:rPr>
                <w:kern w:val="0"/>
                <w:sz w:val="21"/>
                <w:szCs w:val="21"/>
              </w:rPr>
              <w:t>)</w:t>
            </w:r>
          </w:p>
        </w:tc>
      </w:tr>
      <w:tr w:rsidR="00452297" w:rsidRPr="003228DD" w:rsidTr="00452297">
        <w:trPr>
          <w:trHeight w:val="397"/>
          <w:tblHeader/>
          <w:jc w:val="center"/>
        </w:trPr>
        <w:tc>
          <w:tcPr>
            <w:tcW w:w="236" w:type="pct"/>
            <w:vMerge/>
            <w:vAlign w:val="center"/>
          </w:tcPr>
          <w:p w:rsidR="00452297" w:rsidRPr="003228DD" w:rsidRDefault="00452297" w:rsidP="00ED31BA">
            <w:pPr>
              <w:adjustRightInd/>
              <w:snapToGrid/>
              <w:spacing w:line="240" w:lineRule="auto"/>
              <w:ind w:firstLineChars="0" w:firstLine="0"/>
              <w:jc w:val="center"/>
              <w:rPr>
                <w:kern w:val="0"/>
                <w:sz w:val="21"/>
                <w:szCs w:val="21"/>
                <w:lang w:eastAsia="en-US"/>
              </w:rPr>
            </w:pPr>
          </w:p>
        </w:tc>
        <w:tc>
          <w:tcPr>
            <w:tcW w:w="1044" w:type="pct"/>
            <w:gridSpan w:val="2"/>
            <w:vMerge/>
            <w:vAlign w:val="center"/>
          </w:tcPr>
          <w:p w:rsidR="00452297" w:rsidRPr="003228DD" w:rsidRDefault="00452297" w:rsidP="00ED31BA">
            <w:pPr>
              <w:adjustRightInd/>
              <w:snapToGrid/>
              <w:spacing w:line="240" w:lineRule="auto"/>
              <w:ind w:firstLineChars="0" w:firstLine="0"/>
              <w:jc w:val="center"/>
              <w:rPr>
                <w:kern w:val="0"/>
                <w:sz w:val="21"/>
                <w:szCs w:val="21"/>
                <w:lang w:eastAsia="en-US"/>
              </w:rPr>
            </w:pPr>
          </w:p>
        </w:tc>
        <w:tc>
          <w:tcPr>
            <w:tcW w:w="525" w:type="pct"/>
            <w:vMerge/>
            <w:shd w:val="clear" w:color="auto" w:fill="auto"/>
            <w:vAlign w:val="center"/>
          </w:tcPr>
          <w:p w:rsidR="00452297" w:rsidRPr="003228DD" w:rsidRDefault="00452297" w:rsidP="00ED31BA">
            <w:pPr>
              <w:adjustRightInd/>
              <w:snapToGrid/>
              <w:spacing w:line="240" w:lineRule="auto"/>
              <w:ind w:firstLineChars="0" w:firstLine="0"/>
              <w:jc w:val="center"/>
              <w:rPr>
                <w:kern w:val="0"/>
                <w:sz w:val="21"/>
                <w:szCs w:val="21"/>
                <w:lang w:eastAsia="en-US"/>
              </w:rPr>
            </w:pPr>
          </w:p>
        </w:tc>
        <w:tc>
          <w:tcPr>
            <w:tcW w:w="526" w:type="pct"/>
            <w:vAlign w:val="center"/>
          </w:tcPr>
          <w:p w:rsidR="00452297" w:rsidRPr="003228DD" w:rsidRDefault="00452297"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产生量</w:t>
            </w:r>
          </w:p>
        </w:tc>
        <w:tc>
          <w:tcPr>
            <w:tcW w:w="526" w:type="pct"/>
            <w:vAlign w:val="center"/>
          </w:tcPr>
          <w:p w:rsidR="00452297" w:rsidRPr="003228DD" w:rsidRDefault="00452297"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削减量</w:t>
            </w:r>
          </w:p>
        </w:tc>
        <w:tc>
          <w:tcPr>
            <w:tcW w:w="527" w:type="pct"/>
            <w:vAlign w:val="center"/>
          </w:tcPr>
          <w:p w:rsidR="00452297" w:rsidRPr="003228DD" w:rsidRDefault="00452297"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排放量</w:t>
            </w:r>
          </w:p>
        </w:tc>
        <w:tc>
          <w:tcPr>
            <w:tcW w:w="526" w:type="pct"/>
            <w:vMerge/>
          </w:tcPr>
          <w:p w:rsidR="00452297" w:rsidRPr="003228DD" w:rsidRDefault="00452297" w:rsidP="00ED31BA">
            <w:pPr>
              <w:adjustRightInd/>
              <w:snapToGrid/>
              <w:spacing w:line="240" w:lineRule="auto"/>
              <w:ind w:firstLineChars="0" w:firstLine="0"/>
              <w:jc w:val="center"/>
              <w:rPr>
                <w:kern w:val="0"/>
                <w:sz w:val="21"/>
                <w:szCs w:val="21"/>
                <w:lang w:eastAsia="en-US"/>
              </w:rPr>
            </w:pPr>
          </w:p>
        </w:tc>
        <w:tc>
          <w:tcPr>
            <w:tcW w:w="526" w:type="pct"/>
            <w:vMerge/>
            <w:vAlign w:val="center"/>
          </w:tcPr>
          <w:p w:rsidR="00452297" w:rsidRPr="003228DD" w:rsidRDefault="00452297" w:rsidP="00ED31BA">
            <w:pPr>
              <w:adjustRightInd/>
              <w:snapToGrid/>
              <w:spacing w:line="240" w:lineRule="auto"/>
              <w:ind w:firstLineChars="0" w:firstLine="0"/>
              <w:jc w:val="center"/>
              <w:rPr>
                <w:kern w:val="0"/>
                <w:sz w:val="21"/>
                <w:szCs w:val="21"/>
                <w:lang w:eastAsia="en-US"/>
              </w:rPr>
            </w:pPr>
          </w:p>
        </w:tc>
        <w:tc>
          <w:tcPr>
            <w:tcW w:w="562" w:type="pct"/>
            <w:vMerge/>
            <w:vAlign w:val="center"/>
          </w:tcPr>
          <w:p w:rsidR="00452297" w:rsidRPr="003228DD" w:rsidRDefault="00452297" w:rsidP="00ED31BA">
            <w:pPr>
              <w:adjustRightInd/>
              <w:snapToGrid/>
              <w:spacing w:line="240" w:lineRule="auto"/>
              <w:ind w:firstLineChars="0" w:firstLine="0"/>
              <w:jc w:val="center"/>
              <w:rPr>
                <w:kern w:val="0"/>
                <w:sz w:val="21"/>
                <w:szCs w:val="21"/>
                <w:lang w:eastAsia="en-US"/>
              </w:rPr>
            </w:pPr>
          </w:p>
        </w:tc>
      </w:tr>
      <w:tr w:rsidR="00FA1635" w:rsidRPr="003228DD" w:rsidTr="00AD4141">
        <w:trPr>
          <w:trHeight w:val="397"/>
          <w:jc w:val="center"/>
        </w:trPr>
        <w:tc>
          <w:tcPr>
            <w:tcW w:w="236" w:type="pct"/>
            <w:vMerge w:val="restart"/>
            <w:vAlign w:val="center"/>
          </w:tcPr>
          <w:p w:rsidR="00FA1635" w:rsidRPr="003228DD" w:rsidRDefault="00FA1635"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废气</w:t>
            </w:r>
          </w:p>
        </w:tc>
        <w:tc>
          <w:tcPr>
            <w:tcW w:w="529" w:type="pct"/>
            <w:vMerge w:val="restart"/>
            <w:vAlign w:val="center"/>
          </w:tcPr>
          <w:p w:rsidR="00FA1635" w:rsidRPr="003228DD" w:rsidRDefault="00FA1635" w:rsidP="00ED31BA">
            <w:pPr>
              <w:adjustRightInd/>
              <w:snapToGrid/>
              <w:spacing w:line="240" w:lineRule="auto"/>
              <w:ind w:firstLineChars="0" w:firstLine="0"/>
              <w:jc w:val="center"/>
              <w:rPr>
                <w:kern w:val="0"/>
                <w:sz w:val="21"/>
                <w:szCs w:val="21"/>
                <w:lang w:eastAsia="en-US"/>
              </w:rPr>
            </w:pPr>
            <w:r w:rsidRPr="003228DD">
              <w:rPr>
                <w:kern w:val="0"/>
                <w:sz w:val="21"/>
                <w:szCs w:val="21"/>
              </w:rPr>
              <w:t>井场</w:t>
            </w:r>
            <w:r w:rsidRPr="003228DD">
              <w:rPr>
                <w:kern w:val="0"/>
                <w:sz w:val="21"/>
                <w:szCs w:val="21"/>
                <w:lang w:eastAsia="en-US"/>
              </w:rPr>
              <w:t>加热烟气</w:t>
            </w:r>
            <w:r w:rsidRPr="003228DD">
              <w:rPr>
                <w:kern w:val="0"/>
                <w:sz w:val="21"/>
                <w:szCs w:val="21"/>
                <w:lang w:eastAsia="en-US"/>
              </w:rPr>
              <w:t>(t/a)</w:t>
            </w:r>
          </w:p>
        </w:tc>
        <w:tc>
          <w:tcPr>
            <w:tcW w:w="515" w:type="pct"/>
            <w:vAlign w:val="center"/>
          </w:tcPr>
          <w:p w:rsidR="00FA1635" w:rsidRPr="003228DD" w:rsidRDefault="00FA1635" w:rsidP="00ED31BA">
            <w:pPr>
              <w:adjustRightInd/>
              <w:snapToGrid/>
              <w:spacing w:line="240" w:lineRule="auto"/>
              <w:ind w:firstLineChars="0" w:firstLine="0"/>
              <w:jc w:val="center"/>
              <w:rPr>
                <w:kern w:val="0"/>
                <w:sz w:val="21"/>
                <w:szCs w:val="21"/>
              </w:rPr>
            </w:pPr>
            <w:r w:rsidRPr="003228DD">
              <w:rPr>
                <w:rFonts w:hint="eastAsia"/>
                <w:kern w:val="0"/>
                <w:sz w:val="21"/>
                <w:szCs w:val="21"/>
              </w:rPr>
              <w:t>烟尘</w:t>
            </w:r>
          </w:p>
        </w:tc>
        <w:tc>
          <w:tcPr>
            <w:tcW w:w="525" w:type="pct"/>
            <w:vAlign w:val="center"/>
          </w:tcPr>
          <w:p w:rsidR="00FA1635" w:rsidRPr="003228DD" w:rsidRDefault="00FA1635" w:rsidP="0065775D">
            <w:pPr>
              <w:adjustRightInd/>
              <w:snapToGrid/>
              <w:spacing w:line="240" w:lineRule="auto"/>
              <w:ind w:firstLineChars="0" w:firstLine="0"/>
              <w:jc w:val="center"/>
              <w:rPr>
                <w:kern w:val="0"/>
                <w:sz w:val="21"/>
                <w:szCs w:val="21"/>
              </w:rPr>
            </w:pPr>
            <w:r w:rsidRPr="003228DD">
              <w:rPr>
                <w:rFonts w:hint="eastAsia"/>
                <w:sz w:val="21"/>
                <w:szCs w:val="21"/>
              </w:rPr>
              <w:t>1.1944</w:t>
            </w:r>
          </w:p>
        </w:tc>
        <w:tc>
          <w:tcPr>
            <w:tcW w:w="526" w:type="pct"/>
            <w:vAlign w:val="center"/>
          </w:tcPr>
          <w:p w:rsidR="00FA1635" w:rsidRPr="003228DD" w:rsidRDefault="00FA1635" w:rsidP="00AD4141">
            <w:pPr>
              <w:adjustRightInd/>
              <w:snapToGrid/>
              <w:spacing w:line="240" w:lineRule="auto"/>
              <w:ind w:firstLineChars="0" w:firstLine="0"/>
              <w:jc w:val="center"/>
              <w:rPr>
                <w:kern w:val="0"/>
                <w:sz w:val="21"/>
                <w:szCs w:val="21"/>
              </w:rPr>
            </w:pPr>
            <w:r w:rsidRPr="003228DD">
              <w:rPr>
                <w:rFonts w:hint="eastAsia"/>
                <w:kern w:val="0"/>
                <w:sz w:val="21"/>
                <w:szCs w:val="22"/>
              </w:rPr>
              <w:t>0.58</w:t>
            </w:r>
          </w:p>
        </w:tc>
        <w:tc>
          <w:tcPr>
            <w:tcW w:w="526" w:type="pct"/>
            <w:vAlign w:val="center"/>
          </w:tcPr>
          <w:p w:rsidR="00FA1635" w:rsidRPr="003228DD" w:rsidRDefault="00FA1635"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27" w:type="pct"/>
            <w:vAlign w:val="center"/>
          </w:tcPr>
          <w:p w:rsidR="00FA1635" w:rsidRPr="003228DD" w:rsidRDefault="00FA1635" w:rsidP="00AD4141">
            <w:pPr>
              <w:adjustRightInd/>
              <w:snapToGrid/>
              <w:spacing w:line="240" w:lineRule="auto"/>
              <w:ind w:firstLineChars="0" w:firstLine="0"/>
              <w:jc w:val="center"/>
              <w:rPr>
                <w:kern w:val="0"/>
                <w:sz w:val="21"/>
                <w:szCs w:val="21"/>
              </w:rPr>
            </w:pPr>
            <w:r w:rsidRPr="003228DD">
              <w:rPr>
                <w:rFonts w:hint="eastAsia"/>
                <w:kern w:val="0"/>
                <w:sz w:val="21"/>
                <w:szCs w:val="22"/>
              </w:rPr>
              <w:t>0.58</w:t>
            </w:r>
          </w:p>
        </w:tc>
        <w:tc>
          <w:tcPr>
            <w:tcW w:w="526" w:type="pct"/>
            <w:vAlign w:val="center"/>
          </w:tcPr>
          <w:p w:rsidR="00FA1635" w:rsidRPr="003228DD" w:rsidRDefault="00FA1635" w:rsidP="00AD4141">
            <w:pPr>
              <w:adjustRightInd/>
              <w:snapToGrid/>
              <w:spacing w:line="240" w:lineRule="auto"/>
              <w:ind w:firstLineChars="0" w:firstLine="0"/>
              <w:jc w:val="center"/>
              <w:rPr>
                <w:kern w:val="0"/>
                <w:sz w:val="21"/>
                <w:szCs w:val="21"/>
              </w:rPr>
            </w:pPr>
            <w:r w:rsidRPr="003228DD">
              <w:rPr>
                <w:rFonts w:hint="eastAsia"/>
                <w:kern w:val="0"/>
                <w:sz w:val="21"/>
                <w:szCs w:val="22"/>
              </w:rPr>
              <w:t>0.58</w:t>
            </w:r>
          </w:p>
        </w:tc>
        <w:tc>
          <w:tcPr>
            <w:tcW w:w="526" w:type="pct"/>
            <w:vAlign w:val="center"/>
          </w:tcPr>
          <w:p w:rsidR="00FA1635" w:rsidRPr="003228DD" w:rsidRDefault="00FA1635" w:rsidP="0065775D">
            <w:pPr>
              <w:adjustRightInd/>
              <w:snapToGrid/>
              <w:spacing w:line="240" w:lineRule="auto"/>
              <w:ind w:firstLineChars="0" w:firstLine="0"/>
              <w:jc w:val="center"/>
              <w:rPr>
                <w:kern w:val="0"/>
                <w:sz w:val="21"/>
                <w:szCs w:val="21"/>
              </w:rPr>
            </w:pPr>
            <w:r w:rsidRPr="003228DD">
              <w:rPr>
                <w:rFonts w:hint="eastAsia"/>
                <w:sz w:val="21"/>
                <w:szCs w:val="21"/>
              </w:rPr>
              <w:t>1.1944</w:t>
            </w:r>
          </w:p>
        </w:tc>
        <w:tc>
          <w:tcPr>
            <w:tcW w:w="562" w:type="pct"/>
            <w:vAlign w:val="center"/>
          </w:tcPr>
          <w:p w:rsidR="00FA1635" w:rsidRPr="003228DD" w:rsidRDefault="00FA1635" w:rsidP="00ED31BA">
            <w:pPr>
              <w:adjustRightInd/>
              <w:snapToGrid/>
              <w:spacing w:line="240" w:lineRule="auto"/>
              <w:ind w:firstLineChars="0" w:firstLine="0"/>
              <w:jc w:val="center"/>
              <w:rPr>
                <w:kern w:val="0"/>
                <w:sz w:val="21"/>
                <w:szCs w:val="21"/>
              </w:rPr>
            </w:pPr>
            <w:r w:rsidRPr="003228DD">
              <w:rPr>
                <w:rFonts w:hint="eastAsia"/>
                <w:kern w:val="0"/>
                <w:sz w:val="21"/>
                <w:szCs w:val="22"/>
              </w:rPr>
              <w:t>0</w:t>
            </w:r>
          </w:p>
        </w:tc>
      </w:tr>
      <w:tr w:rsidR="00FA1635" w:rsidRPr="003228DD" w:rsidTr="00AD4141">
        <w:trPr>
          <w:trHeight w:val="397"/>
          <w:jc w:val="center"/>
        </w:trPr>
        <w:tc>
          <w:tcPr>
            <w:tcW w:w="236" w:type="pct"/>
            <w:vMerge/>
            <w:vAlign w:val="center"/>
          </w:tcPr>
          <w:p w:rsidR="00FA1635" w:rsidRPr="003228DD" w:rsidRDefault="00FA1635" w:rsidP="00ED31BA">
            <w:pPr>
              <w:adjustRightInd/>
              <w:snapToGrid/>
              <w:spacing w:line="240" w:lineRule="auto"/>
              <w:ind w:firstLineChars="0" w:firstLine="0"/>
              <w:jc w:val="center"/>
              <w:rPr>
                <w:kern w:val="0"/>
                <w:sz w:val="21"/>
                <w:szCs w:val="21"/>
                <w:lang w:eastAsia="en-US"/>
              </w:rPr>
            </w:pPr>
          </w:p>
        </w:tc>
        <w:tc>
          <w:tcPr>
            <w:tcW w:w="529" w:type="pct"/>
            <w:vMerge/>
            <w:vAlign w:val="center"/>
          </w:tcPr>
          <w:p w:rsidR="00FA1635" w:rsidRPr="003228DD" w:rsidRDefault="00FA1635" w:rsidP="00ED31BA">
            <w:pPr>
              <w:adjustRightInd/>
              <w:snapToGrid/>
              <w:spacing w:line="240" w:lineRule="auto"/>
              <w:ind w:firstLineChars="0" w:firstLine="0"/>
              <w:jc w:val="center"/>
              <w:rPr>
                <w:kern w:val="0"/>
                <w:sz w:val="21"/>
                <w:szCs w:val="21"/>
              </w:rPr>
            </w:pPr>
          </w:p>
        </w:tc>
        <w:tc>
          <w:tcPr>
            <w:tcW w:w="515" w:type="pct"/>
            <w:vAlign w:val="center"/>
          </w:tcPr>
          <w:p w:rsidR="00FA1635" w:rsidRPr="003228DD" w:rsidRDefault="00FA1635"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SO</w:t>
            </w:r>
            <w:r w:rsidRPr="003228DD">
              <w:rPr>
                <w:kern w:val="0"/>
                <w:sz w:val="21"/>
                <w:szCs w:val="21"/>
                <w:vertAlign w:val="subscript"/>
                <w:lang w:eastAsia="en-US"/>
              </w:rPr>
              <w:t>2</w:t>
            </w:r>
          </w:p>
        </w:tc>
        <w:tc>
          <w:tcPr>
            <w:tcW w:w="525" w:type="pct"/>
            <w:vAlign w:val="center"/>
          </w:tcPr>
          <w:p w:rsidR="00FA1635" w:rsidRPr="003228DD" w:rsidRDefault="00FA1635" w:rsidP="0065775D">
            <w:pPr>
              <w:adjustRightInd/>
              <w:snapToGrid/>
              <w:spacing w:line="240" w:lineRule="auto"/>
              <w:ind w:firstLineChars="0" w:firstLine="0"/>
              <w:jc w:val="center"/>
              <w:rPr>
                <w:kern w:val="0"/>
                <w:sz w:val="21"/>
                <w:szCs w:val="21"/>
              </w:rPr>
            </w:pPr>
            <w:r w:rsidRPr="003228DD">
              <w:rPr>
                <w:rFonts w:hint="eastAsia"/>
                <w:sz w:val="21"/>
                <w:szCs w:val="21"/>
              </w:rPr>
              <w:t>2.535</w:t>
            </w:r>
          </w:p>
        </w:tc>
        <w:tc>
          <w:tcPr>
            <w:tcW w:w="526" w:type="pct"/>
            <w:vAlign w:val="center"/>
          </w:tcPr>
          <w:p w:rsidR="00FA1635" w:rsidRPr="003228DD" w:rsidRDefault="00FA1635" w:rsidP="00AD4141">
            <w:pPr>
              <w:adjustRightInd/>
              <w:snapToGrid/>
              <w:spacing w:line="240" w:lineRule="auto"/>
              <w:ind w:firstLineChars="0" w:firstLine="0"/>
              <w:jc w:val="center"/>
              <w:rPr>
                <w:kern w:val="0"/>
                <w:sz w:val="21"/>
                <w:szCs w:val="21"/>
              </w:rPr>
            </w:pPr>
            <w:r w:rsidRPr="003228DD">
              <w:rPr>
                <w:rFonts w:hint="eastAsia"/>
                <w:kern w:val="0"/>
                <w:sz w:val="21"/>
                <w:szCs w:val="22"/>
              </w:rPr>
              <w:t>1.38</w:t>
            </w:r>
          </w:p>
        </w:tc>
        <w:tc>
          <w:tcPr>
            <w:tcW w:w="526" w:type="pct"/>
            <w:vAlign w:val="center"/>
          </w:tcPr>
          <w:p w:rsidR="00FA1635" w:rsidRPr="003228DD" w:rsidRDefault="00FA1635"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27" w:type="pct"/>
            <w:vAlign w:val="center"/>
          </w:tcPr>
          <w:p w:rsidR="00FA1635" w:rsidRPr="003228DD" w:rsidRDefault="00FA1635" w:rsidP="00AD4141">
            <w:pPr>
              <w:adjustRightInd/>
              <w:snapToGrid/>
              <w:spacing w:line="240" w:lineRule="auto"/>
              <w:ind w:firstLineChars="0" w:firstLine="0"/>
              <w:jc w:val="center"/>
              <w:rPr>
                <w:kern w:val="0"/>
                <w:sz w:val="21"/>
                <w:szCs w:val="21"/>
              </w:rPr>
            </w:pPr>
            <w:r w:rsidRPr="003228DD">
              <w:rPr>
                <w:rFonts w:hint="eastAsia"/>
                <w:kern w:val="0"/>
                <w:sz w:val="21"/>
                <w:szCs w:val="22"/>
              </w:rPr>
              <w:t>1.38</w:t>
            </w:r>
          </w:p>
        </w:tc>
        <w:tc>
          <w:tcPr>
            <w:tcW w:w="526" w:type="pct"/>
            <w:vAlign w:val="center"/>
          </w:tcPr>
          <w:p w:rsidR="00FA1635" w:rsidRPr="003228DD" w:rsidRDefault="00FA1635" w:rsidP="00AD4141">
            <w:pPr>
              <w:adjustRightInd/>
              <w:snapToGrid/>
              <w:spacing w:line="240" w:lineRule="auto"/>
              <w:ind w:firstLineChars="0" w:firstLine="0"/>
              <w:jc w:val="center"/>
              <w:rPr>
                <w:kern w:val="0"/>
                <w:sz w:val="21"/>
                <w:szCs w:val="21"/>
              </w:rPr>
            </w:pPr>
            <w:r w:rsidRPr="003228DD">
              <w:rPr>
                <w:rFonts w:hint="eastAsia"/>
                <w:kern w:val="0"/>
                <w:sz w:val="21"/>
                <w:szCs w:val="22"/>
              </w:rPr>
              <w:t>1.38</w:t>
            </w:r>
          </w:p>
        </w:tc>
        <w:tc>
          <w:tcPr>
            <w:tcW w:w="526" w:type="pct"/>
            <w:vAlign w:val="center"/>
          </w:tcPr>
          <w:p w:rsidR="00FA1635" w:rsidRPr="003228DD" w:rsidRDefault="00FA1635" w:rsidP="0065775D">
            <w:pPr>
              <w:adjustRightInd/>
              <w:snapToGrid/>
              <w:spacing w:line="240" w:lineRule="auto"/>
              <w:ind w:firstLineChars="0" w:firstLine="0"/>
              <w:jc w:val="center"/>
              <w:rPr>
                <w:kern w:val="0"/>
                <w:sz w:val="21"/>
                <w:szCs w:val="21"/>
              </w:rPr>
            </w:pPr>
            <w:r w:rsidRPr="003228DD">
              <w:rPr>
                <w:rFonts w:hint="eastAsia"/>
                <w:sz w:val="21"/>
                <w:szCs w:val="21"/>
              </w:rPr>
              <w:t>2.535</w:t>
            </w:r>
          </w:p>
        </w:tc>
        <w:tc>
          <w:tcPr>
            <w:tcW w:w="562" w:type="pct"/>
            <w:vAlign w:val="center"/>
          </w:tcPr>
          <w:p w:rsidR="00FA1635" w:rsidRPr="003228DD" w:rsidRDefault="00FA1635" w:rsidP="00ED31BA">
            <w:pPr>
              <w:adjustRightInd/>
              <w:snapToGrid/>
              <w:spacing w:line="240" w:lineRule="auto"/>
              <w:ind w:firstLineChars="0" w:firstLine="0"/>
              <w:jc w:val="center"/>
              <w:rPr>
                <w:kern w:val="0"/>
                <w:sz w:val="21"/>
                <w:szCs w:val="21"/>
              </w:rPr>
            </w:pPr>
            <w:r w:rsidRPr="003228DD">
              <w:rPr>
                <w:rFonts w:hint="eastAsia"/>
                <w:kern w:val="0"/>
                <w:sz w:val="21"/>
                <w:szCs w:val="22"/>
              </w:rPr>
              <w:t>0</w:t>
            </w:r>
          </w:p>
        </w:tc>
      </w:tr>
      <w:tr w:rsidR="00FA1635" w:rsidRPr="003228DD" w:rsidTr="00AD4141">
        <w:trPr>
          <w:trHeight w:val="397"/>
          <w:jc w:val="center"/>
        </w:trPr>
        <w:tc>
          <w:tcPr>
            <w:tcW w:w="236" w:type="pct"/>
            <w:vMerge/>
            <w:vAlign w:val="center"/>
          </w:tcPr>
          <w:p w:rsidR="00FA1635" w:rsidRPr="003228DD" w:rsidRDefault="00FA1635" w:rsidP="00ED31BA">
            <w:pPr>
              <w:adjustRightInd/>
              <w:snapToGrid/>
              <w:spacing w:line="240" w:lineRule="auto"/>
              <w:ind w:firstLineChars="0" w:firstLine="0"/>
              <w:jc w:val="center"/>
              <w:rPr>
                <w:kern w:val="0"/>
                <w:sz w:val="21"/>
                <w:szCs w:val="21"/>
                <w:lang w:eastAsia="en-US"/>
              </w:rPr>
            </w:pPr>
          </w:p>
        </w:tc>
        <w:tc>
          <w:tcPr>
            <w:tcW w:w="529" w:type="pct"/>
            <w:vMerge/>
            <w:vAlign w:val="center"/>
          </w:tcPr>
          <w:p w:rsidR="00FA1635" w:rsidRPr="003228DD" w:rsidRDefault="00FA1635" w:rsidP="00ED31BA">
            <w:pPr>
              <w:adjustRightInd/>
              <w:snapToGrid/>
              <w:spacing w:line="240" w:lineRule="auto"/>
              <w:ind w:firstLineChars="0" w:firstLine="0"/>
              <w:jc w:val="center"/>
              <w:rPr>
                <w:kern w:val="0"/>
                <w:sz w:val="21"/>
                <w:szCs w:val="21"/>
              </w:rPr>
            </w:pPr>
          </w:p>
        </w:tc>
        <w:tc>
          <w:tcPr>
            <w:tcW w:w="515" w:type="pct"/>
            <w:vAlign w:val="center"/>
          </w:tcPr>
          <w:p w:rsidR="00FA1635" w:rsidRPr="003228DD" w:rsidRDefault="00FA1635"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NO</w:t>
            </w:r>
            <w:r w:rsidRPr="003228DD">
              <w:rPr>
                <w:rFonts w:hint="eastAsia"/>
                <w:kern w:val="0"/>
                <w:sz w:val="21"/>
                <w:szCs w:val="21"/>
                <w:vertAlign w:val="subscript"/>
              </w:rPr>
              <w:t>x</w:t>
            </w:r>
          </w:p>
        </w:tc>
        <w:tc>
          <w:tcPr>
            <w:tcW w:w="525" w:type="pct"/>
            <w:vAlign w:val="center"/>
          </w:tcPr>
          <w:p w:rsidR="00FA1635" w:rsidRPr="003228DD" w:rsidRDefault="00FA1635" w:rsidP="0065775D">
            <w:pPr>
              <w:adjustRightInd/>
              <w:snapToGrid/>
              <w:spacing w:line="240" w:lineRule="auto"/>
              <w:ind w:firstLineChars="0" w:firstLine="0"/>
              <w:jc w:val="center"/>
              <w:rPr>
                <w:kern w:val="0"/>
                <w:sz w:val="21"/>
                <w:szCs w:val="21"/>
              </w:rPr>
            </w:pPr>
            <w:r w:rsidRPr="003228DD">
              <w:rPr>
                <w:rFonts w:hint="eastAsia"/>
                <w:sz w:val="21"/>
                <w:szCs w:val="21"/>
              </w:rPr>
              <w:t>9.3004</w:t>
            </w:r>
          </w:p>
        </w:tc>
        <w:tc>
          <w:tcPr>
            <w:tcW w:w="526" w:type="pct"/>
            <w:vAlign w:val="center"/>
          </w:tcPr>
          <w:p w:rsidR="00FA1635" w:rsidRPr="003228DD" w:rsidRDefault="00FA1635" w:rsidP="00AD4141">
            <w:pPr>
              <w:adjustRightInd/>
              <w:snapToGrid/>
              <w:spacing w:line="240" w:lineRule="auto"/>
              <w:ind w:firstLineChars="0" w:firstLine="0"/>
              <w:jc w:val="center"/>
              <w:rPr>
                <w:kern w:val="0"/>
                <w:sz w:val="21"/>
                <w:szCs w:val="21"/>
              </w:rPr>
            </w:pPr>
            <w:r w:rsidRPr="003228DD">
              <w:rPr>
                <w:rFonts w:hint="eastAsia"/>
                <w:kern w:val="0"/>
                <w:sz w:val="21"/>
                <w:szCs w:val="22"/>
              </w:rPr>
              <w:t>4.49</w:t>
            </w:r>
          </w:p>
        </w:tc>
        <w:tc>
          <w:tcPr>
            <w:tcW w:w="526" w:type="pct"/>
            <w:vAlign w:val="center"/>
          </w:tcPr>
          <w:p w:rsidR="00FA1635" w:rsidRPr="003228DD" w:rsidRDefault="00FA1635"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27" w:type="pct"/>
            <w:vAlign w:val="center"/>
          </w:tcPr>
          <w:p w:rsidR="00FA1635" w:rsidRPr="003228DD" w:rsidRDefault="00FA1635" w:rsidP="00AD4141">
            <w:pPr>
              <w:adjustRightInd/>
              <w:snapToGrid/>
              <w:spacing w:line="240" w:lineRule="auto"/>
              <w:ind w:firstLineChars="0" w:firstLine="0"/>
              <w:jc w:val="center"/>
              <w:rPr>
                <w:kern w:val="0"/>
                <w:sz w:val="21"/>
                <w:szCs w:val="21"/>
              </w:rPr>
            </w:pPr>
            <w:r w:rsidRPr="003228DD">
              <w:rPr>
                <w:rFonts w:hint="eastAsia"/>
                <w:kern w:val="0"/>
                <w:sz w:val="21"/>
                <w:szCs w:val="22"/>
              </w:rPr>
              <w:t>4.49</w:t>
            </w:r>
          </w:p>
        </w:tc>
        <w:tc>
          <w:tcPr>
            <w:tcW w:w="526" w:type="pct"/>
            <w:vAlign w:val="center"/>
          </w:tcPr>
          <w:p w:rsidR="00FA1635" w:rsidRPr="003228DD" w:rsidRDefault="00FA1635" w:rsidP="00AD4141">
            <w:pPr>
              <w:adjustRightInd/>
              <w:snapToGrid/>
              <w:spacing w:line="240" w:lineRule="auto"/>
              <w:ind w:firstLineChars="0" w:firstLine="0"/>
              <w:jc w:val="center"/>
              <w:rPr>
                <w:kern w:val="0"/>
                <w:sz w:val="21"/>
                <w:szCs w:val="21"/>
              </w:rPr>
            </w:pPr>
            <w:r w:rsidRPr="003228DD">
              <w:rPr>
                <w:rFonts w:hint="eastAsia"/>
                <w:kern w:val="0"/>
                <w:sz w:val="21"/>
                <w:szCs w:val="22"/>
              </w:rPr>
              <w:t>4.49</w:t>
            </w:r>
          </w:p>
        </w:tc>
        <w:tc>
          <w:tcPr>
            <w:tcW w:w="526" w:type="pct"/>
            <w:vAlign w:val="center"/>
          </w:tcPr>
          <w:p w:rsidR="00FA1635" w:rsidRPr="003228DD" w:rsidRDefault="00FA1635" w:rsidP="0065775D">
            <w:pPr>
              <w:adjustRightInd/>
              <w:snapToGrid/>
              <w:spacing w:line="240" w:lineRule="auto"/>
              <w:ind w:firstLineChars="0" w:firstLine="0"/>
              <w:jc w:val="center"/>
              <w:rPr>
                <w:kern w:val="0"/>
                <w:sz w:val="21"/>
                <w:szCs w:val="21"/>
              </w:rPr>
            </w:pPr>
            <w:r w:rsidRPr="003228DD">
              <w:rPr>
                <w:rFonts w:hint="eastAsia"/>
                <w:sz w:val="21"/>
                <w:szCs w:val="21"/>
              </w:rPr>
              <w:t>9.3004</w:t>
            </w:r>
          </w:p>
        </w:tc>
        <w:tc>
          <w:tcPr>
            <w:tcW w:w="562" w:type="pct"/>
            <w:vAlign w:val="center"/>
          </w:tcPr>
          <w:p w:rsidR="00FA1635" w:rsidRPr="003228DD" w:rsidRDefault="00FA1635" w:rsidP="00ED31BA">
            <w:pPr>
              <w:adjustRightInd/>
              <w:snapToGrid/>
              <w:spacing w:line="240" w:lineRule="auto"/>
              <w:ind w:firstLineChars="0" w:firstLine="0"/>
              <w:jc w:val="center"/>
              <w:rPr>
                <w:kern w:val="0"/>
                <w:sz w:val="21"/>
                <w:szCs w:val="21"/>
              </w:rPr>
            </w:pPr>
            <w:r w:rsidRPr="003228DD">
              <w:rPr>
                <w:rFonts w:hint="eastAsia"/>
                <w:kern w:val="0"/>
                <w:sz w:val="21"/>
                <w:szCs w:val="22"/>
              </w:rPr>
              <w:t>0</w:t>
            </w:r>
          </w:p>
        </w:tc>
      </w:tr>
      <w:tr w:rsidR="00F12E17" w:rsidRPr="003228DD" w:rsidTr="00AD4141">
        <w:trPr>
          <w:trHeight w:val="397"/>
          <w:jc w:val="center"/>
        </w:trPr>
        <w:tc>
          <w:tcPr>
            <w:tcW w:w="236" w:type="pct"/>
            <w:vMerge/>
            <w:vAlign w:val="center"/>
          </w:tcPr>
          <w:p w:rsidR="00F12E17" w:rsidRPr="003228DD" w:rsidRDefault="00F12E17" w:rsidP="00ED31BA">
            <w:pPr>
              <w:adjustRightInd/>
              <w:snapToGrid/>
              <w:spacing w:line="240" w:lineRule="auto"/>
              <w:ind w:firstLineChars="0" w:firstLine="0"/>
              <w:jc w:val="center"/>
              <w:rPr>
                <w:kern w:val="0"/>
                <w:sz w:val="21"/>
                <w:szCs w:val="21"/>
                <w:lang w:eastAsia="en-US"/>
              </w:rPr>
            </w:pPr>
          </w:p>
        </w:tc>
        <w:tc>
          <w:tcPr>
            <w:tcW w:w="1044" w:type="pct"/>
            <w:gridSpan w:val="2"/>
            <w:vAlign w:val="center"/>
          </w:tcPr>
          <w:p w:rsidR="00F12E17" w:rsidRPr="003228DD" w:rsidRDefault="00F12E17" w:rsidP="00ED31BA">
            <w:pPr>
              <w:adjustRightInd/>
              <w:snapToGrid/>
              <w:spacing w:line="240" w:lineRule="auto"/>
              <w:ind w:leftChars="-50" w:left="-120" w:rightChars="-50" w:right="-120" w:firstLineChars="0" w:firstLine="0"/>
              <w:jc w:val="center"/>
              <w:rPr>
                <w:kern w:val="0"/>
                <w:sz w:val="21"/>
                <w:szCs w:val="21"/>
              </w:rPr>
            </w:pPr>
            <w:r w:rsidRPr="003228DD">
              <w:rPr>
                <w:kern w:val="0"/>
                <w:sz w:val="21"/>
                <w:szCs w:val="21"/>
              </w:rPr>
              <w:t>挥发损耗烃类</w:t>
            </w:r>
            <w:r w:rsidRPr="003228DD">
              <w:rPr>
                <w:kern w:val="0"/>
                <w:sz w:val="21"/>
                <w:szCs w:val="21"/>
                <w:lang w:eastAsia="en-US"/>
              </w:rPr>
              <w:t>(t/a)</w:t>
            </w:r>
          </w:p>
        </w:tc>
        <w:tc>
          <w:tcPr>
            <w:tcW w:w="525" w:type="pct"/>
            <w:vAlign w:val="center"/>
          </w:tcPr>
          <w:p w:rsidR="00F12E17" w:rsidRPr="003228DD" w:rsidRDefault="00FA1635" w:rsidP="00ED31BA">
            <w:pPr>
              <w:adjustRightInd/>
              <w:snapToGrid/>
              <w:spacing w:line="240" w:lineRule="auto"/>
              <w:ind w:firstLineChars="0" w:firstLine="0"/>
              <w:jc w:val="center"/>
              <w:rPr>
                <w:kern w:val="0"/>
                <w:sz w:val="21"/>
                <w:szCs w:val="21"/>
              </w:rPr>
            </w:pPr>
            <w:r w:rsidRPr="003228DD">
              <w:rPr>
                <w:rFonts w:hint="eastAsia"/>
                <w:kern w:val="0"/>
                <w:sz w:val="21"/>
                <w:szCs w:val="22"/>
              </w:rPr>
              <w:t>216.3</w:t>
            </w:r>
          </w:p>
        </w:tc>
        <w:tc>
          <w:tcPr>
            <w:tcW w:w="526" w:type="pct"/>
            <w:vAlign w:val="center"/>
          </w:tcPr>
          <w:p w:rsidR="00F12E17" w:rsidRPr="003228DD" w:rsidRDefault="00F12E17" w:rsidP="00ED31BA">
            <w:pPr>
              <w:adjustRightInd/>
              <w:snapToGrid/>
              <w:spacing w:line="240" w:lineRule="auto"/>
              <w:ind w:firstLineChars="0" w:firstLine="0"/>
              <w:jc w:val="center"/>
              <w:rPr>
                <w:kern w:val="0"/>
                <w:sz w:val="21"/>
                <w:szCs w:val="21"/>
              </w:rPr>
            </w:pPr>
            <w:r w:rsidRPr="003228DD">
              <w:rPr>
                <w:rFonts w:hint="eastAsia"/>
                <w:kern w:val="0"/>
                <w:sz w:val="21"/>
                <w:szCs w:val="22"/>
              </w:rPr>
              <w:t>26.3</w:t>
            </w:r>
          </w:p>
        </w:tc>
        <w:tc>
          <w:tcPr>
            <w:tcW w:w="526" w:type="pct"/>
            <w:vAlign w:val="center"/>
          </w:tcPr>
          <w:p w:rsidR="00F12E17" w:rsidRPr="003228DD" w:rsidRDefault="00F12E17" w:rsidP="00AD4141">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527" w:type="pct"/>
            <w:vAlign w:val="center"/>
          </w:tcPr>
          <w:p w:rsidR="00F12E17" w:rsidRPr="003228DD" w:rsidRDefault="00F12E17" w:rsidP="00ED31BA">
            <w:pPr>
              <w:adjustRightInd/>
              <w:snapToGrid/>
              <w:spacing w:line="240" w:lineRule="auto"/>
              <w:ind w:firstLineChars="0" w:firstLine="0"/>
              <w:jc w:val="center"/>
              <w:rPr>
                <w:kern w:val="0"/>
                <w:sz w:val="21"/>
                <w:szCs w:val="21"/>
              </w:rPr>
            </w:pPr>
            <w:r w:rsidRPr="003228DD">
              <w:rPr>
                <w:rFonts w:hint="eastAsia"/>
                <w:kern w:val="0"/>
                <w:sz w:val="21"/>
                <w:szCs w:val="22"/>
              </w:rPr>
              <w:t>26.3</w:t>
            </w:r>
          </w:p>
        </w:tc>
        <w:tc>
          <w:tcPr>
            <w:tcW w:w="526" w:type="pct"/>
            <w:vAlign w:val="center"/>
          </w:tcPr>
          <w:p w:rsidR="00F12E17" w:rsidRPr="003228DD" w:rsidRDefault="00F12E17" w:rsidP="00AD4141">
            <w:pPr>
              <w:adjustRightInd/>
              <w:snapToGrid/>
              <w:spacing w:line="240" w:lineRule="auto"/>
              <w:ind w:firstLineChars="0" w:firstLine="0"/>
              <w:jc w:val="center"/>
              <w:rPr>
                <w:kern w:val="0"/>
                <w:sz w:val="21"/>
                <w:szCs w:val="21"/>
              </w:rPr>
            </w:pPr>
            <w:r w:rsidRPr="003228DD">
              <w:rPr>
                <w:rFonts w:hint="eastAsia"/>
                <w:kern w:val="0"/>
                <w:sz w:val="21"/>
                <w:szCs w:val="21"/>
              </w:rPr>
              <w:t>26.3</w:t>
            </w:r>
          </w:p>
        </w:tc>
        <w:tc>
          <w:tcPr>
            <w:tcW w:w="526" w:type="pct"/>
            <w:vAlign w:val="center"/>
          </w:tcPr>
          <w:p w:rsidR="00F12E17" w:rsidRPr="003228DD" w:rsidRDefault="00FA1635" w:rsidP="00AD4141">
            <w:pPr>
              <w:adjustRightInd/>
              <w:snapToGrid/>
              <w:spacing w:line="240" w:lineRule="auto"/>
              <w:ind w:firstLineChars="0" w:firstLine="0"/>
              <w:jc w:val="center"/>
              <w:rPr>
                <w:kern w:val="0"/>
                <w:sz w:val="21"/>
                <w:szCs w:val="21"/>
              </w:rPr>
            </w:pPr>
            <w:r w:rsidRPr="003228DD">
              <w:rPr>
                <w:rFonts w:hint="eastAsia"/>
                <w:kern w:val="0"/>
                <w:sz w:val="21"/>
                <w:szCs w:val="22"/>
              </w:rPr>
              <w:t>216.3</w:t>
            </w:r>
          </w:p>
        </w:tc>
        <w:tc>
          <w:tcPr>
            <w:tcW w:w="562" w:type="pct"/>
            <w:vAlign w:val="center"/>
          </w:tcPr>
          <w:p w:rsidR="00F12E17" w:rsidRPr="003228DD" w:rsidRDefault="00F12E17" w:rsidP="00AD4141">
            <w:pPr>
              <w:adjustRightInd/>
              <w:snapToGrid/>
              <w:spacing w:line="240" w:lineRule="auto"/>
              <w:ind w:firstLineChars="0" w:firstLine="0"/>
              <w:jc w:val="center"/>
              <w:rPr>
                <w:kern w:val="0"/>
                <w:sz w:val="21"/>
                <w:szCs w:val="21"/>
              </w:rPr>
            </w:pPr>
            <w:r w:rsidRPr="003228DD">
              <w:rPr>
                <w:rFonts w:hint="eastAsia"/>
                <w:kern w:val="0"/>
                <w:sz w:val="21"/>
                <w:szCs w:val="21"/>
              </w:rPr>
              <w:t>0</w:t>
            </w:r>
          </w:p>
        </w:tc>
      </w:tr>
      <w:tr w:rsidR="00136582" w:rsidRPr="003228DD" w:rsidTr="00AD4141">
        <w:trPr>
          <w:trHeight w:val="397"/>
          <w:jc w:val="center"/>
        </w:trPr>
        <w:tc>
          <w:tcPr>
            <w:tcW w:w="236" w:type="pct"/>
            <w:vMerge w:val="restart"/>
            <w:vAlign w:val="center"/>
          </w:tcPr>
          <w:p w:rsidR="00136582" w:rsidRPr="003228DD" w:rsidRDefault="00136582"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废水</w:t>
            </w:r>
          </w:p>
        </w:tc>
        <w:tc>
          <w:tcPr>
            <w:tcW w:w="1044" w:type="pct"/>
            <w:gridSpan w:val="2"/>
            <w:vAlign w:val="center"/>
          </w:tcPr>
          <w:p w:rsidR="00136582" w:rsidRPr="003228DD" w:rsidRDefault="00136582" w:rsidP="00ED31BA">
            <w:pPr>
              <w:adjustRightInd/>
              <w:snapToGrid/>
              <w:spacing w:line="240" w:lineRule="auto"/>
              <w:ind w:firstLineChars="0" w:firstLine="0"/>
              <w:jc w:val="center"/>
              <w:rPr>
                <w:kern w:val="0"/>
                <w:sz w:val="21"/>
                <w:szCs w:val="21"/>
                <w:lang w:eastAsia="en-US"/>
              </w:rPr>
            </w:pPr>
            <w:r w:rsidRPr="003228DD">
              <w:rPr>
                <w:kern w:val="0"/>
                <w:sz w:val="21"/>
                <w:szCs w:val="21"/>
              </w:rPr>
              <w:t>修井废水</w:t>
            </w:r>
            <w:r w:rsidRPr="003228DD">
              <w:rPr>
                <w:kern w:val="0"/>
                <w:sz w:val="21"/>
                <w:szCs w:val="21"/>
                <w:lang w:eastAsia="en-US"/>
              </w:rPr>
              <w:t>(m</w:t>
            </w:r>
            <w:r w:rsidRPr="003228DD">
              <w:rPr>
                <w:kern w:val="0"/>
                <w:sz w:val="21"/>
                <w:szCs w:val="21"/>
                <w:vertAlign w:val="superscript"/>
                <w:lang w:eastAsia="en-US"/>
              </w:rPr>
              <w:t>3</w:t>
            </w:r>
            <w:r w:rsidRPr="003228DD">
              <w:rPr>
                <w:kern w:val="0"/>
                <w:sz w:val="21"/>
                <w:szCs w:val="21"/>
                <w:lang w:eastAsia="en-US"/>
              </w:rPr>
              <w:t>/a)</w:t>
            </w:r>
          </w:p>
        </w:tc>
        <w:tc>
          <w:tcPr>
            <w:tcW w:w="525"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26" w:type="pct"/>
            <w:vAlign w:val="center"/>
          </w:tcPr>
          <w:p w:rsidR="00136582" w:rsidRPr="003228DD" w:rsidRDefault="00136582" w:rsidP="00AD4141">
            <w:pPr>
              <w:adjustRightInd/>
              <w:snapToGrid/>
              <w:spacing w:line="240" w:lineRule="auto"/>
              <w:ind w:firstLineChars="0" w:firstLine="0"/>
              <w:jc w:val="center"/>
              <w:rPr>
                <w:kern w:val="0"/>
                <w:sz w:val="21"/>
                <w:szCs w:val="21"/>
                <w:lang w:eastAsia="en-US"/>
              </w:rPr>
            </w:pPr>
            <w:r w:rsidRPr="003228DD">
              <w:rPr>
                <w:rFonts w:hint="eastAsia"/>
                <w:kern w:val="0"/>
                <w:sz w:val="21"/>
                <w:szCs w:val="22"/>
              </w:rPr>
              <w:t>578</w:t>
            </w:r>
          </w:p>
        </w:tc>
        <w:tc>
          <w:tcPr>
            <w:tcW w:w="526" w:type="pct"/>
            <w:vAlign w:val="center"/>
          </w:tcPr>
          <w:p w:rsidR="00136582" w:rsidRPr="003228DD" w:rsidRDefault="00136582" w:rsidP="00AD4141">
            <w:pPr>
              <w:adjustRightInd/>
              <w:snapToGrid/>
              <w:spacing w:line="240" w:lineRule="auto"/>
              <w:ind w:firstLineChars="0" w:firstLine="0"/>
              <w:jc w:val="center"/>
              <w:rPr>
                <w:kern w:val="0"/>
                <w:sz w:val="21"/>
                <w:szCs w:val="21"/>
                <w:lang w:eastAsia="en-US"/>
              </w:rPr>
            </w:pPr>
            <w:r w:rsidRPr="003228DD">
              <w:rPr>
                <w:rFonts w:hint="eastAsia"/>
                <w:kern w:val="0"/>
                <w:sz w:val="21"/>
                <w:szCs w:val="22"/>
              </w:rPr>
              <w:t>578</w:t>
            </w:r>
          </w:p>
        </w:tc>
        <w:tc>
          <w:tcPr>
            <w:tcW w:w="527"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26" w:type="pct"/>
            <w:vAlign w:val="center"/>
          </w:tcPr>
          <w:p w:rsidR="00136582" w:rsidRPr="003228DD" w:rsidRDefault="00136582" w:rsidP="00AD4141">
            <w:pPr>
              <w:adjustRightInd/>
              <w:snapToGrid/>
              <w:spacing w:line="240" w:lineRule="auto"/>
              <w:ind w:firstLineChars="0" w:firstLine="0"/>
              <w:jc w:val="center"/>
              <w:rPr>
                <w:kern w:val="0"/>
                <w:sz w:val="21"/>
                <w:szCs w:val="21"/>
              </w:rPr>
            </w:pPr>
            <w:r w:rsidRPr="003228DD">
              <w:rPr>
                <w:kern w:val="0"/>
                <w:sz w:val="21"/>
                <w:szCs w:val="21"/>
              </w:rPr>
              <w:t>0</w:t>
            </w:r>
          </w:p>
        </w:tc>
        <w:tc>
          <w:tcPr>
            <w:tcW w:w="526"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62"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0</w:t>
            </w:r>
          </w:p>
        </w:tc>
      </w:tr>
      <w:tr w:rsidR="00136582" w:rsidRPr="003228DD" w:rsidTr="00AD4141">
        <w:trPr>
          <w:trHeight w:val="397"/>
          <w:jc w:val="center"/>
        </w:trPr>
        <w:tc>
          <w:tcPr>
            <w:tcW w:w="236" w:type="pct"/>
            <w:vMerge/>
            <w:vAlign w:val="center"/>
          </w:tcPr>
          <w:p w:rsidR="00136582" w:rsidRPr="003228DD" w:rsidRDefault="00136582" w:rsidP="00ED31BA">
            <w:pPr>
              <w:adjustRightInd/>
              <w:snapToGrid/>
              <w:spacing w:line="240" w:lineRule="auto"/>
              <w:ind w:firstLineChars="0" w:firstLine="0"/>
              <w:jc w:val="center"/>
              <w:rPr>
                <w:kern w:val="0"/>
                <w:sz w:val="21"/>
                <w:szCs w:val="21"/>
                <w:lang w:eastAsia="en-US"/>
              </w:rPr>
            </w:pPr>
          </w:p>
        </w:tc>
        <w:tc>
          <w:tcPr>
            <w:tcW w:w="1044" w:type="pct"/>
            <w:gridSpan w:val="2"/>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洗井废水</w:t>
            </w:r>
            <w:r w:rsidRPr="003228DD">
              <w:rPr>
                <w:kern w:val="0"/>
                <w:sz w:val="21"/>
                <w:szCs w:val="21"/>
                <w:lang w:eastAsia="en-US"/>
              </w:rPr>
              <w:t>(m</w:t>
            </w:r>
            <w:r w:rsidRPr="003228DD">
              <w:rPr>
                <w:kern w:val="0"/>
                <w:sz w:val="21"/>
                <w:szCs w:val="21"/>
                <w:vertAlign w:val="superscript"/>
                <w:lang w:eastAsia="en-US"/>
              </w:rPr>
              <w:t>3</w:t>
            </w:r>
            <w:r w:rsidRPr="003228DD">
              <w:rPr>
                <w:kern w:val="0"/>
                <w:sz w:val="21"/>
                <w:szCs w:val="21"/>
                <w:lang w:eastAsia="en-US"/>
              </w:rPr>
              <w:t>/a)</w:t>
            </w:r>
          </w:p>
        </w:tc>
        <w:tc>
          <w:tcPr>
            <w:tcW w:w="525"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26" w:type="pct"/>
            <w:vAlign w:val="center"/>
          </w:tcPr>
          <w:p w:rsidR="00136582" w:rsidRPr="003228DD" w:rsidRDefault="00136582" w:rsidP="00AD4141">
            <w:pPr>
              <w:adjustRightInd/>
              <w:snapToGrid/>
              <w:spacing w:line="240" w:lineRule="auto"/>
              <w:ind w:firstLineChars="0" w:firstLine="0"/>
              <w:jc w:val="center"/>
              <w:rPr>
                <w:kern w:val="0"/>
                <w:sz w:val="21"/>
                <w:szCs w:val="21"/>
              </w:rPr>
            </w:pPr>
            <w:r w:rsidRPr="003228DD">
              <w:rPr>
                <w:rFonts w:hint="eastAsia"/>
                <w:kern w:val="0"/>
                <w:sz w:val="21"/>
                <w:szCs w:val="22"/>
              </w:rPr>
              <w:t>18480</w:t>
            </w:r>
          </w:p>
        </w:tc>
        <w:tc>
          <w:tcPr>
            <w:tcW w:w="526" w:type="pct"/>
            <w:vAlign w:val="center"/>
          </w:tcPr>
          <w:p w:rsidR="00136582" w:rsidRPr="003228DD" w:rsidRDefault="00136582" w:rsidP="00AD4141">
            <w:pPr>
              <w:adjustRightInd/>
              <w:snapToGrid/>
              <w:spacing w:line="240" w:lineRule="auto"/>
              <w:ind w:firstLineChars="0" w:firstLine="0"/>
              <w:jc w:val="center"/>
              <w:rPr>
                <w:kern w:val="0"/>
                <w:sz w:val="21"/>
                <w:szCs w:val="21"/>
              </w:rPr>
            </w:pPr>
            <w:r w:rsidRPr="003228DD">
              <w:rPr>
                <w:rFonts w:hint="eastAsia"/>
                <w:kern w:val="0"/>
                <w:sz w:val="21"/>
                <w:szCs w:val="22"/>
              </w:rPr>
              <w:t>18480</w:t>
            </w:r>
          </w:p>
        </w:tc>
        <w:tc>
          <w:tcPr>
            <w:tcW w:w="527"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26" w:type="pct"/>
            <w:vAlign w:val="center"/>
          </w:tcPr>
          <w:p w:rsidR="00136582" w:rsidRPr="003228DD" w:rsidRDefault="00136582" w:rsidP="00AD4141">
            <w:pPr>
              <w:adjustRightInd/>
              <w:snapToGrid/>
              <w:spacing w:line="240" w:lineRule="auto"/>
              <w:ind w:firstLineChars="0" w:firstLine="0"/>
              <w:jc w:val="center"/>
              <w:rPr>
                <w:kern w:val="0"/>
                <w:sz w:val="21"/>
                <w:szCs w:val="21"/>
              </w:rPr>
            </w:pPr>
            <w:r w:rsidRPr="003228DD">
              <w:rPr>
                <w:kern w:val="0"/>
                <w:sz w:val="21"/>
                <w:szCs w:val="21"/>
              </w:rPr>
              <w:t>0</w:t>
            </w:r>
          </w:p>
        </w:tc>
        <w:tc>
          <w:tcPr>
            <w:tcW w:w="526"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62"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0</w:t>
            </w:r>
          </w:p>
        </w:tc>
      </w:tr>
      <w:tr w:rsidR="00136582" w:rsidRPr="003228DD" w:rsidTr="00AD4141">
        <w:trPr>
          <w:trHeight w:val="397"/>
          <w:jc w:val="center"/>
        </w:trPr>
        <w:tc>
          <w:tcPr>
            <w:tcW w:w="236" w:type="pct"/>
            <w:vMerge/>
            <w:vAlign w:val="center"/>
          </w:tcPr>
          <w:p w:rsidR="00136582" w:rsidRPr="003228DD" w:rsidRDefault="00136582" w:rsidP="00ED31BA">
            <w:pPr>
              <w:adjustRightInd/>
              <w:snapToGrid/>
              <w:spacing w:line="240" w:lineRule="auto"/>
              <w:ind w:firstLineChars="0" w:firstLine="0"/>
              <w:jc w:val="center"/>
              <w:rPr>
                <w:kern w:val="0"/>
                <w:sz w:val="21"/>
                <w:szCs w:val="21"/>
                <w:lang w:eastAsia="en-US"/>
              </w:rPr>
            </w:pPr>
          </w:p>
        </w:tc>
        <w:tc>
          <w:tcPr>
            <w:tcW w:w="1044" w:type="pct"/>
            <w:gridSpan w:val="2"/>
            <w:vAlign w:val="center"/>
          </w:tcPr>
          <w:p w:rsidR="00136582" w:rsidRPr="003228DD" w:rsidRDefault="00136582"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采油废水</w:t>
            </w:r>
            <w:r w:rsidRPr="003228DD">
              <w:rPr>
                <w:kern w:val="0"/>
                <w:sz w:val="21"/>
                <w:szCs w:val="21"/>
                <w:lang w:eastAsia="en-US"/>
              </w:rPr>
              <w:t>(m</w:t>
            </w:r>
            <w:r w:rsidRPr="003228DD">
              <w:rPr>
                <w:kern w:val="0"/>
                <w:sz w:val="21"/>
                <w:szCs w:val="21"/>
                <w:vertAlign w:val="superscript"/>
                <w:lang w:eastAsia="en-US"/>
              </w:rPr>
              <w:t>3</w:t>
            </w:r>
            <w:r w:rsidRPr="003228DD">
              <w:rPr>
                <w:kern w:val="0"/>
                <w:sz w:val="21"/>
                <w:szCs w:val="21"/>
                <w:lang w:eastAsia="en-US"/>
              </w:rPr>
              <w:t>/a)</w:t>
            </w:r>
          </w:p>
        </w:tc>
        <w:tc>
          <w:tcPr>
            <w:tcW w:w="525"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26" w:type="pct"/>
            <w:vAlign w:val="center"/>
          </w:tcPr>
          <w:p w:rsidR="00136582" w:rsidRPr="003228DD" w:rsidRDefault="00136582" w:rsidP="00AD4141">
            <w:pPr>
              <w:adjustRightInd/>
              <w:snapToGrid/>
              <w:spacing w:line="240" w:lineRule="auto"/>
              <w:ind w:firstLineChars="0" w:firstLine="0"/>
              <w:jc w:val="center"/>
              <w:rPr>
                <w:kern w:val="0"/>
                <w:sz w:val="21"/>
                <w:szCs w:val="21"/>
              </w:rPr>
            </w:pPr>
            <w:r w:rsidRPr="003228DD">
              <w:rPr>
                <w:rFonts w:hint="eastAsia"/>
                <w:kern w:val="0"/>
                <w:sz w:val="21"/>
                <w:szCs w:val="22"/>
              </w:rPr>
              <w:t>220200</w:t>
            </w:r>
          </w:p>
        </w:tc>
        <w:tc>
          <w:tcPr>
            <w:tcW w:w="526" w:type="pct"/>
            <w:vAlign w:val="center"/>
          </w:tcPr>
          <w:p w:rsidR="00136582" w:rsidRPr="003228DD" w:rsidRDefault="00136582" w:rsidP="00AD4141">
            <w:pPr>
              <w:adjustRightInd/>
              <w:snapToGrid/>
              <w:spacing w:line="240" w:lineRule="auto"/>
              <w:ind w:firstLineChars="0" w:firstLine="0"/>
              <w:jc w:val="center"/>
              <w:rPr>
                <w:kern w:val="0"/>
                <w:sz w:val="21"/>
                <w:szCs w:val="21"/>
              </w:rPr>
            </w:pPr>
            <w:r w:rsidRPr="003228DD">
              <w:rPr>
                <w:rFonts w:hint="eastAsia"/>
                <w:kern w:val="0"/>
                <w:sz w:val="21"/>
                <w:szCs w:val="22"/>
              </w:rPr>
              <w:t>220200</w:t>
            </w:r>
          </w:p>
        </w:tc>
        <w:tc>
          <w:tcPr>
            <w:tcW w:w="527"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26" w:type="pct"/>
            <w:vAlign w:val="center"/>
          </w:tcPr>
          <w:p w:rsidR="00136582" w:rsidRPr="003228DD" w:rsidRDefault="00136582" w:rsidP="00AD4141">
            <w:pPr>
              <w:adjustRightInd/>
              <w:snapToGrid/>
              <w:spacing w:line="240" w:lineRule="auto"/>
              <w:ind w:firstLineChars="0" w:firstLine="0"/>
              <w:jc w:val="center"/>
              <w:rPr>
                <w:kern w:val="0"/>
                <w:sz w:val="21"/>
                <w:szCs w:val="21"/>
              </w:rPr>
            </w:pPr>
            <w:r w:rsidRPr="003228DD">
              <w:rPr>
                <w:kern w:val="0"/>
                <w:sz w:val="21"/>
                <w:szCs w:val="21"/>
              </w:rPr>
              <w:t>0</w:t>
            </w:r>
          </w:p>
        </w:tc>
        <w:tc>
          <w:tcPr>
            <w:tcW w:w="526"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62"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0</w:t>
            </w:r>
          </w:p>
        </w:tc>
      </w:tr>
      <w:tr w:rsidR="00136582" w:rsidRPr="003228DD" w:rsidTr="00AD4141">
        <w:trPr>
          <w:trHeight w:val="397"/>
          <w:jc w:val="center"/>
        </w:trPr>
        <w:tc>
          <w:tcPr>
            <w:tcW w:w="236" w:type="pct"/>
            <w:vMerge w:val="restart"/>
            <w:vAlign w:val="center"/>
          </w:tcPr>
          <w:p w:rsidR="00136582" w:rsidRPr="003228DD" w:rsidRDefault="00136582"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固</w:t>
            </w:r>
          </w:p>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lang w:eastAsia="en-US"/>
              </w:rPr>
              <w:t>废</w:t>
            </w:r>
          </w:p>
        </w:tc>
        <w:tc>
          <w:tcPr>
            <w:tcW w:w="1044" w:type="pct"/>
            <w:gridSpan w:val="2"/>
            <w:vAlign w:val="center"/>
          </w:tcPr>
          <w:p w:rsidR="00136582" w:rsidRPr="003228DD" w:rsidRDefault="00136582"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落地油</w:t>
            </w:r>
            <w:r w:rsidRPr="003228DD">
              <w:rPr>
                <w:kern w:val="0"/>
                <w:sz w:val="21"/>
                <w:szCs w:val="21"/>
                <w:lang w:eastAsia="en-US"/>
              </w:rPr>
              <w:t>(t/a)</w:t>
            </w:r>
          </w:p>
        </w:tc>
        <w:tc>
          <w:tcPr>
            <w:tcW w:w="525"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26" w:type="pct"/>
            <w:vAlign w:val="center"/>
          </w:tcPr>
          <w:p w:rsidR="00136582" w:rsidRPr="003228DD" w:rsidRDefault="00136582" w:rsidP="00AD4141">
            <w:pPr>
              <w:adjustRightInd/>
              <w:snapToGrid/>
              <w:spacing w:line="240" w:lineRule="auto"/>
              <w:ind w:firstLineChars="0" w:firstLine="0"/>
              <w:jc w:val="center"/>
              <w:rPr>
                <w:sz w:val="21"/>
                <w:szCs w:val="21"/>
              </w:rPr>
            </w:pPr>
            <w:r w:rsidRPr="003228DD">
              <w:rPr>
                <w:rFonts w:hint="eastAsia"/>
                <w:sz w:val="21"/>
                <w:szCs w:val="21"/>
              </w:rPr>
              <w:t>3.9</w:t>
            </w:r>
          </w:p>
        </w:tc>
        <w:tc>
          <w:tcPr>
            <w:tcW w:w="526" w:type="pct"/>
            <w:vAlign w:val="center"/>
          </w:tcPr>
          <w:p w:rsidR="00136582" w:rsidRPr="003228DD" w:rsidRDefault="00136582" w:rsidP="00AD4141">
            <w:pPr>
              <w:adjustRightInd/>
              <w:snapToGrid/>
              <w:spacing w:line="240" w:lineRule="auto"/>
              <w:ind w:firstLineChars="0" w:firstLine="0"/>
              <w:jc w:val="center"/>
              <w:rPr>
                <w:sz w:val="21"/>
                <w:szCs w:val="21"/>
              </w:rPr>
            </w:pPr>
            <w:r w:rsidRPr="003228DD">
              <w:rPr>
                <w:rFonts w:hint="eastAsia"/>
                <w:sz w:val="21"/>
                <w:szCs w:val="21"/>
              </w:rPr>
              <w:t>3.9</w:t>
            </w:r>
          </w:p>
        </w:tc>
        <w:tc>
          <w:tcPr>
            <w:tcW w:w="527" w:type="pct"/>
            <w:vAlign w:val="center"/>
          </w:tcPr>
          <w:p w:rsidR="00136582" w:rsidRPr="003228DD" w:rsidRDefault="00136582"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0</w:t>
            </w:r>
          </w:p>
        </w:tc>
        <w:tc>
          <w:tcPr>
            <w:tcW w:w="526" w:type="pct"/>
            <w:vAlign w:val="center"/>
          </w:tcPr>
          <w:p w:rsidR="00136582" w:rsidRPr="003228DD" w:rsidRDefault="00136582" w:rsidP="00AD4141">
            <w:pPr>
              <w:adjustRightInd/>
              <w:snapToGrid/>
              <w:spacing w:line="240" w:lineRule="auto"/>
              <w:ind w:firstLineChars="0" w:firstLine="0"/>
              <w:jc w:val="center"/>
              <w:rPr>
                <w:kern w:val="0"/>
                <w:sz w:val="21"/>
                <w:szCs w:val="21"/>
                <w:lang w:eastAsia="en-US"/>
              </w:rPr>
            </w:pPr>
            <w:r w:rsidRPr="003228DD">
              <w:rPr>
                <w:kern w:val="0"/>
                <w:sz w:val="21"/>
                <w:szCs w:val="21"/>
                <w:lang w:eastAsia="en-US"/>
              </w:rPr>
              <w:t>0</w:t>
            </w:r>
          </w:p>
        </w:tc>
        <w:tc>
          <w:tcPr>
            <w:tcW w:w="526" w:type="pct"/>
            <w:vAlign w:val="center"/>
          </w:tcPr>
          <w:p w:rsidR="00136582" w:rsidRPr="003228DD" w:rsidRDefault="00136582"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0</w:t>
            </w:r>
          </w:p>
        </w:tc>
        <w:tc>
          <w:tcPr>
            <w:tcW w:w="562" w:type="pct"/>
            <w:vAlign w:val="center"/>
          </w:tcPr>
          <w:p w:rsidR="00136582" w:rsidRPr="003228DD" w:rsidRDefault="00136582"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0</w:t>
            </w:r>
          </w:p>
        </w:tc>
      </w:tr>
      <w:tr w:rsidR="00136582" w:rsidRPr="003228DD" w:rsidTr="00AD4141">
        <w:trPr>
          <w:trHeight w:val="397"/>
          <w:jc w:val="center"/>
        </w:trPr>
        <w:tc>
          <w:tcPr>
            <w:tcW w:w="236" w:type="pct"/>
            <w:vMerge/>
            <w:vAlign w:val="center"/>
          </w:tcPr>
          <w:p w:rsidR="00136582" w:rsidRPr="003228DD" w:rsidRDefault="00136582" w:rsidP="00ED31BA">
            <w:pPr>
              <w:adjustRightInd/>
              <w:snapToGrid/>
              <w:spacing w:line="240" w:lineRule="auto"/>
              <w:ind w:firstLineChars="0" w:firstLine="0"/>
              <w:jc w:val="center"/>
              <w:rPr>
                <w:kern w:val="0"/>
                <w:sz w:val="21"/>
                <w:szCs w:val="21"/>
                <w:lang w:eastAsia="en-US"/>
              </w:rPr>
            </w:pPr>
          </w:p>
        </w:tc>
        <w:tc>
          <w:tcPr>
            <w:tcW w:w="1044" w:type="pct"/>
            <w:gridSpan w:val="2"/>
            <w:vAlign w:val="center"/>
          </w:tcPr>
          <w:p w:rsidR="00136582" w:rsidRPr="003228DD" w:rsidRDefault="00136582" w:rsidP="00ED31BA">
            <w:pPr>
              <w:adjustRightInd/>
              <w:snapToGrid/>
              <w:spacing w:line="240" w:lineRule="auto"/>
              <w:ind w:firstLineChars="0" w:firstLine="0"/>
              <w:jc w:val="center"/>
              <w:rPr>
                <w:kern w:val="0"/>
                <w:sz w:val="21"/>
                <w:szCs w:val="21"/>
                <w:lang w:eastAsia="en-US"/>
              </w:rPr>
            </w:pPr>
            <w:r w:rsidRPr="003228DD">
              <w:rPr>
                <w:kern w:val="0"/>
                <w:sz w:val="21"/>
                <w:szCs w:val="21"/>
                <w:lang w:eastAsia="en-US"/>
              </w:rPr>
              <w:t>废</w:t>
            </w:r>
            <w:r w:rsidRPr="003228DD">
              <w:rPr>
                <w:kern w:val="0"/>
                <w:sz w:val="21"/>
                <w:szCs w:val="21"/>
                <w:lang w:eastAsia="en-US"/>
              </w:rPr>
              <w:t>HDPE</w:t>
            </w:r>
            <w:r w:rsidRPr="003228DD">
              <w:rPr>
                <w:kern w:val="0"/>
                <w:sz w:val="21"/>
                <w:szCs w:val="21"/>
                <w:lang w:eastAsia="en-US"/>
              </w:rPr>
              <w:t>膜</w:t>
            </w:r>
            <w:r w:rsidRPr="003228DD">
              <w:rPr>
                <w:kern w:val="0"/>
                <w:sz w:val="21"/>
                <w:szCs w:val="21"/>
                <w:lang w:eastAsia="en-US"/>
              </w:rPr>
              <w:t>(t/a)</w:t>
            </w:r>
          </w:p>
        </w:tc>
        <w:tc>
          <w:tcPr>
            <w:tcW w:w="525"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26" w:type="pct"/>
            <w:vAlign w:val="center"/>
          </w:tcPr>
          <w:p w:rsidR="00136582" w:rsidRPr="003228DD" w:rsidRDefault="002975BC" w:rsidP="00AD4141">
            <w:pPr>
              <w:adjustRightInd/>
              <w:snapToGrid/>
              <w:spacing w:line="240" w:lineRule="auto"/>
              <w:ind w:firstLineChars="0" w:firstLine="0"/>
              <w:jc w:val="center"/>
              <w:rPr>
                <w:sz w:val="21"/>
                <w:szCs w:val="21"/>
              </w:rPr>
            </w:pPr>
            <w:r>
              <w:rPr>
                <w:rFonts w:hint="eastAsia"/>
                <w:sz w:val="21"/>
                <w:szCs w:val="21"/>
              </w:rPr>
              <w:t>0</w:t>
            </w:r>
          </w:p>
        </w:tc>
        <w:tc>
          <w:tcPr>
            <w:tcW w:w="526" w:type="pct"/>
            <w:vAlign w:val="center"/>
          </w:tcPr>
          <w:p w:rsidR="00136582" w:rsidRPr="003228DD" w:rsidRDefault="002975BC" w:rsidP="00AD4141">
            <w:pPr>
              <w:adjustRightInd/>
              <w:snapToGrid/>
              <w:spacing w:line="240" w:lineRule="auto"/>
              <w:ind w:firstLineChars="0" w:firstLine="0"/>
              <w:jc w:val="center"/>
              <w:rPr>
                <w:sz w:val="21"/>
                <w:szCs w:val="21"/>
              </w:rPr>
            </w:pPr>
            <w:r>
              <w:rPr>
                <w:rFonts w:hint="eastAsia"/>
                <w:sz w:val="21"/>
                <w:szCs w:val="21"/>
              </w:rPr>
              <w:t>0</w:t>
            </w:r>
          </w:p>
        </w:tc>
        <w:tc>
          <w:tcPr>
            <w:tcW w:w="527"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26" w:type="pct"/>
            <w:vAlign w:val="center"/>
          </w:tcPr>
          <w:p w:rsidR="00136582" w:rsidRPr="003228DD" w:rsidRDefault="00136582" w:rsidP="00AD4141">
            <w:pPr>
              <w:adjustRightInd/>
              <w:snapToGrid/>
              <w:spacing w:line="240" w:lineRule="auto"/>
              <w:ind w:firstLineChars="0" w:firstLine="0"/>
              <w:jc w:val="center"/>
              <w:rPr>
                <w:kern w:val="0"/>
                <w:sz w:val="21"/>
                <w:szCs w:val="21"/>
              </w:rPr>
            </w:pPr>
            <w:r w:rsidRPr="003228DD">
              <w:rPr>
                <w:kern w:val="0"/>
                <w:sz w:val="21"/>
                <w:szCs w:val="21"/>
              </w:rPr>
              <w:t>0</w:t>
            </w:r>
          </w:p>
        </w:tc>
        <w:tc>
          <w:tcPr>
            <w:tcW w:w="526"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0</w:t>
            </w:r>
          </w:p>
        </w:tc>
        <w:tc>
          <w:tcPr>
            <w:tcW w:w="562"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kern w:val="0"/>
                <w:sz w:val="21"/>
                <w:szCs w:val="21"/>
              </w:rPr>
              <w:t>0</w:t>
            </w:r>
          </w:p>
        </w:tc>
      </w:tr>
      <w:tr w:rsidR="00136582" w:rsidRPr="003228DD" w:rsidTr="00AD4141">
        <w:trPr>
          <w:trHeight w:val="397"/>
          <w:jc w:val="center"/>
        </w:trPr>
        <w:tc>
          <w:tcPr>
            <w:tcW w:w="236" w:type="pct"/>
            <w:vMerge/>
            <w:vAlign w:val="center"/>
          </w:tcPr>
          <w:p w:rsidR="00136582" w:rsidRPr="003228DD" w:rsidRDefault="00136582" w:rsidP="00ED31BA">
            <w:pPr>
              <w:adjustRightInd/>
              <w:snapToGrid/>
              <w:spacing w:line="240" w:lineRule="auto"/>
              <w:ind w:firstLineChars="0" w:firstLine="0"/>
              <w:jc w:val="center"/>
              <w:rPr>
                <w:kern w:val="0"/>
                <w:sz w:val="21"/>
                <w:szCs w:val="21"/>
                <w:lang w:eastAsia="en-US"/>
              </w:rPr>
            </w:pPr>
          </w:p>
        </w:tc>
        <w:tc>
          <w:tcPr>
            <w:tcW w:w="1044" w:type="pct"/>
            <w:gridSpan w:val="2"/>
            <w:vAlign w:val="center"/>
          </w:tcPr>
          <w:p w:rsidR="00136582" w:rsidRPr="003228DD" w:rsidRDefault="00136582" w:rsidP="00ED31BA">
            <w:pPr>
              <w:adjustRightInd/>
              <w:snapToGrid/>
              <w:spacing w:line="240" w:lineRule="auto"/>
              <w:ind w:firstLineChars="0" w:firstLine="0"/>
              <w:jc w:val="center"/>
              <w:rPr>
                <w:kern w:val="0"/>
                <w:sz w:val="21"/>
                <w:szCs w:val="22"/>
              </w:rPr>
            </w:pPr>
            <w:r w:rsidRPr="003228DD">
              <w:rPr>
                <w:rFonts w:hint="eastAsia"/>
                <w:kern w:val="0"/>
                <w:sz w:val="21"/>
                <w:szCs w:val="22"/>
              </w:rPr>
              <w:t>废机油</w:t>
            </w:r>
          </w:p>
        </w:tc>
        <w:tc>
          <w:tcPr>
            <w:tcW w:w="525" w:type="pct"/>
            <w:vAlign w:val="center"/>
          </w:tcPr>
          <w:p w:rsidR="00136582" w:rsidRPr="003228DD" w:rsidRDefault="00136582" w:rsidP="00ED31BA">
            <w:pPr>
              <w:adjustRightInd/>
              <w:snapToGrid/>
              <w:spacing w:line="240" w:lineRule="auto"/>
              <w:ind w:firstLineChars="0" w:firstLine="0"/>
              <w:jc w:val="center"/>
              <w:rPr>
                <w:kern w:val="0"/>
                <w:sz w:val="21"/>
                <w:szCs w:val="22"/>
              </w:rPr>
            </w:pPr>
            <w:r w:rsidRPr="003228DD">
              <w:rPr>
                <w:rFonts w:hint="eastAsia"/>
                <w:kern w:val="0"/>
                <w:sz w:val="21"/>
                <w:szCs w:val="22"/>
              </w:rPr>
              <w:t>0</w:t>
            </w:r>
          </w:p>
        </w:tc>
        <w:tc>
          <w:tcPr>
            <w:tcW w:w="526" w:type="pct"/>
            <w:vAlign w:val="center"/>
          </w:tcPr>
          <w:p w:rsidR="00136582" w:rsidRPr="003228DD" w:rsidRDefault="00136582" w:rsidP="00AD4141">
            <w:pPr>
              <w:adjustRightInd/>
              <w:snapToGrid/>
              <w:spacing w:line="240" w:lineRule="auto"/>
              <w:ind w:firstLineChars="0" w:firstLine="0"/>
              <w:jc w:val="center"/>
              <w:rPr>
                <w:sz w:val="21"/>
                <w:szCs w:val="21"/>
              </w:rPr>
            </w:pPr>
            <w:r w:rsidRPr="003228DD">
              <w:rPr>
                <w:rFonts w:hint="eastAsia"/>
                <w:sz w:val="21"/>
                <w:szCs w:val="21"/>
              </w:rPr>
              <w:t>2</w:t>
            </w:r>
            <w:r w:rsidRPr="003228DD">
              <w:rPr>
                <w:sz w:val="21"/>
                <w:szCs w:val="21"/>
              </w:rPr>
              <w:t>00L/a</w:t>
            </w:r>
          </w:p>
        </w:tc>
        <w:tc>
          <w:tcPr>
            <w:tcW w:w="526" w:type="pct"/>
            <w:vAlign w:val="center"/>
          </w:tcPr>
          <w:p w:rsidR="00136582" w:rsidRPr="003228DD" w:rsidRDefault="00136582" w:rsidP="00AD4141">
            <w:pPr>
              <w:adjustRightInd/>
              <w:snapToGrid/>
              <w:spacing w:line="240" w:lineRule="auto"/>
              <w:ind w:firstLineChars="0" w:firstLine="0"/>
              <w:jc w:val="center"/>
              <w:rPr>
                <w:sz w:val="21"/>
                <w:szCs w:val="21"/>
              </w:rPr>
            </w:pPr>
            <w:r w:rsidRPr="003228DD">
              <w:rPr>
                <w:rFonts w:hint="eastAsia"/>
                <w:sz w:val="21"/>
                <w:szCs w:val="21"/>
              </w:rPr>
              <w:t>2</w:t>
            </w:r>
            <w:r w:rsidRPr="003228DD">
              <w:rPr>
                <w:sz w:val="21"/>
                <w:szCs w:val="21"/>
              </w:rPr>
              <w:t>00L/a</w:t>
            </w:r>
          </w:p>
        </w:tc>
        <w:tc>
          <w:tcPr>
            <w:tcW w:w="527"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526" w:type="pct"/>
            <w:vAlign w:val="center"/>
          </w:tcPr>
          <w:p w:rsidR="00136582" w:rsidRPr="003228DD" w:rsidRDefault="00136582" w:rsidP="00AD4141">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526"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562"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rFonts w:hint="eastAsia"/>
                <w:kern w:val="0"/>
                <w:sz w:val="21"/>
                <w:szCs w:val="21"/>
              </w:rPr>
              <w:t>0</w:t>
            </w:r>
          </w:p>
        </w:tc>
      </w:tr>
      <w:tr w:rsidR="00136582" w:rsidRPr="003228DD" w:rsidTr="00AD4141">
        <w:trPr>
          <w:trHeight w:val="397"/>
          <w:jc w:val="center"/>
        </w:trPr>
        <w:tc>
          <w:tcPr>
            <w:tcW w:w="236" w:type="pct"/>
            <w:vMerge/>
            <w:vAlign w:val="center"/>
          </w:tcPr>
          <w:p w:rsidR="00136582" w:rsidRPr="003228DD" w:rsidRDefault="00136582" w:rsidP="00ED31BA">
            <w:pPr>
              <w:adjustRightInd/>
              <w:snapToGrid/>
              <w:spacing w:line="240" w:lineRule="auto"/>
              <w:ind w:firstLineChars="0" w:firstLine="0"/>
              <w:jc w:val="center"/>
              <w:rPr>
                <w:kern w:val="0"/>
                <w:sz w:val="21"/>
                <w:szCs w:val="21"/>
                <w:lang w:eastAsia="en-US"/>
              </w:rPr>
            </w:pPr>
          </w:p>
        </w:tc>
        <w:tc>
          <w:tcPr>
            <w:tcW w:w="1044" w:type="pct"/>
            <w:gridSpan w:val="2"/>
            <w:vAlign w:val="center"/>
          </w:tcPr>
          <w:p w:rsidR="00136582" w:rsidRPr="003228DD" w:rsidRDefault="00136582" w:rsidP="00ED31BA">
            <w:pPr>
              <w:adjustRightInd/>
              <w:snapToGrid/>
              <w:spacing w:line="240" w:lineRule="auto"/>
              <w:ind w:firstLineChars="0" w:firstLine="0"/>
              <w:jc w:val="center"/>
              <w:rPr>
                <w:kern w:val="0"/>
                <w:sz w:val="21"/>
                <w:szCs w:val="22"/>
              </w:rPr>
            </w:pPr>
            <w:r w:rsidRPr="003228DD">
              <w:rPr>
                <w:rFonts w:hint="eastAsia"/>
                <w:kern w:val="0"/>
                <w:sz w:val="21"/>
                <w:szCs w:val="22"/>
              </w:rPr>
              <w:t>废擦机布</w:t>
            </w:r>
          </w:p>
        </w:tc>
        <w:tc>
          <w:tcPr>
            <w:tcW w:w="525" w:type="pct"/>
            <w:vAlign w:val="center"/>
          </w:tcPr>
          <w:p w:rsidR="00136582" w:rsidRPr="003228DD" w:rsidRDefault="00136582" w:rsidP="00ED31BA">
            <w:pPr>
              <w:adjustRightInd/>
              <w:snapToGrid/>
              <w:spacing w:line="240" w:lineRule="auto"/>
              <w:ind w:leftChars="-50" w:left="-120" w:rightChars="-50" w:right="-120" w:firstLineChars="0" w:firstLine="0"/>
              <w:jc w:val="center"/>
              <w:rPr>
                <w:kern w:val="0"/>
                <w:sz w:val="21"/>
                <w:szCs w:val="22"/>
              </w:rPr>
            </w:pPr>
            <w:r w:rsidRPr="003228DD">
              <w:rPr>
                <w:rFonts w:hint="eastAsia"/>
                <w:kern w:val="0"/>
                <w:sz w:val="21"/>
                <w:szCs w:val="22"/>
              </w:rPr>
              <w:t>0</w:t>
            </w:r>
          </w:p>
        </w:tc>
        <w:tc>
          <w:tcPr>
            <w:tcW w:w="526" w:type="pct"/>
            <w:vAlign w:val="center"/>
          </w:tcPr>
          <w:p w:rsidR="00136582" w:rsidRPr="003228DD" w:rsidRDefault="00136582" w:rsidP="00E358A2">
            <w:pPr>
              <w:adjustRightInd/>
              <w:snapToGrid/>
              <w:spacing w:line="240" w:lineRule="auto"/>
              <w:ind w:leftChars="-50" w:left="-120" w:rightChars="-50" w:right="-120" w:firstLineChars="0" w:firstLine="0"/>
              <w:jc w:val="center"/>
              <w:rPr>
                <w:sz w:val="21"/>
                <w:szCs w:val="21"/>
              </w:rPr>
            </w:pPr>
            <w:r w:rsidRPr="003228DD">
              <w:rPr>
                <w:rFonts w:hint="eastAsia"/>
                <w:sz w:val="21"/>
                <w:szCs w:val="21"/>
              </w:rPr>
              <w:t>500</w:t>
            </w:r>
            <w:r w:rsidRPr="003228DD">
              <w:rPr>
                <w:rFonts w:hint="eastAsia"/>
                <w:sz w:val="21"/>
                <w:szCs w:val="21"/>
              </w:rPr>
              <w:t>块</w:t>
            </w:r>
            <w:r w:rsidRPr="003228DD">
              <w:rPr>
                <w:rFonts w:hint="eastAsia"/>
                <w:sz w:val="21"/>
                <w:szCs w:val="21"/>
              </w:rPr>
              <w:t>/a</w:t>
            </w:r>
          </w:p>
        </w:tc>
        <w:tc>
          <w:tcPr>
            <w:tcW w:w="526" w:type="pct"/>
            <w:vAlign w:val="center"/>
          </w:tcPr>
          <w:p w:rsidR="00136582" w:rsidRPr="003228DD" w:rsidRDefault="00136582" w:rsidP="00E358A2">
            <w:pPr>
              <w:adjustRightInd/>
              <w:snapToGrid/>
              <w:spacing w:line="240" w:lineRule="auto"/>
              <w:ind w:leftChars="-50" w:left="-120" w:rightChars="-50" w:right="-120" w:firstLineChars="0" w:firstLine="0"/>
              <w:jc w:val="center"/>
              <w:rPr>
                <w:sz w:val="21"/>
                <w:szCs w:val="21"/>
              </w:rPr>
            </w:pPr>
            <w:r w:rsidRPr="003228DD">
              <w:rPr>
                <w:rFonts w:hint="eastAsia"/>
                <w:sz w:val="21"/>
                <w:szCs w:val="21"/>
              </w:rPr>
              <w:t>500</w:t>
            </w:r>
            <w:r w:rsidRPr="003228DD">
              <w:rPr>
                <w:rFonts w:hint="eastAsia"/>
                <w:sz w:val="21"/>
                <w:szCs w:val="21"/>
              </w:rPr>
              <w:t>块</w:t>
            </w:r>
            <w:r w:rsidRPr="003228DD">
              <w:rPr>
                <w:rFonts w:hint="eastAsia"/>
                <w:sz w:val="21"/>
                <w:szCs w:val="21"/>
              </w:rPr>
              <w:t>/a</w:t>
            </w:r>
          </w:p>
        </w:tc>
        <w:tc>
          <w:tcPr>
            <w:tcW w:w="527"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526" w:type="pct"/>
            <w:vAlign w:val="center"/>
          </w:tcPr>
          <w:p w:rsidR="00136582" w:rsidRPr="003228DD" w:rsidRDefault="00136582" w:rsidP="00AD4141">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526"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rFonts w:hint="eastAsia"/>
                <w:kern w:val="0"/>
                <w:sz w:val="21"/>
                <w:szCs w:val="21"/>
              </w:rPr>
              <w:t>0</w:t>
            </w:r>
          </w:p>
        </w:tc>
        <w:tc>
          <w:tcPr>
            <w:tcW w:w="562" w:type="pct"/>
            <w:vAlign w:val="center"/>
          </w:tcPr>
          <w:p w:rsidR="00136582" w:rsidRPr="003228DD" w:rsidRDefault="00136582" w:rsidP="00ED31BA">
            <w:pPr>
              <w:adjustRightInd/>
              <w:snapToGrid/>
              <w:spacing w:line="240" w:lineRule="auto"/>
              <w:ind w:firstLineChars="0" w:firstLine="0"/>
              <w:jc w:val="center"/>
              <w:rPr>
                <w:kern w:val="0"/>
                <w:sz w:val="21"/>
                <w:szCs w:val="21"/>
              </w:rPr>
            </w:pPr>
            <w:r w:rsidRPr="003228DD">
              <w:rPr>
                <w:rFonts w:hint="eastAsia"/>
                <w:kern w:val="0"/>
                <w:sz w:val="21"/>
                <w:szCs w:val="21"/>
              </w:rPr>
              <w:t>0</w:t>
            </w:r>
          </w:p>
        </w:tc>
      </w:tr>
    </w:tbl>
    <w:p w:rsidR="00122AFD" w:rsidRPr="006627C9" w:rsidRDefault="00122AFD" w:rsidP="006627C9">
      <w:pPr>
        <w:pStyle w:val="-wyt"/>
        <w:spacing w:line="320" w:lineRule="exact"/>
        <w:ind w:firstLineChars="0" w:firstLine="0"/>
        <w:rPr>
          <w:color w:val="FF0000"/>
          <w:sz w:val="21"/>
          <w:szCs w:val="21"/>
        </w:rPr>
      </w:pPr>
      <w:r w:rsidRPr="006627C9">
        <w:rPr>
          <w:rFonts w:hint="eastAsia"/>
          <w:color w:val="FF0000"/>
          <w:sz w:val="21"/>
          <w:szCs w:val="21"/>
        </w:rPr>
        <w:t>产能平衡替代消减量</w:t>
      </w:r>
      <w:r w:rsidRPr="006627C9">
        <w:rPr>
          <w:rFonts w:hint="eastAsia"/>
          <w:color w:val="FF0000"/>
          <w:sz w:val="21"/>
          <w:szCs w:val="21"/>
        </w:rPr>
        <w:t>*</w:t>
      </w:r>
      <w:r w:rsidRPr="006627C9">
        <w:rPr>
          <w:rFonts w:hint="eastAsia"/>
          <w:color w:val="FF0000"/>
          <w:sz w:val="21"/>
          <w:szCs w:val="21"/>
        </w:rPr>
        <w:t>：由于油田滚动开发，产能动态平衡，本项目</w:t>
      </w:r>
      <w:r w:rsidR="008827A5" w:rsidRPr="006627C9">
        <w:rPr>
          <w:rFonts w:hint="eastAsia"/>
          <w:color w:val="FF0000"/>
          <w:sz w:val="21"/>
          <w:szCs w:val="21"/>
        </w:rPr>
        <w:t>实施是由于现有井口的原油产量逐年降低，本项目污染物排放量</w:t>
      </w:r>
      <w:r w:rsidR="006627C9" w:rsidRPr="006627C9">
        <w:rPr>
          <w:rFonts w:hint="eastAsia"/>
          <w:color w:val="FF0000"/>
          <w:sz w:val="21"/>
          <w:szCs w:val="21"/>
        </w:rPr>
        <w:t>与现有井口因</w:t>
      </w:r>
      <w:r w:rsidR="008827A5" w:rsidRPr="006627C9">
        <w:rPr>
          <w:rFonts w:hint="eastAsia"/>
          <w:color w:val="FF0000"/>
          <w:sz w:val="21"/>
          <w:szCs w:val="21"/>
        </w:rPr>
        <w:t>产能下降</w:t>
      </w:r>
      <w:r w:rsidR="006627C9" w:rsidRPr="006627C9">
        <w:rPr>
          <w:rFonts w:hint="eastAsia"/>
          <w:color w:val="FF0000"/>
          <w:sz w:val="21"/>
          <w:szCs w:val="21"/>
        </w:rPr>
        <w:t>导致的污染物</w:t>
      </w:r>
      <w:r w:rsidR="008827A5" w:rsidRPr="006627C9">
        <w:rPr>
          <w:rFonts w:hint="eastAsia"/>
          <w:color w:val="FF0000"/>
          <w:sz w:val="21"/>
          <w:szCs w:val="21"/>
        </w:rPr>
        <w:t>消减</w:t>
      </w:r>
      <w:r w:rsidR="006627C9" w:rsidRPr="006627C9">
        <w:rPr>
          <w:rFonts w:hint="eastAsia"/>
          <w:color w:val="FF0000"/>
          <w:sz w:val="21"/>
          <w:szCs w:val="21"/>
        </w:rPr>
        <w:t>量平衡互抵</w:t>
      </w:r>
      <w:r w:rsidR="008827A5" w:rsidRPr="006627C9">
        <w:rPr>
          <w:rFonts w:hint="eastAsia"/>
          <w:color w:val="FF0000"/>
          <w:sz w:val="21"/>
          <w:szCs w:val="21"/>
        </w:rPr>
        <w:t>。</w:t>
      </w:r>
    </w:p>
    <w:p w:rsidR="00447F15" w:rsidRPr="003228DD" w:rsidRDefault="00E132F5" w:rsidP="00E132F5">
      <w:pPr>
        <w:pStyle w:val="2-wyt"/>
        <w:spacing w:before="163"/>
        <w:ind w:left="476" w:hanging="476"/>
      </w:pPr>
      <w:bookmarkStart w:id="83" w:name="_Toc532971369"/>
      <w:r w:rsidRPr="003228DD">
        <w:rPr>
          <w:rFonts w:hint="eastAsia"/>
        </w:rPr>
        <w:lastRenderedPageBreak/>
        <w:t>清洁生产</w:t>
      </w:r>
      <w:bookmarkEnd w:id="83"/>
    </w:p>
    <w:p w:rsidR="00582032" w:rsidRPr="003228DD" w:rsidRDefault="00582032" w:rsidP="00582032">
      <w:pPr>
        <w:ind w:firstLine="480"/>
      </w:pPr>
      <w:r w:rsidRPr="003228DD">
        <w:t>本工程清洁生产指标见表</w:t>
      </w:r>
      <w:r w:rsidRPr="003228DD">
        <w:rPr>
          <w:rFonts w:hint="eastAsia"/>
        </w:rPr>
        <w:t>2.7-1</w:t>
      </w:r>
      <w:r w:rsidRPr="003228DD">
        <w:t>。该表参照《清洁生产技术要求</w:t>
      </w:r>
      <w:r w:rsidRPr="003228DD">
        <w:t xml:space="preserve">  </w:t>
      </w:r>
      <w:r w:rsidRPr="003228DD">
        <w:t>石油天然气开采业</w:t>
      </w:r>
      <w:r w:rsidRPr="003228DD">
        <w:t xml:space="preserve">  </w:t>
      </w:r>
      <w:r w:rsidRPr="003228DD">
        <w:t>稠油开采》</w:t>
      </w:r>
      <w:r w:rsidRPr="003228DD">
        <w:t>(</w:t>
      </w:r>
      <w:r w:rsidRPr="003228DD">
        <w:t>征求意见稿</w:t>
      </w:r>
      <w:r w:rsidRPr="003228DD">
        <w:t>)</w:t>
      </w:r>
      <w:r w:rsidRPr="003228DD">
        <w:t>中相应指标。</w:t>
      </w:r>
    </w:p>
    <w:p w:rsidR="00582032" w:rsidRPr="003228DD" w:rsidRDefault="00582032" w:rsidP="00582032">
      <w:pPr>
        <w:spacing w:line="500" w:lineRule="exact"/>
        <w:ind w:firstLine="480"/>
        <w:jc w:val="center"/>
        <w:rPr>
          <w:kern w:val="0"/>
          <w:szCs w:val="22"/>
        </w:rPr>
      </w:pPr>
      <w:r w:rsidRPr="003228DD">
        <w:rPr>
          <w:rFonts w:eastAsia="黑体"/>
        </w:rPr>
        <w:t>表</w:t>
      </w:r>
      <w:r w:rsidR="00F53EBC" w:rsidRPr="003228DD">
        <w:rPr>
          <w:rFonts w:eastAsia="黑体"/>
        </w:rPr>
        <w:t>2.7-1</w:t>
      </w:r>
      <w:r w:rsidRPr="003228DD">
        <w:rPr>
          <w:rFonts w:eastAsia="黑体"/>
        </w:rPr>
        <w:t xml:space="preserve">  </w:t>
      </w:r>
      <w:r w:rsidRPr="003228DD">
        <w:rPr>
          <w:rFonts w:eastAsia="黑体"/>
        </w:rPr>
        <w:t>油田开发清洁生产指标分析</w:t>
      </w:r>
    </w:p>
    <w:tbl>
      <w:tblPr>
        <w:tblW w:w="5000" w:type="pct"/>
        <w:tblBorders>
          <w:top w:val="single" w:sz="12" w:space="0" w:color="000000"/>
          <w:bottom w:val="single" w:sz="12"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448"/>
        <w:gridCol w:w="11"/>
        <w:gridCol w:w="1232"/>
        <w:gridCol w:w="9"/>
        <w:gridCol w:w="1233"/>
        <w:gridCol w:w="7"/>
        <w:gridCol w:w="1210"/>
        <w:gridCol w:w="1408"/>
        <w:gridCol w:w="748"/>
      </w:tblGrid>
      <w:tr w:rsidR="00582032" w:rsidRPr="003228DD" w:rsidTr="00ED31BA">
        <w:trPr>
          <w:trHeight w:val="397"/>
        </w:trPr>
        <w:tc>
          <w:tcPr>
            <w:tcW w:w="2601" w:type="dxa"/>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清洁生产指标等级</w:t>
            </w:r>
          </w:p>
        </w:tc>
        <w:tc>
          <w:tcPr>
            <w:tcW w:w="1319"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一级</w:t>
            </w:r>
          </w:p>
        </w:tc>
        <w:tc>
          <w:tcPr>
            <w:tcW w:w="1318"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二级</w:t>
            </w:r>
          </w:p>
        </w:tc>
        <w:tc>
          <w:tcPr>
            <w:tcW w:w="1291"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三级</w:t>
            </w:r>
          </w:p>
        </w:tc>
        <w:tc>
          <w:tcPr>
            <w:tcW w:w="1495"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本工程情况</w:t>
            </w:r>
          </w:p>
        </w:tc>
        <w:tc>
          <w:tcPr>
            <w:tcW w:w="79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对应</w:t>
            </w:r>
          </w:p>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等级</w:t>
            </w:r>
          </w:p>
        </w:tc>
      </w:tr>
      <w:tr w:rsidR="00582032" w:rsidRPr="003228DD" w:rsidTr="00ED31BA">
        <w:trPr>
          <w:trHeight w:val="397"/>
        </w:trPr>
        <w:tc>
          <w:tcPr>
            <w:tcW w:w="8817" w:type="dxa"/>
            <w:gridSpan w:val="9"/>
            <w:vAlign w:val="center"/>
          </w:tcPr>
          <w:p w:rsidR="00582032" w:rsidRPr="003228DD" w:rsidRDefault="00582032" w:rsidP="00ED31BA">
            <w:pPr>
              <w:adjustRightInd/>
              <w:snapToGrid/>
              <w:spacing w:line="240" w:lineRule="exact"/>
              <w:ind w:firstLineChars="0" w:firstLine="0"/>
              <w:jc w:val="center"/>
              <w:rPr>
                <w:kern w:val="0"/>
                <w:sz w:val="21"/>
                <w:szCs w:val="22"/>
              </w:rPr>
            </w:pPr>
            <w:r w:rsidRPr="003228DD">
              <w:rPr>
                <w:kern w:val="0"/>
                <w:sz w:val="21"/>
                <w:szCs w:val="22"/>
              </w:rPr>
              <w:t>一、生产工艺与装备要求</w:t>
            </w:r>
          </w:p>
        </w:tc>
      </w:tr>
      <w:tr w:rsidR="00582032" w:rsidRPr="003228DD" w:rsidTr="00ED31BA">
        <w:trPr>
          <w:trHeight w:val="397"/>
        </w:trPr>
        <w:tc>
          <w:tcPr>
            <w:tcW w:w="2601" w:type="dxa"/>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1.</w:t>
            </w:r>
            <w:r w:rsidRPr="003228DD">
              <w:rPr>
                <w:kern w:val="0"/>
                <w:sz w:val="21"/>
                <w:szCs w:val="22"/>
                <w:lang w:eastAsia="en-US"/>
              </w:rPr>
              <w:t>使用的钻井液</w:t>
            </w:r>
          </w:p>
        </w:tc>
        <w:tc>
          <w:tcPr>
            <w:tcW w:w="1319" w:type="dxa"/>
            <w:gridSpan w:val="2"/>
            <w:vAlign w:val="center"/>
          </w:tcPr>
          <w:p w:rsidR="00582032" w:rsidRPr="003228DD" w:rsidRDefault="00582032" w:rsidP="00ED31BA">
            <w:pPr>
              <w:adjustRightInd/>
              <w:snapToGrid/>
              <w:spacing w:line="240" w:lineRule="exact"/>
              <w:ind w:firstLineChars="0" w:firstLine="0"/>
              <w:jc w:val="left"/>
              <w:rPr>
                <w:kern w:val="0"/>
                <w:sz w:val="21"/>
                <w:szCs w:val="22"/>
                <w:lang w:eastAsia="en-US"/>
              </w:rPr>
            </w:pPr>
            <w:r w:rsidRPr="003228DD">
              <w:rPr>
                <w:kern w:val="0"/>
                <w:sz w:val="21"/>
                <w:szCs w:val="22"/>
                <w:lang w:eastAsia="en-US"/>
              </w:rPr>
              <w:t>可生物降解的钻井液</w:t>
            </w:r>
          </w:p>
        </w:tc>
        <w:tc>
          <w:tcPr>
            <w:tcW w:w="1318"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水基钻井液</w:t>
            </w:r>
          </w:p>
        </w:tc>
        <w:tc>
          <w:tcPr>
            <w:tcW w:w="1291"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油基钻井液</w:t>
            </w:r>
          </w:p>
        </w:tc>
        <w:tc>
          <w:tcPr>
            <w:tcW w:w="1495"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水基钻井液</w:t>
            </w:r>
          </w:p>
        </w:tc>
        <w:tc>
          <w:tcPr>
            <w:tcW w:w="79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二级</w:t>
            </w:r>
          </w:p>
        </w:tc>
      </w:tr>
      <w:tr w:rsidR="00582032" w:rsidRPr="003228DD" w:rsidTr="00ED31BA">
        <w:trPr>
          <w:trHeight w:val="397"/>
        </w:trPr>
        <w:tc>
          <w:tcPr>
            <w:tcW w:w="2601" w:type="dxa"/>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2.</w:t>
            </w:r>
            <w:r w:rsidRPr="003228DD">
              <w:rPr>
                <w:kern w:val="0"/>
                <w:sz w:val="21"/>
                <w:szCs w:val="22"/>
                <w:lang w:eastAsia="en-US"/>
              </w:rPr>
              <w:t>井控装置</w:t>
            </w:r>
          </w:p>
        </w:tc>
        <w:tc>
          <w:tcPr>
            <w:tcW w:w="1319"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具备</w:t>
            </w:r>
          </w:p>
        </w:tc>
        <w:tc>
          <w:tcPr>
            <w:tcW w:w="1318"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具备</w:t>
            </w:r>
          </w:p>
        </w:tc>
        <w:tc>
          <w:tcPr>
            <w:tcW w:w="1291"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具备</w:t>
            </w:r>
          </w:p>
        </w:tc>
        <w:tc>
          <w:tcPr>
            <w:tcW w:w="1495"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具备</w:t>
            </w:r>
          </w:p>
        </w:tc>
        <w:tc>
          <w:tcPr>
            <w:tcW w:w="79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一级</w:t>
            </w:r>
          </w:p>
        </w:tc>
      </w:tr>
      <w:tr w:rsidR="00582032" w:rsidRPr="003228DD" w:rsidTr="00ED31BA">
        <w:trPr>
          <w:trHeight w:val="397"/>
        </w:trPr>
        <w:tc>
          <w:tcPr>
            <w:tcW w:w="2601" w:type="dxa"/>
            <w:vAlign w:val="center"/>
          </w:tcPr>
          <w:p w:rsidR="00582032" w:rsidRPr="003228DD" w:rsidRDefault="00582032" w:rsidP="00ED31BA">
            <w:pPr>
              <w:adjustRightInd/>
              <w:snapToGrid/>
              <w:spacing w:line="240" w:lineRule="exact"/>
              <w:ind w:firstLineChars="0" w:firstLine="0"/>
              <w:jc w:val="center"/>
              <w:rPr>
                <w:kern w:val="0"/>
                <w:sz w:val="21"/>
                <w:szCs w:val="22"/>
              </w:rPr>
            </w:pPr>
            <w:r w:rsidRPr="003228DD">
              <w:rPr>
                <w:kern w:val="0"/>
                <w:sz w:val="21"/>
                <w:szCs w:val="22"/>
              </w:rPr>
              <w:t>3.</w:t>
            </w:r>
            <w:r w:rsidRPr="003228DD">
              <w:rPr>
                <w:kern w:val="0"/>
                <w:sz w:val="21"/>
                <w:szCs w:val="22"/>
              </w:rPr>
              <w:t>防止井场落地</w:t>
            </w:r>
          </w:p>
          <w:p w:rsidR="00582032" w:rsidRPr="003228DD" w:rsidRDefault="00582032" w:rsidP="00ED31BA">
            <w:pPr>
              <w:adjustRightInd/>
              <w:snapToGrid/>
              <w:spacing w:line="240" w:lineRule="exact"/>
              <w:ind w:firstLineChars="0" w:firstLine="0"/>
              <w:jc w:val="center"/>
              <w:rPr>
                <w:kern w:val="0"/>
                <w:sz w:val="21"/>
                <w:szCs w:val="22"/>
              </w:rPr>
            </w:pPr>
            <w:r w:rsidRPr="003228DD">
              <w:rPr>
                <w:kern w:val="0"/>
                <w:sz w:val="21"/>
                <w:szCs w:val="22"/>
              </w:rPr>
              <w:t>原油产生的措施</w:t>
            </w:r>
          </w:p>
        </w:tc>
        <w:tc>
          <w:tcPr>
            <w:tcW w:w="1319" w:type="dxa"/>
            <w:gridSpan w:val="2"/>
            <w:vAlign w:val="center"/>
          </w:tcPr>
          <w:p w:rsidR="00582032" w:rsidRPr="003228DD" w:rsidRDefault="00582032" w:rsidP="00ED31BA">
            <w:pPr>
              <w:adjustRightInd/>
              <w:snapToGrid/>
              <w:spacing w:line="240" w:lineRule="exact"/>
              <w:ind w:firstLineChars="0" w:firstLine="0"/>
              <w:jc w:val="left"/>
              <w:rPr>
                <w:kern w:val="0"/>
                <w:sz w:val="21"/>
                <w:szCs w:val="22"/>
                <w:lang w:eastAsia="en-US"/>
              </w:rPr>
            </w:pPr>
            <w:r w:rsidRPr="003228DD">
              <w:rPr>
                <w:kern w:val="0"/>
                <w:sz w:val="21"/>
                <w:szCs w:val="22"/>
                <w:lang w:eastAsia="en-US"/>
              </w:rPr>
              <w:t>井口具备油回收设施</w:t>
            </w:r>
          </w:p>
        </w:tc>
        <w:tc>
          <w:tcPr>
            <w:tcW w:w="1318" w:type="dxa"/>
            <w:gridSpan w:val="2"/>
            <w:vAlign w:val="center"/>
          </w:tcPr>
          <w:p w:rsidR="00582032" w:rsidRPr="003228DD" w:rsidRDefault="00582032" w:rsidP="00ED31BA">
            <w:pPr>
              <w:adjustRightInd/>
              <w:snapToGrid/>
              <w:spacing w:line="240" w:lineRule="exact"/>
              <w:ind w:firstLineChars="0" w:firstLine="0"/>
              <w:jc w:val="left"/>
              <w:rPr>
                <w:kern w:val="0"/>
                <w:sz w:val="21"/>
                <w:szCs w:val="22"/>
              </w:rPr>
            </w:pPr>
            <w:r w:rsidRPr="003228DD">
              <w:rPr>
                <w:kern w:val="0"/>
                <w:sz w:val="21"/>
                <w:szCs w:val="22"/>
              </w:rPr>
              <w:t>具备防止原油落地设施</w:t>
            </w:r>
          </w:p>
        </w:tc>
        <w:tc>
          <w:tcPr>
            <w:tcW w:w="1291" w:type="dxa"/>
            <w:gridSpan w:val="2"/>
            <w:vAlign w:val="center"/>
          </w:tcPr>
          <w:p w:rsidR="00582032" w:rsidRPr="003228DD" w:rsidRDefault="00582032" w:rsidP="00ED31BA">
            <w:pPr>
              <w:adjustRightInd/>
              <w:snapToGrid/>
              <w:spacing w:line="240" w:lineRule="exact"/>
              <w:ind w:firstLineChars="0" w:firstLine="0"/>
              <w:jc w:val="left"/>
              <w:rPr>
                <w:kern w:val="0"/>
                <w:sz w:val="21"/>
                <w:szCs w:val="22"/>
              </w:rPr>
            </w:pPr>
            <w:r w:rsidRPr="003228DD">
              <w:rPr>
                <w:kern w:val="0"/>
                <w:sz w:val="21"/>
                <w:szCs w:val="22"/>
              </w:rPr>
              <w:t>具备落地原油回收措施</w:t>
            </w:r>
          </w:p>
        </w:tc>
        <w:tc>
          <w:tcPr>
            <w:tcW w:w="1495" w:type="dxa"/>
            <w:vAlign w:val="center"/>
          </w:tcPr>
          <w:p w:rsidR="00582032" w:rsidRPr="003228DD" w:rsidRDefault="00582032" w:rsidP="00ED31BA">
            <w:pPr>
              <w:adjustRightInd/>
              <w:snapToGrid/>
              <w:spacing w:line="300" w:lineRule="exact"/>
              <w:ind w:firstLineChars="0" w:firstLine="0"/>
              <w:jc w:val="left"/>
              <w:rPr>
                <w:kern w:val="0"/>
                <w:sz w:val="21"/>
                <w:szCs w:val="22"/>
              </w:rPr>
            </w:pPr>
            <w:r w:rsidRPr="003228DD">
              <w:rPr>
                <w:kern w:val="0"/>
                <w:sz w:val="21"/>
                <w:szCs w:val="22"/>
              </w:rPr>
              <w:t>具备防止原油落地设施</w:t>
            </w:r>
          </w:p>
        </w:tc>
        <w:tc>
          <w:tcPr>
            <w:tcW w:w="79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二级</w:t>
            </w:r>
          </w:p>
        </w:tc>
      </w:tr>
      <w:tr w:rsidR="00582032" w:rsidRPr="003228DD" w:rsidTr="00ED31BA">
        <w:trPr>
          <w:trHeight w:val="397"/>
        </w:trPr>
        <w:tc>
          <w:tcPr>
            <w:tcW w:w="2601" w:type="dxa"/>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4.</w:t>
            </w:r>
            <w:r w:rsidRPr="003228DD">
              <w:rPr>
                <w:kern w:val="0"/>
                <w:sz w:val="21"/>
                <w:szCs w:val="22"/>
                <w:lang w:eastAsia="en-US"/>
              </w:rPr>
              <w:t>原油集输流程</w:t>
            </w:r>
          </w:p>
        </w:tc>
        <w:tc>
          <w:tcPr>
            <w:tcW w:w="1319"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rPr>
            </w:pPr>
            <w:r w:rsidRPr="003228DD">
              <w:rPr>
                <w:kern w:val="0"/>
                <w:sz w:val="21"/>
                <w:szCs w:val="22"/>
              </w:rPr>
              <w:t>密闭，并具备</w:t>
            </w:r>
          </w:p>
          <w:p w:rsidR="00582032" w:rsidRPr="003228DD" w:rsidRDefault="00582032" w:rsidP="00ED31BA">
            <w:pPr>
              <w:adjustRightInd/>
              <w:snapToGrid/>
              <w:spacing w:line="240" w:lineRule="exact"/>
              <w:ind w:firstLineChars="0" w:firstLine="0"/>
              <w:jc w:val="center"/>
              <w:rPr>
                <w:kern w:val="0"/>
                <w:sz w:val="21"/>
                <w:szCs w:val="22"/>
              </w:rPr>
            </w:pPr>
            <w:r w:rsidRPr="003228DD">
              <w:rPr>
                <w:kern w:val="0"/>
                <w:sz w:val="21"/>
                <w:szCs w:val="22"/>
              </w:rPr>
              <w:t>轻烃回收设施</w:t>
            </w:r>
          </w:p>
        </w:tc>
        <w:tc>
          <w:tcPr>
            <w:tcW w:w="1318"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密闭</w:t>
            </w:r>
          </w:p>
        </w:tc>
        <w:tc>
          <w:tcPr>
            <w:tcW w:w="1291"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半密闭</w:t>
            </w:r>
          </w:p>
        </w:tc>
        <w:tc>
          <w:tcPr>
            <w:tcW w:w="1495" w:type="dxa"/>
            <w:vAlign w:val="center"/>
          </w:tcPr>
          <w:p w:rsidR="00582032" w:rsidRPr="003228DD" w:rsidRDefault="00582032" w:rsidP="00ED31BA">
            <w:pPr>
              <w:adjustRightInd/>
              <w:snapToGrid/>
              <w:spacing w:line="300" w:lineRule="exact"/>
              <w:ind w:firstLineChars="0" w:firstLine="0"/>
              <w:jc w:val="left"/>
              <w:rPr>
                <w:kern w:val="0"/>
                <w:sz w:val="21"/>
                <w:szCs w:val="22"/>
              </w:rPr>
            </w:pPr>
            <w:r w:rsidRPr="003228DD">
              <w:rPr>
                <w:kern w:val="0"/>
                <w:sz w:val="21"/>
                <w:szCs w:val="22"/>
              </w:rPr>
              <w:t>密闭，并具备轻烃回收设施</w:t>
            </w:r>
          </w:p>
        </w:tc>
        <w:tc>
          <w:tcPr>
            <w:tcW w:w="79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一级</w:t>
            </w:r>
          </w:p>
        </w:tc>
      </w:tr>
      <w:tr w:rsidR="00582032" w:rsidRPr="003228DD" w:rsidTr="00ED31BA">
        <w:trPr>
          <w:trHeight w:val="397"/>
        </w:trPr>
        <w:tc>
          <w:tcPr>
            <w:tcW w:w="8817" w:type="dxa"/>
            <w:gridSpan w:val="9"/>
            <w:vAlign w:val="center"/>
          </w:tcPr>
          <w:p w:rsidR="00582032" w:rsidRPr="003228DD" w:rsidRDefault="00582032" w:rsidP="00ED31BA">
            <w:pPr>
              <w:adjustRightInd/>
              <w:snapToGrid/>
              <w:spacing w:line="240" w:lineRule="exact"/>
              <w:ind w:firstLineChars="0" w:firstLine="0"/>
              <w:jc w:val="center"/>
              <w:rPr>
                <w:kern w:val="0"/>
                <w:sz w:val="21"/>
                <w:szCs w:val="22"/>
              </w:rPr>
            </w:pPr>
            <w:r w:rsidRPr="003228DD">
              <w:rPr>
                <w:kern w:val="0"/>
                <w:sz w:val="21"/>
                <w:szCs w:val="22"/>
              </w:rPr>
              <w:t>二、资源能源利用指标</w:t>
            </w:r>
          </w:p>
        </w:tc>
      </w:tr>
      <w:tr w:rsidR="00582032" w:rsidRPr="003228DD" w:rsidTr="00ED31BA">
        <w:trPr>
          <w:trHeight w:val="397"/>
        </w:trPr>
        <w:tc>
          <w:tcPr>
            <w:tcW w:w="2601" w:type="dxa"/>
            <w:vAlign w:val="center"/>
          </w:tcPr>
          <w:p w:rsidR="00582032" w:rsidRPr="003228DD" w:rsidRDefault="00582032" w:rsidP="00ED31BA">
            <w:pPr>
              <w:adjustRightInd/>
              <w:snapToGrid/>
              <w:spacing w:line="240" w:lineRule="exact"/>
              <w:ind w:firstLineChars="0" w:firstLine="0"/>
              <w:jc w:val="center"/>
              <w:rPr>
                <w:kern w:val="0"/>
                <w:sz w:val="21"/>
                <w:szCs w:val="22"/>
              </w:rPr>
            </w:pPr>
            <w:r w:rsidRPr="003228DD">
              <w:rPr>
                <w:kern w:val="0"/>
                <w:sz w:val="21"/>
                <w:szCs w:val="22"/>
              </w:rPr>
              <w:t>1.</w:t>
            </w:r>
            <w:r w:rsidRPr="003228DD">
              <w:rPr>
                <w:kern w:val="0"/>
                <w:sz w:val="21"/>
                <w:szCs w:val="22"/>
              </w:rPr>
              <w:t>采油耗新鲜水，</w:t>
            </w:r>
            <w:r w:rsidRPr="003228DD">
              <w:rPr>
                <w:kern w:val="0"/>
                <w:sz w:val="21"/>
                <w:szCs w:val="22"/>
              </w:rPr>
              <w:t>t/t</w:t>
            </w:r>
            <w:r w:rsidRPr="003228DD">
              <w:rPr>
                <w:kern w:val="0"/>
                <w:sz w:val="21"/>
                <w:szCs w:val="22"/>
              </w:rPr>
              <w:t>原油</w:t>
            </w:r>
          </w:p>
        </w:tc>
        <w:tc>
          <w:tcPr>
            <w:tcW w:w="1319"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≤3.0</w:t>
            </w:r>
          </w:p>
        </w:tc>
        <w:tc>
          <w:tcPr>
            <w:tcW w:w="1318"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≤5.0</w:t>
            </w:r>
          </w:p>
        </w:tc>
        <w:tc>
          <w:tcPr>
            <w:tcW w:w="1291"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≤7.0</w:t>
            </w:r>
          </w:p>
        </w:tc>
        <w:tc>
          <w:tcPr>
            <w:tcW w:w="1495" w:type="dxa"/>
            <w:vAlign w:val="center"/>
          </w:tcPr>
          <w:p w:rsidR="00582032" w:rsidRPr="003228DD" w:rsidRDefault="00582032" w:rsidP="00ED31BA">
            <w:pPr>
              <w:adjustRightInd/>
              <w:snapToGrid/>
              <w:spacing w:line="300" w:lineRule="exact"/>
              <w:ind w:firstLineChars="0" w:firstLine="0"/>
              <w:jc w:val="center"/>
              <w:rPr>
                <w:kern w:val="0"/>
                <w:sz w:val="21"/>
                <w:szCs w:val="22"/>
              </w:rPr>
            </w:pPr>
            <w:r w:rsidRPr="003228DD">
              <w:rPr>
                <w:rFonts w:hint="eastAsia"/>
                <w:kern w:val="0"/>
                <w:sz w:val="21"/>
                <w:szCs w:val="22"/>
              </w:rPr>
              <w:t>0</w:t>
            </w:r>
          </w:p>
        </w:tc>
        <w:tc>
          <w:tcPr>
            <w:tcW w:w="79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一级</w:t>
            </w:r>
          </w:p>
        </w:tc>
      </w:tr>
      <w:tr w:rsidR="00582032" w:rsidRPr="003228DD" w:rsidTr="00ED31BA">
        <w:trPr>
          <w:trHeight w:val="397"/>
        </w:trPr>
        <w:tc>
          <w:tcPr>
            <w:tcW w:w="2601" w:type="dxa"/>
            <w:vAlign w:val="center"/>
          </w:tcPr>
          <w:p w:rsidR="00582032" w:rsidRPr="003228DD" w:rsidRDefault="00582032" w:rsidP="00ED31BA">
            <w:pPr>
              <w:adjustRightInd/>
              <w:snapToGrid/>
              <w:spacing w:line="240" w:lineRule="exact"/>
              <w:ind w:firstLineChars="0" w:firstLine="0"/>
              <w:jc w:val="left"/>
              <w:rPr>
                <w:kern w:val="0"/>
                <w:sz w:val="21"/>
                <w:szCs w:val="22"/>
              </w:rPr>
            </w:pPr>
            <w:r w:rsidRPr="003228DD">
              <w:rPr>
                <w:kern w:val="0"/>
                <w:sz w:val="21"/>
                <w:szCs w:val="22"/>
              </w:rPr>
              <w:t>2.</w:t>
            </w:r>
            <w:r w:rsidRPr="003228DD">
              <w:rPr>
                <w:kern w:val="0"/>
                <w:sz w:val="21"/>
                <w:szCs w:val="22"/>
              </w:rPr>
              <w:t>采油综合能耗，</w:t>
            </w:r>
            <w:r w:rsidRPr="003228DD">
              <w:rPr>
                <w:kern w:val="0"/>
                <w:sz w:val="21"/>
                <w:szCs w:val="22"/>
              </w:rPr>
              <w:t>kg</w:t>
            </w:r>
            <w:r w:rsidRPr="003228DD">
              <w:rPr>
                <w:kern w:val="0"/>
                <w:sz w:val="21"/>
                <w:szCs w:val="22"/>
              </w:rPr>
              <w:t>标煤</w:t>
            </w:r>
            <w:r w:rsidRPr="003228DD">
              <w:rPr>
                <w:kern w:val="0"/>
                <w:sz w:val="21"/>
                <w:szCs w:val="22"/>
              </w:rPr>
              <w:t>/t</w:t>
            </w:r>
            <w:r w:rsidRPr="003228DD">
              <w:rPr>
                <w:kern w:val="0"/>
                <w:sz w:val="21"/>
                <w:szCs w:val="22"/>
              </w:rPr>
              <w:t>采出液</w:t>
            </w:r>
          </w:p>
        </w:tc>
        <w:tc>
          <w:tcPr>
            <w:tcW w:w="1319"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≤20</w:t>
            </w:r>
          </w:p>
        </w:tc>
        <w:tc>
          <w:tcPr>
            <w:tcW w:w="1318"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≤60</w:t>
            </w:r>
          </w:p>
        </w:tc>
        <w:tc>
          <w:tcPr>
            <w:tcW w:w="1291"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≤130</w:t>
            </w:r>
          </w:p>
        </w:tc>
        <w:tc>
          <w:tcPr>
            <w:tcW w:w="1495" w:type="dxa"/>
            <w:vAlign w:val="center"/>
          </w:tcPr>
          <w:p w:rsidR="00582032" w:rsidRPr="003228DD" w:rsidRDefault="00582032" w:rsidP="00ED31BA">
            <w:pPr>
              <w:adjustRightInd/>
              <w:snapToGrid/>
              <w:spacing w:line="300" w:lineRule="exact"/>
              <w:ind w:firstLineChars="0" w:firstLine="0"/>
              <w:jc w:val="center"/>
              <w:rPr>
                <w:kern w:val="0"/>
                <w:sz w:val="21"/>
                <w:szCs w:val="22"/>
              </w:rPr>
            </w:pPr>
            <w:r w:rsidRPr="003228DD">
              <w:rPr>
                <w:rFonts w:hint="eastAsia"/>
                <w:kern w:val="0"/>
                <w:sz w:val="21"/>
                <w:szCs w:val="22"/>
              </w:rPr>
              <w:t>30.86</w:t>
            </w:r>
          </w:p>
        </w:tc>
        <w:tc>
          <w:tcPr>
            <w:tcW w:w="79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rFonts w:hint="eastAsia"/>
                <w:kern w:val="0"/>
                <w:sz w:val="21"/>
                <w:szCs w:val="22"/>
              </w:rPr>
              <w:t>二</w:t>
            </w:r>
            <w:r w:rsidRPr="003228DD">
              <w:rPr>
                <w:kern w:val="0"/>
                <w:sz w:val="21"/>
                <w:szCs w:val="22"/>
                <w:lang w:eastAsia="en-US"/>
              </w:rPr>
              <w:t>级</w:t>
            </w:r>
          </w:p>
        </w:tc>
      </w:tr>
      <w:tr w:rsidR="00582032" w:rsidRPr="003228DD" w:rsidTr="00ED31BA">
        <w:trPr>
          <w:trHeight w:val="397"/>
        </w:trPr>
        <w:tc>
          <w:tcPr>
            <w:tcW w:w="8817" w:type="dxa"/>
            <w:gridSpan w:val="9"/>
            <w:vAlign w:val="center"/>
          </w:tcPr>
          <w:p w:rsidR="00582032" w:rsidRPr="003228DD" w:rsidRDefault="00582032" w:rsidP="00ED31BA">
            <w:pPr>
              <w:adjustRightInd/>
              <w:snapToGrid/>
              <w:spacing w:line="240" w:lineRule="exact"/>
              <w:ind w:firstLineChars="0" w:firstLine="0"/>
              <w:jc w:val="center"/>
              <w:rPr>
                <w:kern w:val="0"/>
                <w:sz w:val="21"/>
                <w:szCs w:val="22"/>
              </w:rPr>
            </w:pPr>
            <w:r w:rsidRPr="003228DD">
              <w:rPr>
                <w:kern w:val="0"/>
                <w:sz w:val="21"/>
                <w:szCs w:val="22"/>
              </w:rPr>
              <w:t>三、污染物产生指标</w:t>
            </w:r>
            <w:r w:rsidRPr="003228DD">
              <w:rPr>
                <w:kern w:val="0"/>
                <w:sz w:val="21"/>
                <w:szCs w:val="22"/>
              </w:rPr>
              <w:t>(</w:t>
            </w:r>
            <w:r w:rsidRPr="003228DD">
              <w:rPr>
                <w:kern w:val="0"/>
                <w:sz w:val="21"/>
                <w:szCs w:val="22"/>
              </w:rPr>
              <w:t>末端处理前</w:t>
            </w:r>
            <w:r w:rsidRPr="003228DD">
              <w:rPr>
                <w:kern w:val="0"/>
                <w:sz w:val="21"/>
                <w:szCs w:val="22"/>
              </w:rPr>
              <w:t>)</w:t>
            </w:r>
          </w:p>
        </w:tc>
      </w:tr>
      <w:tr w:rsidR="00582032" w:rsidRPr="003228DD" w:rsidTr="00ED31BA">
        <w:trPr>
          <w:trHeight w:val="397"/>
        </w:trPr>
        <w:tc>
          <w:tcPr>
            <w:tcW w:w="2601" w:type="dxa"/>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1.</w:t>
            </w:r>
            <w:r w:rsidRPr="003228DD">
              <w:rPr>
                <w:kern w:val="0"/>
                <w:sz w:val="21"/>
                <w:szCs w:val="22"/>
                <w:lang w:eastAsia="en-US"/>
              </w:rPr>
              <w:t>钻井废水，</w:t>
            </w:r>
            <w:r w:rsidRPr="003228DD">
              <w:rPr>
                <w:kern w:val="0"/>
                <w:sz w:val="21"/>
                <w:szCs w:val="22"/>
                <w:lang w:eastAsia="en-US"/>
              </w:rPr>
              <w:t>t/100m</w:t>
            </w:r>
            <w:r w:rsidRPr="003228DD">
              <w:rPr>
                <w:kern w:val="0"/>
                <w:sz w:val="21"/>
                <w:szCs w:val="22"/>
                <w:lang w:eastAsia="en-US"/>
              </w:rPr>
              <w:t>进尺</w:t>
            </w:r>
          </w:p>
        </w:tc>
        <w:tc>
          <w:tcPr>
            <w:tcW w:w="1319"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≤10</w:t>
            </w:r>
          </w:p>
        </w:tc>
        <w:tc>
          <w:tcPr>
            <w:tcW w:w="1318"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≤30</w:t>
            </w:r>
          </w:p>
        </w:tc>
        <w:tc>
          <w:tcPr>
            <w:tcW w:w="1291"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≤70</w:t>
            </w:r>
          </w:p>
        </w:tc>
        <w:tc>
          <w:tcPr>
            <w:tcW w:w="1495"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10</w:t>
            </w:r>
          </w:p>
        </w:tc>
        <w:tc>
          <w:tcPr>
            <w:tcW w:w="79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一级</w:t>
            </w:r>
          </w:p>
        </w:tc>
      </w:tr>
      <w:tr w:rsidR="00582032" w:rsidRPr="003228DD" w:rsidTr="00ED31BA">
        <w:trPr>
          <w:trHeight w:val="397"/>
        </w:trPr>
        <w:tc>
          <w:tcPr>
            <w:tcW w:w="2601" w:type="dxa"/>
            <w:vAlign w:val="center"/>
          </w:tcPr>
          <w:p w:rsidR="00582032" w:rsidRPr="003228DD" w:rsidRDefault="00582032" w:rsidP="00ED31BA">
            <w:pPr>
              <w:adjustRightInd/>
              <w:snapToGrid/>
              <w:spacing w:line="240" w:lineRule="exact"/>
              <w:ind w:firstLineChars="0" w:firstLine="0"/>
              <w:jc w:val="left"/>
              <w:rPr>
                <w:kern w:val="0"/>
                <w:sz w:val="21"/>
                <w:szCs w:val="22"/>
              </w:rPr>
            </w:pPr>
            <w:r w:rsidRPr="003228DD">
              <w:rPr>
                <w:kern w:val="0"/>
                <w:sz w:val="21"/>
                <w:szCs w:val="22"/>
              </w:rPr>
              <w:t>2.</w:t>
            </w:r>
            <w:r w:rsidRPr="003228DD">
              <w:rPr>
                <w:kern w:val="0"/>
                <w:sz w:val="21"/>
                <w:szCs w:val="22"/>
              </w:rPr>
              <w:t>钻井废弃泥浆，</w:t>
            </w:r>
            <w:r w:rsidRPr="003228DD">
              <w:rPr>
                <w:kern w:val="0"/>
                <w:sz w:val="21"/>
                <w:szCs w:val="22"/>
              </w:rPr>
              <w:t>t/100m</w:t>
            </w:r>
            <w:r w:rsidRPr="003228DD">
              <w:rPr>
                <w:kern w:val="0"/>
                <w:sz w:val="21"/>
                <w:szCs w:val="22"/>
              </w:rPr>
              <w:t>进尺</w:t>
            </w:r>
          </w:p>
        </w:tc>
        <w:tc>
          <w:tcPr>
            <w:tcW w:w="1319"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≤1.0</w:t>
            </w:r>
          </w:p>
        </w:tc>
        <w:tc>
          <w:tcPr>
            <w:tcW w:w="1318"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≤2.0</w:t>
            </w:r>
          </w:p>
        </w:tc>
        <w:tc>
          <w:tcPr>
            <w:tcW w:w="1291"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≤6.0</w:t>
            </w:r>
          </w:p>
        </w:tc>
        <w:tc>
          <w:tcPr>
            <w:tcW w:w="1495" w:type="dxa"/>
            <w:vAlign w:val="center"/>
          </w:tcPr>
          <w:p w:rsidR="00582032" w:rsidRPr="003228DD" w:rsidRDefault="00582032" w:rsidP="00AD4141">
            <w:pPr>
              <w:adjustRightInd/>
              <w:snapToGrid/>
              <w:spacing w:line="300" w:lineRule="exact"/>
              <w:ind w:firstLineChars="0" w:firstLine="0"/>
              <w:jc w:val="center"/>
              <w:rPr>
                <w:kern w:val="0"/>
                <w:sz w:val="21"/>
                <w:szCs w:val="22"/>
              </w:rPr>
            </w:pPr>
            <w:r w:rsidRPr="003228DD">
              <w:rPr>
                <w:rFonts w:hint="eastAsia"/>
                <w:kern w:val="0"/>
                <w:sz w:val="21"/>
                <w:szCs w:val="22"/>
              </w:rPr>
              <w:t>1.</w:t>
            </w:r>
            <w:r w:rsidR="00AD4141" w:rsidRPr="003228DD">
              <w:rPr>
                <w:rFonts w:hint="eastAsia"/>
                <w:kern w:val="0"/>
                <w:sz w:val="21"/>
                <w:szCs w:val="22"/>
              </w:rPr>
              <w:t>9</w:t>
            </w:r>
          </w:p>
        </w:tc>
        <w:tc>
          <w:tcPr>
            <w:tcW w:w="79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二级</w:t>
            </w:r>
          </w:p>
        </w:tc>
      </w:tr>
      <w:tr w:rsidR="00582032" w:rsidRPr="003228DD" w:rsidTr="00ED31BA">
        <w:trPr>
          <w:trHeight w:val="397"/>
        </w:trPr>
        <w:tc>
          <w:tcPr>
            <w:tcW w:w="2601" w:type="dxa"/>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3.</w:t>
            </w:r>
            <w:r w:rsidRPr="003228DD">
              <w:rPr>
                <w:kern w:val="0"/>
                <w:sz w:val="21"/>
                <w:szCs w:val="22"/>
                <w:lang w:eastAsia="en-US"/>
              </w:rPr>
              <w:t>落地原油，</w:t>
            </w:r>
            <w:r w:rsidRPr="003228DD">
              <w:rPr>
                <w:kern w:val="0"/>
                <w:sz w:val="21"/>
                <w:szCs w:val="22"/>
                <w:lang w:eastAsia="en-US"/>
              </w:rPr>
              <w:t>kg/t</w:t>
            </w:r>
            <w:r w:rsidRPr="003228DD">
              <w:rPr>
                <w:kern w:val="0"/>
                <w:sz w:val="21"/>
                <w:szCs w:val="22"/>
                <w:lang w:eastAsia="en-US"/>
              </w:rPr>
              <w:t>原油</w:t>
            </w:r>
          </w:p>
        </w:tc>
        <w:tc>
          <w:tcPr>
            <w:tcW w:w="1319"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≤1.0</w:t>
            </w:r>
          </w:p>
        </w:tc>
        <w:tc>
          <w:tcPr>
            <w:tcW w:w="1318"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≤2.0</w:t>
            </w:r>
          </w:p>
        </w:tc>
        <w:tc>
          <w:tcPr>
            <w:tcW w:w="1291"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≤5.0</w:t>
            </w:r>
          </w:p>
        </w:tc>
        <w:tc>
          <w:tcPr>
            <w:tcW w:w="1495" w:type="dxa"/>
            <w:vAlign w:val="center"/>
          </w:tcPr>
          <w:p w:rsidR="00582032" w:rsidRPr="003228DD" w:rsidRDefault="00582032" w:rsidP="00AD4141">
            <w:pPr>
              <w:adjustRightInd/>
              <w:snapToGrid/>
              <w:spacing w:line="300" w:lineRule="exact"/>
              <w:ind w:firstLineChars="0" w:firstLine="0"/>
              <w:jc w:val="center"/>
              <w:rPr>
                <w:kern w:val="0"/>
                <w:sz w:val="21"/>
                <w:szCs w:val="22"/>
              </w:rPr>
            </w:pPr>
            <w:r w:rsidRPr="003228DD">
              <w:rPr>
                <w:rFonts w:hint="eastAsia"/>
                <w:kern w:val="0"/>
                <w:sz w:val="21"/>
                <w:szCs w:val="22"/>
              </w:rPr>
              <w:t>0.0</w:t>
            </w:r>
            <w:r w:rsidR="00AD4141" w:rsidRPr="003228DD">
              <w:rPr>
                <w:rFonts w:hint="eastAsia"/>
                <w:kern w:val="0"/>
                <w:sz w:val="21"/>
                <w:szCs w:val="22"/>
              </w:rPr>
              <w:t>5</w:t>
            </w:r>
          </w:p>
        </w:tc>
        <w:tc>
          <w:tcPr>
            <w:tcW w:w="79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一级</w:t>
            </w:r>
          </w:p>
        </w:tc>
      </w:tr>
      <w:tr w:rsidR="00582032" w:rsidRPr="003228DD" w:rsidTr="00ED31BA">
        <w:trPr>
          <w:trHeight w:val="397"/>
        </w:trPr>
        <w:tc>
          <w:tcPr>
            <w:tcW w:w="8817" w:type="dxa"/>
            <w:gridSpan w:val="9"/>
            <w:vAlign w:val="center"/>
          </w:tcPr>
          <w:p w:rsidR="00582032" w:rsidRPr="003228DD" w:rsidRDefault="00582032" w:rsidP="00ED31BA">
            <w:pPr>
              <w:adjustRightInd/>
              <w:snapToGrid/>
              <w:spacing w:line="240" w:lineRule="exact"/>
              <w:ind w:firstLineChars="0" w:firstLine="0"/>
              <w:jc w:val="center"/>
              <w:rPr>
                <w:kern w:val="0"/>
                <w:sz w:val="21"/>
                <w:szCs w:val="22"/>
              </w:rPr>
            </w:pPr>
            <w:r w:rsidRPr="003228DD">
              <w:rPr>
                <w:kern w:val="0"/>
                <w:sz w:val="21"/>
                <w:szCs w:val="22"/>
              </w:rPr>
              <w:t>四、废物回收利用指标</w:t>
            </w:r>
          </w:p>
        </w:tc>
      </w:tr>
      <w:tr w:rsidR="00582032" w:rsidRPr="003228DD" w:rsidTr="00ED31BA">
        <w:trPr>
          <w:trHeight w:val="397"/>
        </w:trPr>
        <w:tc>
          <w:tcPr>
            <w:tcW w:w="2601" w:type="dxa"/>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1.</w:t>
            </w:r>
            <w:r w:rsidRPr="003228DD">
              <w:rPr>
                <w:kern w:val="0"/>
                <w:sz w:val="21"/>
                <w:szCs w:val="22"/>
                <w:lang w:eastAsia="en-US"/>
              </w:rPr>
              <w:t>采油废水回用率，</w:t>
            </w:r>
            <w:r w:rsidRPr="003228DD">
              <w:rPr>
                <w:kern w:val="0"/>
                <w:sz w:val="21"/>
                <w:szCs w:val="22"/>
                <w:lang w:eastAsia="en-US"/>
              </w:rPr>
              <w:t>%</w:t>
            </w:r>
          </w:p>
        </w:tc>
        <w:tc>
          <w:tcPr>
            <w:tcW w:w="1319"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≥95</w:t>
            </w:r>
          </w:p>
        </w:tc>
        <w:tc>
          <w:tcPr>
            <w:tcW w:w="1318"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≥70</w:t>
            </w:r>
          </w:p>
        </w:tc>
        <w:tc>
          <w:tcPr>
            <w:tcW w:w="1291"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≥40</w:t>
            </w:r>
          </w:p>
        </w:tc>
        <w:tc>
          <w:tcPr>
            <w:tcW w:w="1495"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100</w:t>
            </w:r>
          </w:p>
        </w:tc>
        <w:tc>
          <w:tcPr>
            <w:tcW w:w="79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一级</w:t>
            </w:r>
          </w:p>
        </w:tc>
      </w:tr>
      <w:tr w:rsidR="00582032" w:rsidRPr="003228DD" w:rsidTr="00ED31BA">
        <w:trPr>
          <w:trHeight w:val="397"/>
        </w:trPr>
        <w:tc>
          <w:tcPr>
            <w:tcW w:w="2601" w:type="dxa"/>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2.</w:t>
            </w:r>
            <w:r w:rsidRPr="003228DD">
              <w:rPr>
                <w:kern w:val="0"/>
                <w:sz w:val="21"/>
                <w:szCs w:val="22"/>
                <w:lang w:eastAsia="en-US"/>
              </w:rPr>
              <w:t>钻井泥浆循环率，</w:t>
            </w:r>
            <w:r w:rsidRPr="003228DD">
              <w:rPr>
                <w:kern w:val="0"/>
                <w:sz w:val="21"/>
                <w:szCs w:val="22"/>
                <w:lang w:eastAsia="en-US"/>
              </w:rPr>
              <w:t>%</w:t>
            </w:r>
          </w:p>
        </w:tc>
        <w:tc>
          <w:tcPr>
            <w:tcW w:w="1319"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≥95</w:t>
            </w:r>
          </w:p>
        </w:tc>
        <w:tc>
          <w:tcPr>
            <w:tcW w:w="1318"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≥80</w:t>
            </w:r>
          </w:p>
        </w:tc>
        <w:tc>
          <w:tcPr>
            <w:tcW w:w="1291"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≥50</w:t>
            </w:r>
          </w:p>
        </w:tc>
        <w:tc>
          <w:tcPr>
            <w:tcW w:w="1495" w:type="dxa"/>
            <w:vAlign w:val="center"/>
          </w:tcPr>
          <w:p w:rsidR="00582032" w:rsidRPr="003228DD" w:rsidRDefault="00582032" w:rsidP="00ED31BA">
            <w:pPr>
              <w:adjustRightInd/>
              <w:snapToGrid/>
              <w:spacing w:line="300" w:lineRule="exact"/>
              <w:ind w:firstLineChars="0" w:firstLine="0"/>
              <w:jc w:val="center"/>
              <w:rPr>
                <w:kern w:val="0"/>
                <w:sz w:val="21"/>
                <w:szCs w:val="22"/>
              </w:rPr>
            </w:pPr>
            <w:r w:rsidRPr="003228DD">
              <w:rPr>
                <w:rFonts w:hint="eastAsia"/>
                <w:kern w:val="0"/>
                <w:sz w:val="21"/>
                <w:szCs w:val="22"/>
              </w:rPr>
              <w:t>90</w:t>
            </w:r>
          </w:p>
        </w:tc>
        <w:tc>
          <w:tcPr>
            <w:tcW w:w="79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二级</w:t>
            </w:r>
          </w:p>
        </w:tc>
      </w:tr>
      <w:tr w:rsidR="00582032" w:rsidRPr="003228DD" w:rsidTr="00ED31BA">
        <w:trPr>
          <w:trHeight w:val="397"/>
        </w:trPr>
        <w:tc>
          <w:tcPr>
            <w:tcW w:w="8817" w:type="dxa"/>
            <w:gridSpan w:val="9"/>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五、环境管理要求</w:t>
            </w:r>
          </w:p>
        </w:tc>
      </w:tr>
      <w:tr w:rsidR="00582032" w:rsidRPr="003228DD" w:rsidTr="00ED31BA">
        <w:trPr>
          <w:trHeight w:val="397"/>
        </w:trPr>
        <w:tc>
          <w:tcPr>
            <w:tcW w:w="2612"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1.</w:t>
            </w:r>
            <w:r w:rsidRPr="003228DD">
              <w:rPr>
                <w:kern w:val="0"/>
                <w:sz w:val="21"/>
                <w:szCs w:val="22"/>
                <w:lang w:eastAsia="en-US"/>
              </w:rPr>
              <w:t>生产管理</w:t>
            </w:r>
          </w:p>
        </w:tc>
        <w:tc>
          <w:tcPr>
            <w:tcW w:w="1317" w:type="dxa"/>
            <w:gridSpan w:val="2"/>
            <w:vAlign w:val="center"/>
          </w:tcPr>
          <w:p w:rsidR="00582032" w:rsidRPr="003228DD" w:rsidRDefault="00582032" w:rsidP="00ED31BA">
            <w:pPr>
              <w:adjustRightInd/>
              <w:snapToGrid/>
              <w:spacing w:line="240" w:lineRule="exact"/>
              <w:ind w:firstLineChars="0" w:firstLine="0"/>
              <w:jc w:val="left"/>
              <w:rPr>
                <w:kern w:val="0"/>
                <w:sz w:val="21"/>
                <w:szCs w:val="22"/>
              </w:rPr>
            </w:pPr>
            <w:r w:rsidRPr="003228DD">
              <w:rPr>
                <w:kern w:val="0"/>
                <w:sz w:val="21"/>
                <w:szCs w:val="22"/>
              </w:rPr>
              <w:t>对能源资源消耗和污染物产生实行严格的定额管理，考核机制健全</w:t>
            </w:r>
          </w:p>
        </w:tc>
        <w:tc>
          <w:tcPr>
            <w:tcW w:w="1316" w:type="dxa"/>
            <w:gridSpan w:val="2"/>
            <w:vAlign w:val="center"/>
          </w:tcPr>
          <w:p w:rsidR="00582032" w:rsidRPr="003228DD" w:rsidRDefault="00582032" w:rsidP="00ED31BA">
            <w:pPr>
              <w:adjustRightInd/>
              <w:snapToGrid/>
              <w:spacing w:line="240" w:lineRule="exact"/>
              <w:ind w:firstLineChars="0" w:firstLine="0"/>
              <w:rPr>
                <w:kern w:val="0"/>
                <w:sz w:val="21"/>
                <w:szCs w:val="22"/>
              </w:rPr>
            </w:pPr>
            <w:r w:rsidRPr="003228DD">
              <w:rPr>
                <w:kern w:val="0"/>
                <w:sz w:val="21"/>
                <w:szCs w:val="22"/>
              </w:rPr>
              <w:t>能源资源消耗实行定额管理，考核机制健全</w:t>
            </w:r>
          </w:p>
        </w:tc>
        <w:tc>
          <w:tcPr>
            <w:tcW w:w="1284" w:type="dxa"/>
            <w:vAlign w:val="center"/>
          </w:tcPr>
          <w:p w:rsidR="00582032" w:rsidRPr="003228DD" w:rsidRDefault="00582032" w:rsidP="00ED31BA">
            <w:pPr>
              <w:adjustRightInd/>
              <w:snapToGrid/>
              <w:spacing w:line="300" w:lineRule="exact"/>
              <w:ind w:firstLineChars="0" w:firstLine="0"/>
              <w:jc w:val="left"/>
              <w:rPr>
                <w:kern w:val="0"/>
                <w:sz w:val="21"/>
                <w:szCs w:val="22"/>
              </w:rPr>
            </w:pPr>
            <w:r w:rsidRPr="003228DD">
              <w:rPr>
                <w:kern w:val="0"/>
                <w:sz w:val="21"/>
                <w:szCs w:val="22"/>
              </w:rPr>
              <w:t>能源资源消耗实行定额管理能源资源消耗实行定额管理，考核机制健全</w:t>
            </w:r>
          </w:p>
        </w:tc>
        <w:tc>
          <w:tcPr>
            <w:tcW w:w="1495"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有定额管理</w:t>
            </w:r>
          </w:p>
        </w:tc>
        <w:tc>
          <w:tcPr>
            <w:tcW w:w="79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二级</w:t>
            </w:r>
          </w:p>
        </w:tc>
      </w:tr>
      <w:tr w:rsidR="00582032" w:rsidRPr="003228DD" w:rsidTr="00ED31BA">
        <w:trPr>
          <w:trHeight w:val="397"/>
        </w:trPr>
        <w:tc>
          <w:tcPr>
            <w:tcW w:w="2612" w:type="dxa"/>
            <w:gridSpan w:val="2"/>
            <w:vAlign w:val="center"/>
          </w:tcPr>
          <w:p w:rsidR="00582032" w:rsidRPr="003228DD" w:rsidRDefault="00582032" w:rsidP="00ED31BA">
            <w:pPr>
              <w:adjustRightInd/>
              <w:snapToGrid/>
              <w:spacing w:line="240" w:lineRule="exact"/>
              <w:ind w:firstLineChars="0" w:firstLine="0"/>
              <w:jc w:val="center"/>
              <w:rPr>
                <w:kern w:val="0"/>
                <w:sz w:val="21"/>
                <w:szCs w:val="22"/>
                <w:lang w:eastAsia="en-US"/>
              </w:rPr>
            </w:pPr>
            <w:r w:rsidRPr="003228DD">
              <w:rPr>
                <w:kern w:val="0"/>
                <w:sz w:val="21"/>
                <w:szCs w:val="22"/>
                <w:lang w:eastAsia="en-US"/>
              </w:rPr>
              <w:t>2.</w:t>
            </w:r>
            <w:r w:rsidRPr="003228DD">
              <w:rPr>
                <w:kern w:val="0"/>
                <w:sz w:val="21"/>
                <w:szCs w:val="22"/>
                <w:lang w:eastAsia="en-US"/>
              </w:rPr>
              <w:t>环境管理</w:t>
            </w:r>
          </w:p>
        </w:tc>
        <w:tc>
          <w:tcPr>
            <w:tcW w:w="1317" w:type="dxa"/>
            <w:gridSpan w:val="2"/>
            <w:vAlign w:val="center"/>
          </w:tcPr>
          <w:p w:rsidR="00582032" w:rsidRPr="003228DD" w:rsidRDefault="00582032" w:rsidP="00ED31BA">
            <w:pPr>
              <w:adjustRightInd/>
              <w:snapToGrid/>
              <w:spacing w:line="240" w:lineRule="exact"/>
              <w:ind w:firstLineChars="0" w:firstLine="0"/>
              <w:rPr>
                <w:kern w:val="0"/>
                <w:sz w:val="21"/>
                <w:szCs w:val="22"/>
              </w:rPr>
            </w:pPr>
            <w:r w:rsidRPr="003228DD">
              <w:rPr>
                <w:kern w:val="0"/>
                <w:sz w:val="21"/>
                <w:szCs w:val="22"/>
              </w:rPr>
              <w:t>制度通过</w:t>
            </w:r>
            <w:r w:rsidRPr="003228DD">
              <w:rPr>
                <w:kern w:val="0"/>
                <w:sz w:val="21"/>
                <w:szCs w:val="22"/>
              </w:rPr>
              <w:t>ISO14001</w:t>
            </w:r>
            <w:r w:rsidRPr="003228DD">
              <w:rPr>
                <w:kern w:val="0"/>
                <w:sz w:val="21"/>
                <w:szCs w:val="22"/>
              </w:rPr>
              <w:t>环境管理体系认证</w:t>
            </w:r>
          </w:p>
        </w:tc>
        <w:tc>
          <w:tcPr>
            <w:tcW w:w="1316" w:type="dxa"/>
            <w:gridSpan w:val="2"/>
            <w:vAlign w:val="center"/>
          </w:tcPr>
          <w:p w:rsidR="00582032" w:rsidRPr="003228DD" w:rsidRDefault="00582032" w:rsidP="00ED31BA">
            <w:pPr>
              <w:adjustRightInd/>
              <w:snapToGrid/>
              <w:spacing w:line="240" w:lineRule="exact"/>
              <w:ind w:firstLineChars="0" w:firstLine="0"/>
              <w:rPr>
                <w:kern w:val="0"/>
                <w:sz w:val="21"/>
                <w:szCs w:val="22"/>
              </w:rPr>
            </w:pPr>
            <w:r w:rsidRPr="003228DD">
              <w:rPr>
                <w:kern w:val="0"/>
                <w:sz w:val="21"/>
                <w:szCs w:val="22"/>
              </w:rPr>
              <w:t>建立并运行健康、安全和环境</w:t>
            </w:r>
            <w:r w:rsidRPr="003228DD">
              <w:rPr>
                <w:kern w:val="0"/>
                <w:sz w:val="21"/>
                <w:szCs w:val="22"/>
              </w:rPr>
              <w:t>(HSE)</w:t>
            </w:r>
            <w:r w:rsidRPr="003228DD">
              <w:rPr>
                <w:kern w:val="0"/>
                <w:sz w:val="21"/>
                <w:szCs w:val="22"/>
              </w:rPr>
              <w:t>管理体系，环境管理制度完善、原始记录及统计数据</w:t>
            </w:r>
            <w:r w:rsidRPr="003228DD">
              <w:rPr>
                <w:kern w:val="0"/>
                <w:sz w:val="21"/>
                <w:szCs w:val="22"/>
              </w:rPr>
              <w:lastRenderedPageBreak/>
              <w:t>齐全</w:t>
            </w:r>
          </w:p>
        </w:tc>
        <w:tc>
          <w:tcPr>
            <w:tcW w:w="1284" w:type="dxa"/>
            <w:vAlign w:val="center"/>
          </w:tcPr>
          <w:p w:rsidR="00582032" w:rsidRPr="003228DD" w:rsidRDefault="00582032" w:rsidP="00ED31BA">
            <w:pPr>
              <w:adjustRightInd/>
              <w:snapToGrid/>
              <w:spacing w:line="300" w:lineRule="exact"/>
              <w:ind w:firstLineChars="0" w:firstLine="0"/>
              <w:rPr>
                <w:kern w:val="0"/>
                <w:sz w:val="21"/>
                <w:szCs w:val="22"/>
              </w:rPr>
            </w:pPr>
            <w:r w:rsidRPr="003228DD">
              <w:rPr>
                <w:kern w:val="0"/>
                <w:sz w:val="21"/>
                <w:szCs w:val="22"/>
              </w:rPr>
              <w:lastRenderedPageBreak/>
              <w:t>建立并运行健康、安全和环境</w:t>
            </w:r>
            <w:r w:rsidRPr="003228DD">
              <w:rPr>
                <w:kern w:val="0"/>
                <w:sz w:val="21"/>
                <w:szCs w:val="22"/>
              </w:rPr>
              <w:t>(HSE)</w:t>
            </w:r>
            <w:r w:rsidRPr="003228DD">
              <w:rPr>
                <w:kern w:val="0"/>
                <w:sz w:val="21"/>
                <w:szCs w:val="22"/>
              </w:rPr>
              <w:t>管理体系</w:t>
            </w:r>
          </w:p>
        </w:tc>
        <w:tc>
          <w:tcPr>
            <w:tcW w:w="1495"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建立并运行</w:t>
            </w:r>
          </w:p>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HSE</w:t>
            </w:r>
          </w:p>
        </w:tc>
        <w:tc>
          <w:tcPr>
            <w:tcW w:w="79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二级</w:t>
            </w:r>
          </w:p>
        </w:tc>
      </w:tr>
    </w:tbl>
    <w:p w:rsidR="00582032" w:rsidRPr="003228DD" w:rsidRDefault="00582032" w:rsidP="00582032">
      <w:pPr>
        <w:ind w:firstLine="480"/>
      </w:pPr>
      <w:r w:rsidRPr="003228DD">
        <w:lastRenderedPageBreak/>
        <w:t>本工程清洁生产水平能够达到二级标准要求，属</w:t>
      </w:r>
      <w:r w:rsidRPr="003228DD">
        <w:rPr>
          <w:b/>
        </w:rPr>
        <w:t>国内先进水平</w:t>
      </w:r>
      <w:r w:rsidRPr="003228DD">
        <w:t>。</w:t>
      </w:r>
    </w:p>
    <w:p w:rsidR="00582032" w:rsidRPr="003228DD" w:rsidRDefault="00582032" w:rsidP="00582032">
      <w:pPr>
        <w:ind w:firstLine="480"/>
      </w:pPr>
      <w:r w:rsidRPr="003228DD">
        <w:t>本工程与《石油天然气开采业污染防治技术政策》中对清洁生产的各项指标对比见表</w:t>
      </w:r>
      <w:r w:rsidR="003509AE" w:rsidRPr="003228DD">
        <w:t>2.7-</w:t>
      </w:r>
      <w:r w:rsidRPr="003228DD">
        <w:t>2</w:t>
      </w:r>
      <w:r w:rsidRPr="003228DD">
        <w:t>。</w:t>
      </w:r>
    </w:p>
    <w:p w:rsidR="00582032" w:rsidRPr="003228DD" w:rsidRDefault="00582032" w:rsidP="003509AE">
      <w:pPr>
        <w:pStyle w:val="Re--wyt"/>
        <w:rPr>
          <w:lang w:eastAsia="zh-CN"/>
        </w:rPr>
      </w:pPr>
      <w:r w:rsidRPr="003228DD">
        <w:rPr>
          <w:lang w:eastAsia="zh-CN"/>
        </w:rPr>
        <w:t>表</w:t>
      </w:r>
      <w:r w:rsidR="003509AE" w:rsidRPr="003228DD">
        <w:rPr>
          <w:lang w:eastAsia="zh-CN"/>
        </w:rPr>
        <w:t>2.7-</w:t>
      </w:r>
      <w:r w:rsidRPr="003228DD">
        <w:rPr>
          <w:lang w:eastAsia="zh-CN"/>
        </w:rPr>
        <w:t xml:space="preserve">2  </w:t>
      </w:r>
      <w:r w:rsidRPr="003228DD">
        <w:rPr>
          <w:lang w:eastAsia="zh-CN"/>
        </w:rPr>
        <w:t>清洁生产指标对比一览表</w:t>
      </w:r>
    </w:p>
    <w:p w:rsidR="00582032" w:rsidRPr="003228DD" w:rsidRDefault="00582032" w:rsidP="00582032">
      <w:pPr>
        <w:adjustRightInd/>
        <w:snapToGrid/>
        <w:spacing w:before="10" w:line="30" w:lineRule="exact"/>
        <w:ind w:firstLineChars="0" w:firstLine="0"/>
        <w:jc w:val="left"/>
        <w:rPr>
          <w:kern w:val="0"/>
          <w:sz w:val="3"/>
          <w:szCs w:val="3"/>
        </w:rPr>
      </w:pPr>
    </w:p>
    <w:tbl>
      <w:tblPr>
        <w:tblW w:w="5000" w:type="pct"/>
        <w:jc w:val="center"/>
        <w:tblBorders>
          <w:top w:val="single" w:sz="12" w:space="0" w:color="000000"/>
          <w:bottom w:val="single" w:sz="12"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673"/>
        <w:gridCol w:w="4545"/>
        <w:gridCol w:w="2342"/>
        <w:gridCol w:w="746"/>
      </w:tblGrid>
      <w:tr w:rsidR="00582032" w:rsidRPr="003228DD" w:rsidTr="00ED31BA">
        <w:trPr>
          <w:trHeight w:val="397"/>
          <w:jc w:val="center"/>
        </w:trPr>
        <w:tc>
          <w:tcPr>
            <w:tcW w:w="71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序号</w:t>
            </w:r>
          </w:p>
        </w:tc>
        <w:tc>
          <w:tcPr>
            <w:tcW w:w="4826" w:type="dxa"/>
            <w:vAlign w:val="center"/>
          </w:tcPr>
          <w:p w:rsidR="00582032" w:rsidRPr="003228DD" w:rsidRDefault="00582032" w:rsidP="00ED31BA">
            <w:pPr>
              <w:adjustRightInd/>
              <w:snapToGrid/>
              <w:spacing w:line="300" w:lineRule="exact"/>
              <w:ind w:firstLineChars="0" w:firstLine="0"/>
              <w:jc w:val="left"/>
              <w:rPr>
                <w:kern w:val="0"/>
                <w:sz w:val="21"/>
                <w:szCs w:val="22"/>
              </w:rPr>
            </w:pPr>
            <w:r w:rsidRPr="003228DD">
              <w:rPr>
                <w:kern w:val="0"/>
                <w:sz w:val="21"/>
                <w:szCs w:val="22"/>
              </w:rPr>
              <w:t>《石油天然气开采业污染防治技术政策》中关于清洁生产的要求</w:t>
            </w:r>
          </w:p>
        </w:tc>
        <w:tc>
          <w:tcPr>
            <w:tcW w:w="2486"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本工程相应处理方式</w:t>
            </w:r>
          </w:p>
        </w:tc>
        <w:tc>
          <w:tcPr>
            <w:tcW w:w="791"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相符性</w:t>
            </w:r>
          </w:p>
        </w:tc>
      </w:tr>
      <w:tr w:rsidR="00582032" w:rsidRPr="003228DD" w:rsidTr="00ED31BA">
        <w:trPr>
          <w:trHeight w:val="397"/>
          <w:jc w:val="center"/>
        </w:trPr>
        <w:tc>
          <w:tcPr>
            <w:tcW w:w="71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1</w:t>
            </w:r>
          </w:p>
        </w:tc>
        <w:tc>
          <w:tcPr>
            <w:tcW w:w="4826" w:type="dxa"/>
            <w:vAlign w:val="center"/>
          </w:tcPr>
          <w:p w:rsidR="00582032" w:rsidRPr="003228DD" w:rsidRDefault="00582032" w:rsidP="00ED31BA">
            <w:pPr>
              <w:adjustRightInd/>
              <w:snapToGrid/>
              <w:spacing w:line="300" w:lineRule="exact"/>
              <w:ind w:firstLineChars="0" w:firstLine="0"/>
              <w:rPr>
                <w:kern w:val="0"/>
                <w:sz w:val="21"/>
                <w:szCs w:val="22"/>
              </w:rPr>
            </w:pPr>
            <w:r w:rsidRPr="003228DD">
              <w:rPr>
                <w:kern w:val="0"/>
                <w:sz w:val="21"/>
                <w:szCs w:val="22"/>
              </w:rPr>
              <w:t>油气田建设应总体规划，优化布局，整体开发，减少占地和油气损失，实现油气和废物的集中收集、处理处置。</w:t>
            </w:r>
          </w:p>
        </w:tc>
        <w:tc>
          <w:tcPr>
            <w:tcW w:w="2486" w:type="dxa"/>
            <w:vAlign w:val="center"/>
          </w:tcPr>
          <w:p w:rsidR="00582032" w:rsidRPr="003228DD" w:rsidRDefault="00582032" w:rsidP="00ED31BA">
            <w:pPr>
              <w:adjustRightInd/>
              <w:snapToGrid/>
              <w:spacing w:line="300" w:lineRule="exact"/>
              <w:ind w:firstLineChars="0" w:firstLine="0"/>
              <w:rPr>
                <w:kern w:val="0"/>
                <w:sz w:val="21"/>
                <w:szCs w:val="22"/>
              </w:rPr>
            </w:pPr>
            <w:r w:rsidRPr="003228DD">
              <w:rPr>
                <w:kern w:val="0"/>
                <w:sz w:val="21"/>
                <w:szCs w:val="22"/>
              </w:rPr>
              <w:t>部分利用原有井场及集输管线，各污染物的处理处置方式合理。</w:t>
            </w:r>
          </w:p>
        </w:tc>
        <w:tc>
          <w:tcPr>
            <w:tcW w:w="791" w:type="dxa"/>
            <w:vAlign w:val="center"/>
          </w:tcPr>
          <w:p w:rsidR="00582032" w:rsidRPr="003228DD" w:rsidRDefault="00582032" w:rsidP="00ED31BA">
            <w:pPr>
              <w:adjustRightInd/>
              <w:snapToGrid/>
              <w:spacing w:line="300" w:lineRule="exact"/>
              <w:ind w:firstLineChars="0" w:firstLine="0"/>
              <w:jc w:val="center"/>
              <w:rPr>
                <w:kern w:val="0"/>
                <w:sz w:val="21"/>
                <w:szCs w:val="22"/>
              </w:rPr>
            </w:pPr>
            <w:r w:rsidRPr="003228DD">
              <w:rPr>
                <w:kern w:val="0"/>
                <w:sz w:val="21"/>
                <w:szCs w:val="22"/>
                <w:lang w:eastAsia="en-US"/>
              </w:rPr>
              <w:t>基本</w:t>
            </w:r>
          </w:p>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符合</w:t>
            </w:r>
          </w:p>
        </w:tc>
      </w:tr>
      <w:tr w:rsidR="00582032" w:rsidRPr="003228DD" w:rsidTr="00ED31BA">
        <w:trPr>
          <w:trHeight w:val="397"/>
          <w:jc w:val="center"/>
        </w:trPr>
        <w:tc>
          <w:tcPr>
            <w:tcW w:w="71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2</w:t>
            </w:r>
          </w:p>
        </w:tc>
        <w:tc>
          <w:tcPr>
            <w:tcW w:w="4826" w:type="dxa"/>
            <w:vAlign w:val="center"/>
          </w:tcPr>
          <w:p w:rsidR="00582032" w:rsidRPr="003228DD" w:rsidRDefault="00582032" w:rsidP="00ED31BA">
            <w:pPr>
              <w:adjustRightInd/>
              <w:snapToGrid/>
              <w:spacing w:line="300" w:lineRule="exact"/>
              <w:ind w:firstLineChars="0" w:firstLine="0"/>
              <w:rPr>
                <w:kern w:val="0"/>
                <w:sz w:val="21"/>
                <w:szCs w:val="22"/>
              </w:rPr>
            </w:pPr>
            <w:r w:rsidRPr="003228DD">
              <w:rPr>
                <w:kern w:val="0"/>
                <w:sz w:val="21"/>
                <w:szCs w:val="22"/>
              </w:rPr>
              <w:t>油气田开发不得使用含有国际公约禁用化学物质的油气田化学剂，逐步淘汰微毒及以上油气田化学剂，鼓励使用无毒油气田化学剂。</w:t>
            </w:r>
          </w:p>
        </w:tc>
        <w:tc>
          <w:tcPr>
            <w:tcW w:w="2486"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无禁用化学剂</w:t>
            </w:r>
          </w:p>
        </w:tc>
        <w:tc>
          <w:tcPr>
            <w:tcW w:w="791"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符合</w:t>
            </w:r>
          </w:p>
        </w:tc>
      </w:tr>
      <w:tr w:rsidR="00582032" w:rsidRPr="003228DD" w:rsidTr="00ED31BA">
        <w:trPr>
          <w:trHeight w:val="397"/>
          <w:jc w:val="center"/>
        </w:trPr>
        <w:tc>
          <w:tcPr>
            <w:tcW w:w="71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3</w:t>
            </w:r>
          </w:p>
        </w:tc>
        <w:tc>
          <w:tcPr>
            <w:tcW w:w="4826" w:type="dxa"/>
            <w:vAlign w:val="center"/>
          </w:tcPr>
          <w:p w:rsidR="00582032" w:rsidRPr="003228DD" w:rsidRDefault="00582032" w:rsidP="00ED31BA">
            <w:pPr>
              <w:adjustRightInd/>
              <w:snapToGrid/>
              <w:spacing w:line="300" w:lineRule="exact"/>
              <w:ind w:firstLineChars="0" w:firstLine="0"/>
              <w:jc w:val="left"/>
              <w:rPr>
                <w:kern w:val="0"/>
                <w:sz w:val="21"/>
                <w:szCs w:val="22"/>
                <w:lang w:eastAsia="en-US"/>
              </w:rPr>
            </w:pPr>
            <w:r w:rsidRPr="003228DD">
              <w:rPr>
                <w:kern w:val="0"/>
                <w:sz w:val="21"/>
                <w:szCs w:val="22"/>
              </w:rPr>
              <w:t>在勘探开发过程中，应防止产生落地原油。其中井下作业过程中应配备泄油器、刮油器等。落地原油应及时回收，落地原油回收率应达到</w:t>
            </w:r>
            <w:r w:rsidRPr="003228DD">
              <w:rPr>
                <w:kern w:val="0"/>
                <w:sz w:val="21"/>
                <w:szCs w:val="22"/>
              </w:rPr>
              <w:t>100%</w:t>
            </w:r>
            <w:r w:rsidRPr="003228DD">
              <w:rPr>
                <w:kern w:val="0"/>
                <w:sz w:val="21"/>
                <w:szCs w:val="22"/>
              </w:rPr>
              <w:t>。井下作业配备泄油器、刮</w:t>
            </w:r>
            <w:r w:rsidRPr="003228DD">
              <w:rPr>
                <w:kern w:val="0"/>
                <w:sz w:val="21"/>
                <w:szCs w:val="22"/>
                <w:lang w:eastAsia="en-US"/>
              </w:rPr>
              <w:t>油器等。</w:t>
            </w:r>
          </w:p>
        </w:tc>
        <w:tc>
          <w:tcPr>
            <w:tcW w:w="2486" w:type="dxa"/>
            <w:vAlign w:val="center"/>
          </w:tcPr>
          <w:p w:rsidR="00582032" w:rsidRPr="003228DD" w:rsidRDefault="00582032" w:rsidP="00ED31BA">
            <w:pPr>
              <w:adjustRightInd/>
              <w:snapToGrid/>
              <w:spacing w:line="300" w:lineRule="exact"/>
              <w:ind w:firstLineChars="0" w:firstLine="0"/>
              <w:rPr>
                <w:kern w:val="0"/>
                <w:sz w:val="21"/>
                <w:szCs w:val="22"/>
              </w:rPr>
            </w:pPr>
            <w:r w:rsidRPr="003228DD">
              <w:rPr>
                <w:kern w:val="0"/>
                <w:sz w:val="21"/>
                <w:szCs w:val="22"/>
              </w:rPr>
              <w:t>落地原油及时回收，回收率应达到</w:t>
            </w:r>
            <w:r w:rsidRPr="003228DD">
              <w:rPr>
                <w:kern w:val="0"/>
                <w:sz w:val="21"/>
                <w:szCs w:val="22"/>
              </w:rPr>
              <w:t>100%</w:t>
            </w:r>
          </w:p>
        </w:tc>
        <w:tc>
          <w:tcPr>
            <w:tcW w:w="791"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符合</w:t>
            </w:r>
          </w:p>
        </w:tc>
      </w:tr>
      <w:tr w:rsidR="00582032" w:rsidRPr="003228DD" w:rsidTr="00ED31BA">
        <w:trPr>
          <w:trHeight w:val="397"/>
          <w:jc w:val="center"/>
        </w:trPr>
        <w:tc>
          <w:tcPr>
            <w:tcW w:w="71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4</w:t>
            </w:r>
          </w:p>
        </w:tc>
        <w:tc>
          <w:tcPr>
            <w:tcW w:w="4826" w:type="dxa"/>
            <w:vAlign w:val="center"/>
          </w:tcPr>
          <w:p w:rsidR="00582032" w:rsidRPr="003228DD" w:rsidRDefault="00582032" w:rsidP="00ED31BA">
            <w:pPr>
              <w:adjustRightInd/>
              <w:snapToGrid/>
              <w:spacing w:line="300" w:lineRule="exact"/>
              <w:ind w:firstLineChars="0" w:firstLine="0"/>
              <w:rPr>
                <w:kern w:val="0"/>
                <w:sz w:val="21"/>
                <w:szCs w:val="22"/>
              </w:rPr>
            </w:pPr>
            <w:r w:rsidRPr="003228DD">
              <w:rPr>
                <w:kern w:val="0"/>
                <w:sz w:val="21"/>
                <w:szCs w:val="22"/>
              </w:rPr>
              <w:t>在钻井过程中，鼓励采用环境友好的钻井液体系；配备完善的固控设备，钻井液循环率达到</w:t>
            </w:r>
            <w:r w:rsidRPr="003228DD">
              <w:rPr>
                <w:kern w:val="0"/>
                <w:sz w:val="21"/>
                <w:szCs w:val="22"/>
              </w:rPr>
              <w:t>95%</w:t>
            </w:r>
            <w:r w:rsidRPr="003228DD">
              <w:rPr>
                <w:kern w:val="0"/>
                <w:sz w:val="21"/>
                <w:szCs w:val="22"/>
              </w:rPr>
              <w:t>以上；钻井过程产生的废水应回用。</w:t>
            </w:r>
          </w:p>
        </w:tc>
        <w:tc>
          <w:tcPr>
            <w:tcW w:w="2486" w:type="dxa"/>
            <w:vAlign w:val="center"/>
          </w:tcPr>
          <w:p w:rsidR="00582032" w:rsidRPr="003228DD" w:rsidRDefault="00582032" w:rsidP="00ED31BA">
            <w:pPr>
              <w:adjustRightInd/>
              <w:snapToGrid/>
              <w:spacing w:line="300" w:lineRule="exact"/>
              <w:ind w:firstLineChars="0" w:firstLine="0"/>
              <w:rPr>
                <w:kern w:val="0"/>
                <w:sz w:val="21"/>
                <w:szCs w:val="22"/>
              </w:rPr>
            </w:pPr>
            <w:r w:rsidRPr="003228DD">
              <w:rPr>
                <w:rFonts w:hint="eastAsia"/>
                <w:kern w:val="0"/>
                <w:sz w:val="21"/>
                <w:szCs w:val="22"/>
              </w:rPr>
              <w:t>本工程选用“双保”聚合物不分散、高密度钻井泥浆体系</w:t>
            </w:r>
            <w:r w:rsidRPr="003228DD">
              <w:rPr>
                <w:kern w:val="0"/>
                <w:sz w:val="21"/>
                <w:szCs w:val="22"/>
              </w:rPr>
              <w:t>；配备完善的固控设备，钻井液循环率达到</w:t>
            </w:r>
            <w:r w:rsidRPr="003228DD">
              <w:rPr>
                <w:rFonts w:hint="eastAsia"/>
                <w:kern w:val="0"/>
                <w:sz w:val="21"/>
                <w:szCs w:val="22"/>
              </w:rPr>
              <w:t>9</w:t>
            </w:r>
            <w:r w:rsidRPr="003228DD">
              <w:rPr>
                <w:kern w:val="0"/>
                <w:sz w:val="21"/>
                <w:szCs w:val="22"/>
              </w:rPr>
              <w:t>0%</w:t>
            </w:r>
            <w:r w:rsidRPr="003228DD">
              <w:rPr>
                <w:kern w:val="0"/>
                <w:sz w:val="21"/>
                <w:szCs w:val="22"/>
              </w:rPr>
              <w:t>以上，钻井过程产生的废水用于配制泥浆</w:t>
            </w:r>
          </w:p>
        </w:tc>
        <w:tc>
          <w:tcPr>
            <w:tcW w:w="791" w:type="dxa"/>
            <w:vAlign w:val="center"/>
          </w:tcPr>
          <w:p w:rsidR="00582032" w:rsidRPr="003228DD" w:rsidRDefault="00582032" w:rsidP="00ED31BA">
            <w:pPr>
              <w:adjustRightInd/>
              <w:snapToGrid/>
              <w:spacing w:line="300" w:lineRule="exact"/>
              <w:ind w:firstLineChars="0" w:firstLine="0"/>
              <w:jc w:val="center"/>
              <w:rPr>
                <w:kern w:val="0"/>
                <w:sz w:val="21"/>
                <w:szCs w:val="22"/>
              </w:rPr>
            </w:pPr>
            <w:r w:rsidRPr="003228DD">
              <w:rPr>
                <w:kern w:val="0"/>
                <w:sz w:val="21"/>
                <w:szCs w:val="22"/>
              </w:rPr>
              <w:t>基本</w:t>
            </w:r>
          </w:p>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符合</w:t>
            </w:r>
          </w:p>
        </w:tc>
      </w:tr>
      <w:tr w:rsidR="00582032" w:rsidRPr="003228DD" w:rsidTr="00ED31BA">
        <w:trPr>
          <w:trHeight w:val="397"/>
          <w:jc w:val="center"/>
        </w:trPr>
        <w:tc>
          <w:tcPr>
            <w:tcW w:w="71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5</w:t>
            </w:r>
          </w:p>
        </w:tc>
        <w:tc>
          <w:tcPr>
            <w:tcW w:w="4826" w:type="dxa"/>
            <w:vAlign w:val="center"/>
          </w:tcPr>
          <w:p w:rsidR="00582032" w:rsidRPr="003228DD" w:rsidRDefault="00582032" w:rsidP="00ED31BA">
            <w:pPr>
              <w:adjustRightInd/>
              <w:snapToGrid/>
              <w:spacing w:line="300" w:lineRule="exact"/>
              <w:ind w:firstLineChars="0" w:firstLine="0"/>
              <w:rPr>
                <w:kern w:val="0"/>
                <w:sz w:val="21"/>
                <w:szCs w:val="22"/>
              </w:rPr>
            </w:pPr>
            <w:r w:rsidRPr="003228DD">
              <w:rPr>
                <w:kern w:val="0"/>
                <w:sz w:val="21"/>
                <w:szCs w:val="22"/>
              </w:rPr>
              <w:t>在井下作业过程中，酸化液和压裂液宜集中配制，酸化残液、压裂残液和返排液应回收利用或进行无害化处置，压裂放喷返排入罐率应达到</w:t>
            </w:r>
            <w:r w:rsidRPr="003228DD">
              <w:rPr>
                <w:kern w:val="0"/>
                <w:sz w:val="21"/>
                <w:szCs w:val="22"/>
              </w:rPr>
              <w:t>100%</w:t>
            </w:r>
            <w:r w:rsidRPr="003228DD">
              <w:rPr>
                <w:kern w:val="0"/>
                <w:sz w:val="21"/>
                <w:szCs w:val="22"/>
              </w:rPr>
              <w:t>。</w:t>
            </w:r>
          </w:p>
        </w:tc>
        <w:tc>
          <w:tcPr>
            <w:tcW w:w="2486" w:type="dxa"/>
            <w:vAlign w:val="center"/>
          </w:tcPr>
          <w:p w:rsidR="00582032" w:rsidRPr="003228DD" w:rsidRDefault="00582032" w:rsidP="00ED31BA">
            <w:pPr>
              <w:adjustRightInd/>
              <w:snapToGrid/>
              <w:spacing w:line="300" w:lineRule="exact"/>
              <w:ind w:firstLineChars="0" w:firstLine="0"/>
              <w:rPr>
                <w:kern w:val="0"/>
                <w:sz w:val="21"/>
                <w:szCs w:val="22"/>
              </w:rPr>
            </w:pPr>
            <w:r w:rsidRPr="003228DD">
              <w:rPr>
                <w:kern w:val="0"/>
                <w:sz w:val="21"/>
                <w:szCs w:val="22"/>
              </w:rPr>
              <w:t>本工程不涉及压裂、酸化作业</w:t>
            </w:r>
          </w:p>
        </w:tc>
        <w:tc>
          <w:tcPr>
            <w:tcW w:w="791"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符合</w:t>
            </w:r>
          </w:p>
        </w:tc>
      </w:tr>
      <w:tr w:rsidR="00582032" w:rsidRPr="003228DD" w:rsidTr="00ED31BA">
        <w:trPr>
          <w:trHeight w:val="397"/>
          <w:jc w:val="center"/>
        </w:trPr>
        <w:tc>
          <w:tcPr>
            <w:tcW w:w="71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6</w:t>
            </w:r>
          </w:p>
        </w:tc>
        <w:tc>
          <w:tcPr>
            <w:tcW w:w="4826" w:type="dxa"/>
            <w:vAlign w:val="center"/>
          </w:tcPr>
          <w:p w:rsidR="00582032" w:rsidRPr="003228DD" w:rsidRDefault="00582032" w:rsidP="00ED31BA">
            <w:pPr>
              <w:adjustRightInd/>
              <w:snapToGrid/>
              <w:spacing w:line="300" w:lineRule="exact"/>
              <w:ind w:firstLineChars="0" w:firstLine="0"/>
              <w:rPr>
                <w:kern w:val="0"/>
                <w:sz w:val="21"/>
                <w:szCs w:val="22"/>
              </w:rPr>
            </w:pPr>
            <w:r w:rsidRPr="003228DD">
              <w:rPr>
                <w:kern w:val="0"/>
                <w:sz w:val="21"/>
                <w:szCs w:val="22"/>
              </w:rPr>
              <w:t>酸化、压裂作业和试油</w:t>
            </w:r>
            <w:r w:rsidRPr="003228DD">
              <w:rPr>
                <w:kern w:val="0"/>
                <w:sz w:val="21"/>
                <w:szCs w:val="22"/>
              </w:rPr>
              <w:t>(</w:t>
            </w:r>
            <w:r w:rsidRPr="003228DD">
              <w:rPr>
                <w:kern w:val="0"/>
                <w:sz w:val="21"/>
                <w:szCs w:val="22"/>
              </w:rPr>
              <w:t>气</w:t>
            </w:r>
            <w:r w:rsidRPr="003228DD">
              <w:rPr>
                <w:kern w:val="0"/>
                <w:sz w:val="21"/>
                <w:szCs w:val="22"/>
              </w:rPr>
              <w:t>)</w:t>
            </w:r>
            <w:r w:rsidRPr="003228DD">
              <w:rPr>
                <w:kern w:val="0"/>
                <w:sz w:val="21"/>
                <w:szCs w:val="22"/>
              </w:rPr>
              <w:t>过程应采取防喷、地面管线防刺、防漏、防溢等措施。</w:t>
            </w:r>
          </w:p>
        </w:tc>
        <w:tc>
          <w:tcPr>
            <w:tcW w:w="2486" w:type="dxa"/>
            <w:vAlign w:val="center"/>
          </w:tcPr>
          <w:p w:rsidR="00582032" w:rsidRPr="003228DD" w:rsidRDefault="00582032" w:rsidP="00ED31BA">
            <w:pPr>
              <w:adjustRightInd/>
              <w:snapToGrid/>
              <w:spacing w:line="300" w:lineRule="exact"/>
              <w:ind w:firstLineChars="0" w:firstLine="0"/>
              <w:rPr>
                <w:kern w:val="0"/>
                <w:sz w:val="21"/>
                <w:szCs w:val="22"/>
              </w:rPr>
            </w:pPr>
            <w:r w:rsidRPr="003228DD">
              <w:rPr>
                <w:kern w:val="0"/>
                <w:sz w:val="21"/>
                <w:szCs w:val="22"/>
              </w:rPr>
              <w:t>本工程不涉及压裂、酸化作业</w:t>
            </w:r>
          </w:p>
        </w:tc>
        <w:tc>
          <w:tcPr>
            <w:tcW w:w="791"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符合</w:t>
            </w:r>
          </w:p>
        </w:tc>
      </w:tr>
      <w:tr w:rsidR="00582032" w:rsidRPr="003228DD" w:rsidTr="00ED31BA">
        <w:trPr>
          <w:trHeight w:val="397"/>
          <w:jc w:val="center"/>
        </w:trPr>
        <w:tc>
          <w:tcPr>
            <w:tcW w:w="71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7</w:t>
            </w:r>
          </w:p>
        </w:tc>
        <w:tc>
          <w:tcPr>
            <w:tcW w:w="4826" w:type="dxa"/>
            <w:vAlign w:val="center"/>
          </w:tcPr>
          <w:p w:rsidR="00582032" w:rsidRPr="003228DD" w:rsidRDefault="00582032" w:rsidP="00ED31BA">
            <w:pPr>
              <w:adjustRightInd/>
              <w:snapToGrid/>
              <w:spacing w:line="300" w:lineRule="exact"/>
              <w:ind w:firstLineChars="0" w:firstLine="0"/>
              <w:rPr>
                <w:kern w:val="0"/>
                <w:sz w:val="21"/>
                <w:szCs w:val="22"/>
              </w:rPr>
            </w:pPr>
            <w:r w:rsidRPr="003228DD">
              <w:rPr>
                <w:kern w:val="0"/>
                <w:sz w:val="21"/>
                <w:szCs w:val="22"/>
              </w:rPr>
              <w:t>在开发过程中，适宜注水开采的油气田，应将采出水处理满足标准后回注</w:t>
            </w:r>
          </w:p>
        </w:tc>
        <w:tc>
          <w:tcPr>
            <w:tcW w:w="2486" w:type="dxa"/>
            <w:vAlign w:val="center"/>
          </w:tcPr>
          <w:p w:rsidR="00582032" w:rsidRPr="003228DD" w:rsidRDefault="00582032" w:rsidP="00ED31BA">
            <w:pPr>
              <w:adjustRightInd/>
              <w:snapToGrid/>
              <w:spacing w:line="300" w:lineRule="exact"/>
              <w:ind w:firstLineChars="0" w:firstLine="0"/>
              <w:rPr>
                <w:kern w:val="0"/>
                <w:sz w:val="21"/>
                <w:szCs w:val="22"/>
              </w:rPr>
            </w:pPr>
            <w:r w:rsidRPr="003228DD">
              <w:rPr>
                <w:kern w:val="0"/>
                <w:sz w:val="21"/>
                <w:szCs w:val="22"/>
              </w:rPr>
              <w:t>注水开采，采出水处理满足标准后回注</w:t>
            </w:r>
          </w:p>
        </w:tc>
        <w:tc>
          <w:tcPr>
            <w:tcW w:w="791"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符合</w:t>
            </w:r>
          </w:p>
        </w:tc>
      </w:tr>
      <w:tr w:rsidR="00582032" w:rsidRPr="003228DD" w:rsidTr="00ED31BA">
        <w:trPr>
          <w:trHeight w:val="397"/>
          <w:jc w:val="center"/>
        </w:trPr>
        <w:tc>
          <w:tcPr>
            <w:tcW w:w="71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8</w:t>
            </w:r>
          </w:p>
        </w:tc>
        <w:tc>
          <w:tcPr>
            <w:tcW w:w="4826" w:type="dxa"/>
            <w:vAlign w:val="center"/>
          </w:tcPr>
          <w:p w:rsidR="00582032" w:rsidRPr="003228DD" w:rsidRDefault="00582032" w:rsidP="00ED31BA">
            <w:pPr>
              <w:adjustRightInd/>
              <w:snapToGrid/>
              <w:spacing w:line="300" w:lineRule="exact"/>
              <w:ind w:firstLineChars="0" w:firstLine="0"/>
              <w:rPr>
                <w:kern w:val="0"/>
                <w:sz w:val="21"/>
                <w:szCs w:val="22"/>
              </w:rPr>
            </w:pPr>
            <w:r w:rsidRPr="003228DD">
              <w:rPr>
                <w:kern w:val="0"/>
                <w:sz w:val="21"/>
                <w:szCs w:val="22"/>
              </w:rPr>
              <w:t>在油气集输过程中，应采用密闭流程，减少烃类气体排放</w:t>
            </w:r>
          </w:p>
        </w:tc>
        <w:tc>
          <w:tcPr>
            <w:tcW w:w="2486"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管道密闭输送</w:t>
            </w:r>
          </w:p>
        </w:tc>
        <w:tc>
          <w:tcPr>
            <w:tcW w:w="791"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符合</w:t>
            </w:r>
          </w:p>
        </w:tc>
      </w:tr>
      <w:tr w:rsidR="00582032" w:rsidRPr="003228DD" w:rsidTr="00ED31BA">
        <w:trPr>
          <w:trHeight w:val="397"/>
          <w:jc w:val="center"/>
        </w:trPr>
        <w:tc>
          <w:tcPr>
            <w:tcW w:w="713"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9</w:t>
            </w:r>
          </w:p>
        </w:tc>
        <w:tc>
          <w:tcPr>
            <w:tcW w:w="4826" w:type="dxa"/>
            <w:vAlign w:val="center"/>
          </w:tcPr>
          <w:p w:rsidR="00582032" w:rsidRPr="003228DD" w:rsidRDefault="00582032" w:rsidP="00ED31BA">
            <w:pPr>
              <w:adjustRightInd/>
              <w:snapToGrid/>
              <w:spacing w:line="300" w:lineRule="exact"/>
              <w:ind w:firstLineChars="0" w:firstLine="0"/>
              <w:rPr>
                <w:kern w:val="0"/>
                <w:sz w:val="21"/>
                <w:szCs w:val="22"/>
              </w:rPr>
            </w:pPr>
            <w:r w:rsidRPr="003228DD">
              <w:rPr>
                <w:kern w:val="0"/>
                <w:sz w:val="21"/>
                <w:szCs w:val="22"/>
              </w:rPr>
              <w:t>新、改、扩建油气田油气集输损耗率不高于</w:t>
            </w:r>
            <w:r w:rsidRPr="003228DD">
              <w:rPr>
                <w:kern w:val="0"/>
                <w:sz w:val="21"/>
                <w:szCs w:val="22"/>
              </w:rPr>
              <w:t>0.5%</w:t>
            </w:r>
          </w:p>
        </w:tc>
        <w:tc>
          <w:tcPr>
            <w:tcW w:w="2486" w:type="dxa"/>
            <w:vAlign w:val="center"/>
          </w:tcPr>
          <w:p w:rsidR="00582032" w:rsidRPr="003228DD" w:rsidRDefault="00582032" w:rsidP="00D76FD6">
            <w:pPr>
              <w:adjustRightInd/>
              <w:snapToGrid/>
              <w:spacing w:line="300" w:lineRule="exact"/>
              <w:ind w:firstLineChars="0" w:firstLine="0"/>
              <w:jc w:val="center"/>
              <w:rPr>
                <w:kern w:val="0"/>
                <w:sz w:val="21"/>
                <w:szCs w:val="22"/>
                <w:lang w:eastAsia="en-US"/>
              </w:rPr>
            </w:pPr>
            <w:r w:rsidRPr="003228DD">
              <w:rPr>
                <w:kern w:val="0"/>
                <w:sz w:val="21"/>
                <w:szCs w:val="22"/>
              </w:rPr>
              <w:t>0.</w:t>
            </w:r>
            <w:r w:rsidR="00D76FD6" w:rsidRPr="003228DD">
              <w:rPr>
                <w:rFonts w:hint="eastAsia"/>
                <w:kern w:val="0"/>
                <w:sz w:val="21"/>
                <w:szCs w:val="22"/>
              </w:rPr>
              <w:t>2</w:t>
            </w:r>
            <w:r w:rsidRPr="003228DD">
              <w:rPr>
                <w:kern w:val="0"/>
                <w:sz w:val="21"/>
                <w:szCs w:val="22"/>
              </w:rPr>
              <w:t>%</w:t>
            </w:r>
          </w:p>
        </w:tc>
        <w:tc>
          <w:tcPr>
            <w:tcW w:w="791" w:type="dxa"/>
            <w:vAlign w:val="center"/>
          </w:tcPr>
          <w:p w:rsidR="00582032" w:rsidRPr="003228DD" w:rsidRDefault="00582032" w:rsidP="00ED31BA">
            <w:pPr>
              <w:adjustRightInd/>
              <w:snapToGrid/>
              <w:spacing w:line="300" w:lineRule="exact"/>
              <w:ind w:firstLineChars="0" w:firstLine="0"/>
              <w:jc w:val="center"/>
              <w:rPr>
                <w:kern w:val="0"/>
                <w:sz w:val="21"/>
                <w:szCs w:val="22"/>
                <w:lang w:eastAsia="en-US"/>
              </w:rPr>
            </w:pPr>
            <w:r w:rsidRPr="003228DD">
              <w:rPr>
                <w:kern w:val="0"/>
                <w:sz w:val="21"/>
                <w:szCs w:val="22"/>
                <w:lang w:eastAsia="en-US"/>
              </w:rPr>
              <w:t>符合</w:t>
            </w:r>
          </w:p>
        </w:tc>
      </w:tr>
    </w:tbl>
    <w:p w:rsidR="00447F15" w:rsidRPr="003228DD" w:rsidRDefault="00582032" w:rsidP="00DE2E34">
      <w:pPr>
        <w:pStyle w:val="-wyt"/>
      </w:pPr>
      <w:r w:rsidRPr="003228DD">
        <w:t>由上表可知，本工程基本满足《石油天然气开采业污染防治技术政策》中关于清洁生产的要求。</w:t>
      </w:r>
    </w:p>
    <w:p w:rsidR="00447F15" w:rsidRPr="003228DD" w:rsidRDefault="00E132F5" w:rsidP="00E132F5">
      <w:pPr>
        <w:pStyle w:val="2-wyt"/>
        <w:spacing w:before="163"/>
        <w:ind w:left="476" w:hanging="476"/>
      </w:pPr>
      <w:bookmarkStart w:id="84" w:name="_Toc532971370"/>
      <w:r w:rsidRPr="003228DD">
        <w:rPr>
          <w:rFonts w:hint="eastAsia"/>
        </w:rPr>
        <w:t>总量控制</w:t>
      </w:r>
      <w:bookmarkEnd w:id="84"/>
    </w:p>
    <w:p w:rsidR="00940E08" w:rsidRPr="003228DD" w:rsidRDefault="00724037" w:rsidP="00724037">
      <w:pPr>
        <w:ind w:firstLine="480"/>
      </w:pPr>
      <w:r w:rsidRPr="003228DD">
        <w:rPr>
          <w:rFonts w:hint="eastAsia"/>
        </w:rPr>
        <w:t>本评价的总量控制核算范围为</w:t>
      </w:r>
      <w:r w:rsidR="005D5C3B" w:rsidRPr="003228DD">
        <w:rPr>
          <w:rFonts w:hint="eastAsia"/>
        </w:rPr>
        <w:t>高升采油厂（鞍山地区）区块产能建设项目</w:t>
      </w:r>
      <w:r w:rsidRPr="003228DD">
        <w:rPr>
          <w:rFonts w:hint="eastAsia"/>
        </w:rPr>
        <w:t>。</w:t>
      </w:r>
    </w:p>
    <w:p w:rsidR="00070D92" w:rsidRPr="003228DD" w:rsidRDefault="00724037" w:rsidP="00724037">
      <w:pPr>
        <w:ind w:firstLine="480"/>
      </w:pPr>
      <w:r w:rsidRPr="003228DD">
        <w:rPr>
          <w:rFonts w:hint="eastAsia"/>
        </w:rPr>
        <w:lastRenderedPageBreak/>
        <w:t>依据《建设项目主要污染物排放总量指标审核及管理暂行办法》中规定，将</w:t>
      </w:r>
      <w:r w:rsidR="00034467" w:rsidRPr="003228DD">
        <w:rPr>
          <w:rFonts w:hint="eastAsia"/>
        </w:rPr>
        <w:t>颗粒物</w:t>
      </w:r>
      <w:r w:rsidRPr="003228DD">
        <w:rPr>
          <w:rFonts w:hint="eastAsia"/>
        </w:rPr>
        <w:t>、</w:t>
      </w:r>
      <w:r w:rsidRPr="003228DD">
        <w:rPr>
          <w:rFonts w:hint="eastAsia"/>
        </w:rPr>
        <w:t>SO</w:t>
      </w:r>
      <w:r w:rsidRPr="003228DD">
        <w:rPr>
          <w:rFonts w:hint="eastAsia"/>
          <w:vertAlign w:val="subscript"/>
        </w:rPr>
        <w:t>2</w:t>
      </w:r>
      <w:r w:rsidRPr="003228DD">
        <w:rPr>
          <w:rFonts w:hint="eastAsia"/>
        </w:rPr>
        <w:t>、</w:t>
      </w:r>
      <w:r w:rsidRPr="003228DD">
        <w:rPr>
          <w:rFonts w:hint="eastAsia"/>
        </w:rPr>
        <w:t>NO</w:t>
      </w:r>
      <w:r w:rsidRPr="003228DD">
        <w:rPr>
          <w:rFonts w:hint="eastAsia"/>
          <w:vertAlign w:val="subscript"/>
        </w:rPr>
        <w:t>x</w:t>
      </w:r>
      <w:r w:rsidRPr="003228DD">
        <w:rPr>
          <w:rFonts w:hint="eastAsia"/>
        </w:rPr>
        <w:t>、</w:t>
      </w:r>
      <w:r w:rsidRPr="003228DD">
        <w:rPr>
          <w:rFonts w:hint="eastAsia"/>
        </w:rPr>
        <w:t>COD</w:t>
      </w:r>
      <w:r w:rsidRPr="003228DD">
        <w:rPr>
          <w:rFonts w:hint="eastAsia"/>
        </w:rPr>
        <w:t>和</w:t>
      </w:r>
      <w:r w:rsidRPr="003228DD">
        <w:t>NH</w:t>
      </w:r>
      <w:r w:rsidRPr="003228DD">
        <w:rPr>
          <w:vertAlign w:val="subscript"/>
        </w:rPr>
        <w:t>3</w:t>
      </w:r>
      <w:r w:rsidRPr="003228DD">
        <w:t>-N</w:t>
      </w:r>
      <w:r w:rsidRPr="003228DD">
        <w:rPr>
          <w:rFonts w:hint="eastAsia"/>
        </w:rPr>
        <w:t>纳入总量控制指标</w:t>
      </w:r>
      <w:r w:rsidR="00940E08" w:rsidRPr="003228DD">
        <w:rPr>
          <w:rFonts w:hint="eastAsia"/>
        </w:rPr>
        <w:t>。</w:t>
      </w:r>
    </w:p>
    <w:p w:rsidR="00070D92" w:rsidRPr="003228DD" w:rsidRDefault="00070D92" w:rsidP="00724037">
      <w:pPr>
        <w:ind w:firstLine="480"/>
      </w:pPr>
      <w:r w:rsidRPr="003228DD">
        <w:rPr>
          <w:rFonts w:hint="eastAsia"/>
        </w:rPr>
        <w:t>油田开发属于滚动开发过程，随着开发时间的推移，现有井口原油开采能力下降，本次新建油井产能将弥补现有产能的减少，以维持</w:t>
      </w:r>
      <w:r w:rsidRPr="003228DD">
        <w:t>“</w:t>
      </w:r>
      <w:r w:rsidRPr="003228DD">
        <w:rPr>
          <w:rFonts w:hint="eastAsia"/>
        </w:rPr>
        <w:t>十三五</w:t>
      </w:r>
      <w:r w:rsidRPr="003228DD">
        <w:t>”</w:t>
      </w:r>
      <w:r w:rsidRPr="003228DD">
        <w:rPr>
          <w:rFonts w:hint="eastAsia"/>
        </w:rPr>
        <w:t>期间高升采油厂（鞍山地区）总体产能处于平衡状态。</w:t>
      </w:r>
      <w:r w:rsidR="009E0FD6" w:rsidRPr="003228DD">
        <w:rPr>
          <w:rFonts w:hint="eastAsia"/>
          <w:lang w:val="x-none"/>
        </w:rPr>
        <w:t>根据已批复的《高升采油厂鞍山地区（高升油田）</w:t>
      </w:r>
      <w:r w:rsidR="009E0FD6" w:rsidRPr="003228DD">
        <w:rPr>
          <w:rFonts w:hint="eastAsia"/>
          <w:lang w:val="x-none"/>
        </w:rPr>
        <w:t>2000-2014</w:t>
      </w:r>
      <w:r w:rsidR="009E0FD6" w:rsidRPr="003228DD">
        <w:rPr>
          <w:rFonts w:hint="eastAsia"/>
          <w:lang w:val="x-none"/>
        </w:rPr>
        <w:t>年产能建设项目环境现状</w:t>
      </w:r>
      <w:r w:rsidR="00B818BA" w:rsidRPr="003228DD">
        <w:rPr>
          <w:rFonts w:hint="eastAsia"/>
          <w:lang w:val="x-none"/>
        </w:rPr>
        <w:t>评价</w:t>
      </w:r>
      <w:r w:rsidR="009E0FD6" w:rsidRPr="003228DD">
        <w:rPr>
          <w:rFonts w:hint="eastAsia"/>
          <w:lang w:val="x-none"/>
        </w:rPr>
        <w:t>报告》和《辽河油田高升采油厂高升油田新井产能建设项目》</w:t>
      </w:r>
      <w:r w:rsidRPr="003228DD">
        <w:t>，</w:t>
      </w:r>
      <w:r w:rsidR="009E0FD6" w:rsidRPr="003228DD">
        <w:rPr>
          <w:rFonts w:hint="eastAsia"/>
        </w:rPr>
        <w:t>高升油田</w:t>
      </w:r>
      <w:r w:rsidR="009F486D" w:rsidRPr="003228DD">
        <w:rPr>
          <w:rFonts w:hint="eastAsia"/>
        </w:rPr>
        <w:t>现有</w:t>
      </w:r>
      <w:r w:rsidR="009E0FD6" w:rsidRPr="003228DD">
        <w:rPr>
          <w:rFonts w:hint="eastAsia"/>
        </w:rPr>
        <w:t>颗粒物</w:t>
      </w:r>
      <w:r w:rsidR="009E0FD6" w:rsidRPr="003228DD">
        <w:t>、</w:t>
      </w:r>
      <w:r w:rsidRPr="003228DD">
        <w:rPr>
          <w:bCs/>
        </w:rPr>
        <w:t>SO</w:t>
      </w:r>
      <w:r w:rsidRPr="003228DD">
        <w:rPr>
          <w:bCs/>
          <w:vertAlign w:val="subscript"/>
        </w:rPr>
        <w:t>2</w:t>
      </w:r>
      <w:r w:rsidRPr="003228DD">
        <w:rPr>
          <w:bCs/>
        </w:rPr>
        <w:t>、</w:t>
      </w:r>
      <w:r w:rsidRPr="003228DD">
        <w:rPr>
          <w:bCs/>
        </w:rPr>
        <w:t>NO</w:t>
      </w:r>
      <w:r w:rsidRPr="003228DD">
        <w:rPr>
          <w:bCs/>
          <w:vertAlign w:val="subscript"/>
        </w:rPr>
        <w:t>x</w:t>
      </w:r>
      <w:r w:rsidRPr="003228DD">
        <w:rPr>
          <w:rFonts w:hint="eastAsia"/>
          <w:bCs/>
        </w:rPr>
        <w:t>、</w:t>
      </w:r>
      <w:r w:rsidRPr="003228DD">
        <w:t>COD</w:t>
      </w:r>
      <w:r w:rsidRPr="003228DD">
        <w:t>和</w:t>
      </w:r>
      <w:r w:rsidRPr="003228DD">
        <w:t>NH</w:t>
      </w:r>
      <w:r w:rsidRPr="003228DD">
        <w:rPr>
          <w:vertAlign w:val="subscript"/>
        </w:rPr>
        <w:t>3</w:t>
      </w:r>
      <w:r w:rsidRPr="003228DD">
        <w:t>-N</w:t>
      </w:r>
      <w:r w:rsidRPr="003228DD">
        <w:rPr>
          <w:bCs/>
        </w:rPr>
        <w:t>排放总量分别为</w:t>
      </w:r>
      <w:r w:rsidR="009E0FD6" w:rsidRPr="003228DD">
        <w:rPr>
          <w:rFonts w:hint="eastAsia"/>
          <w:bCs/>
        </w:rPr>
        <w:t>3.328</w:t>
      </w:r>
      <w:r w:rsidRPr="003228DD">
        <w:rPr>
          <w:bCs/>
        </w:rPr>
        <w:t>t/a</w:t>
      </w:r>
      <w:r w:rsidRPr="003228DD">
        <w:rPr>
          <w:rFonts w:hint="eastAsia"/>
          <w:bCs/>
        </w:rPr>
        <w:t>、</w:t>
      </w:r>
      <w:r w:rsidR="009E0FD6" w:rsidRPr="003228DD">
        <w:rPr>
          <w:rFonts w:hint="eastAsia"/>
          <w:bCs/>
        </w:rPr>
        <w:t>7.4438</w:t>
      </w:r>
      <w:r w:rsidRPr="003228DD">
        <w:rPr>
          <w:rFonts w:hint="eastAsia"/>
          <w:bCs/>
        </w:rPr>
        <w:t>t/a</w:t>
      </w:r>
      <w:r w:rsidRPr="003228DD">
        <w:rPr>
          <w:bCs/>
        </w:rPr>
        <w:t>、</w:t>
      </w:r>
      <w:r w:rsidR="009F486D" w:rsidRPr="003228DD">
        <w:rPr>
          <w:rFonts w:hint="eastAsia"/>
          <w:bCs/>
        </w:rPr>
        <w:t>30.099</w:t>
      </w:r>
      <w:r w:rsidRPr="003228DD">
        <w:rPr>
          <w:bCs/>
        </w:rPr>
        <w:t>t/a</w:t>
      </w:r>
      <w:r w:rsidRPr="003228DD">
        <w:rPr>
          <w:rFonts w:hint="eastAsia"/>
          <w:bCs/>
        </w:rPr>
        <w:t>、</w:t>
      </w:r>
      <w:r w:rsidRPr="003228DD">
        <w:rPr>
          <w:rFonts w:hint="eastAsia"/>
          <w:bCs/>
        </w:rPr>
        <w:t>0</w:t>
      </w:r>
      <w:r w:rsidRPr="003228DD">
        <w:rPr>
          <w:bCs/>
        </w:rPr>
        <w:t>t/a</w:t>
      </w:r>
      <w:r w:rsidRPr="003228DD">
        <w:rPr>
          <w:rFonts w:hint="eastAsia"/>
          <w:bCs/>
        </w:rPr>
        <w:t>和</w:t>
      </w:r>
      <w:r w:rsidRPr="003228DD">
        <w:rPr>
          <w:rFonts w:hint="eastAsia"/>
          <w:bCs/>
        </w:rPr>
        <w:t>0</w:t>
      </w:r>
      <w:r w:rsidRPr="003228DD">
        <w:rPr>
          <w:bCs/>
        </w:rPr>
        <w:t>t/a</w:t>
      </w:r>
      <w:r w:rsidRPr="003228DD">
        <w:rPr>
          <w:bCs/>
        </w:rPr>
        <w:t>。</w:t>
      </w:r>
      <w:r w:rsidRPr="003228DD">
        <w:t>本项目</w:t>
      </w:r>
      <w:r w:rsidRPr="003228DD">
        <w:t>“</w:t>
      </w:r>
      <w:r w:rsidRPr="003228DD">
        <w:t>十三五</w:t>
      </w:r>
      <w:r w:rsidRPr="003228DD">
        <w:t>”</w:t>
      </w:r>
      <w:r w:rsidRPr="003228DD">
        <w:t>期间每年新建产能与</w:t>
      </w:r>
      <w:r w:rsidRPr="003228DD">
        <w:rPr>
          <w:bCs/>
        </w:rPr>
        <w:t>缩减产能相同</w:t>
      </w:r>
      <w:r w:rsidRPr="003228DD">
        <w:t>，</w:t>
      </w:r>
      <w:r w:rsidRPr="003228DD">
        <w:rPr>
          <w:bCs/>
        </w:rPr>
        <w:t>因此，本项目建设前后</w:t>
      </w:r>
      <w:r w:rsidR="009F486D" w:rsidRPr="003228DD">
        <w:rPr>
          <w:rFonts w:hint="eastAsia"/>
        </w:rPr>
        <w:t>高升采油厂（鞍山地区）</w:t>
      </w:r>
      <w:r w:rsidRPr="003228DD">
        <w:rPr>
          <w:bCs/>
        </w:rPr>
        <w:t>产能不发生变化，</w:t>
      </w:r>
      <w:r w:rsidRPr="003228DD">
        <w:rPr>
          <w:rFonts w:hint="eastAsia"/>
          <w:bCs/>
        </w:rPr>
        <w:t>本项目的建设不会</w:t>
      </w:r>
      <w:r w:rsidR="00281D75" w:rsidRPr="003228DD">
        <w:rPr>
          <w:rFonts w:hint="eastAsia"/>
          <w:bCs/>
        </w:rPr>
        <w:t>增加</w:t>
      </w:r>
      <w:r w:rsidR="00281D75" w:rsidRPr="003228DD">
        <w:rPr>
          <w:rFonts w:hint="eastAsia"/>
        </w:rPr>
        <w:t>高升采油厂（鞍山地区）</w:t>
      </w:r>
      <w:r w:rsidRPr="003228DD">
        <w:rPr>
          <w:rFonts w:hint="eastAsia"/>
        </w:rPr>
        <w:t>污染物排放总量</w:t>
      </w:r>
      <w:r w:rsidR="009F486D" w:rsidRPr="003228DD">
        <w:rPr>
          <w:rFonts w:hint="eastAsia"/>
        </w:rPr>
        <w:t>。</w:t>
      </w:r>
    </w:p>
    <w:p w:rsidR="00447F15" w:rsidRPr="003228DD" w:rsidRDefault="00447F15" w:rsidP="00DE2E34">
      <w:pPr>
        <w:pStyle w:val="-wyt"/>
      </w:pPr>
    </w:p>
    <w:p w:rsidR="00447F15" w:rsidRPr="003228DD" w:rsidRDefault="00447F15" w:rsidP="00DE2E34">
      <w:pPr>
        <w:pStyle w:val="-wyt"/>
      </w:pPr>
    </w:p>
    <w:p w:rsidR="00064C9E" w:rsidRPr="003228DD" w:rsidRDefault="00064C9E" w:rsidP="00DE2E34">
      <w:pPr>
        <w:pStyle w:val="-wyt"/>
        <w:sectPr w:rsidR="00064C9E" w:rsidRPr="003228DD" w:rsidSect="0084272C">
          <w:pgSz w:w="11906" w:h="16838"/>
          <w:pgMar w:top="1440" w:right="1800" w:bottom="1440" w:left="1800" w:header="1020" w:footer="992" w:gutter="0"/>
          <w:cols w:space="425"/>
          <w:docGrid w:type="lines" w:linePitch="326"/>
        </w:sectPr>
      </w:pPr>
    </w:p>
    <w:p w:rsidR="00064C9E" w:rsidRPr="003228DD" w:rsidRDefault="00064C9E" w:rsidP="00064C9E">
      <w:pPr>
        <w:pStyle w:val="1-wyt"/>
      </w:pPr>
      <w:bookmarkStart w:id="85" w:name="_Toc532971371"/>
      <w:r w:rsidRPr="003228DD">
        <w:rPr>
          <w:rFonts w:hint="eastAsia"/>
        </w:rPr>
        <w:lastRenderedPageBreak/>
        <w:t>环境现状调查与评价</w:t>
      </w:r>
      <w:bookmarkEnd w:id="85"/>
    </w:p>
    <w:p w:rsidR="00064C9E" w:rsidRPr="003228DD" w:rsidRDefault="00064C9E" w:rsidP="000612D6">
      <w:pPr>
        <w:pStyle w:val="2-wyt"/>
        <w:spacing w:before="163"/>
        <w:ind w:left="476" w:hanging="476"/>
      </w:pPr>
      <w:bookmarkStart w:id="86" w:name="_Toc532971372"/>
      <w:r w:rsidRPr="003228DD">
        <w:rPr>
          <w:rFonts w:hint="eastAsia"/>
        </w:rPr>
        <w:t>自然环境概况</w:t>
      </w:r>
      <w:bookmarkEnd w:id="86"/>
    </w:p>
    <w:p w:rsidR="00064C9E" w:rsidRPr="003228DD" w:rsidRDefault="00EC18E0" w:rsidP="00D451B6">
      <w:pPr>
        <w:pStyle w:val="3-wyt"/>
      </w:pPr>
      <w:bookmarkStart w:id="87" w:name="_Toc532971373"/>
      <w:r w:rsidRPr="003228DD">
        <w:rPr>
          <w:rFonts w:hint="eastAsia"/>
        </w:rPr>
        <w:t>地理位置</w:t>
      </w:r>
      <w:bookmarkEnd w:id="87"/>
    </w:p>
    <w:p w:rsidR="00EC18E0" w:rsidRPr="003228DD" w:rsidRDefault="00EC18E0" w:rsidP="00EC18E0">
      <w:pPr>
        <w:pStyle w:val="-wyt"/>
      </w:pPr>
      <w:r w:rsidRPr="003228DD">
        <w:t>本项目所处的</w:t>
      </w:r>
      <w:r w:rsidRPr="003228DD">
        <w:rPr>
          <w:rFonts w:hint="eastAsia"/>
        </w:rPr>
        <w:t>台安县地处辽宁省中部、辽河三角洲腹地。台安县隶属鞍山市，位于东经</w:t>
      </w:r>
      <w:r w:rsidRPr="003228DD">
        <w:t>122°16’</w:t>
      </w:r>
      <w:r w:rsidRPr="003228DD">
        <w:t>～</w:t>
      </w:r>
      <w:r w:rsidRPr="003228DD">
        <w:t>122°</w:t>
      </w:r>
      <w:r w:rsidRPr="003228DD">
        <w:rPr>
          <w:rFonts w:hint="eastAsia"/>
        </w:rPr>
        <w:t>3</w:t>
      </w:r>
      <w:r w:rsidRPr="003228DD">
        <w:t>8’</w:t>
      </w:r>
      <w:r w:rsidRPr="003228DD">
        <w:rPr>
          <w:rFonts w:hint="eastAsia"/>
        </w:rPr>
        <w:t>，北纬</w:t>
      </w:r>
      <w:r w:rsidRPr="003228DD">
        <w:rPr>
          <w:rFonts w:hint="eastAsia"/>
        </w:rPr>
        <w:t>41</w:t>
      </w:r>
      <w:r w:rsidRPr="003228DD">
        <w:t>°</w:t>
      </w:r>
      <w:r w:rsidRPr="003228DD">
        <w:rPr>
          <w:rFonts w:hint="eastAsia"/>
        </w:rPr>
        <w:t>0</w:t>
      </w:r>
      <w:r w:rsidRPr="003228DD">
        <w:t>1’</w:t>
      </w:r>
      <w:r w:rsidRPr="003228DD">
        <w:t>～</w:t>
      </w:r>
      <w:r w:rsidRPr="003228DD">
        <w:t>41°31’</w:t>
      </w:r>
      <w:r w:rsidRPr="003228DD">
        <w:rPr>
          <w:rFonts w:hint="eastAsia"/>
        </w:rPr>
        <w:t>，东西宽约</w:t>
      </w:r>
      <w:r w:rsidRPr="003228DD">
        <w:rPr>
          <w:rFonts w:hint="eastAsia"/>
        </w:rPr>
        <w:t>55km</w:t>
      </w:r>
      <w:r w:rsidRPr="003228DD">
        <w:rPr>
          <w:rFonts w:hint="eastAsia"/>
        </w:rPr>
        <w:t>，南北长约</w:t>
      </w:r>
      <w:r w:rsidRPr="003228DD">
        <w:rPr>
          <w:rFonts w:hint="eastAsia"/>
        </w:rPr>
        <w:t>75km</w:t>
      </w:r>
      <w:r w:rsidRPr="003228DD">
        <w:rPr>
          <w:rFonts w:hint="eastAsia"/>
        </w:rPr>
        <w:t>。台安县东与辽阳、海城隔河相望，东北接辽中县，北及西北与黑山、北宁为邻，西与西南为盘山县。</w:t>
      </w:r>
    </w:p>
    <w:p w:rsidR="00EC18E0" w:rsidRPr="003228DD" w:rsidRDefault="005D5C3B" w:rsidP="00C36DAF">
      <w:pPr>
        <w:pStyle w:val="-wyt"/>
      </w:pPr>
      <w:r w:rsidRPr="003228DD">
        <w:rPr>
          <w:rFonts w:hint="eastAsia"/>
        </w:rPr>
        <w:t>高升采油厂（鞍山地区）区块产能建设项目</w:t>
      </w:r>
      <w:r w:rsidR="00C36DAF" w:rsidRPr="003228DD">
        <w:rPr>
          <w:rFonts w:hint="eastAsia"/>
        </w:rPr>
        <w:t>拟建井场位于辽宁省鞍山市台安县</w:t>
      </w:r>
      <w:r w:rsidR="00EC18E0" w:rsidRPr="003228DD">
        <w:rPr>
          <w:rFonts w:hint="eastAsia"/>
        </w:rPr>
        <w:t>新台镇小莲花泡、大小台、大龙湾</w:t>
      </w:r>
      <w:r w:rsidR="00C36DAF" w:rsidRPr="003228DD">
        <w:rPr>
          <w:rFonts w:hint="eastAsia"/>
        </w:rPr>
        <w:t>、</w:t>
      </w:r>
      <w:r w:rsidR="00EC18E0" w:rsidRPr="003228DD">
        <w:rPr>
          <w:rFonts w:hint="eastAsia"/>
        </w:rPr>
        <w:t>遵化一</w:t>
      </w:r>
      <w:r w:rsidR="00C36DAF" w:rsidRPr="003228DD">
        <w:rPr>
          <w:rFonts w:hint="eastAsia"/>
        </w:rPr>
        <w:t>带</w:t>
      </w:r>
      <w:r w:rsidR="00EC18E0" w:rsidRPr="003228DD">
        <w:rPr>
          <w:rFonts w:hint="eastAsia"/>
        </w:rPr>
        <w:t>。构造上位于辽河断陷西部凹陷西斜坡北部，东靠中央凸起，南起兴隆台、曙光油田，西至西部凸起，北到牛心坨油田，与依兰～伊通、浑河断裂关系密切，北窄南宽，呈北东方向展布。</w:t>
      </w:r>
    </w:p>
    <w:p w:rsidR="00064C9E" w:rsidRPr="003228DD" w:rsidRDefault="00EC18E0" w:rsidP="00EC18E0">
      <w:pPr>
        <w:pStyle w:val="-wyt"/>
      </w:pPr>
      <w:r w:rsidRPr="003228DD">
        <w:rPr>
          <w:rFonts w:ascii="宋体" w:hAnsi="宋体" w:hint="eastAsia"/>
        </w:rPr>
        <w:t>本项目地理位置详</w:t>
      </w:r>
      <w:r w:rsidRPr="003228DD">
        <w:rPr>
          <w:rFonts w:hAnsi="宋体" w:hint="eastAsia"/>
        </w:rPr>
        <w:t>见图</w:t>
      </w:r>
      <w:r w:rsidRPr="003228DD">
        <w:rPr>
          <w:rFonts w:hint="eastAsia"/>
        </w:rPr>
        <w:t>3.</w:t>
      </w:r>
      <w:r w:rsidRPr="003228DD">
        <w:t>1</w:t>
      </w:r>
      <w:r w:rsidRPr="003228DD">
        <w:rPr>
          <w:rFonts w:hint="eastAsia"/>
        </w:rPr>
        <w:t>-1</w:t>
      </w:r>
      <w:r w:rsidRPr="003228DD">
        <w:rPr>
          <w:rFonts w:hAnsi="宋体"/>
        </w:rPr>
        <w:t>。</w:t>
      </w:r>
    </w:p>
    <w:p w:rsidR="00064C9E" w:rsidRPr="003228DD" w:rsidRDefault="00EC18E0" w:rsidP="00D451B6">
      <w:pPr>
        <w:pStyle w:val="3-wyt"/>
      </w:pPr>
      <w:bookmarkStart w:id="88" w:name="_Toc532971374"/>
      <w:r w:rsidRPr="003228DD">
        <w:rPr>
          <w:rFonts w:hint="eastAsia"/>
        </w:rPr>
        <w:t>地形地貌</w:t>
      </w:r>
      <w:bookmarkEnd w:id="88"/>
    </w:p>
    <w:p w:rsidR="00EC18E0" w:rsidRPr="003228DD" w:rsidRDefault="00EC18E0" w:rsidP="00EC18E0">
      <w:pPr>
        <w:pStyle w:val="-wyt"/>
      </w:pPr>
      <w:r w:rsidRPr="003228DD">
        <w:rPr>
          <w:rFonts w:hint="eastAsia"/>
        </w:rPr>
        <w:t>台安县地处东北平原南端，辽河三角洲腹地。远在中生代末期，辽河地堑的凹槽中就有了侏罗纪、白垩纪厚层陆源物质沉积。由于剧烈的造山运动，加剧了辽河断陷下沉，于是又有了第三纪、第四纪沉积。</w:t>
      </w:r>
    </w:p>
    <w:p w:rsidR="00EC18E0" w:rsidRPr="003228DD" w:rsidRDefault="00EC18E0" w:rsidP="00EC18E0">
      <w:pPr>
        <w:pStyle w:val="-wyt"/>
      </w:pPr>
      <w:r w:rsidRPr="003228DD">
        <w:rPr>
          <w:rFonts w:hint="eastAsia"/>
        </w:rPr>
        <w:t>境内的第四纪沉积物属陆相沉积。在河流沉积过程中，有时是砂土层，有时为粘土层，使土体出现了砂、粘相间，颜色及厚薄不一的质地层次，其岩性特征绝大部分为未胶结的松散物质</w:t>
      </w:r>
      <w:r w:rsidR="00AD772F" w:rsidRPr="003228DD">
        <w:rPr>
          <w:rFonts w:hint="eastAsia"/>
        </w:rPr>
        <w:t>,</w:t>
      </w:r>
      <w:r w:rsidRPr="003228DD">
        <w:rPr>
          <w:rFonts w:hint="eastAsia"/>
        </w:rPr>
        <w:t>分布于辽河、浑河、绕阳河和小柳河冲积平原及河谷地带，岩性以砾、砂、亚砂、亚粘土为主，厚度</w:t>
      </w:r>
      <w:r w:rsidRPr="003228DD">
        <w:rPr>
          <w:rFonts w:hint="eastAsia"/>
        </w:rPr>
        <w:t>300</w:t>
      </w:r>
      <w:r w:rsidRPr="003228DD">
        <w:rPr>
          <w:rFonts w:hint="eastAsia"/>
        </w:rPr>
        <w:t>－</w:t>
      </w:r>
      <w:r w:rsidRPr="003228DD">
        <w:rPr>
          <w:rFonts w:hint="eastAsia"/>
        </w:rPr>
        <w:t>400</w:t>
      </w:r>
      <w:r w:rsidRPr="003228DD">
        <w:rPr>
          <w:rFonts w:hint="eastAsia"/>
        </w:rPr>
        <w:t>米不等。</w:t>
      </w:r>
    </w:p>
    <w:p w:rsidR="00EC18E0" w:rsidRPr="003228DD" w:rsidRDefault="00EC18E0" w:rsidP="00EC18E0">
      <w:pPr>
        <w:pStyle w:val="-wyt"/>
      </w:pPr>
      <w:r w:rsidRPr="003228DD">
        <w:rPr>
          <w:rFonts w:hint="eastAsia"/>
        </w:rPr>
        <w:t>台安属近河床及河谷的平原地段，为河流中下游冲击物淤积而成的现代冲积层，其地层构造均为细岩相。由于常年受流水应力作用，形成典型的冲积地形。境内无山，多河流。台安疆域呈不规则的南北长方形，被辽河、柳河、绕阳河切割成</w:t>
      </w:r>
      <w:r w:rsidRPr="003228DD">
        <w:rPr>
          <w:rFonts w:hint="eastAsia"/>
        </w:rPr>
        <w:t>3</w:t>
      </w:r>
      <w:r w:rsidRPr="003228DD">
        <w:rPr>
          <w:rFonts w:hint="eastAsia"/>
        </w:rPr>
        <w:t>块。除西南部由新台镇新四台子村到东北部洪家乡铁丝房村一条长</w:t>
      </w:r>
      <w:r w:rsidRPr="003228DD">
        <w:rPr>
          <w:rFonts w:hint="eastAsia"/>
        </w:rPr>
        <w:t>30</w:t>
      </w:r>
      <w:r w:rsidRPr="003228DD">
        <w:rPr>
          <w:rFonts w:hint="eastAsia"/>
        </w:rPr>
        <w:t>多公里断断续续稍有起伏的沙带外，地势平坦。</w:t>
      </w:r>
    </w:p>
    <w:p w:rsidR="00EC18E0" w:rsidRPr="003228DD" w:rsidRDefault="00EC18E0" w:rsidP="00EC18E0">
      <w:pPr>
        <w:pStyle w:val="-wyt"/>
      </w:pPr>
      <w:r w:rsidRPr="003228DD">
        <w:rPr>
          <w:rFonts w:hint="eastAsia"/>
        </w:rPr>
        <w:lastRenderedPageBreak/>
        <w:t>本</w:t>
      </w:r>
      <w:r w:rsidRPr="003228DD">
        <w:t>项目</w:t>
      </w:r>
      <w:r w:rsidRPr="003228DD">
        <w:rPr>
          <w:rFonts w:hint="eastAsia"/>
        </w:rPr>
        <w:t>周围地形平坦。</w:t>
      </w:r>
    </w:p>
    <w:p w:rsidR="00EC18E0" w:rsidRPr="003228DD" w:rsidRDefault="00EC18E0" w:rsidP="00D451B6">
      <w:pPr>
        <w:pStyle w:val="3-wyt"/>
      </w:pPr>
      <w:bookmarkStart w:id="89" w:name="_Toc532971375"/>
      <w:r w:rsidRPr="003228DD">
        <w:rPr>
          <w:rFonts w:hint="eastAsia"/>
        </w:rPr>
        <w:t>气候特征</w:t>
      </w:r>
      <w:bookmarkEnd w:id="89"/>
    </w:p>
    <w:p w:rsidR="00EC18E0" w:rsidRPr="003228DD" w:rsidRDefault="00EC18E0" w:rsidP="00EC18E0">
      <w:pPr>
        <w:pStyle w:val="-wyt"/>
      </w:pPr>
      <w:r w:rsidRPr="003228DD">
        <w:rPr>
          <w:rFonts w:hint="eastAsia"/>
        </w:rPr>
        <w:t>台安县属暖温带大陆性季风气候，秋、冬季西伯利亚一带的寒冷干燥气团南侵；春、夏季海洋温暖湿润气团北移，台安处于其过渡带，气候变化较大。其特点是：四季分明，雨热同期，干冷同季，温暖适宜，雨水充沛，日照充足，春季风大，冬季寒冷。</w:t>
      </w:r>
    </w:p>
    <w:p w:rsidR="00EC18E0" w:rsidRPr="003228DD" w:rsidRDefault="00EC18E0" w:rsidP="00EC18E0">
      <w:pPr>
        <w:pStyle w:val="-wyt"/>
      </w:pPr>
      <w:r w:rsidRPr="003228DD">
        <w:t>根据台安</w:t>
      </w:r>
      <w:r w:rsidRPr="003228DD">
        <w:rPr>
          <w:rFonts w:hint="eastAsia"/>
        </w:rPr>
        <w:t>县</w:t>
      </w:r>
      <w:r w:rsidRPr="003228DD">
        <w:t>观象台多年气象要素统计结果，说明本地区气候概况</w:t>
      </w:r>
      <w:r w:rsidRPr="003228DD">
        <w:rPr>
          <w:rFonts w:hint="eastAsia"/>
        </w:rPr>
        <w:t>：</w:t>
      </w:r>
      <w:r w:rsidRPr="003228DD">
        <w:t>累年平均气温</w:t>
      </w:r>
      <w:r w:rsidRPr="003228DD">
        <w:t>8.2</w:t>
      </w:r>
      <w:r w:rsidRPr="003228DD">
        <w:rPr>
          <w:rFonts w:hint="eastAsia"/>
        </w:rPr>
        <w:t>℃</w:t>
      </w:r>
      <w:r w:rsidRPr="003228DD">
        <w:t>；冬季平均气温</w:t>
      </w:r>
      <w:r w:rsidRPr="003228DD">
        <w:t>-8.6</w:t>
      </w:r>
      <w:r w:rsidRPr="003228DD">
        <w:rPr>
          <w:rFonts w:hint="eastAsia"/>
        </w:rPr>
        <w:t>℃</w:t>
      </w:r>
      <w:r w:rsidRPr="003228DD">
        <w:t>，其中一月份平均气温最低</w:t>
      </w:r>
      <w:r w:rsidRPr="003228DD">
        <w:t>-10.8</w:t>
      </w:r>
      <w:r w:rsidRPr="003228DD">
        <w:rPr>
          <w:rFonts w:hint="eastAsia"/>
        </w:rPr>
        <w:t>℃</w:t>
      </w:r>
      <w:r w:rsidRPr="003228DD">
        <w:t>；夏季平均气温</w:t>
      </w:r>
      <w:r w:rsidRPr="003228DD">
        <w:t>23.0</w:t>
      </w:r>
      <w:r w:rsidRPr="003228DD">
        <w:rPr>
          <w:rFonts w:hint="eastAsia"/>
        </w:rPr>
        <w:t>℃</w:t>
      </w:r>
      <w:r w:rsidRPr="003228DD">
        <w:t>，七月份平均气温最高</w:t>
      </w:r>
      <w:r w:rsidRPr="003228DD">
        <w:t>24.</w:t>
      </w:r>
      <w:r w:rsidRPr="003228DD">
        <w:rPr>
          <w:rFonts w:hint="eastAsia"/>
        </w:rPr>
        <w:t>5</w:t>
      </w:r>
      <w:r w:rsidRPr="003228DD">
        <w:rPr>
          <w:rFonts w:hint="eastAsia"/>
        </w:rPr>
        <w:t>℃</w:t>
      </w:r>
      <w:r w:rsidRPr="003228DD">
        <w:t>；累年平均降水量</w:t>
      </w:r>
      <w:r w:rsidRPr="003228DD">
        <w:t>6</w:t>
      </w:r>
      <w:r w:rsidRPr="003228DD">
        <w:rPr>
          <w:rFonts w:hint="eastAsia"/>
        </w:rPr>
        <w:t>44.7</w:t>
      </w:r>
      <w:r w:rsidRPr="003228DD">
        <w:t>mm</w:t>
      </w:r>
      <w:r w:rsidRPr="003228DD">
        <w:t>，降水多集中在七、八两月。累年平均风速为</w:t>
      </w:r>
      <w:r w:rsidRPr="003228DD">
        <w:t>3.</w:t>
      </w:r>
      <w:r w:rsidRPr="003228DD">
        <w:rPr>
          <w:rFonts w:hint="eastAsia"/>
        </w:rPr>
        <w:t>7</w:t>
      </w:r>
      <w:r w:rsidRPr="003228DD">
        <w:t>m/s</w:t>
      </w:r>
      <w:r w:rsidRPr="003228DD">
        <w:t>。累年平均相对湿度</w:t>
      </w:r>
      <w:r w:rsidRPr="003228DD">
        <w:t>64%</w:t>
      </w:r>
      <w:r w:rsidRPr="003228DD">
        <w:rPr>
          <w:rFonts w:hint="eastAsia"/>
        </w:rPr>
        <w:t>，</w:t>
      </w:r>
      <w:r w:rsidRPr="003228DD">
        <w:t>累年平均气压</w:t>
      </w:r>
      <w:r w:rsidRPr="003228DD">
        <w:t>1015.6hpa</w:t>
      </w:r>
      <w:r w:rsidRPr="003228DD">
        <w:rPr>
          <w:rFonts w:hint="eastAsia"/>
        </w:rPr>
        <w:t>，累计年平均日照时数</w:t>
      </w:r>
      <w:r w:rsidRPr="003228DD">
        <w:rPr>
          <w:rFonts w:hint="eastAsia"/>
        </w:rPr>
        <w:t>2798h</w:t>
      </w:r>
      <w:r w:rsidRPr="003228DD">
        <w:rPr>
          <w:rFonts w:hint="eastAsia"/>
        </w:rPr>
        <w:t>，累计年平均蒸发量</w:t>
      </w:r>
      <w:r w:rsidRPr="003228DD">
        <w:rPr>
          <w:rFonts w:hint="eastAsia"/>
        </w:rPr>
        <w:t>1747mm</w:t>
      </w:r>
      <w:r w:rsidRPr="003228DD">
        <w:rPr>
          <w:rFonts w:hint="eastAsia"/>
        </w:rPr>
        <w:t>。</w:t>
      </w:r>
    </w:p>
    <w:p w:rsidR="00EC18E0" w:rsidRPr="003228DD" w:rsidRDefault="00EC18E0" w:rsidP="00D451B6">
      <w:pPr>
        <w:pStyle w:val="3-wyt"/>
      </w:pPr>
      <w:bookmarkStart w:id="90" w:name="_Toc532971376"/>
      <w:r w:rsidRPr="003228DD">
        <w:rPr>
          <w:rFonts w:hint="eastAsia"/>
        </w:rPr>
        <w:t>水文</w:t>
      </w:r>
      <w:bookmarkEnd w:id="90"/>
    </w:p>
    <w:p w:rsidR="00EC18E0" w:rsidRPr="003228DD" w:rsidRDefault="00EC18E0" w:rsidP="00EC18E0">
      <w:pPr>
        <w:pStyle w:val="-wyt"/>
      </w:pPr>
      <w:r w:rsidRPr="003228DD">
        <w:rPr>
          <w:rFonts w:hint="eastAsia"/>
        </w:rPr>
        <w:t>台安县内水资源丰富，属地表和地下水资源汇合场。台安县境内有大小河流</w:t>
      </w:r>
      <w:r w:rsidRPr="003228DD">
        <w:rPr>
          <w:rFonts w:hint="eastAsia"/>
        </w:rPr>
        <w:t>14</w:t>
      </w:r>
      <w:r w:rsidRPr="003228DD">
        <w:rPr>
          <w:rFonts w:hint="eastAsia"/>
        </w:rPr>
        <w:t>条，总长</w:t>
      </w:r>
      <w:r w:rsidRPr="003228DD">
        <w:t>347.45</w:t>
      </w:r>
      <w:r w:rsidRPr="003228DD">
        <w:rPr>
          <w:rFonts w:hint="eastAsia"/>
        </w:rPr>
        <w:t>km</w:t>
      </w:r>
      <w:r w:rsidRPr="003228DD">
        <w:rPr>
          <w:rFonts w:hint="eastAsia"/>
        </w:rPr>
        <w:t>，</w:t>
      </w:r>
      <w:r w:rsidRPr="003228DD">
        <w:t>流域面积</w:t>
      </w:r>
      <w:r w:rsidRPr="003228DD">
        <w:t>2982.17km</w:t>
      </w:r>
      <w:r w:rsidRPr="003228DD">
        <w:rPr>
          <w:vertAlign w:val="superscript"/>
        </w:rPr>
        <w:t>2</w:t>
      </w:r>
      <w:r w:rsidRPr="003228DD">
        <w:rPr>
          <w:rFonts w:hint="eastAsia"/>
        </w:rPr>
        <w:t>。</w:t>
      </w:r>
      <w:r w:rsidRPr="003228DD">
        <w:t>2010</w:t>
      </w:r>
      <w:r w:rsidRPr="003228DD">
        <w:t>年末全县水域面积</w:t>
      </w:r>
      <w:r w:rsidRPr="003228DD">
        <w:t>358061.6</w:t>
      </w:r>
      <w:r w:rsidRPr="003228DD">
        <w:t>亩，占总面积的</w:t>
      </w:r>
      <w:r w:rsidRPr="003228DD">
        <w:t>17.15%</w:t>
      </w:r>
      <w:r w:rsidRPr="003228DD">
        <w:t>。</w:t>
      </w:r>
      <w:r w:rsidRPr="003228DD">
        <w:rPr>
          <w:rFonts w:hint="eastAsia"/>
        </w:rPr>
        <w:t>主要河流为辽河、浑河、绕阳河等，年平均径流总量</w:t>
      </w:r>
      <w:r w:rsidRPr="003228DD">
        <w:rPr>
          <w:rFonts w:hint="eastAsia"/>
        </w:rPr>
        <w:t>1.04</w:t>
      </w:r>
      <w:r w:rsidRPr="003228DD">
        <w:rPr>
          <w:rFonts w:hint="eastAsia"/>
        </w:rPr>
        <w:t>亿</w:t>
      </w:r>
      <w:r w:rsidRPr="003228DD">
        <w:rPr>
          <w:rFonts w:hint="eastAsia"/>
        </w:rPr>
        <w:t>m</w:t>
      </w:r>
      <w:r w:rsidRPr="003228DD">
        <w:rPr>
          <w:rFonts w:hint="eastAsia"/>
          <w:vertAlign w:val="superscript"/>
        </w:rPr>
        <w:t>3</w:t>
      </w:r>
      <w:r w:rsidRPr="003228DD">
        <w:rPr>
          <w:rFonts w:hint="eastAsia"/>
        </w:rPr>
        <w:t>，地下水年开采量为</w:t>
      </w:r>
      <w:r w:rsidRPr="003228DD">
        <w:rPr>
          <w:rFonts w:hint="eastAsia"/>
        </w:rPr>
        <w:t>4.13</w:t>
      </w:r>
      <w:r w:rsidRPr="003228DD">
        <w:rPr>
          <w:rFonts w:hint="eastAsia"/>
        </w:rPr>
        <w:t>亿</w:t>
      </w:r>
      <w:r w:rsidRPr="003228DD">
        <w:rPr>
          <w:rFonts w:hint="eastAsia"/>
        </w:rPr>
        <w:t>m</w:t>
      </w:r>
      <w:r w:rsidRPr="003228DD">
        <w:rPr>
          <w:rFonts w:hint="eastAsia"/>
          <w:vertAlign w:val="superscript"/>
        </w:rPr>
        <w:t>3</w:t>
      </w:r>
      <w:r w:rsidRPr="003228DD">
        <w:rPr>
          <w:rFonts w:hint="eastAsia"/>
        </w:rPr>
        <w:t>，开采标准为</w:t>
      </w:r>
      <w:r w:rsidRPr="003228DD">
        <w:rPr>
          <w:rFonts w:hint="eastAsia"/>
        </w:rPr>
        <w:t>297.4m</w:t>
      </w:r>
      <w:r w:rsidRPr="003228DD">
        <w:rPr>
          <w:rFonts w:hint="eastAsia"/>
          <w:vertAlign w:val="superscript"/>
        </w:rPr>
        <w:t>3</w:t>
      </w:r>
      <w:r w:rsidRPr="003228DD">
        <w:rPr>
          <w:rFonts w:hint="eastAsia"/>
        </w:rPr>
        <w:t>/km</w:t>
      </w:r>
      <w:r w:rsidRPr="003228DD">
        <w:rPr>
          <w:rFonts w:hint="eastAsia"/>
        </w:rPr>
        <w:t>。</w:t>
      </w:r>
    </w:p>
    <w:p w:rsidR="00EC18E0" w:rsidRPr="003228DD" w:rsidRDefault="00EC18E0" w:rsidP="00EC18E0">
      <w:pPr>
        <w:pStyle w:val="-wyt"/>
      </w:pPr>
      <w:r w:rsidRPr="003228DD">
        <w:t>辽河：曾有大辽水、辽水、巨流河、三岔河等名称</w:t>
      </w:r>
      <w:r w:rsidRPr="003228DD">
        <w:rPr>
          <w:rFonts w:hint="eastAsia"/>
        </w:rPr>
        <w:t>，</w:t>
      </w:r>
      <w:r w:rsidRPr="003228DD">
        <w:t>是全国七大河流之一。它有东、西两个源头，东源称东辽河，西源称西辽河。东辽河源自吉林省辽源市附近的哈达岭</w:t>
      </w:r>
      <w:r w:rsidRPr="003228DD">
        <w:rPr>
          <w:rFonts w:hint="eastAsia"/>
        </w:rPr>
        <w:t>。</w:t>
      </w:r>
      <w:r w:rsidRPr="003228DD">
        <w:t>西辽河又分为南北两源</w:t>
      </w:r>
      <w:r w:rsidRPr="003228DD">
        <w:rPr>
          <w:rFonts w:hint="eastAsia"/>
        </w:rPr>
        <w:t>，</w:t>
      </w:r>
      <w:r w:rsidRPr="003228DD">
        <w:t>南源是老哈河，源自河北省平泉县七老图山脉的光头山；北源是西拉木伦河，源自内蒙古自治区克什克腾敖旗西南的白岔山。东、西辽河在昌图县福德店汇合后，始称辽河。流经开原、铁岭、新民、辽中，在辽中县瓜茄岗子流入台安境内。经西佛、达牛、新开河、大张、富家和新华</w:t>
      </w:r>
      <w:r w:rsidRPr="003228DD">
        <w:rPr>
          <w:rFonts w:hint="eastAsia"/>
        </w:rPr>
        <w:t>六</w:t>
      </w:r>
      <w:r w:rsidRPr="003228DD">
        <w:t>个镇，在新华镇的沟梢子入盘山境内。境内流长</w:t>
      </w:r>
      <w:r w:rsidRPr="003228DD">
        <w:t>70km</w:t>
      </w:r>
      <w:r w:rsidRPr="003228DD">
        <w:t>，</w:t>
      </w:r>
      <w:r w:rsidRPr="003228DD">
        <w:rPr>
          <w:rFonts w:hint="eastAsia"/>
        </w:rPr>
        <w:t>平均河宽</w:t>
      </w:r>
      <w:r w:rsidRPr="003228DD">
        <w:rPr>
          <w:rFonts w:hint="eastAsia"/>
        </w:rPr>
        <w:t>200m</w:t>
      </w:r>
      <w:r w:rsidRPr="003228DD">
        <w:rPr>
          <w:rFonts w:hint="eastAsia"/>
        </w:rPr>
        <w:t>，</w:t>
      </w:r>
      <w:r w:rsidRPr="003228DD">
        <w:t>流域面积</w:t>
      </w:r>
      <w:r w:rsidRPr="003228DD">
        <w:t>858km</w:t>
      </w:r>
      <w:r w:rsidRPr="003228DD">
        <w:rPr>
          <w:vertAlign w:val="superscript"/>
        </w:rPr>
        <w:t>2</w:t>
      </w:r>
      <w:r w:rsidRPr="003228DD">
        <w:t>，河堤抗洪能力达到</w:t>
      </w:r>
      <w:r w:rsidRPr="003228DD">
        <w:t>20</w:t>
      </w:r>
      <w:r w:rsidRPr="003228DD">
        <w:t>年一遇标准。</w:t>
      </w:r>
    </w:p>
    <w:p w:rsidR="00EC18E0" w:rsidRPr="003228DD" w:rsidRDefault="00EC18E0" w:rsidP="00EC18E0">
      <w:pPr>
        <w:pStyle w:val="-wyt"/>
      </w:pPr>
      <w:r w:rsidRPr="003228DD">
        <w:t>浑河：又名小辽水。源自抚顺市清原县长白山支脉的滚马岭，流经抚顺、沈阳、</w:t>
      </w:r>
      <w:r w:rsidRPr="003228DD">
        <w:rPr>
          <w:rFonts w:hint="eastAsia"/>
        </w:rPr>
        <w:t>辽中、</w:t>
      </w:r>
      <w:r w:rsidRPr="003228DD">
        <w:t>辽阳</w:t>
      </w:r>
      <w:r w:rsidRPr="003228DD">
        <w:rPr>
          <w:rFonts w:hint="eastAsia"/>
        </w:rPr>
        <w:t>等市县</w:t>
      </w:r>
      <w:r w:rsidRPr="003228DD">
        <w:t>。在台安县黄沙坨镇的朝阳堡入境，沿县界东南部流经黄</w:t>
      </w:r>
      <w:r w:rsidRPr="003228DD">
        <w:lastRenderedPageBreak/>
        <w:t>沙坨、高力房、韭菜台</w:t>
      </w:r>
      <w:r w:rsidRPr="003228DD">
        <w:rPr>
          <w:rFonts w:hint="eastAsia"/>
        </w:rPr>
        <w:t>三</w:t>
      </w:r>
      <w:r w:rsidRPr="003228DD">
        <w:t>个镇，在韭菜台镇的杨塘村与太子河汇流，经大辽河在营口入海。其下游在辽河分流前，每年汛期来水快、流量大、水位高、并顶托外辽河，造成外辽河排泄不畅，决口成灾时有发生。为分散水势，</w:t>
      </w:r>
      <w:r w:rsidRPr="003228DD">
        <w:t>1958</w:t>
      </w:r>
      <w:r w:rsidRPr="003228DD">
        <w:t>年，把外辽河堵死，浑河与辽河分流入海，自成体系。经过多次护岸和裁湾等整治工程，特别是大伙房水库建成后，汛期泛滥情况很少，达到</w:t>
      </w:r>
      <w:r w:rsidRPr="003228DD">
        <w:t>50</w:t>
      </w:r>
      <w:r w:rsidRPr="003228DD">
        <w:t>年一遇的防洪标准。</w:t>
      </w:r>
      <w:r w:rsidRPr="003228DD">
        <w:rPr>
          <w:rFonts w:hint="eastAsia"/>
        </w:rPr>
        <w:t>在台安境内河段长度</w:t>
      </w:r>
      <w:r w:rsidRPr="003228DD">
        <w:t>36km</w:t>
      </w:r>
      <w:r w:rsidRPr="003228DD">
        <w:t>，</w:t>
      </w:r>
      <w:r w:rsidRPr="003228DD">
        <w:rPr>
          <w:rFonts w:hint="eastAsia"/>
        </w:rPr>
        <w:t>平均河宽</w:t>
      </w:r>
      <w:r w:rsidRPr="003228DD">
        <w:rPr>
          <w:rFonts w:hint="eastAsia"/>
        </w:rPr>
        <w:t>140m</w:t>
      </w:r>
      <w:r w:rsidRPr="003228DD">
        <w:rPr>
          <w:rFonts w:hint="eastAsia"/>
        </w:rPr>
        <w:t>，</w:t>
      </w:r>
      <w:r w:rsidRPr="003228DD">
        <w:t>流域面积</w:t>
      </w:r>
      <w:r w:rsidRPr="003228DD">
        <w:t>310.7km</w:t>
      </w:r>
      <w:r w:rsidRPr="003228DD">
        <w:rPr>
          <w:vertAlign w:val="superscript"/>
        </w:rPr>
        <w:t>2</w:t>
      </w:r>
      <w:r w:rsidRPr="003228DD">
        <w:t>。</w:t>
      </w:r>
    </w:p>
    <w:p w:rsidR="00EC18E0" w:rsidRPr="003228DD" w:rsidRDefault="00EC18E0" w:rsidP="00EC18E0">
      <w:pPr>
        <w:pStyle w:val="-wyt"/>
      </w:pPr>
      <w:r w:rsidRPr="003228DD">
        <w:t>绕阳河：双台子河支流，是台安与黑山、北镇三县的界河。源自阜新的查哈尔山，流经彰武、新民、黑山，从洪家乡榆坨子村西北部入境，由北向南沿县界西部的洪家、西平、桑林</w:t>
      </w:r>
      <w:r w:rsidRPr="003228DD">
        <w:rPr>
          <w:rFonts w:hint="eastAsia"/>
        </w:rPr>
        <w:t>三</w:t>
      </w:r>
      <w:r w:rsidRPr="003228DD">
        <w:t>个乡镇，从桑林镇的柴家村排水站出境入盘山县。日伪时期境内挖掘河道</w:t>
      </w:r>
      <w:r w:rsidRPr="003228DD">
        <w:t>5100m</w:t>
      </w:r>
      <w:r w:rsidRPr="003228DD">
        <w:t>，使河道规整，河滩开阔、通洪面积大，每遇大汛，下泄快，泛滥较少，河堤达</w:t>
      </w:r>
      <w:r w:rsidRPr="003228DD">
        <w:t>50</w:t>
      </w:r>
      <w:r w:rsidRPr="003228DD">
        <w:t>年一遇的抗洪标准。境内流长</w:t>
      </w:r>
      <w:r w:rsidRPr="003228DD">
        <w:t>19.8km</w:t>
      </w:r>
      <w:r w:rsidRPr="003228DD">
        <w:t>，流域面积</w:t>
      </w:r>
      <w:r w:rsidRPr="003228DD">
        <w:t>219.21km</w:t>
      </w:r>
      <w:r w:rsidRPr="003228DD">
        <w:rPr>
          <w:vertAlign w:val="superscript"/>
        </w:rPr>
        <w:t>2</w:t>
      </w:r>
      <w:r w:rsidRPr="003228DD">
        <w:t>。</w:t>
      </w:r>
    </w:p>
    <w:p w:rsidR="00EC18E0" w:rsidRPr="003228DD" w:rsidRDefault="00EC18E0" w:rsidP="00EC18E0">
      <w:pPr>
        <w:pStyle w:val="-wyt"/>
      </w:pPr>
      <w:r w:rsidRPr="003228DD">
        <w:t>外辽河：碱河疏浚前，是辽河的主要河道。清光绪年间，曾是营口至郑家屯的水上要道，船舶往来颇为繁盛。碱河疏浚后虽已分流，但仍受下游三岔河回水顶托，每到汛期常出现险情。</w:t>
      </w:r>
      <w:r w:rsidRPr="003228DD">
        <w:t>1958</w:t>
      </w:r>
      <w:r w:rsidRPr="003228DD">
        <w:t>年在二狼洞处堵死后不再泛滥，并成为辽南</w:t>
      </w:r>
      <w:r w:rsidRPr="003228DD">
        <w:rPr>
          <w:rFonts w:hint="eastAsia"/>
        </w:rPr>
        <w:t>四</w:t>
      </w:r>
      <w:r w:rsidRPr="003228DD">
        <w:t>镇的主要排水内陆河。境内流长</w:t>
      </w:r>
      <w:r w:rsidRPr="003228DD">
        <w:t>39.6km</w:t>
      </w:r>
      <w:r w:rsidRPr="003228DD">
        <w:t>，流域面积</w:t>
      </w:r>
      <w:r w:rsidRPr="003228DD">
        <w:t>100.3km</w:t>
      </w:r>
      <w:r w:rsidRPr="003228DD">
        <w:rPr>
          <w:vertAlign w:val="superscript"/>
        </w:rPr>
        <w:t>2</w:t>
      </w:r>
      <w:r w:rsidRPr="003228DD">
        <w:t>。</w:t>
      </w:r>
    </w:p>
    <w:p w:rsidR="00EC18E0" w:rsidRPr="003228DD" w:rsidRDefault="00EC18E0" w:rsidP="00EC18E0">
      <w:pPr>
        <w:pStyle w:val="-wyt"/>
      </w:pPr>
      <w:r w:rsidRPr="003228DD">
        <w:t>小柳河：是辽河支流，源自新民市的南八村，从洪家乡张家窝堡入境。历史上经常泛滥，给流域区人民造成了巨大的危害。</w:t>
      </w:r>
      <w:r w:rsidRPr="003228DD">
        <w:t>1956</w:t>
      </w:r>
      <w:r w:rsidRPr="003228DD">
        <w:t>年省政府对小柳河进行改线，在台安境内将其断为三截，入境处至辽绕运河以北为一段，排入辽绕运河；桓洞燕山至富家双岔子为二段，排入改线后的小柳河；双岔子以南至新华新高家为三段，这一段内水分别排入辽河和改线的小柳河后，在盘山附近入双台子河。由于竖水变横流，成为造福人民的排放内水河道。境内流长</w:t>
      </w:r>
      <w:r w:rsidRPr="003228DD">
        <w:t>43.95km</w:t>
      </w:r>
      <w:r w:rsidRPr="003228DD">
        <w:t>，流域面积</w:t>
      </w:r>
      <w:r w:rsidRPr="003228DD">
        <w:t>683.88km</w:t>
      </w:r>
      <w:r w:rsidRPr="003228DD">
        <w:rPr>
          <w:vertAlign w:val="superscript"/>
        </w:rPr>
        <w:t>2</w:t>
      </w:r>
      <w:r w:rsidRPr="003228DD">
        <w:t>。</w:t>
      </w:r>
    </w:p>
    <w:p w:rsidR="00EC18E0" w:rsidRPr="003228DD" w:rsidRDefault="00EC18E0" w:rsidP="00EC18E0">
      <w:pPr>
        <w:pStyle w:val="-wyt"/>
      </w:pPr>
      <w:r w:rsidRPr="003228DD">
        <w:t>旧绕阳河：</w:t>
      </w:r>
      <w:r w:rsidRPr="003228DD">
        <w:rPr>
          <w:rFonts w:hint="eastAsia"/>
        </w:rPr>
        <w:t>属</w:t>
      </w:r>
      <w:r w:rsidRPr="003228DD">
        <w:t>小柳河支流</w:t>
      </w:r>
      <w:r w:rsidRPr="003228DD">
        <w:rPr>
          <w:rFonts w:hint="eastAsia"/>
        </w:rPr>
        <w:t>，</w:t>
      </w:r>
      <w:r w:rsidRPr="003228DD">
        <w:t>发源于阜新蒙古族自治县境内，经哈尔套南行，于西平乡徐树村入境。流经桑林、新台、新华</w:t>
      </w:r>
      <w:r w:rsidRPr="003228DD">
        <w:rPr>
          <w:rFonts w:hint="eastAsia"/>
        </w:rPr>
        <w:t>三</w:t>
      </w:r>
      <w:r w:rsidRPr="003228DD">
        <w:t>个乡镇，在新华镇沟梢子入双台子河。</w:t>
      </w:r>
      <w:r w:rsidRPr="003228DD">
        <w:t>1950</w:t>
      </w:r>
      <w:r w:rsidRPr="003228DD">
        <w:t>至</w:t>
      </w:r>
      <w:r w:rsidRPr="003228DD">
        <w:t>1951</w:t>
      </w:r>
      <w:r w:rsidRPr="003228DD">
        <w:t>年辽宁省组织新民、阜新、义县、彰武、黑山、北镇</w:t>
      </w:r>
      <w:r w:rsidRPr="003228DD">
        <w:rPr>
          <w:rFonts w:hint="eastAsia"/>
        </w:rPr>
        <w:t>六</w:t>
      </w:r>
      <w:r w:rsidRPr="003228DD">
        <w:t>县民</w:t>
      </w:r>
      <w:r w:rsidRPr="003228DD">
        <w:lastRenderedPageBreak/>
        <w:t>工进行治本，在徐树村将河口堵死，从此断绝外来水源，变为一条内河。在</w:t>
      </w:r>
      <w:r w:rsidRPr="003228DD">
        <w:t>1956</w:t>
      </w:r>
      <w:r w:rsidRPr="003228DD">
        <w:t>年小柳河改线和</w:t>
      </w:r>
      <w:r w:rsidRPr="003228DD">
        <w:t>1958</w:t>
      </w:r>
      <w:r w:rsidRPr="003228DD">
        <w:t>年辽绕运河开通后，同小柳河一样，被切成三段，即徐树林子至辽绕运河；辽绕运河至大麦科的小柳河；小柳河至沟梢子。由于改变流向，减少双台子河回水顶托，成为左岸的赵家与丁家，右岸马仗泡的内水排放总干。境内流长</w:t>
      </w:r>
      <w:r w:rsidRPr="003228DD">
        <w:t>23km</w:t>
      </w:r>
      <w:r w:rsidRPr="003228DD">
        <w:t>，流域面积</w:t>
      </w:r>
      <w:r w:rsidRPr="003228DD">
        <w:t>233.75km</w:t>
      </w:r>
      <w:r w:rsidRPr="003228DD">
        <w:rPr>
          <w:vertAlign w:val="superscript"/>
        </w:rPr>
        <w:t>2</w:t>
      </w:r>
      <w:r w:rsidRPr="003228DD">
        <w:t>。</w:t>
      </w:r>
    </w:p>
    <w:p w:rsidR="00EC18E0" w:rsidRPr="003228DD" w:rsidRDefault="00EC18E0" w:rsidP="00EC18E0">
      <w:pPr>
        <w:pStyle w:val="-wyt"/>
      </w:pPr>
      <w:r w:rsidRPr="003228DD">
        <w:rPr>
          <w:rFonts w:hint="eastAsia"/>
        </w:rPr>
        <w:t>与本项目开发区块较近的地表水体为南侧的丁家沟排水总干和西侧的旧绕阳河排水总干，最近距离分别约为</w:t>
      </w:r>
      <w:r w:rsidR="00A70DDB" w:rsidRPr="003228DD">
        <w:rPr>
          <w:rFonts w:hint="eastAsia"/>
        </w:rPr>
        <w:t>61</w:t>
      </w:r>
      <w:r w:rsidRPr="003228DD">
        <w:rPr>
          <w:rFonts w:hint="eastAsia"/>
        </w:rPr>
        <w:t>m</w:t>
      </w:r>
      <w:r w:rsidRPr="003228DD">
        <w:rPr>
          <w:rFonts w:hint="eastAsia"/>
        </w:rPr>
        <w:t>和</w:t>
      </w:r>
      <w:r w:rsidR="00A70DDB" w:rsidRPr="003228DD">
        <w:rPr>
          <w:rFonts w:hint="eastAsia"/>
        </w:rPr>
        <w:t>104</w:t>
      </w:r>
      <w:r w:rsidRPr="003228DD">
        <w:rPr>
          <w:rFonts w:hint="eastAsia"/>
        </w:rPr>
        <w:t>m</w:t>
      </w:r>
      <w:r w:rsidRPr="003228DD">
        <w:rPr>
          <w:rFonts w:hint="eastAsia"/>
        </w:rPr>
        <w:t>，水量随季节变化较大。项目区域地表水系见图</w:t>
      </w:r>
      <w:r w:rsidR="00C642DE" w:rsidRPr="003228DD">
        <w:rPr>
          <w:rFonts w:hint="eastAsia"/>
        </w:rPr>
        <w:t>3.1-</w:t>
      </w:r>
      <w:r w:rsidRPr="003228DD">
        <w:rPr>
          <w:rFonts w:hint="eastAsia"/>
        </w:rPr>
        <w:t>2</w:t>
      </w:r>
      <w:r w:rsidRPr="003228DD">
        <w:rPr>
          <w:rFonts w:hint="eastAsia"/>
        </w:rPr>
        <w:t>。</w:t>
      </w:r>
    </w:p>
    <w:p w:rsidR="003D5B54" w:rsidRPr="003228DD" w:rsidRDefault="003D5B54" w:rsidP="003D5B54">
      <w:pPr>
        <w:pStyle w:val="2-wyt"/>
        <w:spacing w:before="163"/>
        <w:ind w:left="476" w:hanging="476"/>
      </w:pPr>
      <w:bookmarkStart w:id="91" w:name="_Toc532971377"/>
      <w:r w:rsidRPr="003228DD">
        <w:rPr>
          <w:rFonts w:hint="eastAsia"/>
        </w:rPr>
        <w:t>自然资源概况</w:t>
      </w:r>
      <w:bookmarkEnd w:id="91"/>
    </w:p>
    <w:p w:rsidR="00EC18E0" w:rsidRPr="003228DD" w:rsidRDefault="00136294" w:rsidP="003D13D0">
      <w:pPr>
        <w:pStyle w:val="3-wyt"/>
      </w:pPr>
      <w:bookmarkStart w:id="92" w:name="_Toc532971378"/>
      <w:r w:rsidRPr="003228DD">
        <w:rPr>
          <w:rFonts w:hint="eastAsia"/>
        </w:rPr>
        <w:t>土地资源</w:t>
      </w:r>
      <w:bookmarkEnd w:id="92"/>
    </w:p>
    <w:p w:rsidR="00136294" w:rsidRPr="003228DD" w:rsidRDefault="00136294" w:rsidP="003D13D0">
      <w:pPr>
        <w:pStyle w:val="-wyt"/>
      </w:pPr>
      <w:r w:rsidRPr="003228DD">
        <w:t>耕地</w:t>
      </w:r>
      <w:r w:rsidRPr="003228DD">
        <w:t>94.6</w:t>
      </w:r>
      <w:r w:rsidRPr="003228DD">
        <w:t>万亩，盛产玉米、水稻、大豆、棚菜等。林地面积</w:t>
      </w:r>
      <w:r w:rsidRPr="003228DD">
        <w:t>50.9</w:t>
      </w:r>
      <w:r w:rsidRPr="003228DD">
        <w:t>万亩，其中：防护林</w:t>
      </w:r>
      <w:r w:rsidRPr="003228DD">
        <w:t>18</w:t>
      </w:r>
      <w:r w:rsidRPr="003228DD">
        <w:t>万亩，用材林</w:t>
      </w:r>
      <w:r w:rsidRPr="003228DD">
        <w:t>15</w:t>
      </w:r>
      <w:r w:rsidRPr="003228DD">
        <w:t>万亩，经济林</w:t>
      </w:r>
      <w:r w:rsidRPr="003228DD">
        <w:t>19</w:t>
      </w:r>
      <w:r w:rsidRPr="003228DD">
        <w:t>万亩，特种用途林</w:t>
      </w:r>
      <w:r w:rsidRPr="003228DD">
        <w:t>0.1</w:t>
      </w:r>
      <w:r w:rsidRPr="003228DD">
        <w:t>万亩，村屯绿化、四旁植树近</w:t>
      </w:r>
      <w:r w:rsidRPr="003228DD">
        <w:t>500</w:t>
      </w:r>
      <w:r w:rsidRPr="003228DD">
        <w:t>万株，折合面积</w:t>
      </w:r>
      <w:r w:rsidRPr="003228DD">
        <w:t>4.5</w:t>
      </w:r>
      <w:r w:rsidRPr="003228DD">
        <w:t>万亩，林业育苗地，花卉用地</w:t>
      </w:r>
      <w:r w:rsidRPr="003228DD">
        <w:t>1.5</w:t>
      </w:r>
      <w:r w:rsidRPr="003228DD">
        <w:t>万亩。</w:t>
      </w:r>
    </w:p>
    <w:p w:rsidR="00136294" w:rsidRPr="003228DD" w:rsidRDefault="003D13D0" w:rsidP="003D13D0">
      <w:pPr>
        <w:pStyle w:val="3-wyt"/>
      </w:pPr>
      <w:bookmarkStart w:id="93" w:name="_Toc532971379"/>
      <w:r w:rsidRPr="003228DD">
        <w:rPr>
          <w:rFonts w:hint="eastAsia"/>
        </w:rPr>
        <w:t>矿产资源</w:t>
      </w:r>
      <w:bookmarkEnd w:id="93"/>
    </w:p>
    <w:p w:rsidR="003D13D0" w:rsidRPr="003228DD" w:rsidRDefault="00C3272E" w:rsidP="00EC18E0">
      <w:pPr>
        <w:pStyle w:val="-wyt"/>
      </w:pPr>
      <w:r w:rsidRPr="003228DD">
        <w:t>境内的新台、新华、桑林、桓洞、韭菜台、黄沙坨、高力房等乡镇先后打油气井</w:t>
      </w:r>
      <w:r w:rsidRPr="003228DD">
        <w:t>1100</w:t>
      </w:r>
      <w:r w:rsidRPr="003228DD">
        <w:t>眼，台安已成为辽河油田重要采油区之一。</w:t>
      </w:r>
    </w:p>
    <w:p w:rsidR="003D13D0" w:rsidRPr="003228DD" w:rsidRDefault="00C3272E" w:rsidP="00C3272E">
      <w:pPr>
        <w:pStyle w:val="3-wyt"/>
      </w:pPr>
      <w:bookmarkStart w:id="94" w:name="_Toc532971380"/>
      <w:r w:rsidRPr="003228DD">
        <w:rPr>
          <w:rFonts w:hint="eastAsia"/>
        </w:rPr>
        <w:t>水资源</w:t>
      </w:r>
      <w:bookmarkEnd w:id="94"/>
    </w:p>
    <w:p w:rsidR="003D13D0" w:rsidRPr="003228DD" w:rsidRDefault="003D5B54" w:rsidP="00EC18E0">
      <w:pPr>
        <w:pStyle w:val="-wyt"/>
      </w:pPr>
      <w:r w:rsidRPr="003228DD">
        <w:t>台安属富水区，为地表水及地下水汇集场，水源充盈，水域辽阔。可开发利用养鱼水面</w:t>
      </w:r>
      <w:r w:rsidRPr="003228DD">
        <w:t>5.7</w:t>
      </w:r>
      <w:r w:rsidRPr="003228DD">
        <w:t>万亩，适宜养殖鲫鱼、鲤鱼、鲢鱼等</w:t>
      </w:r>
      <w:r w:rsidRPr="003228DD">
        <w:t>20</w:t>
      </w:r>
      <w:r w:rsidRPr="003228DD">
        <w:t>余种鱼类。地下水年可开采量</w:t>
      </w:r>
      <w:r w:rsidRPr="003228DD">
        <w:t>5.16</w:t>
      </w:r>
      <w:r w:rsidRPr="003228DD">
        <w:t>亿立方米。新华矿泉水经国家、省、市有关部门鉴定为偏硅酸、锶型优质矿泉水，质量位居东北之首，且藏量丰富。</w:t>
      </w:r>
    </w:p>
    <w:p w:rsidR="003D13D0" w:rsidRPr="003228DD" w:rsidRDefault="003D5B54" w:rsidP="003D5B54">
      <w:pPr>
        <w:pStyle w:val="2-wyt"/>
        <w:spacing w:before="163"/>
        <w:ind w:left="476" w:hanging="476"/>
        <w:rPr>
          <w:lang w:val="en-US"/>
        </w:rPr>
      </w:pPr>
      <w:bookmarkStart w:id="95" w:name="_Toc532971381"/>
      <w:r w:rsidRPr="003228DD">
        <w:rPr>
          <w:rFonts w:hint="eastAsia"/>
        </w:rPr>
        <w:t>交通运输概况</w:t>
      </w:r>
      <w:bookmarkEnd w:id="95"/>
    </w:p>
    <w:p w:rsidR="003D5B54" w:rsidRPr="003228DD" w:rsidRDefault="003D5B54" w:rsidP="003D5B54">
      <w:pPr>
        <w:ind w:firstLine="480"/>
      </w:pPr>
      <w:r w:rsidRPr="003228DD">
        <w:rPr>
          <w:rFonts w:hint="eastAsia"/>
        </w:rPr>
        <w:t>台安县交通</w:t>
      </w:r>
      <w:r w:rsidRPr="003228DD">
        <w:t>四通八达，全县共有省级以下公路</w:t>
      </w:r>
      <w:r w:rsidRPr="003228DD">
        <w:t>66</w:t>
      </w:r>
      <w:r w:rsidRPr="003228DD">
        <w:t>条，其中省级公路</w:t>
      </w:r>
      <w:r w:rsidRPr="003228DD">
        <w:t>4</w:t>
      </w:r>
      <w:r w:rsidRPr="003228DD">
        <w:t>条，</w:t>
      </w:r>
      <w:r w:rsidRPr="003228DD">
        <w:lastRenderedPageBreak/>
        <w:t>县级公路</w:t>
      </w:r>
      <w:r w:rsidRPr="003228DD">
        <w:t>6</w:t>
      </w:r>
      <w:r w:rsidRPr="003228DD">
        <w:t>条，乡级公路</w:t>
      </w:r>
      <w:r w:rsidRPr="003228DD">
        <w:t>56</w:t>
      </w:r>
      <w:r w:rsidRPr="003228DD">
        <w:t>条。公路总里程</w:t>
      </w:r>
      <w:r w:rsidRPr="003228DD">
        <w:t>813.2</w:t>
      </w:r>
      <w:r w:rsidRPr="003228DD">
        <w:t>公里，其中省级公路</w:t>
      </w:r>
      <w:r w:rsidRPr="003228DD">
        <w:t>128.1</w:t>
      </w:r>
      <w:r w:rsidRPr="003228DD">
        <w:t>公里，县级公路</w:t>
      </w:r>
      <w:r w:rsidRPr="003228DD">
        <w:t>193.1</w:t>
      </w:r>
      <w:r w:rsidRPr="003228DD">
        <w:t>公里，乡级公路</w:t>
      </w:r>
      <w:r w:rsidRPr="003228DD">
        <w:t>592</w:t>
      </w:r>
      <w:r w:rsidRPr="003228DD">
        <w:t>公里。全县实现了乡乡通、村村通柏油路，形成了内联村屯，外接国省干线的公路网。实现村村通公交车。</w:t>
      </w:r>
      <w:hyperlink r:id="rId28" w:tgtFrame="_blank" w:history="1">
        <w:r w:rsidRPr="003228DD">
          <w:t>京沈高速公路</w:t>
        </w:r>
      </w:hyperlink>
      <w:r w:rsidRPr="003228DD">
        <w:t>和秦沈高速电气化铁路横贯其中，纳入了全国交通主干线</w:t>
      </w:r>
      <w:r w:rsidRPr="003228DD">
        <w:rPr>
          <w:rFonts w:hint="eastAsia"/>
        </w:rPr>
        <w:t>。</w:t>
      </w:r>
      <w:r w:rsidRPr="003228DD">
        <w:t xml:space="preserve"> </w:t>
      </w:r>
    </w:p>
    <w:p w:rsidR="003D5B54" w:rsidRPr="003228DD" w:rsidRDefault="003D5B54" w:rsidP="003D5B54">
      <w:pPr>
        <w:ind w:firstLine="480"/>
      </w:pPr>
      <w:r w:rsidRPr="003228DD">
        <w:t>台安车站中心里程为秦沈客运专线自</w:t>
      </w:r>
      <w:hyperlink r:id="rId29" w:tgtFrame="_blank" w:history="1">
        <w:r w:rsidRPr="003228DD">
          <w:t>秦皇岛</w:t>
        </w:r>
      </w:hyperlink>
      <w:r w:rsidRPr="003228DD">
        <w:t>起</w:t>
      </w:r>
      <w:r w:rsidRPr="003228DD">
        <w:t>304</w:t>
      </w:r>
      <w:r w:rsidRPr="003228DD">
        <w:t>公里</w:t>
      </w:r>
      <w:r w:rsidRPr="003228DD">
        <w:t>66</w:t>
      </w:r>
      <w:r w:rsidRPr="003228DD">
        <w:t>米处，隶属锦州铁路分局秦沈客运专线管理中心，车站距台</w:t>
      </w:r>
      <w:hyperlink r:id="rId30" w:tgtFrame="_blank" w:history="1">
        <w:r w:rsidRPr="003228DD">
          <w:t>安县</w:t>
        </w:r>
      </w:hyperlink>
      <w:r w:rsidRPr="003228DD">
        <w:t>城</w:t>
      </w:r>
      <w:r w:rsidRPr="003228DD">
        <w:t>8</w:t>
      </w:r>
      <w:r w:rsidRPr="003228DD">
        <w:t>公里，是一个交通便利具有独特现代气息的火车站。车站设有</w:t>
      </w:r>
      <w:r w:rsidRPr="003228DD">
        <w:t>2668</w:t>
      </w:r>
      <w:r w:rsidRPr="003228DD">
        <w:t>平方米的主体站房一座，现代化的候车大厅宽敞明亮，卫生整洁、设施齐全，共分为二层：一楼为沈阳方向候车室；二楼为北京方向候车室；售票窗口设在一楼候车大厅，</w:t>
      </w:r>
      <w:r w:rsidRPr="003228DD">
        <w:t>24</w:t>
      </w:r>
      <w:r w:rsidRPr="003228DD">
        <w:t>小时（每天分六时段每次四十分钟）发售全国各地联网车票。</w:t>
      </w:r>
    </w:p>
    <w:p w:rsidR="003D5B54" w:rsidRPr="003228DD" w:rsidRDefault="003D5B54" w:rsidP="003D5B54">
      <w:pPr>
        <w:ind w:firstLine="480"/>
      </w:pPr>
      <w:r w:rsidRPr="003228DD">
        <w:t>2004</w:t>
      </w:r>
      <w:r w:rsidRPr="003228DD">
        <w:t>年</w:t>
      </w:r>
      <w:r w:rsidRPr="003228DD">
        <w:t>11</w:t>
      </w:r>
      <w:r w:rsidRPr="003228DD">
        <w:t>月台安县客运站改扩建工程正式竣工。据了解，该工程于</w:t>
      </w:r>
      <w:r w:rsidRPr="003228DD">
        <w:t>2003</w:t>
      </w:r>
      <w:r w:rsidRPr="003228DD">
        <w:t>年</w:t>
      </w:r>
      <w:r w:rsidRPr="003228DD">
        <w:t>8</w:t>
      </w:r>
      <w:r w:rsidRPr="003228DD">
        <w:t>月立项，同年</w:t>
      </w:r>
      <w:r w:rsidRPr="003228DD">
        <w:t>5</w:t>
      </w:r>
      <w:r w:rsidRPr="003228DD">
        <w:t>月</w:t>
      </w:r>
      <w:r w:rsidRPr="003228DD">
        <w:t>18</w:t>
      </w:r>
      <w:r w:rsidRPr="003228DD">
        <w:t>日开工，</w:t>
      </w:r>
      <w:r w:rsidRPr="003228DD">
        <w:t>10</w:t>
      </w:r>
      <w:r w:rsidRPr="003228DD">
        <w:t>月底正式竣工。改扩建后的客运站总建筑面积</w:t>
      </w:r>
      <w:r w:rsidRPr="003228DD">
        <w:t>3200</w:t>
      </w:r>
      <w:r w:rsidRPr="003228DD">
        <w:t>平方米，总投资</w:t>
      </w:r>
      <w:r w:rsidRPr="003228DD">
        <w:t>860</w:t>
      </w:r>
      <w:r w:rsidRPr="003228DD">
        <w:t>万元。建筑主体采用框架结构，外墙采用玻璃幕墙、欧式风格装饰，建筑设计外形、配套功能均达到国家二级客运站标准。新客运站配有信息管理系统、电子屏幕、自动检票及安检等设施，设检票口</w:t>
      </w:r>
      <w:r w:rsidRPr="003228DD">
        <w:t>13</w:t>
      </w:r>
      <w:r w:rsidRPr="003228DD">
        <w:t>个，发车位</w:t>
      </w:r>
      <w:r w:rsidRPr="003228DD">
        <w:t>13</w:t>
      </w:r>
      <w:r w:rsidRPr="003228DD">
        <w:t>个，日发车班次</w:t>
      </w:r>
      <w:r w:rsidRPr="003228DD">
        <w:t>240</w:t>
      </w:r>
      <w:r w:rsidRPr="003228DD">
        <w:t>个，可日发旅客</w:t>
      </w:r>
      <w:r w:rsidRPr="003228DD">
        <w:t>5000</w:t>
      </w:r>
      <w:r w:rsidRPr="003228DD">
        <w:t>人次。</w:t>
      </w:r>
    </w:p>
    <w:p w:rsidR="00064C9E" w:rsidRPr="003228DD" w:rsidRDefault="00064C9E" w:rsidP="000612D6">
      <w:pPr>
        <w:pStyle w:val="2-wyt"/>
        <w:spacing w:before="163"/>
        <w:ind w:left="476" w:hanging="476"/>
      </w:pPr>
      <w:bookmarkStart w:id="96" w:name="_Toc532971382"/>
      <w:r w:rsidRPr="003228DD">
        <w:rPr>
          <w:rFonts w:hint="eastAsia"/>
        </w:rPr>
        <w:t>环境质量现状调查与评价</w:t>
      </w:r>
      <w:bookmarkEnd w:id="96"/>
    </w:p>
    <w:p w:rsidR="00B00299" w:rsidRPr="003228DD" w:rsidRDefault="00B00299" w:rsidP="00B00299">
      <w:pPr>
        <w:pStyle w:val="-wyt"/>
      </w:pPr>
      <w:r w:rsidRPr="003228DD">
        <w:rPr>
          <w:rFonts w:hint="eastAsia"/>
        </w:rPr>
        <w:t>本项目环境质量现状委托沈阳市</w:t>
      </w:r>
      <w:r w:rsidR="00434F64" w:rsidRPr="003228DD">
        <w:rPr>
          <w:rFonts w:hint="eastAsia"/>
        </w:rPr>
        <w:t>中正</w:t>
      </w:r>
      <w:r w:rsidRPr="003228DD">
        <w:rPr>
          <w:rFonts w:hint="eastAsia"/>
        </w:rPr>
        <w:t>检测技术有限公司进行实测。</w:t>
      </w:r>
    </w:p>
    <w:p w:rsidR="00064C9E" w:rsidRPr="003228DD" w:rsidRDefault="000E4E83" w:rsidP="000E4E83">
      <w:pPr>
        <w:pStyle w:val="3-wyt"/>
      </w:pPr>
      <w:bookmarkStart w:id="97" w:name="_Toc532971383"/>
      <w:r w:rsidRPr="003228DD">
        <w:rPr>
          <w:rFonts w:hint="eastAsia"/>
        </w:rPr>
        <w:t>环境空气现状调查与评价</w:t>
      </w:r>
      <w:bookmarkEnd w:id="97"/>
    </w:p>
    <w:p w:rsidR="00223E69" w:rsidRPr="003228DD" w:rsidRDefault="00223E69" w:rsidP="00223E69">
      <w:pPr>
        <w:ind w:firstLine="480"/>
      </w:pPr>
      <w:r w:rsidRPr="003228DD">
        <w:rPr>
          <w:rFonts w:hint="eastAsia"/>
        </w:rPr>
        <w:t>1</w:t>
      </w:r>
      <w:r w:rsidRPr="003228DD">
        <w:rPr>
          <w:rFonts w:hint="eastAsia"/>
        </w:rPr>
        <w:t>、监测点位</w:t>
      </w:r>
    </w:p>
    <w:p w:rsidR="00223E69" w:rsidRPr="003228DD" w:rsidRDefault="00B00299" w:rsidP="00223E69">
      <w:pPr>
        <w:ind w:firstLine="480"/>
      </w:pPr>
      <w:r w:rsidRPr="003228DD">
        <w:rPr>
          <w:rFonts w:hint="eastAsia"/>
        </w:rPr>
        <w:t>共设置</w:t>
      </w:r>
      <w:r w:rsidRPr="003228DD">
        <w:t>4</w:t>
      </w:r>
      <w:r w:rsidRPr="003228DD">
        <w:rPr>
          <w:rFonts w:hint="eastAsia"/>
        </w:rPr>
        <w:t>个监测点位。其中，项目区域上风向设置一个点位，项目区域内设置一个点位，项目区域下风向设置一个点位，高一联设置一个点位</w:t>
      </w:r>
      <w:r w:rsidR="00223E69" w:rsidRPr="003228DD">
        <w:rPr>
          <w:rFonts w:hint="eastAsia"/>
        </w:rPr>
        <w:t>。</w:t>
      </w:r>
      <w:r w:rsidR="00223E69" w:rsidRPr="003228DD">
        <w:t>具体位置见表</w:t>
      </w:r>
      <w:r w:rsidR="00223E69" w:rsidRPr="003228DD">
        <w:rPr>
          <w:rFonts w:hint="eastAsia"/>
        </w:rPr>
        <w:t>3.4-1</w:t>
      </w:r>
      <w:r w:rsidR="00223E69" w:rsidRPr="003228DD">
        <w:t>和</w:t>
      </w:r>
      <w:r w:rsidR="00223E69" w:rsidRPr="003228DD">
        <w:rPr>
          <w:rFonts w:hint="eastAsia"/>
        </w:rPr>
        <w:t>图</w:t>
      </w:r>
      <w:r w:rsidR="00223E69" w:rsidRPr="003228DD">
        <w:rPr>
          <w:rFonts w:hint="eastAsia"/>
        </w:rPr>
        <w:t>3.4-1</w:t>
      </w:r>
      <w:r w:rsidR="00223E69" w:rsidRPr="003228DD">
        <w:t>。</w:t>
      </w:r>
    </w:p>
    <w:p w:rsidR="00223E69" w:rsidRPr="003228DD" w:rsidRDefault="00223E69" w:rsidP="00ED3EA1">
      <w:pPr>
        <w:pStyle w:val="Re--wyt"/>
        <w:rPr>
          <w:lang w:eastAsia="zh-CN"/>
        </w:rPr>
      </w:pPr>
      <w:r w:rsidRPr="003228DD">
        <w:rPr>
          <w:lang w:eastAsia="zh-CN"/>
        </w:rPr>
        <w:t>表</w:t>
      </w:r>
      <w:r w:rsidR="00ED3EA1" w:rsidRPr="003228DD">
        <w:rPr>
          <w:lang w:eastAsia="zh-CN"/>
        </w:rPr>
        <w:t>3.4-1</w:t>
      </w:r>
      <w:r w:rsidRPr="003228DD">
        <w:rPr>
          <w:lang w:eastAsia="zh-CN"/>
        </w:rPr>
        <w:t xml:space="preserve">  </w:t>
      </w:r>
      <w:r w:rsidRPr="003228DD">
        <w:rPr>
          <w:lang w:eastAsia="zh-CN"/>
        </w:rPr>
        <w:t>大气监测点位置表</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959"/>
        <w:gridCol w:w="3118"/>
        <w:gridCol w:w="2410"/>
        <w:gridCol w:w="2035"/>
      </w:tblGrid>
      <w:tr w:rsidR="00223E69" w:rsidRPr="003228DD" w:rsidTr="00900642">
        <w:trPr>
          <w:trHeight w:val="397"/>
        </w:trPr>
        <w:tc>
          <w:tcPr>
            <w:tcW w:w="959" w:type="dxa"/>
            <w:vAlign w:val="center"/>
          </w:tcPr>
          <w:p w:rsidR="00223E69" w:rsidRPr="003228DD" w:rsidRDefault="00223E69" w:rsidP="00900642">
            <w:pPr>
              <w:adjustRightInd/>
              <w:snapToGrid/>
              <w:spacing w:line="240" w:lineRule="atLeast"/>
              <w:ind w:firstLineChars="0" w:firstLine="0"/>
              <w:jc w:val="center"/>
              <w:rPr>
                <w:sz w:val="21"/>
              </w:rPr>
            </w:pPr>
            <w:r w:rsidRPr="003228DD">
              <w:rPr>
                <w:sz w:val="21"/>
              </w:rPr>
              <w:t>编号</w:t>
            </w:r>
          </w:p>
        </w:tc>
        <w:tc>
          <w:tcPr>
            <w:tcW w:w="3118" w:type="dxa"/>
            <w:vAlign w:val="center"/>
          </w:tcPr>
          <w:p w:rsidR="00223E69" w:rsidRPr="003228DD" w:rsidRDefault="00223E69" w:rsidP="00900642">
            <w:pPr>
              <w:adjustRightInd/>
              <w:snapToGrid/>
              <w:spacing w:line="240" w:lineRule="atLeast"/>
              <w:ind w:firstLineChars="0" w:firstLine="0"/>
              <w:jc w:val="center"/>
              <w:rPr>
                <w:sz w:val="21"/>
              </w:rPr>
            </w:pPr>
            <w:r w:rsidRPr="003228DD">
              <w:rPr>
                <w:sz w:val="21"/>
              </w:rPr>
              <w:t>位置</w:t>
            </w:r>
          </w:p>
        </w:tc>
        <w:tc>
          <w:tcPr>
            <w:tcW w:w="2410" w:type="dxa"/>
            <w:vAlign w:val="center"/>
          </w:tcPr>
          <w:p w:rsidR="00223E69" w:rsidRPr="003228DD" w:rsidRDefault="00223E69" w:rsidP="00900642">
            <w:pPr>
              <w:adjustRightInd/>
              <w:snapToGrid/>
              <w:spacing w:line="240" w:lineRule="atLeast"/>
              <w:ind w:firstLineChars="0" w:firstLine="0"/>
              <w:jc w:val="center"/>
              <w:rPr>
                <w:sz w:val="21"/>
              </w:rPr>
            </w:pPr>
            <w:r w:rsidRPr="003228DD">
              <w:rPr>
                <w:rFonts w:hint="eastAsia"/>
                <w:sz w:val="21"/>
              </w:rPr>
              <w:t>方位（相对高一联）</w:t>
            </w:r>
          </w:p>
        </w:tc>
        <w:tc>
          <w:tcPr>
            <w:tcW w:w="2035" w:type="dxa"/>
            <w:vAlign w:val="center"/>
          </w:tcPr>
          <w:p w:rsidR="00223E69" w:rsidRPr="003228DD" w:rsidRDefault="00223E69" w:rsidP="00900642">
            <w:pPr>
              <w:adjustRightInd/>
              <w:snapToGrid/>
              <w:spacing w:line="240" w:lineRule="atLeast"/>
              <w:ind w:firstLineChars="0" w:firstLine="0"/>
              <w:jc w:val="center"/>
              <w:rPr>
                <w:sz w:val="21"/>
              </w:rPr>
            </w:pPr>
            <w:r w:rsidRPr="003228DD">
              <w:rPr>
                <w:rFonts w:hint="eastAsia"/>
                <w:sz w:val="21"/>
              </w:rPr>
              <w:t>距离（距高一联）</w:t>
            </w:r>
          </w:p>
        </w:tc>
      </w:tr>
      <w:tr w:rsidR="00223E69" w:rsidRPr="003228DD" w:rsidTr="00900642">
        <w:trPr>
          <w:trHeight w:val="397"/>
        </w:trPr>
        <w:tc>
          <w:tcPr>
            <w:tcW w:w="959" w:type="dxa"/>
            <w:vAlign w:val="center"/>
          </w:tcPr>
          <w:p w:rsidR="00223E69" w:rsidRPr="003228DD" w:rsidRDefault="00223E69" w:rsidP="00900642">
            <w:pPr>
              <w:adjustRightInd/>
              <w:snapToGrid/>
              <w:spacing w:line="240" w:lineRule="atLeast"/>
              <w:ind w:firstLineChars="0" w:firstLine="0"/>
              <w:jc w:val="center"/>
              <w:rPr>
                <w:sz w:val="21"/>
              </w:rPr>
            </w:pPr>
            <w:r w:rsidRPr="003228DD">
              <w:rPr>
                <w:sz w:val="21"/>
              </w:rPr>
              <w:t>1</w:t>
            </w:r>
          </w:p>
        </w:tc>
        <w:tc>
          <w:tcPr>
            <w:tcW w:w="3118" w:type="dxa"/>
            <w:vAlign w:val="center"/>
          </w:tcPr>
          <w:p w:rsidR="00223E69" w:rsidRPr="003228DD" w:rsidRDefault="00B00299" w:rsidP="00900642">
            <w:pPr>
              <w:adjustRightInd/>
              <w:snapToGrid/>
              <w:spacing w:line="240" w:lineRule="atLeast"/>
              <w:ind w:firstLineChars="0" w:firstLine="0"/>
              <w:jc w:val="center"/>
              <w:rPr>
                <w:sz w:val="21"/>
              </w:rPr>
            </w:pPr>
            <w:r w:rsidRPr="003228DD">
              <w:rPr>
                <w:rFonts w:hint="eastAsia"/>
                <w:sz w:val="21"/>
              </w:rPr>
              <w:t>高</w:t>
            </w:r>
            <w:r w:rsidRPr="003228DD">
              <w:rPr>
                <w:rFonts w:hint="eastAsia"/>
                <w:sz w:val="21"/>
              </w:rPr>
              <w:t>3624</w:t>
            </w:r>
            <w:r w:rsidRPr="003228DD">
              <w:rPr>
                <w:rFonts w:hint="eastAsia"/>
                <w:sz w:val="21"/>
              </w:rPr>
              <w:t>区块下风向八家子村</w:t>
            </w:r>
          </w:p>
        </w:tc>
        <w:tc>
          <w:tcPr>
            <w:tcW w:w="2410" w:type="dxa"/>
            <w:vAlign w:val="center"/>
          </w:tcPr>
          <w:p w:rsidR="00223E69" w:rsidRPr="003228DD" w:rsidRDefault="00223E69" w:rsidP="00900642">
            <w:pPr>
              <w:adjustRightInd/>
              <w:snapToGrid/>
              <w:spacing w:line="240" w:lineRule="atLeast"/>
              <w:ind w:firstLineChars="0" w:firstLine="0"/>
              <w:jc w:val="center"/>
              <w:rPr>
                <w:sz w:val="21"/>
              </w:rPr>
            </w:pPr>
            <w:r w:rsidRPr="003228DD">
              <w:rPr>
                <w:rFonts w:hint="eastAsia"/>
                <w:sz w:val="21"/>
              </w:rPr>
              <w:t>NNE</w:t>
            </w:r>
          </w:p>
        </w:tc>
        <w:tc>
          <w:tcPr>
            <w:tcW w:w="2035" w:type="dxa"/>
            <w:vAlign w:val="center"/>
          </w:tcPr>
          <w:p w:rsidR="00223E69" w:rsidRPr="003228DD" w:rsidRDefault="00B00299" w:rsidP="00900642">
            <w:pPr>
              <w:adjustRightInd/>
              <w:snapToGrid/>
              <w:spacing w:line="240" w:lineRule="atLeast"/>
              <w:ind w:firstLineChars="0" w:firstLine="0"/>
              <w:jc w:val="center"/>
              <w:rPr>
                <w:sz w:val="21"/>
              </w:rPr>
            </w:pPr>
            <w:r w:rsidRPr="003228DD">
              <w:rPr>
                <w:rFonts w:hint="eastAsia"/>
                <w:sz w:val="21"/>
              </w:rPr>
              <w:t>8</w:t>
            </w:r>
            <w:r w:rsidR="00223E69" w:rsidRPr="003228DD">
              <w:rPr>
                <w:rFonts w:hint="eastAsia"/>
                <w:sz w:val="21"/>
              </w:rPr>
              <w:t>km</w:t>
            </w:r>
          </w:p>
        </w:tc>
      </w:tr>
      <w:tr w:rsidR="00223E69" w:rsidRPr="003228DD" w:rsidTr="00900642">
        <w:trPr>
          <w:trHeight w:val="397"/>
        </w:trPr>
        <w:tc>
          <w:tcPr>
            <w:tcW w:w="959" w:type="dxa"/>
            <w:vAlign w:val="center"/>
          </w:tcPr>
          <w:p w:rsidR="00223E69" w:rsidRPr="003228DD" w:rsidRDefault="00223E69" w:rsidP="00900642">
            <w:pPr>
              <w:adjustRightInd/>
              <w:snapToGrid/>
              <w:spacing w:line="240" w:lineRule="atLeast"/>
              <w:ind w:firstLineChars="0" w:firstLine="0"/>
              <w:jc w:val="center"/>
              <w:rPr>
                <w:sz w:val="21"/>
              </w:rPr>
            </w:pPr>
            <w:r w:rsidRPr="003228DD">
              <w:rPr>
                <w:sz w:val="21"/>
              </w:rPr>
              <w:lastRenderedPageBreak/>
              <w:t>2</w:t>
            </w:r>
          </w:p>
        </w:tc>
        <w:tc>
          <w:tcPr>
            <w:tcW w:w="3118" w:type="dxa"/>
            <w:vAlign w:val="center"/>
          </w:tcPr>
          <w:p w:rsidR="00223E69" w:rsidRPr="003228DD" w:rsidRDefault="00223E69" w:rsidP="00900642">
            <w:pPr>
              <w:adjustRightInd/>
              <w:snapToGrid/>
              <w:spacing w:line="240" w:lineRule="atLeast"/>
              <w:ind w:firstLineChars="0" w:firstLine="0"/>
              <w:jc w:val="center"/>
              <w:rPr>
                <w:sz w:val="21"/>
              </w:rPr>
            </w:pPr>
            <w:r w:rsidRPr="003228DD">
              <w:rPr>
                <w:rFonts w:hint="eastAsia"/>
                <w:sz w:val="21"/>
              </w:rPr>
              <w:t>高</w:t>
            </w:r>
            <w:r w:rsidRPr="003228DD">
              <w:rPr>
                <w:rFonts w:hint="eastAsia"/>
                <w:sz w:val="21"/>
              </w:rPr>
              <w:t>3624</w:t>
            </w:r>
            <w:r w:rsidRPr="003228DD">
              <w:rPr>
                <w:rFonts w:hint="eastAsia"/>
                <w:sz w:val="21"/>
              </w:rPr>
              <w:t>区块内</w:t>
            </w:r>
          </w:p>
        </w:tc>
        <w:tc>
          <w:tcPr>
            <w:tcW w:w="2410" w:type="dxa"/>
            <w:vAlign w:val="center"/>
          </w:tcPr>
          <w:p w:rsidR="00223E69" w:rsidRPr="003228DD" w:rsidRDefault="00223E69" w:rsidP="00900642">
            <w:pPr>
              <w:adjustRightInd/>
              <w:snapToGrid/>
              <w:spacing w:line="240" w:lineRule="atLeast"/>
              <w:ind w:firstLineChars="0" w:firstLine="0"/>
              <w:jc w:val="center"/>
              <w:rPr>
                <w:sz w:val="21"/>
              </w:rPr>
            </w:pPr>
            <w:r w:rsidRPr="003228DD">
              <w:rPr>
                <w:rFonts w:hint="eastAsia"/>
                <w:sz w:val="21"/>
              </w:rPr>
              <w:t>NNE</w:t>
            </w:r>
          </w:p>
        </w:tc>
        <w:tc>
          <w:tcPr>
            <w:tcW w:w="2035" w:type="dxa"/>
            <w:vAlign w:val="center"/>
          </w:tcPr>
          <w:p w:rsidR="00223E69" w:rsidRPr="003228DD" w:rsidRDefault="00223E69" w:rsidP="00900642">
            <w:pPr>
              <w:adjustRightInd/>
              <w:snapToGrid/>
              <w:spacing w:line="240" w:lineRule="atLeast"/>
              <w:ind w:firstLineChars="0" w:firstLine="0"/>
              <w:jc w:val="center"/>
              <w:rPr>
                <w:sz w:val="21"/>
              </w:rPr>
            </w:pPr>
            <w:r w:rsidRPr="003228DD">
              <w:rPr>
                <w:rFonts w:hint="eastAsia"/>
                <w:sz w:val="21"/>
              </w:rPr>
              <w:t>5.5km</w:t>
            </w:r>
          </w:p>
        </w:tc>
      </w:tr>
      <w:tr w:rsidR="00223E69" w:rsidRPr="003228DD" w:rsidTr="00900642">
        <w:trPr>
          <w:trHeight w:val="397"/>
        </w:trPr>
        <w:tc>
          <w:tcPr>
            <w:tcW w:w="959" w:type="dxa"/>
            <w:vAlign w:val="center"/>
          </w:tcPr>
          <w:p w:rsidR="00223E69" w:rsidRPr="003228DD" w:rsidRDefault="00223E69" w:rsidP="00900642">
            <w:pPr>
              <w:adjustRightInd/>
              <w:snapToGrid/>
              <w:spacing w:line="240" w:lineRule="atLeast"/>
              <w:ind w:firstLineChars="0" w:firstLine="0"/>
              <w:jc w:val="center"/>
              <w:rPr>
                <w:sz w:val="21"/>
              </w:rPr>
            </w:pPr>
            <w:r w:rsidRPr="003228DD">
              <w:rPr>
                <w:sz w:val="21"/>
              </w:rPr>
              <w:t>3</w:t>
            </w:r>
          </w:p>
        </w:tc>
        <w:tc>
          <w:tcPr>
            <w:tcW w:w="3118" w:type="dxa"/>
            <w:vAlign w:val="center"/>
          </w:tcPr>
          <w:p w:rsidR="00223E69" w:rsidRPr="003228DD" w:rsidRDefault="00B00299" w:rsidP="00900642">
            <w:pPr>
              <w:adjustRightInd/>
              <w:snapToGrid/>
              <w:spacing w:line="240" w:lineRule="atLeast"/>
              <w:ind w:firstLineChars="0" w:firstLine="0"/>
              <w:jc w:val="center"/>
              <w:rPr>
                <w:sz w:val="21"/>
              </w:rPr>
            </w:pPr>
            <w:r w:rsidRPr="003228DD">
              <w:rPr>
                <w:rFonts w:hint="eastAsia"/>
                <w:sz w:val="21"/>
              </w:rPr>
              <w:t>高</w:t>
            </w:r>
            <w:r w:rsidRPr="003228DD">
              <w:rPr>
                <w:rFonts w:hint="eastAsia"/>
                <w:sz w:val="21"/>
              </w:rPr>
              <w:t>21</w:t>
            </w:r>
            <w:r w:rsidRPr="003228DD">
              <w:rPr>
                <w:rFonts w:hint="eastAsia"/>
                <w:sz w:val="21"/>
              </w:rPr>
              <w:t>区块附近小莲花村</w:t>
            </w:r>
          </w:p>
        </w:tc>
        <w:tc>
          <w:tcPr>
            <w:tcW w:w="2410" w:type="dxa"/>
            <w:vAlign w:val="center"/>
          </w:tcPr>
          <w:p w:rsidR="00223E69" w:rsidRPr="003228DD" w:rsidRDefault="00223E69" w:rsidP="00900642">
            <w:pPr>
              <w:adjustRightInd/>
              <w:snapToGrid/>
              <w:spacing w:line="240" w:lineRule="atLeast"/>
              <w:ind w:firstLineChars="0" w:firstLine="0"/>
              <w:jc w:val="center"/>
              <w:rPr>
                <w:sz w:val="21"/>
              </w:rPr>
            </w:pPr>
            <w:r w:rsidRPr="003228DD">
              <w:rPr>
                <w:rFonts w:hint="eastAsia"/>
                <w:sz w:val="21"/>
              </w:rPr>
              <w:t>SE</w:t>
            </w:r>
          </w:p>
        </w:tc>
        <w:tc>
          <w:tcPr>
            <w:tcW w:w="2035" w:type="dxa"/>
            <w:vAlign w:val="center"/>
          </w:tcPr>
          <w:p w:rsidR="00223E69" w:rsidRPr="003228DD" w:rsidRDefault="00223E69" w:rsidP="00900642">
            <w:pPr>
              <w:adjustRightInd/>
              <w:snapToGrid/>
              <w:spacing w:line="240" w:lineRule="atLeast"/>
              <w:ind w:firstLineChars="0" w:firstLine="0"/>
              <w:jc w:val="center"/>
              <w:rPr>
                <w:sz w:val="21"/>
              </w:rPr>
            </w:pPr>
            <w:r w:rsidRPr="003228DD">
              <w:rPr>
                <w:rFonts w:hint="eastAsia"/>
                <w:sz w:val="21"/>
              </w:rPr>
              <w:t>0.75km</w:t>
            </w:r>
          </w:p>
        </w:tc>
      </w:tr>
      <w:tr w:rsidR="00223E69" w:rsidRPr="003228DD" w:rsidTr="00900642">
        <w:trPr>
          <w:trHeight w:val="397"/>
        </w:trPr>
        <w:tc>
          <w:tcPr>
            <w:tcW w:w="959" w:type="dxa"/>
            <w:vAlign w:val="center"/>
          </w:tcPr>
          <w:p w:rsidR="00223E69" w:rsidRPr="003228DD" w:rsidRDefault="00223E69" w:rsidP="00900642">
            <w:pPr>
              <w:adjustRightInd/>
              <w:snapToGrid/>
              <w:spacing w:line="240" w:lineRule="atLeast"/>
              <w:ind w:firstLineChars="0" w:firstLine="0"/>
              <w:jc w:val="center"/>
              <w:rPr>
                <w:sz w:val="21"/>
              </w:rPr>
            </w:pPr>
            <w:r w:rsidRPr="003228DD">
              <w:rPr>
                <w:rFonts w:hint="eastAsia"/>
                <w:sz w:val="21"/>
              </w:rPr>
              <w:t>4</w:t>
            </w:r>
          </w:p>
        </w:tc>
        <w:tc>
          <w:tcPr>
            <w:tcW w:w="3118" w:type="dxa"/>
            <w:vAlign w:val="center"/>
          </w:tcPr>
          <w:p w:rsidR="00223E69" w:rsidRPr="003228DD" w:rsidRDefault="00223E69" w:rsidP="00900642">
            <w:pPr>
              <w:adjustRightInd/>
              <w:snapToGrid/>
              <w:spacing w:line="240" w:lineRule="atLeast"/>
              <w:ind w:firstLineChars="0" w:firstLine="0"/>
              <w:jc w:val="center"/>
              <w:rPr>
                <w:sz w:val="21"/>
              </w:rPr>
            </w:pPr>
            <w:r w:rsidRPr="003228DD">
              <w:rPr>
                <w:rFonts w:hint="eastAsia"/>
                <w:sz w:val="21"/>
              </w:rPr>
              <w:t>高一联合站</w:t>
            </w:r>
          </w:p>
        </w:tc>
        <w:tc>
          <w:tcPr>
            <w:tcW w:w="2410" w:type="dxa"/>
            <w:vAlign w:val="center"/>
          </w:tcPr>
          <w:p w:rsidR="00223E69" w:rsidRPr="003228DD" w:rsidRDefault="00223E69" w:rsidP="00900642">
            <w:pPr>
              <w:adjustRightInd/>
              <w:snapToGrid/>
              <w:spacing w:line="240" w:lineRule="atLeast"/>
              <w:ind w:firstLineChars="0" w:firstLine="0"/>
              <w:jc w:val="center"/>
              <w:rPr>
                <w:sz w:val="21"/>
              </w:rPr>
            </w:pPr>
            <w:r w:rsidRPr="003228DD">
              <w:rPr>
                <w:rFonts w:hint="eastAsia"/>
                <w:sz w:val="21"/>
              </w:rPr>
              <w:t>C</w:t>
            </w:r>
          </w:p>
        </w:tc>
        <w:tc>
          <w:tcPr>
            <w:tcW w:w="2035" w:type="dxa"/>
            <w:vAlign w:val="center"/>
          </w:tcPr>
          <w:p w:rsidR="00223E69" w:rsidRPr="003228DD" w:rsidRDefault="00223E69" w:rsidP="00900642">
            <w:pPr>
              <w:adjustRightInd/>
              <w:snapToGrid/>
              <w:spacing w:line="240" w:lineRule="atLeast"/>
              <w:ind w:firstLineChars="0" w:firstLine="0"/>
              <w:jc w:val="center"/>
              <w:rPr>
                <w:sz w:val="21"/>
              </w:rPr>
            </w:pPr>
            <w:r w:rsidRPr="003228DD">
              <w:rPr>
                <w:rFonts w:hint="eastAsia"/>
                <w:sz w:val="21"/>
              </w:rPr>
              <w:t>0</w:t>
            </w:r>
          </w:p>
        </w:tc>
      </w:tr>
    </w:tbl>
    <w:p w:rsidR="00223E69" w:rsidRPr="003228DD" w:rsidRDefault="00223E69" w:rsidP="00223E69">
      <w:pPr>
        <w:ind w:firstLine="480"/>
      </w:pPr>
      <w:r w:rsidRPr="003228DD">
        <w:rPr>
          <w:rFonts w:hint="eastAsia"/>
        </w:rPr>
        <w:t>2</w:t>
      </w:r>
      <w:r w:rsidRPr="003228DD">
        <w:rPr>
          <w:rFonts w:hint="eastAsia"/>
        </w:rPr>
        <w:t>、监测项目、时间及频次</w:t>
      </w:r>
    </w:p>
    <w:p w:rsidR="00223E69" w:rsidRPr="003228DD" w:rsidRDefault="00223E69" w:rsidP="00223E69">
      <w:pPr>
        <w:ind w:firstLine="480"/>
      </w:pPr>
      <w:r w:rsidRPr="003228DD">
        <w:rPr>
          <w:rFonts w:hint="eastAsia"/>
        </w:rPr>
        <w:t>项目监测时间：</w:t>
      </w:r>
      <w:r w:rsidRPr="003228DD">
        <w:rPr>
          <w:rFonts w:hint="eastAsia"/>
        </w:rPr>
        <w:t>201</w:t>
      </w:r>
      <w:r w:rsidR="00B7222A" w:rsidRPr="003228DD">
        <w:rPr>
          <w:rFonts w:hint="eastAsia"/>
        </w:rPr>
        <w:t>8</w:t>
      </w:r>
      <w:r w:rsidRPr="003228DD">
        <w:rPr>
          <w:rFonts w:hint="eastAsia"/>
        </w:rPr>
        <w:t>年</w:t>
      </w:r>
      <w:r w:rsidRPr="003228DD">
        <w:rPr>
          <w:rFonts w:hint="eastAsia"/>
        </w:rPr>
        <w:t>1</w:t>
      </w:r>
      <w:r w:rsidR="00B7222A" w:rsidRPr="003228DD">
        <w:rPr>
          <w:rFonts w:hint="eastAsia"/>
        </w:rPr>
        <w:t>1</w:t>
      </w:r>
      <w:r w:rsidRPr="003228DD">
        <w:rPr>
          <w:rFonts w:hint="eastAsia"/>
        </w:rPr>
        <w:t>月</w:t>
      </w:r>
      <w:r w:rsidR="00B7222A" w:rsidRPr="003228DD">
        <w:rPr>
          <w:rFonts w:hint="eastAsia"/>
        </w:rPr>
        <w:t>11</w:t>
      </w:r>
      <w:r w:rsidRPr="003228DD">
        <w:rPr>
          <w:rFonts w:hint="eastAsia"/>
        </w:rPr>
        <w:t>日</w:t>
      </w:r>
      <w:r w:rsidRPr="003228DD">
        <w:rPr>
          <w:rFonts w:hint="eastAsia"/>
        </w:rPr>
        <w:t>-201</w:t>
      </w:r>
      <w:r w:rsidR="00B7222A" w:rsidRPr="003228DD">
        <w:rPr>
          <w:rFonts w:hint="eastAsia"/>
        </w:rPr>
        <w:t>8</w:t>
      </w:r>
      <w:r w:rsidRPr="003228DD">
        <w:rPr>
          <w:rFonts w:hint="eastAsia"/>
        </w:rPr>
        <w:t>年</w:t>
      </w:r>
      <w:r w:rsidRPr="003228DD">
        <w:rPr>
          <w:rFonts w:hint="eastAsia"/>
        </w:rPr>
        <w:t>1</w:t>
      </w:r>
      <w:r w:rsidR="00B7222A" w:rsidRPr="003228DD">
        <w:rPr>
          <w:rFonts w:hint="eastAsia"/>
        </w:rPr>
        <w:t>1</w:t>
      </w:r>
      <w:r w:rsidRPr="003228DD">
        <w:rPr>
          <w:rFonts w:hint="eastAsia"/>
        </w:rPr>
        <w:t>月</w:t>
      </w:r>
      <w:r w:rsidRPr="003228DD">
        <w:rPr>
          <w:rFonts w:hint="eastAsia"/>
        </w:rPr>
        <w:t>1</w:t>
      </w:r>
      <w:r w:rsidR="00B7222A" w:rsidRPr="003228DD">
        <w:rPr>
          <w:rFonts w:hint="eastAsia"/>
        </w:rPr>
        <w:t>7</w:t>
      </w:r>
      <w:r w:rsidRPr="003228DD">
        <w:rPr>
          <w:rFonts w:hint="eastAsia"/>
        </w:rPr>
        <w:t>日。</w:t>
      </w:r>
    </w:p>
    <w:p w:rsidR="00223E69" w:rsidRPr="003228DD" w:rsidRDefault="00223E69" w:rsidP="00223E69">
      <w:pPr>
        <w:ind w:firstLine="480"/>
      </w:pPr>
      <w:r w:rsidRPr="003228DD">
        <w:t>监测项目及监测频次见表</w:t>
      </w:r>
      <w:r w:rsidR="00ED3EA1" w:rsidRPr="003228DD">
        <w:t>3.4-</w:t>
      </w:r>
      <w:r w:rsidR="00ED3EA1" w:rsidRPr="003228DD">
        <w:rPr>
          <w:rFonts w:hint="eastAsia"/>
        </w:rPr>
        <w:t>2</w:t>
      </w:r>
      <w:r w:rsidRPr="003228DD">
        <w:t>。</w:t>
      </w:r>
      <w:r w:rsidR="00AD16A6" w:rsidRPr="003228DD">
        <w:rPr>
          <w:rFonts w:hint="eastAsia"/>
        </w:rPr>
        <w:t>监测期间气象参数见表</w:t>
      </w:r>
      <w:r w:rsidR="00AD16A6" w:rsidRPr="003228DD">
        <w:t>3.4-</w:t>
      </w:r>
      <w:r w:rsidR="00AD16A6" w:rsidRPr="003228DD">
        <w:rPr>
          <w:rFonts w:hint="eastAsia"/>
        </w:rPr>
        <w:t>3</w:t>
      </w:r>
      <w:r w:rsidR="00AD16A6" w:rsidRPr="003228DD">
        <w:rPr>
          <w:rFonts w:hint="eastAsia"/>
        </w:rPr>
        <w:t>。</w:t>
      </w:r>
    </w:p>
    <w:p w:rsidR="00223E69" w:rsidRPr="003228DD" w:rsidRDefault="00223E69" w:rsidP="00ED3EA1">
      <w:pPr>
        <w:pStyle w:val="Re--wyt"/>
      </w:pPr>
      <w:r w:rsidRPr="003228DD">
        <w:t>表</w:t>
      </w:r>
      <w:r w:rsidR="00ED3EA1" w:rsidRPr="003228DD">
        <w:t>3.4-</w:t>
      </w:r>
      <w:r w:rsidRPr="003228DD">
        <w:t xml:space="preserve">2  </w:t>
      </w:r>
      <w:r w:rsidRPr="003228DD">
        <w:t>监测项目及频次</w:t>
      </w:r>
    </w:p>
    <w:tbl>
      <w:tblPr>
        <w:tblW w:w="0" w:type="auto"/>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093"/>
        <w:gridCol w:w="1320"/>
        <w:gridCol w:w="1119"/>
        <w:gridCol w:w="1580"/>
        <w:gridCol w:w="3410"/>
      </w:tblGrid>
      <w:tr w:rsidR="00223E69" w:rsidRPr="003228DD" w:rsidTr="00AD16A6">
        <w:trPr>
          <w:trHeight w:val="397"/>
        </w:trPr>
        <w:tc>
          <w:tcPr>
            <w:tcW w:w="1093" w:type="dxa"/>
            <w:vAlign w:val="center"/>
          </w:tcPr>
          <w:p w:rsidR="00223E69" w:rsidRPr="003228DD" w:rsidRDefault="00223E69" w:rsidP="00900642">
            <w:pPr>
              <w:adjustRightInd/>
              <w:snapToGrid/>
              <w:spacing w:line="300" w:lineRule="exact"/>
              <w:ind w:firstLineChars="0" w:firstLine="0"/>
              <w:jc w:val="center"/>
              <w:rPr>
                <w:sz w:val="21"/>
                <w:szCs w:val="21"/>
              </w:rPr>
            </w:pPr>
            <w:r w:rsidRPr="003228DD">
              <w:rPr>
                <w:sz w:val="21"/>
                <w:szCs w:val="21"/>
              </w:rPr>
              <w:t>序号</w:t>
            </w:r>
          </w:p>
        </w:tc>
        <w:tc>
          <w:tcPr>
            <w:tcW w:w="2439" w:type="dxa"/>
            <w:gridSpan w:val="2"/>
            <w:vAlign w:val="center"/>
          </w:tcPr>
          <w:p w:rsidR="00223E69" w:rsidRPr="003228DD" w:rsidRDefault="00223E69" w:rsidP="00900642">
            <w:pPr>
              <w:adjustRightInd/>
              <w:snapToGrid/>
              <w:spacing w:line="300" w:lineRule="exact"/>
              <w:ind w:firstLineChars="0" w:firstLine="0"/>
              <w:jc w:val="center"/>
              <w:rPr>
                <w:sz w:val="21"/>
                <w:szCs w:val="21"/>
              </w:rPr>
            </w:pPr>
            <w:r w:rsidRPr="003228DD">
              <w:rPr>
                <w:sz w:val="21"/>
                <w:szCs w:val="21"/>
              </w:rPr>
              <w:t>项目</w:t>
            </w:r>
          </w:p>
        </w:tc>
        <w:tc>
          <w:tcPr>
            <w:tcW w:w="1580" w:type="dxa"/>
            <w:vAlign w:val="center"/>
          </w:tcPr>
          <w:p w:rsidR="00223E69" w:rsidRPr="003228DD" w:rsidRDefault="00223E69" w:rsidP="00900642">
            <w:pPr>
              <w:adjustRightInd/>
              <w:snapToGrid/>
              <w:spacing w:line="300" w:lineRule="exact"/>
              <w:ind w:firstLineChars="0" w:firstLine="0"/>
              <w:jc w:val="center"/>
              <w:rPr>
                <w:sz w:val="21"/>
                <w:szCs w:val="21"/>
              </w:rPr>
            </w:pPr>
            <w:r w:rsidRPr="003228DD">
              <w:rPr>
                <w:sz w:val="21"/>
                <w:szCs w:val="21"/>
              </w:rPr>
              <w:t>监测天数</w:t>
            </w:r>
          </w:p>
        </w:tc>
        <w:tc>
          <w:tcPr>
            <w:tcW w:w="3410" w:type="dxa"/>
            <w:vAlign w:val="center"/>
          </w:tcPr>
          <w:p w:rsidR="00223E69" w:rsidRPr="003228DD" w:rsidRDefault="00223E69" w:rsidP="00900642">
            <w:pPr>
              <w:adjustRightInd/>
              <w:snapToGrid/>
              <w:spacing w:line="300" w:lineRule="exact"/>
              <w:ind w:firstLineChars="0" w:firstLine="0"/>
              <w:jc w:val="center"/>
              <w:rPr>
                <w:sz w:val="21"/>
                <w:szCs w:val="21"/>
              </w:rPr>
            </w:pPr>
            <w:r w:rsidRPr="003228DD">
              <w:rPr>
                <w:sz w:val="21"/>
                <w:szCs w:val="21"/>
              </w:rPr>
              <w:t>监测</w:t>
            </w:r>
            <w:r w:rsidRPr="003228DD">
              <w:rPr>
                <w:rFonts w:hint="eastAsia"/>
                <w:sz w:val="21"/>
                <w:szCs w:val="21"/>
              </w:rPr>
              <w:t>频次</w:t>
            </w:r>
          </w:p>
        </w:tc>
      </w:tr>
      <w:tr w:rsidR="00223E69" w:rsidRPr="003228DD" w:rsidTr="00AD16A6">
        <w:trPr>
          <w:trHeight w:val="397"/>
        </w:trPr>
        <w:tc>
          <w:tcPr>
            <w:tcW w:w="1093" w:type="dxa"/>
            <w:vAlign w:val="center"/>
          </w:tcPr>
          <w:p w:rsidR="00223E69" w:rsidRPr="003228DD" w:rsidRDefault="00223E69" w:rsidP="00900642">
            <w:pPr>
              <w:adjustRightInd/>
              <w:snapToGrid/>
              <w:spacing w:line="300" w:lineRule="exact"/>
              <w:ind w:firstLineChars="0" w:firstLine="0"/>
              <w:jc w:val="center"/>
              <w:rPr>
                <w:sz w:val="21"/>
                <w:szCs w:val="21"/>
              </w:rPr>
            </w:pPr>
            <w:r w:rsidRPr="003228DD">
              <w:rPr>
                <w:sz w:val="21"/>
                <w:szCs w:val="21"/>
              </w:rPr>
              <w:t>1</w:t>
            </w:r>
          </w:p>
        </w:tc>
        <w:tc>
          <w:tcPr>
            <w:tcW w:w="1320" w:type="dxa"/>
            <w:vAlign w:val="center"/>
          </w:tcPr>
          <w:p w:rsidR="00223E69" w:rsidRPr="003228DD" w:rsidRDefault="00223E69" w:rsidP="00900642">
            <w:pPr>
              <w:adjustRightInd/>
              <w:snapToGrid/>
              <w:spacing w:line="300" w:lineRule="exact"/>
              <w:ind w:firstLineChars="0" w:firstLine="0"/>
              <w:jc w:val="center"/>
              <w:rPr>
                <w:sz w:val="21"/>
                <w:szCs w:val="21"/>
              </w:rPr>
            </w:pPr>
            <w:r w:rsidRPr="003228DD">
              <w:rPr>
                <w:sz w:val="21"/>
                <w:szCs w:val="21"/>
              </w:rPr>
              <w:t>PM</w:t>
            </w:r>
            <w:r w:rsidRPr="003228DD">
              <w:rPr>
                <w:sz w:val="21"/>
                <w:szCs w:val="21"/>
                <w:vertAlign w:val="subscript"/>
              </w:rPr>
              <w:t>10</w:t>
            </w:r>
          </w:p>
        </w:tc>
        <w:tc>
          <w:tcPr>
            <w:tcW w:w="1119" w:type="dxa"/>
            <w:vAlign w:val="center"/>
          </w:tcPr>
          <w:p w:rsidR="00223E69" w:rsidRPr="003228DD" w:rsidRDefault="00223E69" w:rsidP="00900642">
            <w:pPr>
              <w:adjustRightInd/>
              <w:snapToGrid/>
              <w:spacing w:line="300" w:lineRule="exact"/>
              <w:ind w:firstLineChars="0" w:firstLine="0"/>
              <w:jc w:val="center"/>
              <w:rPr>
                <w:sz w:val="21"/>
                <w:szCs w:val="21"/>
              </w:rPr>
            </w:pPr>
            <w:r w:rsidRPr="003228DD">
              <w:rPr>
                <w:sz w:val="21"/>
                <w:szCs w:val="21"/>
              </w:rPr>
              <w:t>日均值</w:t>
            </w:r>
          </w:p>
        </w:tc>
        <w:tc>
          <w:tcPr>
            <w:tcW w:w="1580" w:type="dxa"/>
            <w:vAlign w:val="center"/>
          </w:tcPr>
          <w:p w:rsidR="00223E69" w:rsidRPr="003228DD" w:rsidRDefault="00223E69" w:rsidP="00900642">
            <w:pPr>
              <w:adjustRightInd/>
              <w:snapToGrid/>
              <w:spacing w:line="300" w:lineRule="exact"/>
              <w:ind w:firstLineChars="0" w:firstLine="0"/>
              <w:jc w:val="center"/>
              <w:rPr>
                <w:sz w:val="21"/>
                <w:szCs w:val="21"/>
              </w:rPr>
            </w:pPr>
            <w:r w:rsidRPr="003228DD">
              <w:rPr>
                <w:sz w:val="21"/>
                <w:szCs w:val="21"/>
              </w:rPr>
              <w:t>连续</w:t>
            </w:r>
            <w:r w:rsidRPr="003228DD">
              <w:rPr>
                <w:sz w:val="21"/>
                <w:szCs w:val="21"/>
              </w:rPr>
              <w:t>7</w:t>
            </w:r>
            <w:r w:rsidRPr="003228DD">
              <w:rPr>
                <w:sz w:val="21"/>
                <w:szCs w:val="21"/>
              </w:rPr>
              <w:t>天</w:t>
            </w:r>
          </w:p>
        </w:tc>
        <w:tc>
          <w:tcPr>
            <w:tcW w:w="3410" w:type="dxa"/>
            <w:vAlign w:val="center"/>
          </w:tcPr>
          <w:p w:rsidR="00223E69" w:rsidRPr="003228DD" w:rsidRDefault="00223E69" w:rsidP="00900642">
            <w:pPr>
              <w:adjustRightInd/>
              <w:snapToGrid/>
              <w:spacing w:line="300" w:lineRule="exact"/>
              <w:ind w:firstLineChars="0" w:firstLine="0"/>
              <w:jc w:val="center"/>
              <w:rPr>
                <w:sz w:val="21"/>
                <w:szCs w:val="21"/>
              </w:rPr>
            </w:pPr>
            <w:r w:rsidRPr="003228DD">
              <w:rPr>
                <w:rFonts w:hint="eastAsia"/>
                <w:sz w:val="21"/>
                <w:szCs w:val="21"/>
              </w:rPr>
              <w:t>每天</w:t>
            </w:r>
            <w:r w:rsidRPr="003228DD">
              <w:rPr>
                <w:rFonts w:hint="eastAsia"/>
                <w:sz w:val="21"/>
                <w:szCs w:val="21"/>
              </w:rPr>
              <w:t>1</w:t>
            </w:r>
            <w:r w:rsidRPr="003228DD">
              <w:rPr>
                <w:rFonts w:hint="eastAsia"/>
                <w:sz w:val="21"/>
                <w:szCs w:val="21"/>
              </w:rPr>
              <w:t>次</w:t>
            </w:r>
          </w:p>
        </w:tc>
      </w:tr>
      <w:tr w:rsidR="006A046C" w:rsidRPr="003228DD" w:rsidTr="00AD16A6">
        <w:trPr>
          <w:trHeight w:val="397"/>
        </w:trPr>
        <w:tc>
          <w:tcPr>
            <w:tcW w:w="1093" w:type="dxa"/>
            <w:vAlign w:val="center"/>
          </w:tcPr>
          <w:p w:rsidR="006A046C" w:rsidRPr="003228DD" w:rsidRDefault="006A046C" w:rsidP="00B43DC5">
            <w:pPr>
              <w:adjustRightInd/>
              <w:snapToGrid/>
              <w:spacing w:line="300" w:lineRule="exact"/>
              <w:ind w:firstLineChars="0" w:firstLine="0"/>
              <w:jc w:val="center"/>
              <w:rPr>
                <w:sz w:val="21"/>
                <w:szCs w:val="21"/>
              </w:rPr>
            </w:pPr>
            <w:r w:rsidRPr="003228DD">
              <w:rPr>
                <w:rFonts w:hint="eastAsia"/>
                <w:sz w:val="21"/>
                <w:szCs w:val="21"/>
              </w:rPr>
              <w:t>2</w:t>
            </w:r>
          </w:p>
        </w:tc>
        <w:tc>
          <w:tcPr>
            <w:tcW w:w="1320" w:type="dxa"/>
            <w:vAlign w:val="center"/>
          </w:tcPr>
          <w:p w:rsidR="006A046C" w:rsidRPr="003228DD" w:rsidRDefault="006A046C" w:rsidP="006A046C">
            <w:pPr>
              <w:adjustRightInd/>
              <w:snapToGrid/>
              <w:spacing w:line="300" w:lineRule="exact"/>
              <w:ind w:firstLineChars="0" w:firstLine="0"/>
              <w:jc w:val="center"/>
              <w:rPr>
                <w:sz w:val="21"/>
                <w:szCs w:val="21"/>
              </w:rPr>
            </w:pPr>
            <w:r w:rsidRPr="003228DD">
              <w:rPr>
                <w:sz w:val="21"/>
                <w:szCs w:val="21"/>
              </w:rPr>
              <w:t>PM</w:t>
            </w:r>
            <w:r>
              <w:rPr>
                <w:rFonts w:hint="eastAsia"/>
                <w:sz w:val="21"/>
                <w:szCs w:val="21"/>
                <w:vertAlign w:val="subscript"/>
              </w:rPr>
              <w:t>2.5</w:t>
            </w:r>
          </w:p>
        </w:tc>
        <w:tc>
          <w:tcPr>
            <w:tcW w:w="1119" w:type="dxa"/>
            <w:vAlign w:val="center"/>
          </w:tcPr>
          <w:p w:rsidR="006A046C" w:rsidRPr="003228DD" w:rsidRDefault="006A046C" w:rsidP="00B43DC5">
            <w:pPr>
              <w:adjustRightInd/>
              <w:snapToGrid/>
              <w:spacing w:line="300" w:lineRule="exact"/>
              <w:ind w:firstLineChars="0" w:firstLine="0"/>
              <w:jc w:val="center"/>
              <w:rPr>
                <w:sz w:val="21"/>
                <w:szCs w:val="21"/>
              </w:rPr>
            </w:pPr>
            <w:r w:rsidRPr="003228DD">
              <w:rPr>
                <w:sz w:val="21"/>
                <w:szCs w:val="21"/>
              </w:rPr>
              <w:t>日均值</w:t>
            </w:r>
          </w:p>
        </w:tc>
        <w:tc>
          <w:tcPr>
            <w:tcW w:w="1580" w:type="dxa"/>
            <w:vAlign w:val="center"/>
          </w:tcPr>
          <w:p w:rsidR="006A046C" w:rsidRPr="003228DD" w:rsidRDefault="006A046C" w:rsidP="00B43DC5">
            <w:pPr>
              <w:adjustRightInd/>
              <w:snapToGrid/>
              <w:spacing w:line="300" w:lineRule="exact"/>
              <w:ind w:firstLineChars="0" w:firstLine="0"/>
              <w:jc w:val="center"/>
              <w:rPr>
                <w:sz w:val="21"/>
                <w:szCs w:val="21"/>
              </w:rPr>
            </w:pPr>
            <w:r w:rsidRPr="003228DD">
              <w:rPr>
                <w:sz w:val="21"/>
                <w:szCs w:val="21"/>
              </w:rPr>
              <w:t>连续</w:t>
            </w:r>
            <w:r w:rsidRPr="003228DD">
              <w:rPr>
                <w:sz w:val="21"/>
                <w:szCs w:val="21"/>
              </w:rPr>
              <w:t>7</w:t>
            </w:r>
            <w:r w:rsidRPr="003228DD">
              <w:rPr>
                <w:sz w:val="21"/>
                <w:szCs w:val="21"/>
              </w:rPr>
              <w:t>天</w:t>
            </w:r>
          </w:p>
        </w:tc>
        <w:tc>
          <w:tcPr>
            <w:tcW w:w="3410" w:type="dxa"/>
            <w:vAlign w:val="center"/>
          </w:tcPr>
          <w:p w:rsidR="006A046C" w:rsidRPr="003228DD" w:rsidRDefault="006A046C" w:rsidP="00B43DC5">
            <w:pPr>
              <w:adjustRightInd/>
              <w:snapToGrid/>
              <w:spacing w:line="300" w:lineRule="exact"/>
              <w:ind w:firstLineChars="0" w:firstLine="0"/>
              <w:jc w:val="center"/>
              <w:rPr>
                <w:sz w:val="21"/>
                <w:szCs w:val="21"/>
              </w:rPr>
            </w:pPr>
            <w:r w:rsidRPr="003228DD">
              <w:rPr>
                <w:rFonts w:hint="eastAsia"/>
                <w:sz w:val="21"/>
                <w:szCs w:val="21"/>
              </w:rPr>
              <w:t>每天</w:t>
            </w:r>
            <w:r w:rsidRPr="003228DD">
              <w:rPr>
                <w:rFonts w:hint="eastAsia"/>
                <w:sz w:val="21"/>
                <w:szCs w:val="21"/>
              </w:rPr>
              <w:t>1</w:t>
            </w:r>
            <w:r w:rsidRPr="003228DD">
              <w:rPr>
                <w:rFonts w:hint="eastAsia"/>
                <w:sz w:val="21"/>
                <w:szCs w:val="21"/>
              </w:rPr>
              <w:t>次</w:t>
            </w:r>
          </w:p>
        </w:tc>
      </w:tr>
      <w:tr w:rsidR="006A046C" w:rsidRPr="003228DD" w:rsidTr="00AD16A6">
        <w:trPr>
          <w:trHeight w:val="397"/>
        </w:trPr>
        <w:tc>
          <w:tcPr>
            <w:tcW w:w="1093" w:type="dxa"/>
            <w:vMerge w:val="restart"/>
            <w:vAlign w:val="center"/>
          </w:tcPr>
          <w:p w:rsidR="006A046C" w:rsidRPr="003228DD" w:rsidRDefault="006A046C" w:rsidP="00B43DC5">
            <w:pPr>
              <w:adjustRightInd/>
              <w:snapToGrid/>
              <w:spacing w:line="300" w:lineRule="exact"/>
              <w:ind w:firstLineChars="0" w:firstLine="0"/>
              <w:jc w:val="center"/>
              <w:rPr>
                <w:sz w:val="21"/>
                <w:szCs w:val="21"/>
              </w:rPr>
            </w:pPr>
            <w:r w:rsidRPr="003228DD">
              <w:rPr>
                <w:rFonts w:hint="eastAsia"/>
                <w:sz w:val="21"/>
                <w:szCs w:val="21"/>
              </w:rPr>
              <w:t>3</w:t>
            </w:r>
          </w:p>
        </w:tc>
        <w:tc>
          <w:tcPr>
            <w:tcW w:w="1320" w:type="dxa"/>
            <w:vMerge w:val="restart"/>
            <w:vAlign w:val="center"/>
          </w:tcPr>
          <w:p w:rsidR="006A046C" w:rsidRPr="003228DD" w:rsidRDefault="006A046C" w:rsidP="00900642">
            <w:pPr>
              <w:adjustRightInd/>
              <w:snapToGrid/>
              <w:spacing w:line="300" w:lineRule="exact"/>
              <w:ind w:firstLineChars="0" w:firstLine="0"/>
              <w:jc w:val="center"/>
              <w:rPr>
                <w:sz w:val="21"/>
                <w:szCs w:val="21"/>
              </w:rPr>
            </w:pPr>
            <w:r w:rsidRPr="003228DD">
              <w:rPr>
                <w:sz w:val="21"/>
                <w:szCs w:val="21"/>
              </w:rPr>
              <w:t>SO</w:t>
            </w:r>
            <w:r w:rsidRPr="003228DD">
              <w:rPr>
                <w:sz w:val="21"/>
                <w:szCs w:val="21"/>
                <w:vertAlign w:val="subscript"/>
              </w:rPr>
              <w:t>2</w:t>
            </w:r>
          </w:p>
        </w:tc>
        <w:tc>
          <w:tcPr>
            <w:tcW w:w="1119" w:type="dxa"/>
            <w:vAlign w:val="center"/>
          </w:tcPr>
          <w:p w:rsidR="006A046C" w:rsidRPr="003228DD" w:rsidRDefault="006A046C" w:rsidP="00900642">
            <w:pPr>
              <w:adjustRightInd/>
              <w:snapToGrid/>
              <w:spacing w:line="300" w:lineRule="exact"/>
              <w:ind w:firstLineChars="0" w:firstLine="0"/>
              <w:jc w:val="center"/>
              <w:rPr>
                <w:sz w:val="21"/>
                <w:szCs w:val="21"/>
              </w:rPr>
            </w:pPr>
            <w:r w:rsidRPr="003228DD">
              <w:rPr>
                <w:sz w:val="21"/>
                <w:szCs w:val="21"/>
              </w:rPr>
              <w:t>日均值</w:t>
            </w:r>
          </w:p>
        </w:tc>
        <w:tc>
          <w:tcPr>
            <w:tcW w:w="1580" w:type="dxa"/>
            <w:vAlign w:val="center"/>
          </w:tcPr>
          <w:p w:rsidR="006A046C" w:rsidRPr="003228DD" w:rsidRDefault="006A046C" w:rsidP="00900642">
            <w:pPr>
              <w:adjustRightInd/>
              <w:snapToGrid/>
              <w:spacing w:line="300" w:lineRule="exact"/>
              <w:ind w:firstLineChars="0" w:firstLine="0"/>
              <w:jc w:val="center"/>
              <w:rPr>
                <w:sz w:val="21"/>
                <w:szCs w:val="21"/>
              </w:rPr>
            </w:pPr>
            <w:r w:rsidRPr="003228DD">
              <w:rPr>
                <w:sz w:val="21"/>
                <w:szCs w:val="21"/>
              </w:rPr>
              <w:t>连续</w:t>
            </w:r>
            <w:r w:rsidRPr="003228DD">
              <w:rPr>
                <w:sz w:val="21"/>
                <w:szCs w:val="21"/>
              </w:rPr>
              <w:t>7</w:t>
            </w:r>
            <w:r w:rsidRPr="003228DD">
              <w:rPr>
                <w:sz w:val="21"/>
                <w:szCs w:val="21"/>
              </w:rPr>
              <w:t>天</w:t>
            </w:r>
          </w:p>
        </w:tc>
        <w:tc>
          <w:tcPr>
            <w:tcW w:w="3410" w:type="dxa"/>
            <w:vAlign w:val="center"/>
          </w:tcPr>
          <w:p w:rsidR="006A046C" w:rsidRPr="003228DD" w:rsidRDefault="006A046C" w:rsidP="00900642">
            <w:pPr>
              <w:adjustRightInd/>
              <w:snapToGrid/>
              <w:spacing w:line="300" w:lineRule="exact"/>
              <w:ind w:firstLineChars="0" w:firstLine="0"/>
              <w:jc w:val="center"/>
              <w:rPr>
                <w:sz w:val="21"/>
                <w:szCs w:val="21"/>
              </w:rPr>
            </w:pPr>
            <w:r w:rsidRPr="003228DD">
              <w:rPr>
                <w:rFonts w:hint="eastAsia"/>
                <w:sz w:val="21"/>
                <w:szCs w:val="21"/>
              </w:rPr>
              <w:t>每天</w:t>
            </w:r>
            <w:r w:rsidRPr="003228DD">
              <w:rPr>
                <w:rFonts w:hint="eastAsia"/>
                <w:sz w:val="21"/>
                <w:szCs w:val="21"/>
              </w:rPr>
              <w:t>1</w:t>
            </w:r>
            <w:r w:rsidRPr="003228DD">
              <w:rPr>
                <w:rFonts w:hint="eastAsia"/>
                <w:sz w:val="21"/>
                <w:szCs w:val="21"/>
              </w:rPr>
              <w:t>次</w:t>
            </w:r>
          </w:p>
        </w:tc>
      </w:tr>
      <w:tr w:rsidR="006A046C" w:rsidRPr="003228DD" w:rsidTr="00AD16A6">
        <w:trPr>
          <w:trHeight w:val="397"/>
        </w:trPr>
        <w:tc>
          <w:tcPr>
            <w:tcW w:w="1093" w:type="dxa"/>
            <w:vMerge/>
            <w:vAlign w:val="center"/>
          </w:tcPr>
          <w:p w:rsidR="006A046C" w:rsidRPr="003228DD" w:rsidRDefault="006A046C" w:rsidP="00900642">
            <w:pPr>
              <w:adjustRightInd/>
              <w:snapToGrid/>
              <w:spacing w:line="300" w:lineRule="exact"/>
              <w:ind w:firstLineChars="0" w:firstLine="0"/>
              <w:jc w:val="center"/>
              <w:rPr>
                <w:sz w:val="21"/>
                <w:szCs w:val="21"/>
              </w:rPr>
            </w:pPr>
          </w:p>
        </w:tc>
        <w:tc>
          <w:tcPr>
            <w:tcW w:w="1320" w:type="dxa"/>
            <w:vMerge/>
            <w:vAlign w:val="center"/>
          </w:tcPr>
          <w:p w:rsidR="006A046C" w:rsidRPr="003228DD" w:rsidRDefault="006A046C" w:rsidP="00900642">
            <w:pPr>
              <w:adjustRightInd/>
              <w:snapToGrid/>
              <w:spacing w:line="300" w:lineRule="exact"/>
              <w:ind w:firstLineChars="0" w:firstLine="0"/>
              <w:jc w:val="center"/>
              <w:rPr>
                <w:sz w:val="21"/>
                <w:szCs w:val="21"/>
              </w:rPr>
            </w:pPr>
          </w:p>
        </w:tc>
        <w:tc>
          <w:tcPr>
            <w:tcW w:w="1119" w:type="dxa"/>
            <w:vAlign w:val="center"/>
          </w:tcPr>
          <w:p w:rsidR="006A046C" w:rsidRPr="003228DD" w:rsidRDefault="006A046C" w:rsidP="00900642">
            <w:pPr>
              <w:adjustRightInd/>
              <w:snapToGrid/>
              <w:spacing w:line="300" w:lineRule="exact"/>
              <w:ind w:firstLineChars="0" w:firstLine="0"/>
              <w:jc w:val="center"/>
              <w:rPr>
                <w:sz w:val="21"/>
                <w:szCs w:val="21"/>
              </w:rPr>
            </w:pPr>
            <w:r w:rsidRPr="003228DD">
              <w:rPr>
                <w:sz w:val="21"/>
                <w:szCs w:val="21"/>
              </w:rPr>
              <w:t>小时均值</w:t>
            </w:r>
          </w:p>
        </w:tc>
        <w:tc>
          <w:tcPr>
            <w:tcW w:w="1580" w:type="dxa"/>
            <w:vAlign w:val="center"/>
          </w:tcPr>
          <w:p w:rsidR="006A046C" w:rsidRPr="003228DD" w:rsidRDefault="006A046C" w:rsidP="00900642">
            <w:pPr>
              <w:adjustRightInd/>
              <w:snapToGrid/>
              <w:spacing w:line="300" w:lineRule="exact"/>
              <w:ind w:firstLineChars="0" w:firstLine="0"/>
              <w:jc w:val="center"/>
              <w:rPr>
                <w:sz w:val="21"/>
                <w:szCs w:val="21"/>
              </w:rPr>
            </w:pPr>
            <w:r w:rsidRPr="003228DD">
              <w:rPr>
                <w:sz w:val="21"/>
                <w:szCs w:val="21"/>
              </w:rPr>
              <w:t>连续</w:t>
            </w:r>
            <w:r w:rsidRPr="003228DD">
              <w:rPr>
                <w:sz w:val="21"/>
                <w:szCs w:val="21"/>
              </w:rPr>
              <w:t>7</w:t>
            </w:r>
            <w:r w:rsidRPr="003228DD">
              <w:rPr>
                <w:sz w:val="21"/>
                <w:szCs w:val="21"/>
              </w:rPr>
              <w:t>天</w:t>
            </w:r>
          </w:p>
        </w:tc>
        <w:tc>
          <w:tcPr>
            <w:tcW w:w="3410" w:type="dxa"/>
            <w:vAlign w:val="center"/>
          </w:tcPr>
          <w:p w:rsidR="006A046C" w:rsidRPr="003228DD" w:rsidRDefault="006A046C" w:rsidP="00900642">
            <w:pPr>
              <w:adjustRightInd/>
              <w:snapToGrid/>
              <w:spacing w:line="300" w:lineRule="exact"/>
              <w:ind w:firstLineChars="0" w:firstLine="0"/>
              <w:jc w:val="center"/>
              <w:rPr>
                <w:sz w:val="21"/>
                <w:szCs w:val="21"/>
              </w:rPr>
            </w:pPr>
            <w:r w:rsidRPr="003228DD">
              <w:rPr>
                <w:rFonts w:hint="eastAsia"/>
                <w:sz w:val="21"/>
                <w:szCs w:val="21"/>
              </w:rPr>
              <w:t>每天</w:t>
            </w:r>
            <w:r w:rsidRPr="003228DD">
              <w:rPr>
                <w:rFonts w:hint="eastAsia"/>
                <w:sz w:val="21"/>
                <w:szCs w:val="21"/>
              </w:rPr>
              <w:t>4</w:t>
            </w:r>
            <w:r w:rsidRPr="003228DD">
              <w:rPr>
                <w:rFonts w:hint="eastAsia"/>
                <w:sz w:val="21"/>
                <w:szCs w:val="21"/>
              </w:rPr>
              <w:t>次</w:t>
            </w:r>
          </w:p>
        </w:tc>
      </w:tr>
      <w:tr w:rsidR="006A046C" w:rsidRPr="003228DD" w:rsidTr="00AD16A6">
        <w:trPr>
          <w:trHeight w:val="397"/>
        </w:trPr>
        <w:tc>
          <w:tcPr>
            <w:tcW w:w="1093" w:type="dxa"/>
            <w:vMerge w:val="restart"/>
            <w:vAlign w:val="center"/>
          </w:tcPr>
          <w:p w:rsidR="006A046C" w:rsidRPr="003228DD" w:rsidRDefault="006A046C" w:rsidP="00B43DC5">
            <w:pPr>
              <w:adjustRightInd/>
              <w:snapToGrid/>
              <w:spacing w:line="300" w:lineRule="exact"/>
              <w:ind w:firstLineChars="0" w:firstLine="0"/>
              <w:jc w:val="center"/>
              <w:rPr>
                <w:sz w:val="21"/>
                <w:szCs w:val="21"/>
              </w:rPr>
            </w:pPr>
            <w:r w:rsidRPr="003228DD">
              <w:rPr>
                <w:rFonts w:hint="eastAsia"/>
                <w:sz w:val="21"/>
                <w:szCs w:val="21"/>
              </w:rPr>
              <w:t>4</w:t>
            </w:r>
          </w:p>
        </w:tc>
        <w:tc>
          <w:tcPr>
            <w:tcW w:w="1320" w:type="dxa"/>
            <w:vMerge w:val="restart"/>
            <w:vAlign w:val="center"/>
          </w:tcPr>
          <w:p w:rsidR="006A046C" w:rsidRPr="003228DD" w:rsidRDefault="006A046C" w:rsidP="00900642">
            <w:pPr>
              <w:adjustRightInd/>
              <w:snapToGrid/>
              <w:spacing w:line="300" w:lineRule="exact"/>
              <w:ind w:firstLineChars="0" w:firstLine="0"/>
              <w:jc w:val="center"/>
              <w:rPr>
                <w:sz w:val="21"/>
                <w:szCs w:val="21"/>
              </w:rPr>
            </w:pPr>
            <w:r w:rsidRPr="003228DD">
              <w:rPr>
                <w:sz w:val="21"/>
                <w:szCs w:val="21"/>
              </w:rPr>
              <w:t>NO</w:t>
            </w:r>
            <w:r w:rsidRPr="003228DD">
              <w:rPr>
                <w:sz w:val="21"/>
                <w:szCs w:val="21"/>
                <w:vertAlign w:val="subscript"/>
              </w:rPr>
              <w:t>2</w:t>
            </w:r>
          </w:p>
        </w:tc>
        <w:tc>
          <w:tcPr>
            <w:tcW w:w="1119" w:type="dxa"/>
            <w:vAlign w:val="center"/>
          </w:tcPr>
          <w:p w:rsidR="006A046C" w:rsidRPr="003228DD" w:rsidRDefault="006A046C" w:rsidP="00900642">
            <w:pPr>
              <w:adjustRightInd/>
              <w:snapToGrid/>
              <w:spacing w:line="300" w:lineRule="exact"/>
              <w:ind w:firstLineChars="0" w:firstLine="0"/>
              <w:jc w:val="center"/>
              <w:rPr>
                <w:sz w:val="21"/>
                <w:szCs w:val="21"/>
              </w:rPr>
            </w:pPr>
            <w:r w:rsidRPr="003228DD">
              <w:rPr>
                <w:sz w:val="21"/>
                <w:szCs w:val="21"/>
              </w:rPr>
              <w:t>日均值</w:t>
            </w:r>
          </w:p>
        </w:tc>
        <w:tc>
          <w:tcPr>
            <w:tcW w:w="1580" w:type="dxa"/>
            <w:vAlign w:val="center"/>
          </w:tcPr>
          <w:p w:rsidR="006A046C" w:rsidRPr="003228DD" w:rsidRDefault="006A046C" w:rsidP="00900642">
            <w:pPr>
              <w:adjustRightInd/>
              <w:snapToGrid/>
              <w:spacing w:line="300" w:lineRule="exact"/>
              <w:ind w:firstLineChars="0" w:firstLine="0"/>
              <w:jc w:val="center"/>
              <w:rPr>
                <w:sz w:val="21"/>
                <w:szCs w:val="21"/>
              </w:rPr>
            </w:pPr>
            <w:r w:rsidRPr="003228DD">
              <w:rPr>
                <w:sz w:val="21"/>
                <w:szCs w:val="21"/>
              </w:rPr>
              <w:t>连续</w:t>
            </w:r>
            <w:r w:rsidRPr="003228DD">
              <w:rPr>
                <w:sz w:val="21"/>
                <w:szCs w:val="21"/>
              </w:rPr>
              <w:t>7</w:t>
            </w:r>
            <w:r w:rsidRPr="003228DD">
              <w:rPr>
                <w:sz w:val="21"/>
                <w:szCs w:val="21"/>
              </w:rPr>
              <w:t>天</w:t>
            </w:r>
          </w:p>
        </w:tc>
        <w:tc>
          <w:tcPr>
            <w:tcW w:w="3410" w:type="dxa"/>
            <w:vAlign w:val="center"/>
          </w:tcPr>
          <w:p w:rsidR="006A046C" w:rsidRPr="003228DD" w:rsidRDefault="006A046C" w:rsidP="00900642">
            <w:pPr>
              <w:adjustRightInd/>
              <w:snapToGrid/>
              <w:spacing w:line="300" w:lineRule="exact"/>
              <w:ind w:firstLineChars="0" w:firstLine="0"/>
              <w:jc w:val="center"/>
              <w:rPr>
                <w:sz w:val="21"/>
                <w:szCs w:val="21"/>
              </w:rPr>
            </w:pPr>
            <w:r w:rsidRPr="003228DD">
              <w:rPr>
                <w:rFonts w:hint="eastAsia"/>
                <w:sz w:val="21"/>
                <w:szCs w:val="21"/>
              </w:rPr>
              <w:t>每天</w:t>
            </w:r>
            <w:r w:rsidRPr="003228DD">
              <w:rPr>
                <w:rFonts w:hint="eastAsia"/>
                <w:sz w:val="21"/>
                <w:szCs w:val="21"/>
              </w:rPr>
              <w:t>1</w:t>
            </w:r>
            <w:r w:rsidRPr="003228DD">
              <w:rPr>
                <w:rFonts w:hint="eastAsia"/>
                <w:sz w:val="21"/>
                <w:szCs w:val="21"/>
              </w:rPr>
              <w:t>次</w:t>
            </w:r>
          </w:p>
        </w:tc>
      </w:tr>
      <w:tr w:rsidR="006A046C" w:rsidRPr="003228DD" w:rsidTr="00AD16A6">
        <w:trPr>
          <w:trHeight w:val="397"/>
        </w:trPr>
        <w:tc>
          <w:tcPr>
            <w:tcW w:w="1093" w:type="dxa"/>
            <w:vMerge/>
            <w:vAlign w:val="center"/>
          </w:tcPr>
          <w:p w:rsidR="006A046C" w:rsidRPr="003228DD" w:rsidRDefault="006A046C" w:rsidP="00900642">
            <w:pPr>
              <w:adjustRightInd/>
              <w:snapToGrid/>
              <w:spacing w:line="300" w:lineRule="exact"/>
              <w:ind w:firstLineChars="0" w:firstLine="0"/>
              <w:jc w:val="center"/>
              <w:rPr>
                <w:sz w:val="21"/>
                <w:szCs w:val="21"/>
              </w:rPr>
            </w:pPr>
          </w:p>
        </w:tc>
        <w:tc>
          <w:tcPr>
            <w:tcW w:w="1320" w:type="dxa"/>
            <w:vMerge/>
            <w:vAlign w:val="center"/>
          </w:tcPr>
          <w:p w:rsidR="006A046C" w:rsidRPr="003228DD" w:rsidRDefault="006A046C" w:rsidP="00900642">
            <w:pPr>
              <w:adjustRightInd/>
              <w:snapToGrid/>
              <w:spacing w:line="300" w:lineRule="exact"/>
              <w:ind w:firstLineChars="0" w:firstLine="0"/>
              <w:jc w:val="center"/>
              <w:rPr>
                <w:sz w:val="21"/>
                <w:szCs w:val="21"/>
              </w:rPr>
            </w:pPr>
          </w:p>
        </w:tc>
        <w:tc>
          <w:tcPr>
            <w:tcW w:w="1119" w:type="dxa"/>
            <w:vAlign w:val="center"/>
          </w:tcPr>
          <w:p w:rsidR="006A046C" w:rsidRPr="003228DD" w:rsidRDefault="006A046C" w:rsidP="00900642">
            <w:pPr>
              <w:adjustRightInd/>
              <w:snapToGrid/>
              <w:spacing w:line="300" w:lineRule="exact"/>
              <w:ind w:firstLineChars="0" w:firstLine="0"/>
              <w:jc w:val="center"/>
              <w:rPr>
                <w:sz w:val="21"/>
                <w:szCs w:val="21"/>
              </w:rPr>
            </w:pPr>
            <w:r w:rsidRPr="003228DD">
              <w:rPr>
                <w:sz w:val="21"/>
                <w:szCs w:val="21"/>
              </w:rPr>
              <w:t>小时均值</w:t>
            </w:r>
          </w:p>
        </w:tc>
        <w:tc>
          <w:tcPr>
            <w:tcW w:w="1580" w:type="dxa"/>
            <w:vAlign w:val="center"/>
          </w:tcPr>
          <w:p w:rsidR="006A046C" w:rsidRPr="003228DD" w:rsidRDefault="006A046C" w:rsidP="00900642">
            <w:pPr>
              <w:adjustRightInd/>
              <w:snapToGrid/>
              <w:spacing w:line="300" w:lineRule="exact"/>
              <w:ind w:firstLineChars="0" w:firstLine="0"/>
              <w:jc w:val="center"/>
              <w:rPr>
                <w:sz w:val="21"/>
                <w:szCs w:val="21"/>
              </w:rPr>
            </w:pPr>
            <w:r w:rsidRPr="003228DD">
              <w:rPr>
                <w:sz w:val="21"/>
                <w:szCs w:val="21"/>
              </w:rPr>
              <w:t>连续</w:t>
            </w:r>
            <w:r w:rsidRPr="003228DD">
              <w:rPr>
                <w:sz w:val="21"/>
                <w:szCs w:val="21"/>
              </w:rPr>
              <w:t>7</w:t>
            </w:r>
            <w:r w:rsidRPr="003228DD">
              <w:rPr>
                <w:sz w:val="21"/>
                <w:szCs w:val="21"/>
              </w:rPr>
              <w:t>天</w:t>
            </w:r>
          </w:p>
        </w:tc>
        <w:tc>
          <w:tcPr>
            <w:tcW w:w="3410" w:type="dxa"/>
            <w:vAlign w:val="center"/>
          </w:tcPr>
          <w:p w:rsidR="006A046C" w:rsidRPr="003228DD" w:rsidRDefault="006A046C" w:rsidP="00900642">
            <w:pPr>
              <w:adjustRightInd/>
              <w:snapToGrid/>
              <w:spacing w:line="300" w:lineRule="exact"/>
              <w:ind w:firstLineChars="0" w:firstLine="0"/>
              <w:jc w:val="center"/>
              <w:rPr>
                <w:sz w:val="21"/>
                <w:szCs w:val="21"/>
              </w:rPr>
            </w:pPr>
            <w:r w:rsidRPr="003228DD">
              <w:rPr>
                <w:rFonts w:hint="eastAsia"/>
                <w:sz w:val="21"/>
                <w:szCs w:val="21"/>
              </w:rPr>
              <w:t>每天</w:t>
            </w:r>
            <w:r w:rsidRPr="003228DD">
              <w:rPr>
                <w:rFonts w:hint="eastAsia"/>
                <w:sz w:val="21"/>
                <w:szCs w:val="21"/>
              </w:rPr>
              <w:t>4</w:t>
            </w:r>
            <w:r w:rsidRPr="003228DD">
              <w:rPr>
                <w:rFonts w:hint="eastAsia"/>
                <w:sz w:val="21"/>
                <w:szCs w:val="21"/>
              </w:rPr>
              <w:t>次</w:t>
            </w:r>
          </w:p>
        </w:tc>
      </w:tr>
      <w:tr w:rsidR="006A046C" w:rsidRPr="003228DD" w:rsidTr="00AD16A6">
        <w:trPr>
          <w:trHeight w:val="397"/>
        </w:trPr>
        <w:tc>
          <w:tcPr>
            <w:tcW w:w="1093" w:type="dxa"/>
            <w:vAlign w:val="center"/>
          </w:tcPr>
          <w:p w:rsidR="006A046C" w:rsidRPr="003228DD" w:rsidRDefault="006A046C" w:rsidP="00B43DC5">
            <w:pPr>
              <w:adjustRightInd/>
              <w:snapToGrid/>
              <w:spacing w:line="300" w:lineRule="exact"/>
              <w:ind w:firstLineChars="0" w:firstLine="0"/>
              <w:jc w:val="center"/>
              <w:rPr>
                <w:sz w:val="21"/>
                <w:szCs w:val="21"/>
              </w:rPr>
            </w:pPr>
            <w:r w:rsidRPr="003228DD">
              <w:rPr>
                <w:rFonts w:hint="eastAsia"/>
                <w:sz w:val="21"/>
                <w:szCs w:val="21"/>
              </w:rPr>
              <w:t>5</w:t>
            </w:r>
          </w:p>
        </w:tc>
        <w:tc>
          <w:tcPr>
            <w:tcW w:w="1320" w:type="dxa"/>
            <w:vAlign w:val="center"/>
          </w:tcPr>
          <w:p w:rsidR="006A046C" w:rsidRPr="003228DD" w:rsidRDefault="006A046C" w:rsidP="00900642">
            <w:pPr>
              <w:adjustRightInd/>
              <w:snapToGrid/>
              <w:spacing w:line="300" w:lineRule="exact"/>
              <w:ind w:firstLineChars="0" w:firstLine="0"/>
              <w:jc w:val="center"/>
              <w:rPr>
                <w:sz w:val="21"/>
                <w:szCs w:val="21"/>
              </w:rPr>
            </w:pPr>
            <w:r w:rsidRPr="003228DD">
              <w:rPr>
                <w:sz w:val="21"/>
                <w:szCs w:val="21"/>
              </w:rPr>
              <w:t>NMHC</w:t>
            </w:r>
          </w:p>
        </w:tc>
        <w:tc>
          <w:tcPr>
            <w:tcW w:w="1119" w:type="dxa"/>
            <w:vAlign w:val="center"/>
          </w:tcPr>
          <w:p w:rsidR="006A046C" w:rsidRPr="003228DD" w:rsidRDefault="006A046C" w:rsidP="00900642">
            <w:pPr>
              <w:adjustRightInd/>
              <w:snapToGrid/>
              <w:spacing w:line="300" w:lineRule="exact"/>
              <w:ind w:firstLineChars="0" w:firstLine="0"/>
              <w:jc w:val="center"/>
              <w:rPr>
                <w:sz w:val="21"/>
                <w:szCs w:val="21"/>
              </w:rPr>
            </w:pPr>
            <w:r w:rsidRPr="003228DD">
              <w:rPr>
                <w:rFonts w:hint="eastAsia"/>
                <w:sz w:val="21"/>
                <w:szCs w:val="21"/>
              </w:rPr>
              <w:t>小时</w:t>
            </w:r>
            <w:r w:rsidRPr="003228DD">
              <w:rPr>
                <w:sz w:val="21"/>
                <w:szCs w:val="21"/>
              </w:rPr>
              <w:t>均值</w:t>
            </w:r>
          </w:p>
        </w:tc>
        <w:tc>
          <w:tcPr>
            <w:tcW w:w="1580" w:type="dxa"/>
            <w:vAlign w:val="center"/>
          </w:tcPr>
          <w:p w:rsidR="006A046C" w:rsidRPr="003228DD" w:rsidRDefault="006A046C" w:rsidP="00900642">
            <w:pPr>
              <w:adjustRightInd/>
              <w:snapToGrid/>
              <w:spacing w:line="300" w:lineRule="exact"/>
              <w:ind w:firstLineChars="0" w:firstLine="0"/>
              <w:jc w:val="center"/>
              <w:rPr>
                <w:sz w:val="21"/>
                <w:szCs w:val="21"/>
              </w:rPr>
            </w:pPr>
            <w:r w:rsidRPr="003228DD">
              <w:rPr>
                <w:sz w:val="21"/>
                <w:szCs w:val="21"/>
              </w:rPr>
              <w:t>连续</w:t>
            </w:r>
            <w:r w:rsidRPr="003228DD">
              <w:rPr>
                <w:sz w:val="21"/>
                <w:szCs w:val="21"/>
              </w:rPr>
              <w:t>7</w:t>
            </w:r>
            <w:r w:rsidRPr="003228DD">
              <w:rPr>
                <w:sz w:val="21"/>
                <w:szCs w:val="21"/>
              </w:rPr>
              <w:t>天</w:t>
            </w:r>
          </w:p>
        </w:tc>
        <w:tc>
          <w:tcPr>
            <w:tcW w:w="3410" w:type="dxa"/>
            <w:vAlign w:val="center"/>
          </w:tcPr>
          <w:p w:rsidR="006A046C" w:rsidRPr="003228DD" w:rsidRDefault="006A046C" w:rsidP="00883149">
            <w:pPr>
              <w:adjustRightInd/>
              <w:snapToGrid/>
              <w:spacing w:line="300" w:lineRule="exact"/>
              <w:ind w:firstLineChars="0" w:firstLine="0"/>
              <w:jc w:val="center"/>
              <w:rPr>
                <w:sz w:val="21"/>
                <w:szCs w:val="21"/>
              </w:rPr>
            </w:pPr>
            <w:r w:rsidRPr="003228DD">
              <w:rPr>
                <w:rFonts w:hint="eastAsia"/>
                <w:sz w:val="21"/>
                <w:szCs w:val="21"/>
              </w:rPr>
              <w:t>每天</w:t>
            </w:r>
            <w:r w:rsidR="00883149">
              <w:rPr>
                <w:rFonts w:hint="eastAsia"/>
                <w:sz w:val="21"/>
                <w:szCs w:val="21"/>
              </w:rPr>
              <w:t>4</w:t>
            </w:r>
            <w:r w:rsidRPr="003228DD">
              <w:rPr>
                <w:rFonts w:hint="eastAsia"/>
                <w:sz w:val="21"/>
                <w:szCs w:val="21"/>
              </w:rPr>
              <w:t>次</w:t>
            </w:r>
          </w:p>
        </w:tc>
      </w:tr>
      <w:tr w:rsidR="006A046C" w:rsidRPr="003228DD" w:rsidTr="00AD16A6">
        <w:trPr>
          <w:trHeight w:val="397"/>
        </w:trPr>
        <w:tc>
          <w:tcPr>
            <w:tcW w:w="1093" w:type="dxa"/>
            <w:vAlign w:val="center"/>
          </w:tcPr>
          <w:p w:rsidR="006A046C" w:rsidRPr="003228DD" w:rsidRDefault="006A046C" w:rsidP="00900642">
            <w:pPr>
              <w:adjustRightInd/>
              <w:snapToGrid/>
              <w:spacing w:line="300" w:lineRule="exact"/>
              <w:ind w:firstLineChars="0" w:firstLine="0"/>
              <w:jc w:val="center"/>
              <w:rPr>
                <w:sz w:val="21"/>
                <w:szCs w:val="21"/>
              </w:rPr>
            </w:pPr>
            <w:r>
              <w:rPr>
                <w:rFonts w:hint="eastAsia"/>
                <w:sz w:val="21"/>
                <w:szCs w:val="21"/>
              </w:rPr>
              <w:t>6</w:t>
            </w:r>
          </w:p>
        </w:tc>
        <w:tc>
          <w:tcPr>
            <w:tcW w:w="2439" w:type="dxa"/>
            <w:gridSpan w:val="2"/>
            <w:vAlign w:val="center"/>
          </w:tcPr>
          <w:p w:rsidR="006A046C" w:rsidRPr="003228DD" w:rsidRDefault="006A046C" w:rsidP="00900642">
            <w:pPr>
              <w:adjustRightInd/>
              <w:snapToGrid/>
              <w:spacing w:line="300" w:lineRule="exact"/>
              <w:ind w:firstLineChars="0" w:firstLine="0"/>
              <w:jc w:val="center"/>
              <w:rPr>
                <w:sz w:val="21"/>
                <w:szCs w:val="21"/>
              </w:rPr>
            </w:pPr>
            <w:r w:rsidRPr="003228DD">
              <w:rPr>
                <w:rFonts w:hint="eastAsia"/>
                <w:sz w:val="21"/>
                <w:szCs w:val="21"/>
              </w:rPr>
              <w:t>同步气象条件</w:t>
            </w:r>
          </w:p>
        </w:tc>
        <w:tc>
          <w:tcPr>
            <w:tcW w:w="1580" w:type="dxa"/>
            <w:vAlign w:val="center"/>
          </w:tcPr>
          <w:p w:rsidR="006A046C" w:rsidRPr="003228DD" w:rsidRDefault="006A046C" w:rsidP="00900642">
            <w:pPr>
              <w:adjustRightInd/>
              <w:snapToGrid/>
              <w:spacing w:line="300" w:lineRule="exact"/>
              <w:ind w:firstLineChars="0" w:firstLine="0"/>
              <w:jc w:val="center"/>
              <w:rPr>
                <w:sz w:val="21"/>
                <w:szCs w:val="21"/>
              </w:rPr>
            </w:pPr>
            <w:r w:rsidRPr="003228DD">
              <w:rPr>
                <w:sz w:val="21"/>
                <w:szCs w:val="21"/>
              </w:rPr>
              <w:t>连续</w:t>
            </w:r>
            <w:r w:rsidRPr="003228DD">
              <w:rPr>
                <w:sz w:val="21"/>
                <w:szCs w:val="21"/>
              </w:rPr>
              <w:t>7</w:t>
            </w:r>
            <w:r w:rsidRPr="003228DD">
              <w:rPr>
                <w:sz w:val="21"/>
                <w:szCs w:val="21"/>
              </w:rPr>
              <w:t>天</w:t>
            </w:r>
          </w:p>
        </w:tc>
        <w:tc>
          <w:tcPr>
            <w:tcW w:w="3410" w:type="dxa"/>
            <w:vAlign w:val="center"/>
          </w:tcPr>
          <w:p w:rsidR="006A046C" w:rsidRPr="003228DD" w:rsidRDefault="006A046C" w:rsidP="00900642">
            <w:pPr>
              <w:adjustRightInd/>
              <w:snapToGrid/>
              <w:spacing w:line="300" w:lineRule="exact"/>
              <w:ind w:firstLineChars="0" w:firstLine="0"/>
              <w:jc w:val="center"/>
              <w:rPr>
                <w:sz w:val="21"/>
                <w:szCs w:val="21"/>
              </w:rPr>
            </w:pPr>
            <w:r w:rsidRPr="003228DD">
              <w:rPr>
                <w:rFonts w:hint="eastAsia"/>
                <w:sz w:val="21"/>
                <w:szCs w:val="21"/>
              </w:rPr>
              <w:t>每天</w:t>
            </w:r>
            <w:r w:rsidRPr="003228DD">
              <w:rPr>
                <w:rFonts w:hint="eastAsia"/>
                <w:sz w:val="21"/>
                <w:szCs w:val="21"/>
              </w:rPr>
              <w:t>4</w:t>
            </w:r>
            <w:r w:rsidRPr="003228DD">
              <w:rPr>
                <w:rFonts w:hint="eastAsia"/>
                <w:sz w:val="21"/>
                <w:szCs w:val="21"/>
              </w:rPr>
              <w:t>次</w:t>
            </w:r>
          </w:p>
        </w:tc>
      </w:tr>
    </w:tbl>
    <w:p w:rsidR="00AD16A6" w:rsidRPr="003228DD" w:rsidRDefault="00AD16A6" w:rsidP="00AD16A6">
      <w:pPr>
        <w:pStyle w:val="Re--wyt"/>
        <w:rPr>
          <w:lang w:eastAsia="zh-CN"/>
        </w:rPr>
      </w:pPr>
      <w:r w:rsidRPr="003228DD">
        <w:rPr>
          <w:rFonts w:hint="eastAsia"/>
          <w:lang w:eastAsia="zh-CN"/>
        </w:rPr>
        <w:t>表</w:t>
      </w:r>
      <w:r w:rsidRPr="003228DD">
        <w:rPr>
          <w:lang w:eastAsia="zh-CN"/>
        </w:rPr>
        <w:t>3.4-</w:t>
      </w:r>
      <w:r w:rsidRPr="003228DD">
        <w:rPr>
          <w:rFonts w:hint="eastAsia"/>
          <w:lang w:eastAsia="zh-CN"/>
        </w:rPr>
        <w:t xml:space="preserve">3  </w:t>
      </w:r>
      <w:r w:rsidRPr="003228DD">
        <w:rPr>
          <w:rFonts w:hint="eastAsia"/>
          <w:lang w:eastAsia="zh-CN"/>
        </w:rPr>
        <w:t>监测期间气象参数一览表</w:t>
      </w:r>
    </w:p>
    <w:tbl>
      <w:tblPr>
        <w:tblW w:w="5103" w:type="pct"/>
        <w:jc w:val="center"/>
        <w:tblInd w:w="-176"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985"/>
        <w:gridCol w:w="1134"/>
        <w:gridCol w:w="1009"/>
        <w:gridCol w:w="1197"/>
        <w:gridCol w:w="1197"/>
        <w:gridCol w:w="1199"/>
        <w:gridCol w:w="977"/>
      </w:tblGrid>
      <w:tr w:rsidR="009F2F15" w:rsidRPr="003228DD" w:rsidTr="009F2F15">
        <w:trPr>
          <w:trHeight w:val="399"/>
          <w:jc w:val="center"/>
        </w:trPr>
        <w:tc>
          <w:tcPr>
            <w:tcW w:w="1985"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采样日期</w:t>
            </w: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采样频次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气温</w:t>
            </w:r>
            <w:r w:rsidRPr="003228DD">
              <w:rPr>
                <w:rFonts w:ascii="宋体" w:hAnsi="宋体" w:cs="宋体" w:hint="eastAsia"/>
                <w:sz w:val="21"/>
                <w:szCs w:val="21"/>
              </w:rPr>
              <w:t>℃</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气压</w:t>
            </w:r>
            <w:r w:rsidRPr="003228DD">
              <w:rPr>
                <w:sz w:val="21"/>
                <w:szCs w:val="21"/>
              </w:rPr>
              <w:t xml:space="preserve"> hPa</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相对湿度</w:t>
            </w:r>
            <w:r w:rsidRPr="003228DD">
              <w:rPr>
                <w:sz w:val="21"/>
                <w:szCs w:val="21"/>
              </w:rPr>
              <w:t>%</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风速</w:t>
            </w:r>
            <w:r w:rsidRPr="003228DD">
              <w:rPr>
                <w:sz w:val="21"/>
                <w:szCs w:val="21"/>
              </w:rPr>
              <w:t>m/s</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风向</w:t>
            </w:r>
          </w:p>
        </w:tc>
      </w:tr>
      <w:tr w:rsidR="009F2F15" w:rsidRPr="003228DD" w:rsidTr="009F2F15">
        <w:trPr>
          <w:trHeight w:val="97"/>
          <w:jc w:val="center"/>
        </w:trPr>
        <w:tc>
          <w:tcPr>
            <w:tcW w:w="1985" w:type="dxa"/>
            <w:vMerge w:val="restart"/>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2018</w:t>
            </w:r>
            <w:r w:rsidRPr="003228DD">
              <w:rPr>
                <w:rFonts w:hint="eastAsia"/>
                <w:sz w:val="21"/>
                <w:szCs w:val="21"/>
              </w:rPr>
              <w:t>年</w:t>
            </w:r>
            <w:r w:rsidRPr="003228DD">
              <w:rPr>
                <w:sz w:val="21"/>
                <w:szCs w:val="21"/>
              </w:rPr>
              <w:t>11</w:t>
            </w:r>
            <w:r w:rsidRPr="003228DD">
              <w:rPr>
                <w:rFonts w:hint="eastAsia"/>
                <w:sz w:val="21"/>
                <w:szCs w:val="21"/>
              </w:rPr>
              <w:t>月</w:t>
            </w:r>
            <w:r w:rsidRPr="003228DD">
              <w:rPr>
                <w:sz w:val="21"/>
                <w:szCs w:val="21"/>
              </w:rPr>
              <w:t>11</w:t>
            </w:r>
            <w:r w:rsidRPr="003228DD">
              <w:rPr>
                <w:rFonts w:hint="eastAsia"/>
                <w:sz w:val="21"/>
                <w:szCs w:val="21"/>
              </w:rPr>
              <w:t>日</w:t>
            </w: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第一次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3</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1001.1</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42.6</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2.2</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第二次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6</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1000.8</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42.8</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2.4</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西南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第三次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9</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1000.5</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43.2</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2.1</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第四次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5</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1000.9</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43.5</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2.3</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南</w:t>
            </w:r>
          </w:p>
        </w:tc>
      </w:tr>
      <w:tr w:rsidR="009F2F15" w:rsidRPr="003228DD" w:rsidTr="009F2F15">
        <w:trPr>
          <w:trHeight w:val="90"/>
          <w:jc w:val="center"/>
        </w:trPr>
        <w:tc>
          <w:tcPr>
            <w:tcW w:w="1985" w:type="dxa"/>
            <w:vMerge w:val="restart"/>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2018</w:t>
            </w:r>
            <w:r w:rsidRPr="003228DD">
              <w:rPr>
                <w:rFonts w:hint="eastAsia"/>
                <w:sz w:val="21"/>
                <w:szCs w:val="21"/>
              </w:rPr>
              <w:t>年</w:t>
            </w:r>
            <w:r w:rsidRPr="003228DD">
              <w:rPr>
                <w:sz w:val="21"/>
                <w:szCs w:val="21"/>
              </w:rPr>
              <w:t>11</w:t>
            </w:r>
            <w:r w:rsidRPr="003228DD">
              <w:rPr>
                <w:rFonts w:hint="eastAsia"/>
                <w:sz w:val="21"/>
                <w:szCs w:val="21"/>
              </w:rPr>
              <w:t>月</w:t>
            </w:r>
            <w:r w:rsidRPr="003228DD">
              <w:rPr>
                <w:sz w:val="21"/>
                <w:szCs w:val="21"/>
              </w:rPr>
              <w:t>12</w:t>
            </w:r>
            <w:r w:rsidRPr="003228DD">
              <w:rPr>
                <w:rFonts w:hint="eastAsia"/>
                <w:sz w:val="21"/>
                <w:szCs w:val="21"/>
              </w:rPr>
              <w:t>日</w:t>
            </w: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第一次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-3</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1001.5</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44.1</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2.5</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第二次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1001.2</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43.8</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2.6</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第三次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8</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1000.8</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42.9</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2.8</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第四次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7</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1000.9</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43.1</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2.4</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北</w:t>
            </w:r>
          </w:p>
        </w:tc>
      </w:tr>
      <w:tr w:rsidR="009F2F15" w:rsidRPr="003228DD" w:rsidTr="009F2F15">
        <w:trPr>
          <w:trHeight w:val="97"/>
          <w:jc w:val="center"/>
        </w:trPr>
        <w:tc>
          <w:tcPr>
            <w:tcW w:w="1985" w:type="dxa"/>
            <w:vMerge w:val="restart"/>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2018</w:t>
            </w:r>
            <w:r w:rsidRPr="003228DD">
              <w:rPr>
                <w:rFonts w:hint="eastAsia"/>
                <w:sz w:val="21"/>
                <w:szCs w:val="21"/>
              </w:rPr>
              <w:t>年</w:t>
            </w:r>
            <w:r w:rsidRPr="003228DD">
              <w:rPr>
                <w:sz w:val="21"/>
                <w:szCs w:val="21"/>
              </w:rPr>
              <w:t>11</w:t>
            </w:r>
            <w:r w:rsidRPr="003228DD">
              <w:rPr>
                <w:rFonts w:hint="eastAsia"/>
                <w:sz w:val="21"/>
                <w:szCs w:val="21"/>
              </w:rPr>
              <w:t>月</w:t>
            </w:r>
            <w:r w:rsidRPr="003228DD">
              <w:rPr>
                <w:sz w:val="21"/>
                <w:szCs w:val="21"/>
              </w:rPr>
              <w:t>13</w:t>
            </w:r>
            <w:r w:rsidRPr="003228DD">
              <w:rPr>
                <w:rFonts w:hint="eastAsia"/>
                <w:sz w:val="21"/>
                <w:szCs w:val="21"/>
              </w:rPr>
              <w:t>日</w:t>
            </w: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第一次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1001.3</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42.6</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2.3</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第二次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3</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1000.9</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42.8</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2.5</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第三次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10</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1000.6</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43.2</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2.7</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第四次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7</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1000.8</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43.5</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2.4</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北</w:t>
            </w:r>
          </w:p>
        </w:tc>
      </w:tr>
      <w:tr w:rsidR="009F2F15" w:rsidRPr="003228DD" w:rsidTr="009F2F15">
        <w:trPr>
          <w:trHeight w:val="97"/>
          <w:jc w:val="center"/>
        </w:trPr>
        <w:tc>
          <w:tcPr>
            <w:tcW w:w="1985" w:type="dxa"/>
            <w:vMerge w:val="restart"/>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2018</w:t>
            </w:r>
            <w:r w:rsidRPr="003228DD">
              <w:rPr>
                <w:rFonts w:hint="eastAsia"/>
                <w:sz w:val="21"/>
                <w:szCs w:val="21"/>
              </w:rPr>
              <w:t>年</w:t>
            </w:r>
            <w:r w:rsidRPr="003228DD">
              <w:rPr>
                <w:sz w:val="21"/>
                <w:szCs w:val="21"/>
              </w:rPr>
              <w:t>11</w:t>
            </w:r>
            <w:r w:rsidRPr="003228DD">
              <w:rPr>
                <w:rFonts w:hint="eastAsia"/>
                <w:sz w:val="21"/>
                <w:szCs w:val="21"/>
              </w:rPr>
              <w:t>月</w:t>
            </w:r>
            <w:r w:rsidRPr="003228DD">
              <w:rPr>
                <w:sz w:val="21"/>
                <w:szCs w:val="21"/>
              </w:rPr>
              <w:t>14</w:t>
            </w:r>
            <w:r w:rsidRPr="003228DD">
              <w:rPr>
                <w:rFonts w:hint="eastAsia"/>
                <w:sz w:val="21"/>
                <w:szCs w:val="21"/>
              </w:rPr>
              <w:t>日</w:t>
            </w: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第一次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0</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1001.6</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42.6</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2.1</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第二次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5</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1001.2</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43.1</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2.6</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第三次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10</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1000.9</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43.5</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2.8</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第四次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8</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b/>
                <w:bCs/>
                <w:sz w:val="21"/>
                <w:szCs w:val="21"/>
              </w:rPr>
            </w:pPr>
            <w:r w:rsidRPr="003228DD">
              <w:rPr>
                <w:sz w:val="21"/>
                <w:szCs w:val="21"/>
              </w:rPr>
              <w:t>1001.1</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42.7</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2.3</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南</w:t>
            </w:r>
          </w:p>
        </w:tc>
      </w:tr>
      <w:tr w:rsidR="009F2F15" w:rsidRPr="003228DD" w:rsidTr="009F2F15">
        <w:trPr>
          <w:trHeight w:val="97"/>
          <w:jc w:val="center"/>
        </w:trPr>
        <w:tc>
          <w:tcPr>
            <w:tcW w:w="1985" w:type="dxa"/>
            <w:vMerge w:val="restart"/>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2018</w:t>
            </w:r>
            <w:r w:rsidRPr="003228DD">
              <w:rPr>
                <w:rFonts w:hint="eastAsia"/>
                <w:sz w:val="21"/>
                <w:szCs w:val="21"/>
              </w:rPr>
              <w:t>年</w:t>
            </w:r>
            <w:r w:rsidRPr="003228DD">
              <w:rPr>
                <w:sz w:val="21"/>
                <w:szCs w:val="21"/>
              </w:rPr>
              <w:t>11</w:t>
            </w:r>
            <w:r w:rsidRPr="003228DD">
              <w:rPr>
                <w:rFonts w:hint="eastAsia"/>
                <w:sz w:val="21"/>
                <w:szCs w:val="21"/>
              </w:rPr>
              <w:t>月</w:t>
            </w:r>
            <w:r w:rsidRPr="003228DD">
              <w:rPr>
                <w:sz w:val="21"/>
                <w:szCs w:val="21"/>
              </w:rPr>
              <w:t>15</w:t>
            </w:r>
            <w:r w:rsidRPr="003228DD">
              <w:rPr>
                <w:rFonts w:hint="eastAsia"/>
                <w:sz w:val="21"/>
                <w:szCs w:val="21"/>
              </w:rPr>
              <w:t>日</w:t>
            </w: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第一次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-3</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b/>
                <w:bCs/>
                <w:sz w:val="21"/>
                <w:szCs w:val="21"/>
              </w:rPr>
            </w:pPr>
            <w:r w:rsidRPr="003228DD">
              <w:rPr>
                <w:sz w:val="21"/>
                <w:szCs w:val="21"/>
              </w:rPr>
              <w:t>1000.9</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43.4</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2.6</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第二次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0</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b/>
                <w:bCs/>
                <w:sz w:val="21"/>
                <w:szCs w:val="21"/>
              </w:rPr>
            </w:pPr>
            <w:r w:rsidRPr="003228DD">
              <w:rPr>
                <w:sz w:val="21"/>
                <w:szCs w:val="21"/>
              </w:rPr>
              <w:t>1000.6</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43.1</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2.4</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第三次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5</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b/>
                <w:bCs/>
                <w:sz w:val="21"/>
                <w:szCs w:val="21"/>
              </w:rPr>
            </w:pPr>
            <w:r w:rsidRPr="003228DD">
              <w:rPr>
                <w:sz w:val="21"/>
                <w:szCs w:val="21"/>
              </w:rPr>
              <w:t>1000.4</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44.2</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2.2</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第四次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7</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b/>
                <w:bCs/>
                <w:sz w:val="21"/>
                <w:szCs w:val="21"/>
              </w:rPr>
            </w:pPr>
            <w:r w:rsidRPr="003228DD">
              <w:rPr>
                <w:sz w:val="21"/>
                <w:szCs w:val="21"/>
              </w:rPr>
              <w:t>1000.7</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41.9</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2.3</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北</w:t>
            </w:r>
          </w:p>
        </w:tc>
      </w:tr>
      <w:tr w:rsidR="009F2F15" w:rsidRPr="003228DD" w:rsidTr="009F2F15">
        <w:trPr>
          <w:trHeight w:val="97"/>
          <w:jc w:val="center"/>
        </w:trPr>
        <w:tc>
          <w:tcPr>
            <w:tcW w:w="1985" w:type="dxa"/>
            <w:vMerge w:val="restart"/>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2018</w:t>
            </w:r>
            <w:r w:rsidRPr="003228DD">
              <w:rPr>
                <w:rFonts w:hint="eastAsia"/>
                <w:sz w:val="21"/>
                <w:szCs w:val="21"/>
              </w:rPr>
              <w:t>年</w:t>
            </w:r>
            <w:r w:rsidRPr="003228DD">
              <w:rPr>
                <w:sz w:val="21"/>
                <w:szCs w:val="21"/>
              </w:rPr>
              <w:t>11</w:t>
            </w:r>
            <w:r w:rsidRPr="003228DD">
              <w:rPr>
                <w:rFonts w:hint="eastAsia"/>
                <w:sz w:val="21"/>
                <w:szCs w:val="21"/>
              </w:rPr>
              <w:t>月</w:t>
            </w:r>
            <w:r w:rsidRPr="003228DD">
              <w:rPr>
                <w:sz w:val="21"/>
                <w:szCs w:val="21"/>
              </w:rPr>
              <w:t>16</w:t>
            </w:r>
            <w:r w:rsidRPr="003228DD">
              <w:rPr>
                <w:rFonts w:hint="eastAsia"/>
                <w:sz w:val="21"/>
                <w:szCs w:val="21"/>
              </w:rPr>
              <w:t>日</w:t>
            </w: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第一次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-6</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b/>
                <w:bCs/>
                <w:sz w:val="21"/>
                <w:szCs w:val="21"/>
              </w:rPr>
            </w:pPr>
            <w:r w:rsidRPr="003228DD">
              <w:rPr>
                <w:sz w:val="21"/>
                <w:szCs w:val="21"/>
              </w:rPr>
              <w:t>1001.4</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42.5</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2.5</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第二次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-3</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b/>
                <w:bCs/>
                <w:sz w:val="21"/>
                <w:szCs w:val="21"/>
              </w:rPr>
            </w:pPr>
            <w:r w:rsidRPr="003228DD">
              <w:rPr>
                <w:sz w:val="21"/>
                <w:szCs w:val="21"/>
              </w:rPr>
              <w:t>1001.1</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43.2</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2.3</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第三次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b/>
                <w:bCs/>
                <w:sz w:val="21"/>
                <w:szCs w:val="21"/>
              </w:rPr>
            </w:pPr>
            <w:r w:rsidRPr="003228DD">
              <w:rPr>
                <w:sz w:val="21"/>
                <w:szCs w:val="21"/>
              </w:rPr>
              <w:t>1000.8</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43.5</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2.1</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北</w:t>
            </w:r>
          </w:p>
        </w:tc>
      </w:tr>
      <w:tr w:rsidR="009F2F15" w:rsidRPr="003228DD" w:rsidTr="009F2F15">
        <w:trPr>
          <w:trHeight w:val="97"/>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第四次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0</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b/>
                <w:bCs/>
                <w:sz w:val="21"/>
                <w:szCs w:val="21"/>
              </w:rPr>
            </w:pPr>
            <w:r w:rsidRPr="003228DD">
              <w:rPr>
                <w:sz w:val="21"/>
                <w:szCs w:val="21"/>
              </w:rPr>
              <w:t>1000.9</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42.7</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2.8</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北</w:t>
            </w:r>
          </w:p>
        </w:tc>
      </w:tr>
      <w:tr w:rsidR="009F2F15" w:rsidRPr="003228DD" w:rsidTr="009F2F15">
        <w:trPr>
          <w:trHeight w:val="102"/>
          <w:jc w:val="center"/>
        </w:trPr>
        <w:tc>
          <w:tcPr>
            <w:tcW w:w="1985" w:type="dxa"/>
            <w:vMerge w:val="restart"/>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2018</w:t>
            </w:r>
            <w:r w:rsidRPr="003228DD">
              <w:rPr>
                <w:rFonts w:hint="eastAsia"/>
                <w:sz w:val="21"/>
                <w:szCs w:val="21"/>
              </w:rPr>
              <w:t>年</w:t>
            </w:r>
            <w:r w:rsidRPr="003228DD">
              <w:rPr>
                <w:sz w:val="21"/>
                <w:szCs w:val="21"/>
              </w:rPr>
              <w:t>11</w:t>
            </w:r>
            <w:r w:rsidRPr="003228DD">
              <w:rPr>
                <w:rFonts w:hint="eastAsia"/>
                <w:sz w:val="21"/>
                <w:szCs w:val="21"/>
              </w:rPr>
              <w:t>月</w:t>
            </w:r>
            <w:r w:rsidRPr="003228DD">
              <w:rPr>
                <w:sz w:val="21"/>
                <w:szCs w:val="21"/>
              </w:rPr>
              <w:t>17</w:t>
            </w:r>
            <w:r w:rsidRPr="003228DD">
              <w:rPr>
                <w:rFonts w:hint="eastAsia"/>
                <w:sz w:val="21"/>
                <w:szCs w:val="21"/>
              </w:rPr>
              <w:t>日</w:t>
            </w: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第一次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-7</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b/>
                <w:bCs/>
                <w:sz w:val="21"/>
                <w:szCs w:val="21"/>
              </w:rPr>
            </w:pPr>
            <w:r w:rsidRPr="003228DD">
              <w:rPr>
                <w:sz w:val="21"/>
                <w:szCs w:val="21"/>
              </w:rPr>
              <w:t>1001.3</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42.8</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2.4</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南</w:t>
            </w:r>
          </w:p>
        </w:tc>
      </w:tr>
      <w:tr w:rsidR="009F2F15" w:rsidRPr="003228DD" w:rsidTr="009F2F15">
        <w:trPr>
          <w:trHeight w:val="102"/>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第二次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-3</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b/>
                <w:bCs/>
                <w:sz w:val="21"/>
                <w:szCs w:val="21"/>
              </w:rPr>
            </w:pPr>
            <w:r w:rsidRPr="003228DD">
              <w:rPr>
                <w:sz w:val="21"/>
                <w:szCs w:val="21"/>
              </w:rPr>
              <w:t>1000.9</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42.2</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2.1</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南</w:t>
            </w:r>
          </w:p>
        </w:tc>
      </w:tr>
      <w:tr w:rsidR="009F2F15" w:rsidRPr="003228DD" w:rsidTr="009F2F15">
        <w:trPr>
          <w:trHeight w:val="102"/>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第三次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-1</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b/>
                <w:bCs/>
                <w:sz w:val="21"/>
                <w:szCs w:val="21"/>
              </w:rPr>
            </w:pPr>
            <w:r w:rsidRPr="003228DD">
              <w:rPr>
                <w:sz w:val="21"/>
                <w:szCs w:val="21"/>
              </w:rPr>
              <w:t>1000.6</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43.1</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2.6</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西南</w:t>
            </w:r>
          </w:p>
        </w:tc>
      </w:tr>
      <w:tr w:rsidR="009F2F15" w:rsidRPr="003228DD" w:rsidTr="009F2F15">
        <w:trPr>
          <w:trHeight w:val="102"/>
          <w:jc w:val="center"/>
        </w:trPr>
        <w:tc>
          <w:tcPr>
            <w:tcW w:w="1985" w:type="dxa"/>
            <w:vMerge/>
            <w:shd w:val="clear" w:color="auto" w:fill="auto"/>
            <w:vAlign w:val="center"/>
            <w:hideMark/>
          </w:tcPr>
          <w:p w:rsidR="00F823DB" w:rsidRPr="003228DD" w:rsidRDefault="00F823DB" w:rsidP="00E761DD">
            <w:pPr>
              <w:spacing w:line="300" w:lineRule="exact"/>
              <w:ind w:firstLineChars="0" w:firstLine="0"/>
              <w:jc w:val="center"/>
              <w:rPr>
                <w:sz w:val="21"/>
                <w:szCs w:val="21"/>
              </w:rPr>
            </w:pPr>
          </w:p>
        </w:tc>
        <w:tc>
          <w:tcPr>
            <w:tcW w:w="1134"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第四次</w:t>
            </w:r>
          </w:p>
        </w:tc>
        <w:tc>
          <w:tcPr>
            <w:tcW w:w="100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5</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b/>
                <w:bCs/>
                <w:sz w:val="21"/>
                <w:szCs w:val="21"/>
              </w:rPr>
            </w:pPr>
            <w:r w:rsidRPr="003228DD">
              <w:rPr>
                <w:sz w:val="21"/>
                <w:szCs w:val="21"/>
              </w:rPr>
              <w:t>1000.7</w:t>
            </w:r>
          </w:p>
        </w:tc>
        <w:tc>
          <w:tcPr>
            <w:tcW w:w="119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42.6</w:t>
            </w:r>
          </w:p>
        </w:tc>
        <w:tc>
          <w:tcPr>
            <w:tcW w:w="1199"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sz w:val="21"/>
                <w:szCs w:val="21"/>
              </w:rPr>
              <w:t>2.3</w:t>
            </w:r>
          </w:p>
        </w:tc>
        <w:tc>
          <w:tcPr>
            <w:tcW w:w="977" w:type="dxa"/>
            <w:shd w:val="clear" w:color="auto" w:fill="auto"/>
            <w:vAlign w:val="center"/>
            <w:hideMark/>
          </w:tcPr>
          <w:p w:rsidR="00F823DB" w:rsidRPr="003228DD" w:rsidRDefault="00F823DB" w:rsidP="00E761DD">
            <w:pPr>
              <w:spacing w:line="300" w:lineRule="exact"/>
              <w:ind w:firstLineChars="0" w:firstLine="0"/>
              <w:jc w:val="center"/>
              <w:rPr>
                <w:sz w:val="21"/>
                <w:szCs w:val="21"/>
              </w:rPr>
            </w:pPr>
            <w:r w:rsidRPr="003228DD">
              <w:rPr>
                <w:rFonts w:hint="eastAsia"/>
                <w:sz w:val="21"/>
                <w:szCs w:val="21"/>
              </w:rPr>
              <w:t>南</w:t>
            </w:r>
          </w:p>
        </w:tc>
      </w:tr>
    </w:tbl>
    <w:p w:rsidR="00223E69" w:rsidRPr="003228DD" w:rsidRDefault="00223E69" w:rsidP="00223E69">
      <w:pPr>
        <w:ind w:firstLine="480"/>
      </w:pPr>
      <w:r w:rsidRPr="003228DD">
        <w:rPr>
          <w:rFonts w:hint="eastAsia"/>
        </w:rPr>
        <w:t>3</w:t>
      </w:r>
      <w:r w:rsidRPr="003228DD">
        <w:rPr>
          <w:rFonts w:hint="eastAsia"/>
        </w:rPr>
        <w:t>、监测分析方法</w:t>
      </w:r>
    </w:p>
    <w:p w:rsidR="00223E69" w:rsidRPr="003228DD" w:rsidRDefault="00223E69" w:rsidP="00223E69">
      <w:pPr>
        <w:ind w:firstLine="480"/>
      </w:pPr>
      <w:r w:rsidRPr="003228DD">
        <w:rPr>
          <w:rFonts w:hint="eastAsia"/>
        </w:rPr>
        <w:t>监测分析方法见表</w:t>
      </w:r>
      <w:r w:rsidR="00ED3EA1" w:rsidRPr="003228DD">
        <w:t>3.4-</w:t>
      </w:r>
      <w:r w:rsidR="00D46F88" w:rsidRPr="003228DD">
        <w:rPr>
          <w:rFonts w:hint="eastAsia"/>
        </w:rPr>
        <w:t>4</w:t>
      </w:r>
      <w:r w:rsidRPr="003228DD">
        <w:rPr>
          <w:rFonts w:hint="eastAsia"/>
        </w:rPr>
        <w:t>。</w:t>
      </w:r>
    </w:p>
    <w:p w:rsidR="00223E69" w:rsidRPr="003228DD" w:rsidRDefault="00223E69" w:rsidP="00ED3EA1">
      <w:pPr>
        <w:pStyle w:val="Re--wyt"/>
      </w:pPr>
      <w:r w:rsidRPr="003228DD">
        <w:rPr>
          <w:rFonts w:hint="eastAsia"/>
        </w:rPr>
        <w:t>表</w:t>
      </w:r>
      <w:r w:rsidR="00ED3EA1" w:rsidRPr="003228DD">
        <w:t>3.4-</w:t>
      </w:r>
      <w:r w:rsidR="00D46F88" w:rsidRPr="003228DD">
        <w:rPr>
          <w:rFonts w:hint="eastAsia"/>
          <w:lang w:eastAsia="zh-CN"/>
        </w:rPr>
        <w:t>4</w:t>
      </w:r>
      <w:r w:rsidRPr="003228DD">
        <w:rPr>
          <w:rFonts w:hint="eastAsia"/>
        </w:rPr>
        <w:t xml:space="preserve">  </w:t>
      </w:r>
      <w:r w:rsidRPr="003228DD">
        <w:rPr>
          <w:rFonts w:hint="eastAsia"/>
        </w:rPr>
        <w:t>监测分析方法</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771"/>
        <w:gridCol w:w="1306"/>
        <w:gridCol w:w="2028"/>
        <w:gridCol w:w="2382"/>
        <w:gridCol w:w="1126"/>
        <w:gridCol w:w="909"/>
      </w:tblGrid>
      <w:tr w:rsidR="009F2F15" w:rsidRPr="003228DD" w:rsidTr="00883149">
        <w:trPr>
          <w:trHeight w:val="346"/>
          <w:jc w:val="center"/>
        </w:trPr>
        <w:tc>
          <w:tcPr>
            <w:tcW w:w="771" w:type="dxa"/>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序号</w:t>
            </w:r>
          </w:p>
        </w:tc>
        <w:tc>
          <w:tcPr>
            <w:tcW w:w="1306" w:type="dxa"/>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检测项目</w:t>
            </w:r>
          </w:p>
        </w:tc>
        <w:tc>
          <w:tcPr>
            <w:tcW w:w="2028" w:type="dxa"/>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检测标准（方法）</w:t>
            </w:r>
          </w:p>
        </w:tc>
        <w:tc>
          <w:tcPr>
            <w:tcW w:w="2382" w:type="dxa"/>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分析、采样仪器名称</w:t>
            </w:r>
            <w:r w:rsidRPr="003228DD">
              <w:rPr>
                <w:sz w:val="21"/>
                <w:szCs w:val="21"/>
              </w:rPr>
              <w:t>/</w:t>
            </w:r>
            <w:r w:rsidRPr="003228DD">
              <w:rPr>
                <w:rFonts w:hint="eastAsia"/>
                <w:sz w:val="21"/>
                <w:szCs w:val="21"/>
              </w:rPr>
              <w:t>型号</w:t>
            </w:r>
            <w:r w:rsidRPr="003228DD">
              <w:rPr>
                <w:sz w:val="21"/>
                <w:szCs w:val="21"/>
              </w:rPr>
              <w:t>/</w:t>
            </w:r>
            <w:r w:rsidRPr="003228DD">
              <w:rPr>
                <w:rFonts w:hint="eastAsia"/>
                <w:sz w:val="21"/>
                <w:szCs w:val="21"/>
              </w:rPr>
              <w:t>编号</w:t>
            </w:r>
          </w:p>
        </w:tc>
        <w:tc>
          <w:tcPr>
            <w:tcW w:w="1126" w:type="dxa"/>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检出限</w:t>
            </w:r>
          </w:p>
        </w:tc>
        <w:tc>
          <w:tcPr>
            <w:tcW w:w="909" w:type="dxa"/>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单位</w:t>
            </w:r>
          </w:p>
        </w:tc>
      </w:tr>
      <w:tr w:rsidR="009F2F15" w:rsidRPr="003228DD" w:rsidTr="00883149">
        <w:trPr>
          <w:trHeight w:val="1087"/>
          <w:jc w:val="center"/>
        </w:trPr>
        <w:tc>
          <w:tcPr>
            <w:tcW w:w="771"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1</w:t>
            </w:r>
          </w:p>
        </w:tc>
        <w:tc>
          <w:tcPr>
            <w:tcW w:w="1306"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SO</w:t>
            </w:r>
            <w:r w:rsidRPr="003228DD">
              <w:rPr>
                <w:sz w:val="21"/>
                <w:szCs w:val="21"/>
                <w:vertAlign w:val="subscript"/>
              </w:rPr>
              <w:t>2</w:t>
            </w:r>
          </w:p>
        </w:tc>
        <w:tc>
          <w:tcPr>
            <w:tcW w:w="2028"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环境空气</w:t>
            </w:r>
            <w:r w:rsidRPr="003228DD">
              <w:rPr>
                <w:sz w:val="21"/>
                <w:szCs w:val="21"/>
              </w:rPr>
              <w:t xml:space="preserve"> </w:t>
            </w:r>
            <w:r w:rsidRPr="003228DD">
              <w:rPr>
                <w:rFonts w:hint="eastAsia"/>
                <w:sz w:val="21"/>
                <w:szCs w:val="21"/>
              </w:rPr>
              <w:t>二氧化硫的测定</w:t>
            </w:r>
            <w:r w:rsidRPr="003228DD">
              <w:rPr>
                <w:sz w:val="21"/>
                <w:szCs w:val="21"/>
              </w:rPr>
              <w:t xml:space="preserve"> </w:t>
            </w:r>
            <w:r w:rsidRPr="003228DD">
              <w:rPr>
                <w:rFonts w:hint="eastAsia"/>
                <w:sz w:val="21"/>
                <w:szCs w:val="21"/>
              </w:rPr>
              <w:t>甲醛吸收</w:t>
            </w:r>
            <w:r w:rsidRPr="003228DD">
              <w:rPr>
                <w:sz w:val="21"/>
                <w:szCs w:val="21"/>
              </w:rPr>
              <w:t>-</w:t>
            </w:r>
            <w:r w:rsidRPr="003228DD">
              <w:rPr>
                <w:rFonts w:hint="eastAsia"/>
                <w:sz w:val="21"/>
                <w:szCs w:val="21"/>
              </w:rPr>
              <w:t>副玫瑰苯胺分光光度法</w:t>
            </w:r>
          </w:p>
          <w:p w:rsidR="00B7222A" w:rsidRPr="003228DD" w:rsidRDefault="00B7222A" w:rsidP="00E761DD">
            <w:pPr>
              <w:pStyle w:val="-wyt"/>
              <w:spacing w:line="300" w:lineRule="exact"/>
              <w:ind w:firstLineChars="0" w:firstLine="0"/>
              <w:jc w:val="center"/>
              <w:rPr>
                <w:sz w:val="21"/>
                <w:szCs w:val="21"/>
              </w:rPr>
            </w:pPr>
            <w:r w:rsidRPr="003228DD">
              <w:rPr>
                <w:sz w:val="21"/>
                <w:szCs w:val="21"/>
              </w:rPr>
              <w:t>HJ 482-2009</w:t>
            </w:r>
          </w:p>
        </w:tc>
        <w:tc>
          <w:tcPr>
            <w:tcW w:w="2382" w:type="dxa"/>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紫外可见分光光度计</w:t>
            </w:r>
          </w:p>
          <w:p w:rsidR="00B7222A" w:rsidRPr="003228DD" w:rsidRDefault="00B7222A" w:rsidP="00E761DD">
            <w:pPr>
              <w:pStyle w:val="-wyt"/>
              <w:spacing w:line="300" w:lineRule="exact"/>
              <w:ind w:firstLineChars="0" w:firstLine="0"/>
              <w:jc w:val="center"/>
              <w:rPr>
                <w:sz w:val="21"/>
                <w:szCs w:val="21"/>
              </w:rPr>
            </w:pPr>
            <w:r w:rsidRPr="003228DD">
              <w:rPr>
                <w:sz w:val="21"/>
                <w:szCs w:val="21"/>
              </w:rPr>
              <w:t>UV2400</w:t>
            </w:r>
          </w:p>
          <w:p w:rsidR="00B7222A" w:rsidRPr="003228DD" w:rsidRDefault="00B7222A" w:rsidP="00E761DD">
            <w:pPr>
              <w:pStyle w:val="-wyt"/>
              <w:spacing w:line="300" w:lineRule="exact"/>
              <w:ind w:firstLineChars="0" w:firstLine="0"/>
              <w:jc w:val="center"/>
              <w:rPr>
                <w:sz w:val="21"/>
                <w:szCs w:val="21"/>
              </w:rPr>
            </w:pPr>
            <w:r w:rsidRPr="003228DD">
              <w:rPr>
                <w:sz w:val="21"/>
                <w:szCs w:val="21"/>
              </w:rPr>
              <w:t>SYZZ-SB-028-01</w:t>
            </w:r>
          </w:p>
        </w:tc>
        <w:tc>
          <w:tcPr>
            <w:tcW w:w="1126"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小时均值</w:t>
            </w:r>
            <w:r w:rsidRPr="003228DD">
              <w:rPr>
                <w:sz w:val="21"/>
                <w:szCs w:val="21"/>
              </w:rPr>
              <w:t>0.007</w:t>
            </w:r>
          </w:p>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日均值</w:t>
            </w:r>
            <w:r w:rsidRPr="003228DD">
              <w:rPr>
                <w:sz w:val="21"/>
                <w:szCs w:val="21"/>
              </w:rPr>
              <w:t>0.004</w:t>
            </w:r>
          </w:p>
        </w:tc>
        <w:tc>
          <w:tcPr>
            <w:tcW w:w="909"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mg/m³</w:t>
            </w:r>
          </w:p>
        </w:tc>
      </w:tr>
      <w:tr w:rsidR="009F2F15" w:rsidRPr="003228DD" w:rsidTr="00883149">
        <w:trPr>
          <w:trHeight w:val="1087"/>
          <w:jc w:val="center"/>
        </w:trPr>
        <w:tc>
          <w:tcPr>
            <w:tcW w:w="771"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c>
          <w:tcPr>
            <w:tcW w:w="1306"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c>
          <w:tcPr>
            <w:tcW w:w="2028"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c>
          <w:tcPr>
            <w:tcW w:w="2382" w:type="dxa"/>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肆气路大气采样器</w:t>
            </w:r>
          </w:p>
          <w:p w:rsidR="00B7222A" w:rsidRPr="003228DD" w:rsidRDefault="00B7222A" w:rsidP="00E761DD">
            <w:pPr>
              <w:pStyle w:val="-wyt"/>
              <w:spacing w:line="300" w:lineRule="exact"/>
              <w:ind w:firstLineChars="0" w:firstLine="0"/>
              <w:jc w:val="center"/>
              <w:rPr>
                <w:sz w:val="21"/>
                <w:szCs w:val="21"/>
              </w:rPr>
            </w:pPr>
            <w:r w:rsidRPr="003228DD">
              <w:rPr>
                <w:sz w:val="21"/>
                <w:szCs w:val="21"/>
              </w:rPr>
              <w:t>QCS-6000</w:t>
            </w:r>
          </w:p>
          <w:p w:rsidR="00B7222A" w:rsidRPr="003228DD" w:rsidRDefault="00B7222A" w:rsidP="00E761DD">
            <w:pPr>
              <w:pStyle w:val="-wyt"/>
              <w:spacing w:line="300" w:lineRule="exact"/>
              <w:ind w:firstLineChars="0" w:firstLine="0"/>
              <w:jc w:val="center"/>
              <w:rPr>
                <w:sz w:val="21"/>
                <w:szCs w:val="21"/>
              </w:rPr>
            </w:pPr>
            <w:r w:rsidRPr="003228DD">
              <w:rPr>
                <w:sz w:val="21"/>
                <w:szCs w:val="21"/>
              </w:rPr>
              <w:t>SYZZ-SB-034-(05-08)</w:t>
            </w:r>
          </w:p>
        </w:tc>
        <w:tc>
          <w:tcPr>
            <w:tcW w:w="1126"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c>
          <w:tcPr>
            <w:tcW w:w="909"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r>
      <w:tr w:rsidR="009F2F15" w:rsidRPr="003228DD" w:rsidTr="00883149">
        <w:trPr>
          <w:trHeight w:val="1114"/>
          <w:jc w:val="center"/>
        </w:trPr>
        <w:tc>
          <w:tcPr>
            <w:tcW w:w="771"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2</w:t>
            </w:r>
          </w:p>
        </w:tc>
        <w:tc>
          <w:tcPr>
            <w:tcW w:w="1306"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NO</w:t>
            </w:r>
            <w:r w:rsidRPr="003228DD">
              <w:rPr>
                <w:sz w:val="21"/>
                <w:szCs w:val="21"/>
                <w:vertAlign w:val="subscript"/>
              </w:rPr>
              <w:t>2</w:t>
            </w:r>
          </w:p>
        </w:tc>
        <w:tc>
          <w:tcPr>
            <w:tcW w:w="2028"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环境空气</w:t>
            </w:r>
            <w:r w:rsidRPr="003228DD">
              <w:rPr>
                <w:sz w:val="21"/>
                <w:szCs w:val="21"/>
              </w:rPr>
              <w:t xml:space="preserve"> </w:t>
            </w:r>
            <w:r w:rsidRPr="003228DD">
              <w:rPr>
                <w:rFonts w:hint="eastAsia"/>
                <w:sz w:val="21"/>
                <w:szCs w:val="21"/>
              </w:rPr>
              <w:t>氮氧化物（一氧化氮和二氧化氮）的测定</w:t>
            </w:r>
            <w:r w:rsidRPr="003228DD">
              <w:rPr>
                <w:sz w:val="21"/>
                <w:szCs w:val="21"/>
              </w:rPr>
              <w:t xml:space="preserve"> </w:t>
            </w:r>
            <w:r w:rsidRPr="003228DD">
              <w:rPr>
                <w:rFonts w:hint="eastAsia"/>
                <w:sz w:val="21"/>
                <w:szCs w:val="21"/>
              </w:rPr>
              <w:t>盐酸萘乙二胺分光光度法</w:t>
            </w:r>
            <w:r w:rsidRPr="003228DD">
              <w:rPr>
                <w:sz w:val="21"/>
                <w:szCs w:val="21"/>
              </w:rPr>
              <w:t xml:space="preserve"> HJ 479-2009</w:t>
            </w:r>
          </w:p>
        </w:tc>
        <w:tc>
          <w:tcPr>
            <w:tcW w:w="2382" w:type="dxa"/>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紫外可见分光光度计</w:t>
            </w:r>
          </w:p>
          <w:p w:rsidR="00B7222A" w:rsidRPr="003228DD" w:rsidRDefault="00B7222A" w:rsidP="00E761DD">
            <w:pPr>
              <w:pStyle w:val="-wyt"/>
              <w:spacing w:line="300" w:lineRule="exact"/>
              <w:ind w:firstLineChars="0" w:firstLine="0"/>
              <w:jc w:val="center"/>
              <w:rPr>
                <w:sz w:val="21"/>
                <w:szCs w:val="21"/>
              </w:rPr>
            </w:pPr>
            <w:r w:rsidRPr="003228DD">
              <w:rPr>
                <w:sz w:val="21"/>
                <w:szCs w:val="21"/>
              </w:rPr>
              <w:t>UV2400</w:t>
            </w:r>
          </w:p>
          <w:p w:rsidR="00B7222A" w:rsidRPr="003228DD" w:rsidRDefault="00B7222A" w:rsidP="00E761DD">
            <w:pPr>
              <w:pStyle w:val="-wyt"/>
              <w:spacing w:line="300" w:lineRule="exact"/>
              <w:ind w:firstLineChars="0" w:firstLine="0"/>
              <w:jc w:val="center"/>
              <w:rPr>
                <w:sz w:val="21"/>
                <w:szCs w:val="21"/>
              </w:rPr>
            </w:pPr>
            <w:r w:rsidRPr="003228DD">
              <w:rPr>
                <w:sz w:val="21"/>
                <w:szCs w:val="21"/>
              </w:rPr>
              <w:t>SYZZ-SB-028-01</w:t>
            </w:r>
          </w:p>
        </w:tc>
        <w:tc>
          <w:tcPr>
            <w:tcW w:w="1126"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小时均值</w:t>
            </w:r>
            <w:r w:rsidRPr="003228DD">
              <w:rPr>
                <w:sz w:val="21"/>
                <w:szCs w:val="21"/>
              </w:rPr>
              <w:t>0.005</w:t>
            </w:r>
          </w:p>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日均值</w:t>
            </w:r>
            <w:r w:rsidRPr="003228DD">
              <w:rPr>
                <w:sz w:val="21"/>
                <w:szCs w:val="21"/>
              </w:rPr>
              <w:t>0.003</w:t>
            </w:r>
          </w:p>
        </w:tc>
        <w:tc>
          <w:tcPr>
            <w:tcW w:w="909"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mg/m³</w:t>
            </w:r>
          </w:p>
        </w:tc>
      </w:tr>
      <w:tr w:rsidR="009F2F15" w:rsidRPr="003228DD" w:rsidTr="00883149">
        <w:trPr>
          <w:trHeight w:val="1114"/>
          <w:jc w:val="center"/>
        </w:trPr>
        <w:tc>
          <w:tcPr>
            <w:tcW w:w="771"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c>
          <w:tcPr>
            <w:tcW w:w="1306"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c>
          <w:tcPr>
            <w:tcW w:w="2028"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c>
          <w:tcPr>
            <w:tcW w:w="2382" w:type="dxa"/>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肆气路大气采样器</w:t>
            </w:r>
          </w:p>
          <w:p w:rsidR="00B7222A" w:rsidRPr="003228DD" w:rsidRDefault="00B7222A" w:rsidP="00E761DD">
            <w:pPr>
              <w:pStyle w:val="-wyt"/>
              <w:spacing w:line="300" w:lineRule="exact"/>
              <w:ind w:firstLineChars="0" w:firstLine="0"/>
              <w:jc w:val="center"/>
              <w:rPr>
                <w:sz w:val="21"/>
                <w:szCs w:val="21"/>
              </w:rPr>
            </w:pPr>
            <w:r w:rsidRPr="003228DD">
              <w:rPr>
                <w:sz w:val="21"/>
                <w:szCs w:val="21"/>
              </w:rPr>
              <w:t>QCS-6000</w:t>
            </w:r>
          </w:p>
          <w:p w:rsidR="00B7222A" w:rsidRPr="003228DD" w:rsidRDefault="00B7222A" w:rsidP="00E761DD">
            <w:pPr>
              <w:pStyle w:val="-wyt"/>
              <w:spacing w:line="300" w:lineRule="exact"/>
              <w:ind w:firstLineChars="0" w:firstLine="0"/>
              <w:jc w:val="center"/>
              <w:rPr>
                <w:sz w:val="21"/>
                <w:szCs w:val="21"/>
              </w:rPr>
            </w:pPr>
            <w:r w:rsidRPr="003228DD">
              <w:rPr>
                <w:sz w:val="21"/>
                <w:szCs w:val="21"/>
              </w:rPr>
              <w:t>SYZZ-SB-034-(05-08)</w:t>
            </w:r>
          </w:p>
        </w:tc>
        <w:tc>
          <w:tcPr>
            <w:tcW w:w="1126"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c>
          <w:tcPr>
            <w:tcW w:w="909"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r>
      <w:tr w:rsidR="009F2F15" w:rsidRPr="003228DD" w:rsidTr="00883149">
        <w:trPr>
          <w:trHeight w:val="1114"/>
          <w:jc w:val="center"/>
        </w:trPr>
        <w:tc>
          <w:tcPr>
            <w:tcW w:w="771"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3</w:t>
            </w:r>
          </w:p>
        </w:tc>
        <w:tc>
          <w:tcPr>
            <w:tcW w:w="1306"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PM</w:t>
            </w:r>
            <w:r w:rsidRPr="003228DD">
              <w:rPr>
                <w:sz w:val="21"/>
                <w:szCs w:val="21"/>
                <w:vertAlign w:val="subscript"/>
              </w:rPr>
              <w:t>2.5</w:t>
            </w:r>
          </w:p>
        </w:tc>
        <w:tc>
          <w:tcPr>
            <w:tcW w:w="2028"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环境空气</w:t>
            </w:r>
            <w:r w:rsidRPr="003228DD">
              <w:rPr>
                <w:sz w:val="21"/>
                <w:szCs w:val="21"/>
              </w:rPr>
              <w:t xml:space="preserve"> PM</w:t>
            </w:r>
            <w:r w:rsidRPr="003228DD">
              <w:rPr>
                <w:sz w:val="21"/>
                <w:szCs w:val="21"/>
                <w:vertAlign w:val="subscript"/>
              </w:rPr>
              <w:t>10</w:t>
            </w:r>
            <w:r w:rsidRPr="003228DD">
              <w:rPr>
                <w:rFonts w:hint="eastAsia"/>
                <w:sz w:val="21"/>
                <w:szCs w:val="21"/>
              </w:rPr>
              <w:t>和</w:t>
            </w:r>
            <w:r w:rsidRPr="003228DD">
              <w:rPr>
                <w:sz w:val="21"/>
                <w:szCs w:val="21"/>
              </w:rPr>
              <w:t>PM</w:t>
            </w:r>
            <w:r w:rsidRPr="003228DD">
              <w:rPr>
                <w:sz w:val="21"/>
                <w:szCs w:val="21"/>
                <w:vertAlign w:val="subscript"/>
              </w:rPr>
              <w:t>2.5</w:t>
            </w:r>
            <w:r w:rsidRPr="003228DD">
              <w:rPr>
                <w:rFonts w:hint="eastAsia"/>
                <w:sz w:val="21"/>
                <w:szCs w:val="21"/>
              </w:rPr>
              <w:t>的测定重量法</w:t>
            </w:r>
          </w:p>
          <w:p w:rsidR="00B7222A" w:rsidRPr="003228DD" w:rsidRDefault="00B7222A" w:rsidP="00E761DD">
            <w:pPr>
              <w:pStyle w:val="-wyt"/>
              <w:spacing w:line="300" w:lineRule="exact"/>
              <w:ind w:firstLineChars="0" w:firstLine="0"/>
              <w:jc w:val="center"/>
              <w:rPr>
                <w:sz w:val="21"/>
                <w:szCs w:val="21"/>
              </w:rPr>
            </w:pPr>
            <w:r w:rsidRPr="003228DD">
              <w:rPr>
                <w:sz w:val="21"/>
                <w:szCs w:val="21"/>
              </w:rPr>
              <w:t>HJ 618-2011</w:t>
            </w:r>
          </w:p>
        </w:tc>
        <w:tc>
          <w:tcPr>
            <w:tcW w:w="2382" w:type="dxa"/>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电子天平</w:t>
            </w:r>
          </w:p>
          <w:p w:rsidR="00B7222A" w:rsidRPr="003228DD" w:rsidRDefault="00B7222A" w:rsidP="00E761DD">
            <w:pPr>
              <w:pStyle w:val="-wyt"/>
              <w:spacing w:line="300" w:lineRule="exact"/>
              <w:ind w:firstLineChars="0" w:firstLine="0"/>
              <w:jc w:val="center"/>
              <w:rPr>
                <w:sz w:val="21"/>
                <w:szCs w:val="21"/>
              </w:rPr>
            </w:pPr>
            <w:r w:rsidRPr="003228DD">
              <w:rPr>
                <w:sz w:val="21"/>
                <w:szCs w:val="21"/>
              </w:rPr>
              <w:t>BSA124S</w:t>
            </w:r>
          </w:p>
          <w:p w:rsidR="00B7222A" w:rsidRPr="003228DD" w:rsidRDefault="00B7222A" w:rsidP="00E761DD">
            <w:pPr>
              <w:pStyle w:val="-wyt"/>
              <w:spacing w:line="300" w:lineRule="exact"/>
              <w:ind w:firstLineChars="0" w:firstLine="0"/>
              <w:jc w:val="center"/>
              <w:rPr>
                <w:sz w:val="21"/>
                <w:szCs w:val="21"/>
              </w:rPr>
            </w:pPr>
            <w:r w:rsidRPr="003228DD">
              <w:rPr>
                <w:sz w:val="21"/>
                <w:szCs w:val="21"/>
              </w:rPr>
              <w:t>SYZZ-SB-007-01</w:t>
            </w:r>
          </w:p>
        </w:tc>
        <w:tc>
          <w:tcPr>
            <w:tcW w:w="1126"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0.010</w:t>
            </w:r>
          </w:p>
        </w:tc>
        <w:tc>
          <w:tcPr>
            <w:tcW w:w="909"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mg/m³</w:t>
            </w:r>
          </w:p>
        </w:tc>
      </w:tr>
      <w:tr w:rsidR="009F2F15" w:rsidRPr="003228DD" w:rsidTr="00883149">
        <w:trPr>
          <w:trHeight w:val="1114"/>
          <w:jc w:val="center"/>
        </w:trPr>
        <w:tc>
          <w:tcPr>
            <w:tcW w:w="771"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c>
          <w:tcPr>
            <w:tcW w:w="1306"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c>
          <w:tcPr>
            <w:tcW w:w="2028"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c>
          <w:tcPr>
            <w:tcW w:w="2382" w:type="dxa"/>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颗粒物采样器</w:t>
            </w:r>
          </w:p>
          <w:p w:rsidR="00B7222A" w:rsidRPr="003228DD" w:rsidRDefault="00B7222A" w:rsidP="00E761DD">
            <w:pPr>
              <w:pStyle w:val="-wyt"/>
              <w:spacing w:line="300" w:lineRule="exact"/>
              <w:ind w:firstLineChars="0" w:firstLine="0"/>
              <w:jc w:val="center"/>
              <w:rPr>
                <w:sz w:val="21"/>
                <w:szCs w:val="21"/>
              </w:rPr>
            </w:pPr>
            <w:r w:rsidRPr="003228DD">
              <w:rPr>
                <w:sz w:val="21"/>
                <w:szCs w:val="21"/>
              </w:rPr>
              <w:t>YX-PMS</w:t>
            </w:r>
          </w:p>
          <w:p w:rsidR="00B7222A" w:rsidRPr="003228DD" w:rsidRDefault="00B7222A" w:rsidP="00E761DD">
            <w:pPr>
              <w:pStyle w:val="-wyt"/>
              <w:spacing w:line="300" w:lineRule="exact"/>
              <w:ind w:firstLineChars="0" w:firstLine="0"/>
              <w:jc w:val="center"/>
              <w:rPr>
                <w:sz w:val="21"/>
                <w:szCs w:val="21"/>
              </w:rPr>
            </w:pPr>
            <w:r w:rsidRPr="003228DD">
              <w:rPr>
                <w:sz w:val="21"/>
                <w:szCs w:val="21"/>
              </w:rPr>
              <w:t>SYZZ-SB-035-(05-12)</w:t>
            </w:r>
          </w:p>
        </w:tc>
        <w:tc>
          <w:tcPr>
            <w:tcW w:w="1126"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c>
          <w:tcPr>
            <w:tcW w:w="909"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r>
      <w:tr w:rsidR="009F2F15" w:rsidRPr="003228DD" w:rsidTr="00883149">
        <w:trPr>
          <w:trHeight w:val="1087"/>
          <w:jc w:val="center"/>
        </w:trPr>
        <w:tc>
          <w:tcPr>
            <w:tcW w:w="771"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4</w:t>
            </w:r>
          </w:p>
        </w:tc>
        <w:tc>
          <w:tcPr>
            <w:tcW w:w="1306"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PM</w:t>
            </w:r>
            <w:r w:rsidRPr="003228DD">
              <w:rPr>
                <w:sz w:val="21"/>
                <w:szCs w:val="21"/>
                <w:vertAlign w:val="subscript"/>
              </w:rPr>
              <w:t>10</w:t>
            </w:r>
          </w:p>
        </w:tc>
        <w:tc>
          <w:tcPr>
            <w:tcW w:w="2028"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环境空气</w:t>
            </w:r>
            <w:r w:rsidRPr="003228DD">
              <w:rPr>
                <w:sz w:val="21"/>
                <w:szCs w:val="21"/>
              </w:rPr>
              <w:t xml:space="preserve"> PM</w:t>
            </w:r>
            <w:r w:rsidRPr="003228DD">
              <w:rPr>
                <w:sz w:val="21"/>
                <w:szCs w:val="21"/>
                <w:vertAlign w:val="subscript"/>
              </w:rPr>
              <w:t>10</w:t>
            </w:r>
            <w:r w:rsidRPr="003228DD">
              <w:rPr>
                <w:rFonts w:hint="eastAsia"/>
                <w:sz w:val="21"/>
                <w:szCs w:val="21"/>
              </w:rPr>
              <w:t>和</w:t>
            </w:r>
            <w:r w:rsidRPr="003228DD">
              <w:rPr>
                <w:sz w:val="21"/>
                <w:szCs w:val="21"/>
              </w:rPr>
              <w:t>PM</w:t>
            </w:r>
            <w:r w:rsidRPr="003228DD">
              <w:rPr>
                <w:sz w:val="21"/>
                <w:szCs w:val="21"/>
                <w:vertAlign w:val="subscript"/>
              </w:rPr>
              <w:t>2.5</w:t>
            </w:r>
            <w:r w:rsidRPr="003228DD">
              <w:rPr>
                <w:rFonts w:hint="eastAsia"/>
                <w:sz w:val="21"/>
                <w:szCs w:val="21"/>
              </w:rPr>
              <w:t>的测定重量法</w:t>
            </w:r>
          </w:p>
          <w:p w:rsidR="00B7222A" w:rsidRPr="003228DD" w:rsidRDefault="00B7222A" w:rsidP="00E761DD">
            <w:pPr>
              <w:pStyle w:val="-wyt"/>
              <w:spacing w:line="300" w:lineRule="exact"/>
              <w:ind w:firstLineChars="0" w:firstLine="0"/>
              <w:jc w:val="center"/>
              <w:rPr>
                <w:sz w:val="21"/>
                <w:szCs w:val="21"/>
              </w:rPr>
            </w:pPr>
            <w:r w:rsidRPr="003228DD">
              <w:rPr>
                <w:sz w:val="21"/>
                <w:szCs w:val="21"/>
              </w:rPr>
              <w:t>HJ 618-2011</w:t>
            </w:r>
          </w:p>
        </w:tc>
        <w:tc>
          <w:tcPr>
            <w:tcW w:w="2382" w:type="dxa"/>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电子天平</w:t>
            </w:r>
          </w:p>
          <w:p w:rsidR="00B7222A" w:rsidRPr="003228DD" w:rsidRDefault="00B7222A" w:rsidP="00E761DD">
            <w:pPr>
              <w:pStyle w:val="-wyt"/>
              <w:spacing w:line="300" w:lineRule="exact"/>
              <w:ind w:firstLineChars="0" w:firstLine="0"/>
              <w:jc w:val="center"/>
              <w:rPr>
                <w:sz w:val="21"/>
                <w:szCs w:val="21"/>
              </w:rPr>
            </w:pPr>
            <w:r w:rsidRPr="003228DD">
              <w:rPr>
                <w:sz w:val="21"/>
                <w:szCs w:val="21"/>
              </w:rPr>
              <w:t>BSA124S</w:t>
            </w:r>
          </w:p>
          <w:p w:rsidR="00B7222A" w:rsidRPr="003228DD" w:rsidRDefault="00B7222A" w:rsidP="00E761DD">
            <w:pPr>
              <w:pStyle w:val="-wyt"/>
              <w:spacing w:line="300" w:lineRule="exact"/>
              <w:ind w:firstLineChars="0" w:firstLine="0"/>
              <w:jc w:val="center"/>
              <w:rPr>
                <w:sz w:val="21"/>
                <w:szCs w:val="21"/>
              </w:rPr>
            </w:pPr>
            <w:r w:rsidRPr="003228DD">
              <w:rPr>
                <w:sz w:val="21"/>
                <w:szCs w:val="21"/>
              </w:rPr>
              <w:t>SYZZ-SB-007-01</w:t>
            </w:r>
          </w:p>
        </w:tc>
        <w:tc>
          <w:tcPr>
            <w:tcW w:w="1126"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0.010</w:t>
            </w:r>
          </w:p>
        </w:tc>
        <w:tc>
          <w:tcPr>
            <w:tcW w:w="909"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mg/m³</w:t>
            </w:r>
          </w:p>
        </w:tc>
      </w:tr>
      <w:tr w:rsidR="009F2F15" w:rsidRPr="003228DD" w:rsidTr="00883149">
        <w:trPr>
          <w:trHeight w:val="1110"/>
          <w:jc w:val="center"/>
        </w:trPr>
        <w:tc>
          <w:tcPr>
            <w:tcW w:w="771"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c>
          <w:tcPr>
            <w:tcW w:w="1306"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c>
          <w:tcPr>
            <w:tcW w:w="2028"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c>
          <w:tcPr>
            <w:tcW w:w="2382" w:type="dxa"/>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颗粒物采样器</w:t>
            </w:r>
          </w:p>
          <w:p w:rsidR="00B7222A" w:rsidRPr="003228DD" w:rsidRDefault="00B7222A" w:rsidP="00E761DD">
            <w:pPr>
              <w:pStyle w:val="-wyt"/>
              <w:spacing w:line="300" w:lineRule="exact"/>
              <w:ind w:firstLineChars="0" w:firstLine="0"/>
              <w:jc w:val="center"/>
              <w:rPr>
                <w:sz w:val="21"/>
                <w:szCs w:val="21"/>
              </w:rPr>
            </w:pPr>
            <w:r w:rsidRPr="003228DD">
              <w:rPr>
                <w:sz w:val="21"/>
                <w:szCs w:val="21"/>
              </w:rPr>
              <w:t>YX-PMS</w:t>
            </w:r>
          </w:p>
          <w:p w:rsidR="00B7222A" w:rsidRPr="003228DD" w:rsidRDefault="00B7222A" w:rsidP="00E761DD">
            <w:pPr>
              <w:pStyle w:val="-wyt"/>
              <w:spacing w:line="300" w:lineRule="exact"/>
              <w:ind w:firstLineChars="0" w:firstLine="0"/>
              <w:jc w:val="center"/>
              <w:rPr>
                <w:sz w:val="21"/>
                <w:szCs w:val="21"/>
              </w:rPr>
            </w:pPr>
            <w:r w:rsidRPr="003228DD">
              <w:rPr>
                <w:sz w:val="21"/>
                <w:szCs w:val="21"/>
              </w:rPr>
              <w:t>SYZZ-SB-035-(05-12)</w:t>
            </w:r>
          </w:p>
        </w:tc>
        <w:tc>
          <w:tcPr>
            <w:tcW w:w="1126"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c>
          <w:tcPr>
            <w:tcW w:w="909" w:type="dxa"/>
            <w:vMerge/>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p>
        </w:tc>
      </w:tr>
      <w:tr w:rsidR="009F2F15" w:rsidRPr="003228DD" w:rsidTr="00883149">
        <w:trPr>
          <w:trHeight w:val="1017"/>
          <w:jc w:val="center"/>
        </w:trPr>
        <w:tc>
          <w:tcPr>
            <w:tcW w:w="771"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5</w:t>
            </w:r>
          </w:p>
        </w:tc>
        <w:tc>
          <w:tcPr>
            <w:tcW w:w="1306"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非甲烷总烃</w:t>
            </w:r>
          </w:p>
        </w:tc>
        <w:tc>
          <w:tcPr>
            <w:tcW w:w="2028"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环境空气</w:t>
            </w:r>
            <w:r w:rsidRPr="003228DD">
              <w:rPr>
                <w:sz w:val="21"/>
                <w:szCs w:val="21"/>
              </w:rPr>
              <w:t xml:space="preserve"> </w:t>
            </w:r>
            <w:r w:rsidRPr="003228DD">
              <w:rPr>
                <w:rFonts w:hint="eastAsia"/>
                <w:sz w:val="21"/>
                <w:szCs w:val="21"/>
              </w:rPr>
              <w:t>总烃、甲烷和非甲烷总烃的测定</w:t>
            </w:r>
            <w:r w:rsidRPr="003228DD">
              <w:rPr>
                <w:sz w:val="21"/>
                <w:szCs w:val="21"/>
              </w:rPr>
              <w:t xml:space="preserve"> </w:t>
            </w:r>
            <w:r w:rsidRPr="003228DD">
              <w:rPr>
                <w:rFonts w:hint="eastAsia"/>
                <w:sz w:val="21"/>
                <w:szCs w:val="21"/>
              </w:rPr>
              <w:t>直接进样</w:t>
            </w:r>
            <w:r w:rsidRPr="003228DD">
              <w:rPr>
                <w:sz w:val="21"/>
                <w:szCs w:val="21"/>
              </w:rPr>
              <w:t>-</w:t>
            </w:r>
            <w:r w:rsidRPr="003228DD">
              <w:rPr>
                <w:rFonts w:hint="eastAsia"/>
                <w:sz w:val="21"/>
                <w:szCs w:val="21"/>
              </w:rPr>
              <w:t>气相色谱法</w:t>
            </w:r>
          </w:p>
          <w:p w:rsidR="00B7222A" w:rsidRPr="003228DD" w:rsidRDefault="00B7222A" w:rsidP="00E761DD">
            <w:pPr>
              <w:pStyle w:val="-wyt"/>
              <w:spacing w:line="300" w:lineRule="exact"/>
              <w:ind w:firstLineChars="0" w:firstLine="0"/>
              <w:jc w:val="center"/>
              <w:rPr>
                <w:sz w:val="21"/>
                <w:szCs w:val="21"/>
              </w:rPr>
            </w:pPr>
            <w:r w:rsidRPr="003228DD">
              <w:rPr>
                <w:sz w:val="21"/>
                <w:szCs w:val="21"/>
              </w:rPr>
              <w:t>HJ 604-2017</w:t>
            </w:r>
          </w:p>
        </w:tc>
        <w:tc>
          <w:tcPr>
            <w:tcW w:w="2382" w:type="dxa"/>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rFonts w:hint="eastAsia"/>
                <w:sz w:val="21"/>
                <w:szCs w:val="21"/>
              </w:rPr>
              <w:t>气相色谱仪</w:t>
            </w:r>
          </w:p>
          <w:p w:rsidR="00B7222A" w:rsidRPr="003228DD" w:rsidRDefault="00B7222A" w:rsidP="00E761DD">
            <w:pPr>
              <w:pStyle w:val="-wyt"/>
              <w:spacing w:line="300" w:lineRule="exact"/>
              <w:ind w:firstLineChars="0" w:firstLine="0"/>
              <w:jc w:val="center"/>
              <w:rPr>
                <w:sz w:val="21"/>
                <w:szCs w:val="21"/>
              </w:rPr>
            </w:pPr>
            <w:r w:rsidRPr="003228DD">
              <w:rPr>
                <w:sz w:val="21"/>
                <w:szCs w:val="21"/>
              </w:rPr>
              <w:t>GC-2010</w:t>
            </w:r>
          </w:p>
          <w:p w:rsidR="00B7222A" w:rsidRPr="003228DD" w:rsidRDefault="00B7222A" w:rsidP="00E761DD">
            <w:pPr>
              <w:pStyle w:val="-wyt"/>
              <w:spacing w:line="300" w:lineRule="exact"/>
              <w:ind w:firstLineChars="0" w:firstLine="0"/>
              <w:jc w:val="center"/>
              <w:rPr>
                <w:sz w:val="21"/>
                <w:szCs w:val="21"/>
              </w:rPr>
            </w:pPr>
            <w:r w:rsidRPr="003228DD">
              <w:rPr>
                <w:sz w:val="21"/>
                <w:szCs w:val="21"/>
              </w:rPr>
              <w:t>SYZZ-SB-030-02</w:t>
            </w:r>
          </w:p>
        </w:tc>
        <w:tc>
          <w:tcPr>
            <w:tcW w:w="1126"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0.07</w:t>
            </w:r>
          </w:p>
        </w:tc>
        <w:tc>
          <w:tcPr>
            <w:tcW w:w="909" w:type="dxa"/>
            <w:vMerge w:val="restart"/>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mg/m³</w:t>
            </w:r>
          </w:p>
        </w:tc>
      </w:tr>
      <w:tr w:rsidR="009F2F15" w:rsidRPr="003228DD" w:rsidTr="00883149">
        <w:trPr>
          <w:trHeight w:val="571"/>
          <w:jc w:val="center"/>
        </w:trPr>
        <w:tc>
          <w:tcPr>
            <w:tcW w:w="771" w:type="dxa"/>
            <w:vMerge/>
            <w:shd w:val="clear" w:color="auto" w:fill="auto"/>
            <w:vAlign w:val="center"/>
            <w:hideMark/>
          </w:tcPr>
          <w:p w:rsidR="00B7222A" w:rsidRPr="003228DD" w:rsidRDefault="00B7222A" w:rsidP="009F2F15">
            <w:pPr>
              <w:pStyle w:val="-wyt"/>
              <w:spacing w:line="300" w:lineRule="exact"/>
              <w:ind w:firstLineChars="0" w:firstLine="0"/>
              <w:rPr>
                <w:sz w:val="21"/>
                <w:szCs w:val="21"/>
              </w:rPr>
            </w:pPr>
          </w:p>
        </w:tc>
        <w:tc>
          <w:tcPr>
            <w:tcW w:w="1306" w:type="dxa"/>
            <w:vMerge/>
            <w:shd w:val="clear" w:color="auto" w:fill="auto"/>
            <w:vAlign w:val="center"/>
            <w:hideMark/>
          </w:tcPr>
          <w:p w:rsidR="00B7222A" w:rsidRPr="003228DD" w:rsidRDefault="00B7222A" w:rsidP="009F2F15">
            <w:pPr>
              <w:pStyle w:val="-wyt"/>
              <w:spacing w:line="300" w:lineRule="exact"/>
              <w:ind w:firstLineChars="0" w:firstLine="0"/>
              <w:rPr>
                <w:sz w:val="21"/>
                <w:szCs w:val="21"/>
              </w:rPr>
            </w:pPr>
          </w:p>
        </w:tc>
        <w:tc>
          <w:tcPr>
            <w:tcW w:w="2028" w:type="dxa"/>
            <w:vMerge/>
            <w:shd w:val="clear" w:color="auto" w:fill="auto"/>
            <w:vAlign w:val="center"/>
            <w:hideMark/>
          </w:tcPr>
          <w:p w:rsidR="00B7222A" w:rsidRPr="003228DD" w:rsidRDefault="00B7222A" w:rsidP="009F2F15">
            <w:pPr>
              <w:pStyle w:val="-wyt"/>
              <w:spacing w:line="300" w:lineRule="exact"/>
              <w:ind w:firstLineChars="0" w:firstLine="0"/>
              <w:rPr>
                <w:sz w:val="21"/>
                <w:szCs w:val="21"/>
              </w:rPr>
            </w:pPr>
          </w:p>
        </w:tc>
        <w:tc>
          <w:tcPr>
            <w:tcW w:w="2382" w:type="dxa"/>
            <w:shd w:val="clear" w:color="auto" w:fill="auto"/>
            <w:vAlign w:val="center"/>
            <w:hideMark/>
          </w:tcPr>
          <w:p w:rsidR="00B7222A" w:rsidRPr="003228DD" w:rsidRDefault="00B7222A" w:rsidP="00E761DD">
            <w:pPr>
              <w:pStyle w:val="-wyt"/>
              <w:spacing w:line="300" w:lineRule="exact"/>
              <w:ind w:firstLineChars="0" w:firstLine="0"/>
              <w:jc w:val="center"/>
              <w:rPr>
                <w:sz w:val="21"/>
                <w:szCs w:val="21"/>
              </w:rPr>
            </w:pPr>
            <w:r w:rsidRPr="003228DD">
              <w:rPr>
                <w:sz w:val="21"/>
                <w:szCs w:val="21"/>
              </w:rPr>
              <w:t>100ml</w:t>
            </w:r>
            <w:r w:rsidRPr="003228DD">
              <w:rPr>
                <w:rFonts w:hint="eastAsia"/>
                <w:sz w:val="21"/>
                <w:szCs w:val="21"/>
              </w:rPr>
              <w:t>玻璃注射器</w:t>
            </w:r>
          </w:p>
        </w:tc>
        <w:tc>
          <w:tcPr>
            <w:tcW w:w="1126" w:type="dxa"/>
            <w:vMerge/>
            <w:shd w:val="clear" w:color="auto" w:fill="auto"/>
            <w:vAlign w:val="center"/>
            <w:hideMark/>
          </w:tcPr>
          <w:p w:rsidR="00B7222A" w:rsidRPr="003228DD" w:rsidRDefault="00B7222A" w:rsidP="009F2F15">
            <w:pPr>
              <w:pStyle w:val="-wyt"/>
              <w:spacing w:line="300" w:lineRule="exact"/>
              <w:ind w:firstLineChars="0" w:firstLine="0"/>
              <w:rPr>
                <w:sz w:val="21"/>
                <w:szCs w:val="21"/>
              </w:rPr>
            </w:pPr>
          </w:p>
        </w:tc>
        <w:tc>
          <w:tcPr>
            <w:tcW w:w="909" w:type="dxa"/>
            <w:vMerge/>
            <w:shd w:val="clear" w:color="auto" w:fill="auto"/>
            <w:vAlign w:val="center"/>
            <w:hideMark/>
          </w:tcPr>
          <w:p w:rsidR="00B7222A" w:rsidRPr="003228DD" w:rsidRDefault="00B7222A" w:rsidP="009F2F15">
            <w:pPr>
              <w:pStyle w:val="-wyt"/>
              <w:spacing w:line="300" w:lineRule="exact"/>
              <w:ind w:firstLineChars="0" w:firstLine="0"/>
              <w:rPr>
                <w:sz w:val="21"/>
                <w:szCs w:val="21"/>
              </w:rPr>
            </w:pPr>
          </w:p>
        </w:tc>
      </w:tr>
    </w:tbl>
    <w:p w:rsidR="00064C9E" w:rsidRPr="003228DD" w:rsidRDefault="00223E69" w:rsidP="00DE2E34">
      <w:pPr>
        <w:pStyle w:val="-wyt"/>
      </w:pPr>
      <w:r w:rsidRPr="003228DD">
        <w:rPr>
          <w:rFonts w:hint="eastAsia"/>
        </w:rPr>
        <w:t>4</w:t>
      </w:r>
      <w:r w:rsidRPr="003228DD">
        <w:rPr>
          <w:rFonts w:hint="eastAsia"/>
        </w:rPr>
        <w:t>、评价方法</w:t>
      </w:r>
    </w:p>
    <w:p w:rsidR="00223E69" w:rsidRPr="003228DD" w:rsidRDefault="00223E69" w:rsidP="00223E69">
      <w:pPr>
        <w:pStyle w:val="wyt-"/>
      </w:pPr>
      <w:r w:rsidRPr="003228DD">
        <w:t>评价方法采用单因子评价指数法，其计算公式如下</w:t>
      </w:r>
    </w:p>
    <w:p w:rsidR="00223E69" w:rsidRPr="003228DD" w:rsidRDefault="00223E69" w:rsidP="00223E69">
      <w:pPr>
        <w:pStyle w:val="ac"/>
        <w:spacing w:before="65" w:after="65"/>
        <w:ind w:firstLine="480"/>
        <w:jc w:val="center"/>
      </w:pPr>
      <w:r w:rsidRPr="003228DD">
        <w:rPr>
          <w:position w:val="-12"/>
        </w:rPr>
        <w:object w:dxaOrig="1180" w:dyaOrig="360">
          <v:shape id="_x0000_i1027" type="#_x0000_t75" style="width:60pt;height:20.25pt" o:ole="">
            <v:imagedata r:id="rId31" o:title=""/>
          </v:shape>
          <o:OLEObject Type="Embed" ProgID="Equation.3" ShapeID="_x0000_i1027" DrawAspect="Content" ObjectID="_1607606951" r:id="rId32"/>
        </w:object>
      </w:r>
    </w:p>
    <w:p w:rsidR="00223E69" w:rsidRPr="003228DD" w:rsidRDefault="00223E69" w:rsidP="00223E69">
      <w:pPr>
        <w:pStyle w:val="wyt-"/>
        <w:spacing w:line="300" w:lineRule="exact"/>
      </w:pPr>
      <w:r w:rsidRPr="003228DD">
        <w:t>式中：</w:t>
      </w:r>
    </w:p>
    <w:p w:rsidR="00223E69" w:rsidRPr="003228DD" w:rsidRDefault="00223E69" w:rsidP="00223E69">
      <w:pPr>
        <w:pStyle w:val="wyt-"/>
        <w:spacing w:line="460" w:lineRule="exact"/>
      </w:pPr>
      <w:r w:rsidRPr="003228DD">
        <w:t>I</w:t>
      </w:r>
      <w:r w:rsidRPr="003228DD">
        <w:rPr>
          <w:vertAlign w:val="subscript"/>
        </w:rPr>
        <w:t>i</w:t>
      </w:r>
      <w:r w:rsidRPr="003228DD">
        <w:rPr>
          <w:vertAlign w:val="subscript"/>
        </w:rPr>
        <w:softHyphen/>
      </w:r>
      <w:r w:rsidRPr="003228DD">
        <w:t>－</w:t>
      </w:r>
      <w:r w:rsidRPr="003228DD">
        <w:t>i</w:t>
      </w:r>
      <w:r w:rsidRPr="003228DD">
        <w:t>污染物的评价指数，无量纲</w:t>
      </w:r>
      <w:r w:rsidRPr="003228DD">
        <w:rPr>
          <w:rFonts w:hint="eastAsia"/>
        </w:rPr>
        <w:t>，</w:t>
      </w:r>
      <w:r w:rsidRPr="003228DD">
        <w:t>（</w:t>
      </w:r>
      <w:r w:rsidRPr="003228DD">
        <w:t>I</w:t>
      </w:r>
      <w:r w:rsidRPr="003228DD">
        <w:rPr>
          <w:vertAlign w:val="subscript"/>
        </w:rPr>
        <w:t>i</w:t>
      </w:r>
      <w:r w:rsidRPr="003228DD">
        <w:t>大于等于</w:t>
      </w:r>
      <w:r w:rsidRPr="003228DD">
        <w:t>1</w:t>
      </w:r>
      <w:r w:rsidRPr="003228DD">
        <w:t>为超标，否则未超标）</w:t>
      </w:r>
      <w:r w:rsidRPr="003228DD">
        <w:rPr>
          <w:rFonts w:hint="eastAsia"/>
        </w:rPr>
        <w:t>；</w:t>
      </w:r>
    </w:p>
    <w:p w:rsidR="00223E69" w:rsidRPr="003228DD" w:rsidRDefault="00223E69" w:rsidP="00223E69">
      <w:pPr>
        <w:pStyle w:val="wyt-"/>
        <w:spacing w:line="460" w:lineRule="exact"/>
      </w:pPr>
      <w:r w:rsidRPr="003228DD">
        <w:t>C</w:t>
      </w:r>
      <w:r w:rsidRPr="003228DD">
        <w:rPr>
          <w:vertAlign w:val="subscript"/>
        </w:rPr>
        <w:t>i</w:t>
      </w:r>
      <w:r w:rsidRPr="003228DD">
        <w:t>－</w:t>
      </w:r>
      <w:r w:rsidRPr="003228DD">
        <w:t>i</w:t>
      </w:r>
      <w:r w:rsidRPr="003228DD">
        <w:t>种污染物的小时浓度值</w:t>
      </w:r>
      <w:r w:rsidRPr="003228DD">
        <w:rPr>
          <w:rFonts w:hint="eastAsia"/>
        </w:rPr>
        <w:t>，</w:t>
      </w:r>
      <w:r w:rsidRPr="003228DD">
        <w:t>mg/m</w:t>
      </w:r>
      <w:r w:rsidRPr="003228DD">
        <w:rPr>
          <w:vertAlign w:val="superscript"/>
        </w:rPr>
        <w:t>3</w:t>
      </w:r>
      <w:r w:rsidRPr="003228DD">
        <w:rPr>
          <w:rFonts w:hint="eastAsia"/>
        </w:rPr>
        <w:t>；</w:t>
      </w:r>
    </w:p>
    <w:p w:rsidR="00223E69" w:rsidRPr="003228DD" w:rsidRDefault="00223E69" w:rsidP="00223E69">
      <w:pPr>
        <w:pStyle w:val="wyt-"/>
      </w:pPr>
      <w:r w:rsidRPr="003228DD">
        <w:t>C</w:t>
      </w:r>
      <w:r w:rsidRPr="003228DD">
        <w:rPr>
          <w:vertAlign w:val="subscript"/>
        </w:rPr>
        <w:t>0i</w:t>
      </w:r>
      <w:r w:rsidRPr="003228DD">
        <w:t>－</w:t>
      </w:r>
      <w:r w:rsidRPr="003228DD">
        <w:t>i</w:t>
      </w:r>
      <w:r w:rsidRPr="003228DD">
        <w:t>种污染物的大气环境质量标准，</w:t>
      </w:r>
      <w:r w:rsidRPr="003228DD">
        <w:t>mg/m</w:t>
      </w:r>
      <w:r w:rsidRPr="003228DD">
        <w:rPr>
          <w:vertAlign w:val="superscript"/>
        </w:rPr>
        <w:t>3</w:t>
      </w:r>
      <w:r w:rsidRPr="003228DD">
        <w:t>。</w:t>
      </w:r>
    </w:p>
    <w:p w:rsidR="00223E69" w:rsidRPr="003228DD" w:rsidRDefault="00223E69" w:rsidP="00223E69">
      <w:pPr>
        <w:ind w:firstLine="480"/>
      </w:pPr>
      <w:r w:rsidRPr="003228DD">
        <w:rPr>
          <w:rFonts w:hint="eastAsia"/>
        </w:rPr>
        <w:t>5</w:t>
      </w:r>
      <w:r w:rsidRPr="003228DD">
        <w:rPr>
          <w:rFonts w:hint="eastAsia"/>
        </w:rPr>
        <w:t>、监测结果统计及评价</w:t>
      </w:r>
    </w:p>
    <w:p w:rsidR="00064C9E" w:rsidRPr="003228DD" w:rsidRDefault="00D46F88" w:rsidP="00223E69">
      <w:pPr>
        <w:pStyle w:val="-wyt"/>
      </w:pPr>
      <w:r w:rsidRPr="003228DD">
        <w:rPr>
          <w:rFonts w:hint="eastAsia"/>
        </w:rPr>
        <w:t>监测</w:t>
      </w:r>
      <w:r w:rsidR="00223E69" w:rsidRPr="003228DD">
        <w:rPr>
          <w:rFonts w:hint="eastAsia"/>
        </w:rPr>
        <w:t>结果见表</w:t>
      </w:r>
      <w:r w:rsidR="00ED3EA1" w:rsidRPr="003228DD">
        <w:t>3.4-</w:t>
      </w:r>
      <w:r w:rsidRPr="003228DD">
        <w:rPr>
          <w:rFonts w:hint="eastAsia"/>
        </w:rPr>
        <w:t>5</w:t>
      </w:r>
      <w:r w:rsidR="00223E69" w:rsidRPr="003228DD">
        <w:rPr>
          <w:rFonts w:hint="eastAsia"/>
        </w:rPr>
        <w:t>。</w:t>
      </w:r>
      <w:r w:rsidR="00223E69" w:rsidRPr="003228DD">
        <w:rPr>
          <w:rFonts w:hAnsi="宋体" w:hint="eastAsia"/>
          <w:szCs w:val="24"/>
        </w:rPr>
        <w:t>SO</w:t>
      </w:r>
      <w:r w:rsidR="00223E69" w:rsidRPr="003228DD">
        <w:rPr>
          <w:rFonts w:hAnsi="宋体" w:hint="eastAsia"/>
          <w:szCs w:val="24"/>
          <w:vertAlign w:val="subscript"/>
        </w:rPr>
        <w:t>2</w:t>
      </w:r>
      <w:r w:rsidR="00223E69" w:rsidRPr="003228DD">
        <w:rPr>
          <w:rFonts w:hAnsi="宋体" w:hint="eastAsia"/>
          <w:szCs w:val="24"/>
        </w:rPr>
        <w:t>评</w:t>
      </w:r>
      <w:r w:rsidR="00ED3EA1" w:rsidRPr="003228DD">
        <w:rPr>
          <w:rFonts w:hAnsi="宋体" w:hint="eastAsia"/>
          <w:szCs w:val="24"/>
        </w:rPr>
        <w:t>价</w:t>
      </w:r>
      <w:r w:rsidR="00223E69" w:rsidRPr="003228DD">
        <w:rPr>
          <w:rFonts w:hAnsi="宋体" w:hint="eastAsia"/>
          <w:szCs w:val="24"/>
        </w:rPr>
        <w:t>结果见表</w:t>
      </w:r>
      <w:r w:rsidRPr="003228DD">
        <w:t>3.4-</w:t>
      </w:r>
      <w:r w:rsidRPr="003228DD">
        <w:rPr>
          <w:rFonts w:hint="eastAsia"/>
        </w:rPr>
        <w:t>6</w:t>
      </w:r>
      <w:r w:rsidR="00223E69" w:rsidRPr="003228DD">
        <w:rPr>
          <w:rFonts w:hAnsi="宋体" w:hint="eastAsia"/>
          <w:szCs w:val="24"/>
        </w:rPr>
        <w:t>，</w:t>
      </w:r>
      <w:r w:rsidR="00223E69" w:rsidRPr="003228DD">
        <w:rPr>
          <w:rFonts w:hAnsi="宋体" w:hint="eastAsia"/>
          <w:szCs w:val="24"/>
        </w:rPr>
        <w:t>NO</w:t>
      </w:r>
      <w:r w:rsidR="00223E69" w:rsidRPr="003228DD">
        <w:rPr>
          <w:rFonts w:hAnsi="宋体" w:hint="eastAsia"/>
          <w:szCs w:val="24"/>
          <w:vertAlign w:val="subscript"/>
        </w:rPr>
        <w:t>2</w:t>
      </w:r>
      <w:r w:rsidR="00223E69" w:rsidRPr="003228DD">
        <w:rPr>
          <w:rFonts w:hAnsi="宋体" w:hint="eastAsia"/>
          <w:szCs w:val="24"/>
        </w:rPr>
        <w:t>评</w:t>
      </w:r>
      <w:r w:rsidR="00ED3EA1" w:rsidRPr="003228DD">
        <w:rPr>
          <w:rFonts w:hAnsi="宋体" w:hint="eastAsia"/>
          <w:szCs w:val="24"/>
        </w:rPr>
        <w:t>价</w:t>
      </w:r>
      <w:r w:rsidR="00223E69" w:rsidRPr="003228DD">
        <w:rPr>
          <w:rFonts w:hAnsi="宋体" w:hint="eastAsia"/>
          <w:szCs w:val="24"/>
        </w:rPr>
        <w:t>结果见表</w:t>
      </w:r>
      <w:r w:rsidRPr="003228DD">
        <w:t>3.4-</w:t>
      </w:r>
      <w:r w:rsidRPr="003228DD">
        <w:rPr>
          <w:rFonts w:hint="eastAsia"/>
        </w:rPr>
        <w:t>7</w:t>
      </w:r>
      <w:r w:rsidR="00223E69" w:rsidRPr="003228DD">
        <w:rPr>
          <w:rFonts w:hAnsi="宋体" w:hint="eastAsia"/>
          <w:szCs w:val="24"/>
        </w:rPr>
        <w:t>，</w:t>
      </w:r>
      <w:r w:rsidR="00223E69" w:rsidRPr="003228DD">
        <w:rPr>
          <w:rFonts w:hAnsi="宋体" w:hint="eastAsia"/>
          <w:szCs w:val="24"/>
        </w:rPr>
        <w:t>PM</w:t>
      </w:r>
      <w:r w:rsidR="00223E69" w:rsidRPr="003228DD">
        <w:rPr>
          <w:rFonts w:hAnsi="宋体" w:hint="eastAsia"/>
          <w:szCs w:val="24"/>
          <w:vertAlign w:val="subscript"/>
        </w:rPr>
        <w:t>10</w:t>
      </w:r>
      <w:r w:rsidR="00223E69" w:rsidRPr="003228DD">
        <w:rPr>
          <w:rFonts w:hAnsi="宋体" w:hint="eastAsia"/>
          <w:szCs w:val="24"/>
        </w:rPr>
        <w:t>评</w:t>
      </w:r>
      <w:r w:rsidR="00ED3EA1" w:rsidRPr="003228DD">
        <w:rPr>
          <w:rFonts w:hAnsi="宋体" w:hint="eastAsia"/>
          <w:szCs w:val="24"/>
        </w:rPr>
        <w:t>价</w:t>
      </w:r>
      <w:r w:rsidR="00223E69" w:rsidRPr="003228DD">
        <w:rPr>
          <w:rFonts w:hAnsi="宋体" w:hint="eastAsia"/>
          <w:szCs w:val="24"/>
        </w:rPr>
        <w:t>结果见表</w:t>
      </w:r>
      <w:r w:rsidRPr="003228DD">
        <w:t>3.4-</w:t>
      </w:r>
      <w:r w:rsidRPr="003228DD">
        <w:rPr>
          <w:rFonts w:hint="eastAsia"/>
        </w:rPr>
        <w:t>8</w:t>
      </w:r>
      <w:r w:rsidR="00223E69" w:rsidRPr="003228DD">
        <w:rPr>
          <w:rFonts w:hAnsi="宋体" w:hint="eastAsia"/>
          <w:szCs w:val="24"/>
        </w:rPr>
        <w:t>，</w:t>
      </w:r>
      <w:r w:rsidR="00223E69" w:rsidRPr="003228DD">
        <w:rPr>
          <w:rFonts w:hAnsi="宋体" w:hint="eastAsia"/>
          <w:szCs w:val="24"/>
        </w:rPr>
        <w:t>PM</w:t>
      </w:r>
      <w:r w:rsidR="00223E69" w:rsidRPr="003228DD">
        <w:rPr>
          <w:rFonts w:hAnsi="宋体" w:hint="eastAsia"/>
          <w:szCs w:val="24"/>
          <w:vertAlign w:val="subscript"/>
        </w:rPr>
        <w:t>2.5</w:t>
      </w:r>
      <w:r w:rsidR="00223E69" w:rsidRPr="003228DD">
        <w:rPr>
          <w:rFonts w:hAnsi="宋体" w:hint="eastAsia"/>
          <w:szCs w:val="24"/>
        </w:rPr>
        <w:t>评</w:t>
      </w:r>
      <w:r w:rsidR="00ED3EA1" w:rsidRPr="003228DD">
        <w:rPr>
          <w:rFonts w:hAnsi="宋体" w:hint="eastAsia"/>
          <w:szCs w:val="24"/>
        </w:rPr>
        <w:t>价</w:t>
      </w:r>
      <w:r w:rsidR="00223E69" w:rsidRPr="003228DD">
        <w:rPr>
          <w:rFonts w:hAnsi="宋体" w:hint="eastAsia"/>
          <w:szCs w:val="24"/>
        </w:rPr>
        <w:t>结果见表</w:t>
      </w:r>
      <w:r w:rsidRPr="003228DD">
        <w:t>3.4-</w:t>
      </w:r>
      <w:r w:rsidRPr="003228DD">
        <w:rPr>
          <w:rFonts w:hint="eastAsia"/>
        </w:rPr>
        <w:t>9</w:t>
      </w:r>
      <w:r w:rsidR="00223E69" w:rsidRPr="003228DD">
        <w:rPr>
          <w:rFonts w:hAnsi="宋体" w:hint="eastAsia"/>
          <w:szCs w:val="24"/>
        </w:rPr>
        <w:t>，非甲烷总烃评</w:t>
      </w:r>
      <w:r w:rsidR="00ED3EA1" w:rsidRPr="003228DD">
        <w:rPr>
          <w:rFonts w:hAnsi="宋体" w:hint="eastAsia"/>
          <w:szCs w:val="24"/>
        </w:rPr>
        <w:t>价</w:t>
      </w:r>
      <w:r w:rsidR="00223E69" w:rsidRPr="003228DD">
        <w:rPr>
          <w:rFonts w:hAnsi="宋体" w:hint="eastAsia"/>
          <w:szCs w:val="24"/>
        </w:rPr>
        <w:t>结果见表</w:t>
      </w:r>
      <w:r w:rsidRPr="003228DD">
        <w:t>3.4-</w:t>
      </w:r>
      <w:r w:rsidRPr="003228DD">
        <w:rPr>
          <w:rFonts w:hint="eastAsia"/>
        </w:rPr>
        <w:t>10</w:t>
      </w:r>
      <w:r w:rsidR="00223E69" w:rsidRPr="003228DD">
        <w:rPr>
          <w:rFonts w:hAnsi="宋体" w:hint="eastAsia"/>
          <w:szCs w:val="24"/>
        </w:rPr>
        <w:t>。</w:t>
      </w:r>
    </w:p>
    <w:p w:rsidR="00150DAF" w:rsidRPr="003228DD" w:rsidRDefault="00150DAF" w:rsidP="00150DAF">
      <w:pPr>
        <w:ind w:firstLine="480"/>
        <w:jc w:val="center"/>
        <w:rPr>
          <w:rFonts w:eastAsia="黑体"/>
        </w:rPr>
      </w:pPr>
      <w:r w:rsidRPr="003228DD">
        <w:rPr>
          <w:rFonts w:eastAsia="黑体"/>
        </w:rPr>
        <w:t>表</w:t>
      </w:r>
      <w:r w:rsidR="00B246DD" w:rsidRPr="003228DD">
        <w:rPr>
          <w:rFonts w:eastAsia="黑体"/>
        </w:rPr>
        <w:t>3.4-</w:t>
      </w:r>
      <w:r w:rsidR="00B246DD" w:rsidRPr="003228DD">
        <w:rPr>
          <w:rFonts w:eastAsia="黑体" w:hint="eastAsia"/>
        </w:rPr>
        <w:t>5</w:t>
      </w:r>
      <w:r w:rsidRPr="003228DD">
        <w:rPr>
          <w:rFonts w:eastAsia="黑体" w:hint="eastAsia"/>
        </w:rPr>
        <w:t xml:space="preserve">  </w:t>
      </w:r>
      <w:r w:rsidRPr="003228DD">
        <w:rPr>
          <w:rFonts w:eastAsia="黑体"/>
        </w:rPr>
        <w:t>监测</w:t>
      </w:r>
      <w:r w:rsidR="001A2A6E" w:rsidRPr="003228DD">
        <w:rPr>
          <w:rFonts w:eastAsia="黑体" w:hint="eastAsia"/>
        </w:rPr>
        <w:t>结果一览表</w:t>
      </w:r>
    </w:p>
    <w:tbl>
      <w:tblPr>
        <w:tblW w:w="5636"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064"/>
        <w:gridCol w:w="1178"/>
        <w:gridCol w:w="1053"/>
        <w:gridCol w:w="1215"/>
        <w:gridCol w:w="1215"/>
        <w:gridCol w:w="1215"/>
        <w:gridCol w:w="1215"/>
        <w:gridCol w:w="1451"/>
      </w:tblGrid>
      <w:tr w:rsidR="009F2F15" w:rsidRPr="003228DD" w:rsidTr="009F2F15">
        <w:trPr>
          <w:trHeight w:val="283"/>
          <w:tblHeader/>
          <w:jc w:val="center"/>
        </w:trPr>
        <w:tc>
          <w:tcPr>
            <w:tcW w:w="1064" w:type="dxa"/>
            <w:vMerge w:val="restart"/>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采样点位</w:t>
            </w:r>
          </w:p>
        </w:tc>
        <w:tc>
          <w:tcPr>
            <w:tcW w:w="1178" w:type="dxa"/>
            <w:vMerge w:val="restart"/>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采样日期</w:t>
            </w:r>
          </w:p>
        </w:tc>
        <w:tc>
          <w:tcPr>
            <w:tcW w:w="1053" w:type="dxa"/>
            <w:vMerge w:val="restart"/>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采样时间</w:t>
            </w:r>
          </w:p>
        </w:tc>
        <w:tc>
          <w:tcPr>
            <w:tcW w:w="4860" w:type="dxa"/>
            <w:gridSpan w:val="4"/>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检测结果</w:t>
            </w:r>
            <w:r w:rsidRPr="003228DD">
              <w:rPr>
                <w:sz w:val="21"/>
                <w:szCs w:val="21"/>
              </w:rPr>
              <w:t xml:space="preserve">   </w:t>
            </w:r>
            <w:r w:rsidRPr="003228DD">
              <w:rPr>
                <w:sz w:val="21"/>
                <w:szCs w:val="21"/>
              </w:rPr>
              <w:t>单位</w:t>
            </w:r>
            <w:r w:rsidRPr="003228DD">
              <w:rPr>
                <w:sz w:val="21"/>
                <w:szCs w:val="21"/>
              </w:rPr>
              <w:t xml:space="preserve"> μg/m</w:t>
            </w:r>
            <w:r w:rsidRPr="003228DD">
              <w:rPr>
                <w:sz w:val="21"/>
                <w:szCs w:val="21"/>
                <w:vertAlign w:val="superscript"/>
              </w:rPr>
              <w:t>3</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vertAlign w:val="superscript"/>
              </w:rPr>
            </w:pPr>
            <w:r w:rsidRPr="003228DD">
              <w:rPr>
                <w:sz w:val="21"/>
                <w:szCs w:val="21"/>
              </w:rPr>
              <w:t>单位</w:t>
            </w:r>
            <w:r w:rsidRPr="003228DD">
              <w:rPr>
                <w:sz w:val="21"/>
                <w:szCs w:val="21"/>
              </w:rPr>
              <w:t>mg/m</w:t>
            </w:r>
            <w:r w:rsidRPr="003228DD">
              <w:rPr>
                <w:sz w:val="21"/>
                <w:szCs w:val="21"/>
                <w:vertAlign w:val="superscript"/>
              </w:rPr>
              <w:t>3</w:t>
            </w:r>
          </w:p>
        </w:tc>
      </w:tr>
      <w:tr w:rsidR="009F2F15" w:rsidRPr="003228DD" w:rsidTr="009F2F15">
        <w:trPr>
          <w:trHeight w:val="283"/>
          <w:tblHeader/>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SO</w:t>
            </w:r>
            <w:r w:rsidRPr="003228DD">
              <w:rPr>
                <w:sz w:val="21"/>
                <w:szCs w:val="21"/>
                <w:vertAlign w:val="subscript"/>
              </w:rPr>
              <w:t>2</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NO</w:t>
            </w:r>
            <w:r w:rsidRPr="003228DD">
              <w:rPr>
                <w:sz w:val="21"/>
                <w:szCs w:val="21"/>
                <w:vertAlign w:val="subscript"/>
              </w:rPr>
              <w:t>2</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PM</w:t>
            </w:r>
            <w:r w:rsidRPr="003228DD">
              <w:rPr>
                <w:sz w:val="21"/>
                <w:szCs w:val="21"/>
                <w:vertAlign w:val="subscript"/>
              </w:rPr>
              <w:t>2.5</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PM</w:t>
            </w:r>
            <w:r w:rsidRPr="003228DD">
              <w:rPr>
                <w:sz w:val="21"/>
                <w:szCs w:val="21"/>
                <w:vertAlign w:val="subscript"/>
              </w:rPr>
              <w:t>10</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非甲烷总烃</w:t>
            </w:r>
          </w:p>
        </w:tc>
      </w:tr>
      <w:tr w:rsidR="009F2F15" w:rsidRPr="003228DD" w:rsidTr="009F2F15">
        <w:trPr>
          <w:trHeight w:val="283"/>
          <w:jc w:val="center"/>
        </w:trPr>
        <w:tc>
          <w:tcPr>
            <w:tcW w:w="1064" w:type="dxa"/>
            <w:vMerge w:val="restart"/>
            <w:shd w:val="clear" w:color="auto" w:fill="auto"/>
            <w:vAlign w:val="center"/>
            <w:hideMark/>
          </w:tcPr>
          <w:p w:rsidR="008C7A9D" w:rsidRPr="003228DD" w:rsidRDefault="00E376DD" w:rsidP="00E761DD">
            <w:pPr>
              <w:widowControl/>
              <w:spacing w:line="300" w:lineRule="exact"/>
              <w:ind w:firstLineChars="0" w:firstLine="0"/>
              <w:jc w:val="center"/>
              <w:rPr>
                <w:sz w:val="21"/>
                <w:szCs w:val="21"/>
              </w:rPr>
            </w:pPr>
            <w:r w:rsidRPr="003228DD">
              <w:rPr>
                <w:sz w:val="21"/>
                <w:szCs w:val="21"/>
              </w:rPr>
              <w:t>高</w:t>
            </w:r>
            <w:r w:rsidRPr="003228DD">
              <w:rPr>
                <w:sz w:val="21"/>
                <w:szCs w:val="21"/>
              </w:rPr>
              <w:t>3264</w:t>
            </w:r>
            <w:r w:rsidRPr="003228DD">
              <w:rPr>
                <w:sz w:val="21"/>
                <w:szCs w:val="21"/>
              </w:rPr>
              <w:t>区块下风向八家子村</w:t>
            </w:r>
          </w:p>
        </w:tc>
        <w:tc>
          <w:tcPr>
            <w:tcW w:w="1178" w:type="dxa"/>
            <w:vMerge w:val="restart"/>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11</w:t>
            </w:r>
            <w:r w:rsidRPr="003228DD">
              <w:rPr>
                <w:sz w:val="21"/>
                <w:szCs w:val="21"/>
              </w:rPr>
              <w:t>日</w:t>
            </w: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35</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1.1</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39</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28</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883149" w:rsidP="00E761DD">
            <w:pPr>
              <w:widowControl/>
              <w:spacing w:line="300" w:lineRule="exact"/>
              <w:ind w:firstLineChars="0" w:firstLine="0"/>
              <w:jc w:val="center"/>
              <w:rPr>
                <w:sz w:val="21"/>
                <w:szCs w:val="21"/>
              </w:rPr>
            </w:pPr>
            <w:r>
              <w:rPr>
                <w:rFonts w:hint="eastAsia"/>
                <w:sz w:val="21"/>
                <w:szCs w:val="21"/>
              </w:rPr>
              <w:t>1.2</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43</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31</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1.3</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37</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27</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883149" w:rsidP="00E761DD">
            <w:pPr>
              <w:widowControl/>
              <w:spacing w:line="300" w:lineRule="exact"/>
              <w:ind w:firstLineChars="0" w:firstLine="0"/>
              <w:jc w:val="center"/>
              <w:rPr>
                <w:sz w:val="21"/>
                <w:szCs w:val="21"/>
              </w:rPr>
            </w:pPr>
            <w:r>
              <w:rPr>
                <w:rFonts w:hint="eastAsia"/>
                <w:sz w:val="21"/>
                <w:szCs w:val="21"/>
              </w:rPr>
              <w:t>1.1</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53</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75</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12</w:t>
            </w:r>
            <w:r w:rsidRPr="003228DD">
              <w:rPr>
                <w:sz w:val="21"/>
                <w:szCs w:val="21"/>
              </w:rPr>
              <w:t>日</w:t>
            </w: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34</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26</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1.2</w:t>
            </w:r>
          </w:p>
        </w:tc>
      </w:tr>
      <w:tr w:rsidR="009F2F15" w:rsidRPr="003228DD" w:rsidTr="009F2F15">
        <w:trPr>
          <w:trHeight w:val="291"/>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883149" w:rsidP="00E761DD">
            <w:pPr>
              <w:widowControl/>
              <w:spacing w:line="300" w:lineRule="exact"/>
              <w:ind w:firstLineChars="0" w:firstLine="0"/>
              <w:jc w:val="center"/>
              <w:rPr>
                <w:sz w:val="21"/>
                <w:szCs w:val="21"/>
              </w:rPr>
            </w:pPr>
            <w:r>
              <w:rPr>
                <w:rFonts w:hint="eastAsia"/>
                <w:sz w:val="21"/>
                <w:szCs w:val="21"/>
              </w:rPr>
              <w:t>1.3</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42</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34</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E376DD" w:rsidP="00883149">
            <w:pPr>
              <w:widowControl/>
              <w:spacing w:line="300" w:lineRule="exact"/>
              <w:ind w:firstLineChars="0" w:firstLine="0"/>
              <w:jc w:val="center"/>
              <w:rPr>
                <w:sz w:val="21"/>
                <w:szCs w:val="21"/>
              </w:rPr>
            </w:pPr>
            <w:r w:rsidRPr="008457CB">
              <w:rPr>
                <w:sz w:val="21"/>
                <w:szCs w:val="21"/>
              </w:rPr>
              <w:t>1.</w:t>
            </w:r>
            <w:r w:rsidR="00883149" w:rsidRPr="008457CB">
              <w:rPr>
                <w:rFonts w:hint="eastAsia"/>
                <w:sz w:val="21"/>
                <w:szCs w:val="21"/>
              </w:rPr>
              <w:t>5</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36</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31</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883149" w:rsidP="00E761DD">
            <w:pPr>
              <w:widowControl/>
              <w:spacing w:line="300" w:lineRule="exact"/>
              <w:ind w:firstLineChars="0" w:firstLine="0"/>
              <w:jc w:val="center"/>
              <w:rPr>
                <w:sz w:val="21"/>
                <w:szCs w:val="21"/>
              </w:rPr>
            </w:pPr>
            <w:r>
              <w:rPr>
                <w:rFonts w:hint="eastAsia"/>
                <w:sz w:val="21"/>
                <w:szCs w:val="21"/>
              </w:rPr>
              <w:t>1.2</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31</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49</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71</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13</w:t>
            </w:r>
            <w:r w:rsidRPr="003228DD">
              <w:rPr>
                <w:sz w:val="21"/>
                <w:szCs w:val="21"/>
              </w:rPr>
              <w:t>日</w:t>
            </w: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34</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26</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1.1</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38</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32</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883149" w:rsidP="00E761DD">
            <w:pPr>
              <w:widowControl/>
              <w:spacing w:line="300" w:lineRule="exact"/>
              <w:ind w:firstLineChars="0" w:firstLine="0"/>
              <w:jc w:val="center"/>
              <w:rPr>
                <w:sz w:val="21"/>
                <w:szCs w:val="21"/>
              </w:rPr>
            </w:pPr>
            <w:r>
              <w:rPr>
                <w:rFonts w:hint="eastAsia"/>
                <w:sz w:val="21"/>
                <w:szCs w:val="21"/>
              </w:rPr>
              <w:t>1.2</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44</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35</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E376DD" w:rsidP="00883149">
            <w:pPr>
              <w:widowControl/>
              <w:spacing w:line="300" w:lineRule="exact"/>
              <w:ind w:firstLineChars="0" w:firstLine="0"/>
              <w:jc w:val="center"/>
              <w:rPr>
                <w:sz w:val="21"/>
                <w:szCs w:val="21"/>
              </w:rPr>
            </w:pPr>
            <w:r w:rsidRPr="003228DD">
              <w:rPr>
                <w:sz w:val="21"/>
                <w:szCs w:val="21"/>
              </w:rPr>
              <w:t>1.</w:t>
            </w:r>
            <w:r w:rsidR="00883149">
              <w:rPr>
                <w:rFonts w:hint="eastAsia"/>
                <w:sz w:val="21"/>
                <w:szCs w:val="21"/>
              </w:rPr>
              <w:t>4</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39</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883149" w:rsidP="00E761DD">
            <w:pPr>
              <w:widowControl/>
              <w:spacing w:line="300" w:lineRule="exact"/>
              <w:ind w:firstLineChars="0" w:firstLine="0"/>
              <w:jc w:val="center"/>
              <w:rPr>
                <w:sz w:val="21"/>
                <w:szCs w:val="21"/>
              </w:rPr>
            </w:pPr>
            <w:r>
              <w:rPr>
                <w:rFonts w:hint="eastAsia"/>
                <w:sz w:val="21"/>
                <w:szCs w:val="21"/>
              </w:rPr>
              <w:t>1.0</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23</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51</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73</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14</w:t>
            </w:r>
            <w:r w:rsidRPr="003228DD">
              <w:rPr>
                <w:sz w:val="21"/>
                <w:szCs w:val="21"/>
              </w:rPr>
              <w:t>日</w:t>
            </w: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34</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E376DD" w:rsidP="00883149">
            <w:pPr>
              <w:widowControl/>
              <w:spacing w:line="300" w:lineRule="exact"/>
              <w:ind w:firstLineChars="0" w:firstLine="0"/>
              <w:jc w:val="center"/>
              <w:rPr>
                <w:sz w:val="21"/>
                <w:szCs w:val="21"/>
              </w:rPr>
            </w:pPr>
            <w:r w:rsidRPr="003228DD">
              <w:rPr>
                <w:sz w:val="21"/>
                <w:szCs w:val="21"/>
              </w:rPr>
              <w:t>1.</w:t>
            </w:r>
            <w:r w:rsidR="00883149">
              <w:rPr>
                <w:rFonts w:hint="eastAsia"/>
                <w:sz w:val="21"/>
                <w:szCs w:val="21"/>
              </w:rPr>
              <w:t>0</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38</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883149" w:rsidP="00883149">
            <w:pPr>
              <w:widowControl/>
              <w:spacing w:line="300" w:lineRule="exact"/>
              <w:ind w:firstLineChars="0" w:firstLine="0"/>
              <w:jc w:val="center"/>
              <w:rPr>
                <w:sz w:val="21"/>
                <w:szCs w:val="21"/>
              </w:rPr>
            </w:pPr>
            <w:r>
              <w:rPr>
                <w:rFonts w:hint="eastAsia"/>
                <w:sz w:val="21"/>
                <w:szCs w:val="21"/>
              </w:rPr>
              <w:t>1.1</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45</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34</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E376DD" w:rsidP="00883149">
            <w:pPr>
              <w:widowControl/>
              <w:spacing w:line="300" w:lineRule="exact"/>
              <w:ind w:firstLineChars="0" w:firstLine="0"/>
              <w:jc w:val="center"/>
              <w:rPr>
                <w:sz w:val="21"/>
                <w:szCs w:val="21"/>
              </w:rPr>
            </w:pPr>
            <w:r w:rsidRPr="003228DD">
              <w:rPr>
                <w:sz w:val="21"/>
                <w:szCs w:val="21"/>
              </w:rPr>
              <w:t>1.</w:t>
            </w:r>
            <w:r w:rsidR="00883149">
              <w:rPr>
                <w:rFonts w:hint="eastAsia"/>
                <w:sz w:val="21"/>
                <w:szCs w:val="21"/>
              </w:rPr>
              <w:t>3</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38</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883149" w:rsidP="00E761DD">
            <w:pPr>
              <w:widowControl/>
              <w:spacing w:line="300" w:lineRule="exact"/>
              <w:ind w:firstLineChars="0" w:firstLine="0"/>
              <w:jc w:val="center"/>
              <w:rPr>
                <w:sz w:val="21"/>
                <w:szCs w:val="21"/>
              </w:rPr>
            </w:pPr>
            <w:r>
              <w:rPr>
                <w:rFonts w:hint="eastAsia"/>
                <w:sz w:val="21"/>
                <w:szCs w:val="21"/>
              </w:rPr>
              <w:t>1.0</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31</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19</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55</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76</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15</w:t>
            </w:r>
            <w:r w:rsidRPr="003228DD">
              <w:rPr>
                <w:sz w:val="21"/>
                <w:szCs w:val="21"/>
              </w:rPr>
              <w:t>日</w:t>
            </w: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35</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21</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E376DD" w:rsidP="00883149">
            <w:pPr>
              <w:widowControl/>
              <w:spacing w:line="300" w:lineRule="exact"/>
              <w:ind w:firstLineChars="0" w:firstLine="0"/>
              <w:jc w:val="center"/>
              <w:rPr>
                <w:sz w:val="21"/>
                <w:szCs w:val="21"/>
              </w:rPr>
            </w:pPr>
            <w:r w:rsidRPr="003228DD">
              <w:rPr>
                <w:sz w:val="21"/>
                <w:szCs w:val="21"/>
              </w:rPr>
              <w:t>1.</w:t>
            </w:r>
            <w:r w:rsidR="00883149">
              <w:rPr>
                <w:rFonts w:hint="eastAsia"/>
                <w:sz w:val="21"/>
                <w:szCs w:val="21"/>
              </w:rPr>
              <w:t>2</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883149" w:rsidP="00E761DD">
            <w:pPr>
              <w:widowControl/>
              <w:spacing w:line="300" w:lineRule="exact"/>
              <w:ind w:firstLineChars="0" w:firstLine="0"/>
              <w:jc w:val="center"/>
              <w:rPr>
                <w:sz w:val="21"/>
                <w:szCs w:val="21"/>
              </w:rPr>
            </w:pPr>
            <w:r>
              <w:rPr>
                <w:rFonts w:hint="eastAsia"/>
                <w:sz w:val="21"/>
                <w:szCs w:val="21"/>
              </w:rPr>
              <w:t>1.3</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44</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27</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E376DD" w:rsidP="00883149">
            <w:pPr>
              <w:widowControl/>
              <w:spacing w:line="300" w:lineRule="exact"/>
              <w:ind w:firstLineChars="0" w:firstLine="0"/>
              <w:jc w:val="center"/>
              <w:rPr>
                <w:sz w:val="21"/>
                <w:szCs w:val="21"/>
              </w:rPr>
            </w:pPr>
            <w:r w:rsidRPr="003228DD">
              <w:rPr>
                <w:sz w:val="21"/>
                <w:szCs w:val="21"/>
              </w:rPr>
              <w:t>1.</w:t>
            </w:r>
            <w:r w:rsidR="00883149">
              <w:rPr>
                <w:rFonts w:hint="eastAsia"/>
                <w:sz w:val="21"/>
                <w:szCs w:val="21"/>
              </w:rPr>
              <w:t>5</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39</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883149" w:rsidP="00E761DD">
            <w:pPr>
              <w:widowControl/>
              <w:spacing w:line="300" w:lineRule="exact"/>
              <w:ind w:firstLineChars="0" w:firstLine="0"/>
              <w:jc w:val="center"/>
              <w:rPr>
                <w:sz w:val="21"/>
                <w:szCs w:val="21"/>
              </w:rPr>
            </w:pPr>
            <w:r>
              <w:rPr>
                <w:rFonts w:hint="eastAsia"/>
                <w:sz w:val="21"/>
                <w:szCs w:val="21"/>
              </w:rPr>
              <w:t>1.4</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32</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19</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50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73</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16</w:t>
            </w:r>
            <w:r w:rsidRPr="003228DD">
              <w:rPr>
                <w:sz w:val="21"/>
                <w:szCs w:val="21"/>
              </w:rPr>
              <w:t>日</w:t>
            </w: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34</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883149" w:rsidP="00E761DD">
            <w:pPr>
              <w:widowControl/>
              <w:spacing w:line="300" w:lineRule="exact"/>
              <w:ind w:firstLineChars="0" w:firstLine="0"/>
              <w:jc w:val="center"/>
              <w:rPr>
                <w:sz w:val="21"/>
                <w:szCs w:val="21"/>
              </w:rPr>
            </w:pPr>
            <w:r>
              <w:rPr>
                <w:rFonts w:hint="eastAsia"/>
                <w:sz w:val="21"/>
                <w:szCs w:val="21"/>
              </w:rPr>
              <w:t>0.9</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41</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883149" w:rsidP="00E761DD">
            <w:pPr>
              <w:widowControl/>
              <w:spacing w:line="300" w:lineRule="exact"/>
              <w:ind w:firstLineChars="0" w:firstLine="0"/>
              <w:jc w:val="center"/>
              <w:rPr>
                <w:sz w:val="21"/>
                <w:szCs w:val="21"/>
              </w:rPr>
            </w:pPr>
            <w:r>
              <w:rPr>
                <w:rFonts w:hint="eastAsia"/>
                <w:sz w:val="21"/>
                <w:szCs w:val="21"/>
              </w:rPr>
              <w:t>1.2</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45</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27</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E376DD" w:rsidP="00883149">
            <w:pPr>
              <w:widowControl/>
              <w:spacing w:line="300" w:lineRule="exact"/>
              <w:ind w:firstLineChars="0" w:firstLine="0"/>
              <w:jc w:val="center"/>
              <w:rPr>
                <w:sz w:val="21"/>
                <w:szCs w:val="21"/>
              </w:rPr>
            </w:pPr>
            <w:r w:rsidRPr="003228DD">
              <w:rPr>
                <w:sz w:val="21"/>
                <w:szCs w:val="21"/>
              </w:rPr>
              <w:t>1.</w:t>
            </w:r>
            <w:r w:rsidR="00883149">
              <w:rPr>
                <w:rFonts w:hint="eastAsia"/>
                <w:sz w:val="21"/>
                <w:szCs w:val="21"/>
              </w:rPr>
              <w:t>3</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23</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376DD" w:rsidRPr="003228DD" w:rsidRDefault="00883149" w:rsidP="00E761DD">
            <w:pPr>
              <w:widowControl/>
              <w:spacing w:line="300" w:lineRule="exact"/>
              <w:ind w:firstLineChars="0" w:firstLine="0"/>
              <w:jc w:val="center"/>
              <w:rPr>
                <w:sz w:val="21"/>
                <w:szCs w:val="21"/>
              </w:rPr>
            </w:pPr>
            <w:r>
              <w:rPr>
                <w:rFonts w:hint="eastAsia"/>
                <w:sz w:val="21"/>
                <w:szCs w:val="21"/>
              </w:rPr>
              <w:t>1.1</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51</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74</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883149" w:rsidRPr="003228DD" w:rsidTr="009F2F15">
        <w:trPr>
          <w:trHeight w:val="283"/>
          <w:jc w:val="center"/>
        </w:trPr>
        <w:tc>
          <w:tcPr>
            <w:tcW w:w="1064" w:type="dxa"/>
            <w:vMerge/>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17</w:t>
            </w:r>
            <w:r w:rsidRPr="003228DD">
              <w:rPr>
                <w:sz w:val="21"/>
                <w:szCs w:val="21"/>
              </w:rPr>
              <w:t>日</w:t>
            </w:r>
          </w:p>
        </w:tc>
        <w:tc>
          <w:tcPr>
            <w:tcW w:w="1053"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33</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26</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883149" w:rsidRPr="003228DD" w:rsidRDefault="00883149" w:rsidP="00390693">
            <w:pPr>
              <w:widowControl/>
              <w:spacing w:line="300" w:lineRule="exact"/>
              <w:ind w:firstLineChars="0" w:firstLine="0"/>
              <w:jc w:val="center"/>
              <w:rPr>
                <w:sz w:val="21"/>
                <w:szCs w:val="21"/>
              </w:rPr>
            </w:pPr>
            <w:r>
              <w:rPr>
                <w:rFonts w:hint="eastAsia"/>
                <w:sz w:val="21"/>
                <w:szCs w:val="21"/>
              </w:rPr>
              <w:t>0.9</w:t>
            </w:r>
          </w:p>
        </w:tc>
      </w:tr>
      <w:tr w:rsidR="00883149" w:rsidRPr="003228DD" w:rsidTr="009F2F15">
        <w:trPr>
          <w:trHeight w:val="283"/>
          <w:jc w:val="center"/>
        </w:trPr>
        <w:tc>
          <w:tcPr>
            <w:tcW w:w="1064" w:type="dxa"/>
            <w:vMerge/>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p>
        </w:tc>
        <w:tc>
          <w:tcPr>
            <w:tcW w:w="1053"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39</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883149" w:rsidRPr="003228DD" w:rsidRDefault="00883149" w:rsidP="00883149">
            <w:pPr>
              <w:widowControl/>
              <w:spacing w:line="300" w:lineRule="exact"/>
              <w:ind w:firstLineChars="0" w:firstLine="0"/>
              <w:jc w:val="center"/>
              <w:rPr>
                <w:sz w:val="21"/>
                <w:szCs w:val="21"/>
              </w:rPr>
            </w:pPr>
            <w:r>
              <w:rPr>
                <w:rFonts w:hint="eastAsia"/>
                <w:sz w:val="21"/>
                <w:szCs w:val="21"/>
              </w:rPr>
              <w:t>1.1</w:t>
            </w:r>
          </w:p>
        </w:tc>
      </w:tr>
      <w:tr w:rsidR="00883149" w:rsidRPr="003228DD" w:rsidTr="009F2F15">
        <w:trPr>
          <w:trHeight w:val="283"/>
          <w:jc w:val="center"/>
        </w:trPr>
        <w:tc>
          <w:tcPr>
            <w:tcW w:w="1064" w:type="dxa"/>
            <w:vMerge/>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p>
        </w:tc>
        <w:tc>
          <w:tcPr>
            <w:tcW w:w="1053"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42</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34</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883149" w:rsidRPr="003228DD" w:rsidRDefault="00883149" w:rsidP="00390693">
            <w:pPr>
              <w:widowControl/>
              <w:spacing w:line="300" w:lineRule="exact"/>
              <w:ind w:firstLineChars="0" w:firstLine="0"/>
              <w:jc w:val="center"/>
              <w:rPr>
                <w:sz w:val="21"/>
                <w:szCs w:val="21"/>
              </w:rPr>
            </w:pPr>
            <w:r w:rsidRPr="003228DD">
              <w:rPr>
                <w:sz w:val="21"/>
                <w:szCs w:val="21"/>
              </w:rPr>
              <w:t>1.</w:t>
            </w:r>
            <w:r>
              <w:rPr>
                <w:rFonts w:hint="eastAsia"/>
                <w:sz w:val="21"/>
                <w:szCs w:val="21"/>
              </w:rPr>
              <w:t>3</w:t>
            </w:r>
          </w:p>
        </w:tc>
      </w:tr>
      <w:tr w:rsidR="00883149" w:rsidRPr="003228DD" w:rsidTr="009F2F15">
        <w:trPr>
          <w:trHeight w:val="283"/>
          <w:jc w:val="center"/>
        </w:trPr>
        <w:tc>
          <w:tcPr>
            <w:tcW w:w="1064" w:type="dxa"/>
            <w:vMerge/>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p>
        </w:tc>
        <w:tc>
          <w:tcPr>
            <w:tcW w:w="1053"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36</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883149" w:rsidRPr="003228DD" w:rsidRDefault="00883149" w:rsidP="00883149">
            <w:pPr>
              <w:widowControl/>
              <w:spacing w:line="300" w:lineRule="exact"/>
              <w:ind w:firstLineChars="0" w:firstLine="0"/>
              <w:jc w:val="center"/>
              <w:rPr>
                <w:sz w:val="21"/>
                <w:szCs w:val="21"/>
              </w:rPr>
            </w:pPr>
            <w:r>
              <w:rPr>
                <w:rFonts w:hint="eastAsia"/>
                <w:sz w:val="21"/>
                <w:szCs w:val="21"/>
              </w:rPr>
              <w:t>1.0</w:t>
            </w:r>
          </w:p>
        </w:tc>
      </w:tr>
      <w:tr w:rsidR="009F2F15" w:rsidRPr="003228DD" w:rsidTr="009F2F15">
        <w:trPr>
          <w:trHeight w:val="283"/>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49</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71</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883149" w:rsidRPr="003228DD" w:rsidTr="009F2F15">
        <w:trPr>
          <w:trHeight w:val="346"/>
          <w:jc w:val="center"/>
        </w:trPr>
        <w:tc>
          <w:tcPr>
            <w:tcW w:w="1064" w:type="dxa"/>
            <w:vMerge w:val="restart"/>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高</w:t>
            </w:r>
            <w:r w:rsidRPr="003228DD">
              <w:rPr>
                <w:sz w:val="21"/>
                <w:szCs w:val="21"/>
              </w:rPr>
              <w:t>3264</w:t>
            </w:r>
            <w:r w:rsidRPr="003228DD">
              <w:rPr>
                <w:sz w:val="21"/>
                <w:szCs w:val="21"/>
              </w:rPr>
              <w:t>区块内</w:t>
            </w:r>
          </w:p>
        </w:tc>
        <w:tc>
          <w:tcPr>
            <w:tcW w:w="1178" w:type="dxa"/>
            <w:vMerge w:val="restart"/>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11</w:t>
            </w:r>
            <w:r w:rsidRPr="003228DD">
              <w:rPr>
                <w:sz w:val="21"/>
                <w:szCs w:val="21"/>
              </w:rPr>
              <w:t>日</w:t>
            </w:r>
          </w:p>
        </w:tc>
        <w:tc>
          <w:tcPr>
            <w:tcW w:w="1053"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33</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883149" w:rsidRPr="00883149" w:rsidRDefault="00883149" w:rsidP="00883149">
            <w:pPr>
              <w:widowControl/>
              <w:spacing w:line="300" w:lineRule="exact"/>
              <w:ind w:firstLineChars="0" w:firstLine="0"/>
              <w:jc w:val="center"/>
              <w:rPr>
                <w:sz w:val="21"/>
                <w:szCs w:val="21"/>
              </w:rPr>
            </w:pPr>
            <w:r w:rsidRPr="00883149">
              <w:rPr>
                <w:rFonts w:hint="eastAsia"/>
                <w:sz w:val="21"/>
                <w:szCs w:val="21"/>
              </w:rPr>
              <w:t>1.0</w:t>
            </w:r>
          </w:p>
        </w:tc>
      </w:tr>
      <w:tr w:rsidR="00883149" w:rsidRPr="003228DD" w:rsidTr="009F2F15">
        <w:trPr>
          <w:trHeight w:val="346"/>
          <w:jc w:val="center"/>
        </w:trPr>
        <w:tc>
          <w:tcPr>
            <w:tcW w:w="1064" w:type="dxa"/>
            <w:vMerge/>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p>
        </w:tc>
        <w:tc>
          <w:tcPr>
            <w:tcW w:w="1053"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38</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33</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883149" w:rsidRPr="00883149" w:rsidRDefault="00883149" w:rsidP="00883149">
            <w:pPr>
              <w:widowControl/>
              <w:spacing w:line="300" w:lineRule="exact"/>
              <w:ind w:firstLineChars="0" w:firstLine="0"/>
              <w:jc w:val="center"/>
              <w:rPr>
                <w:sz w:val="21"/>
                <w:szCs w:val="21"/>
              </w:rPr>
            </w:pPr>
            <w:r w:rsidRPr="00883149">
              <w:rPr>
                <w:rFonts w:hint="eastAsia"/>
                <w:sz w:val="21"/>
                <w:szCs w:val="21"/>
              </w:rPr>
              <w:t>1.3</w:t>
            </w:r>
          </w:p>
        </w:tc>
      </w:tr>
      <w:tr w:rsidR="00883149" w:rsidRPr="003228DD" w:rsidTr="009F2F15">
        <w:trPr>
          <w:trHeight w:val="346"/>
          <w:jc w:val="center"/>
        </w:trPr>
        <w:tc>
          <w:tcPr>
            <w:tcW w:w="1064" w:type="dxa"/>
            <w:vMerge/>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p>
        </w:tc>
        <w:tc>
          <w:tcPr>
            <w:tcW w:w="1053"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45</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36</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883149" w:rsidRPr="00883149" w:rsidRDefault="00883149" w:rsidP="00883149">
            <w:pPr>
              <w:widowControl/>
              <w:spacing w:line="300" w:lineRule="exact"/>
              <w:ind w:firstLineChars="0" w:firstLine="0"/>
              <w:jc w:val="center"/>
              <w:rPr>
                <w:sz w:val="21"/>
                <w:szCs w:val="21"/>
              </w:rPr>
            </w:pPr>
            <w:r w:rsidRPr="00883149">
              <w:rPr>
                <w:rFonts w:hint="eastAsia"/>
                <w:sz w:val="21"/>
                <w:szCs w:val="21"/>
              </w:rPr>
              <w:t>1.4</w:t>
            </w:r>
          </w:p>
        </w:tc>
      </w:tr>
      <w:tr w:rsidR="00883149" w:rsidRPr="003228DD" w:rsidTr="009F2F15">
        <w:trPr>
          <w:trHeight w:val="346"/>
          <w:jc w:val="center"/>
        </w:trPr>
        <w:tc>
          <w:tcPr>
            <w:tcW w:w="1064" w:type="dxa"/>
            <w:vMerge/>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p>
        </w:tc>
        <w:tc>
          <w:tcPr>
            <w:tcW w:w="1053"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40</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31</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883149" w:rsidRPr="003228DD" w:rsidRDefault="00883149"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883149" w:rsidRPr="00883149" w:rsidRDefault="00883149" w:rsidP="00883149">
            <w:pPr>
              <w:widowControl/>
              <w:spacing w:line="300" w:lineRule="exact"/>
              <w:ind w:firstLineChars="0" w:firstLine="0"/>
              <w:jc w:val="center"/>
              <w:rPr>
                <w:sz w:val="21"/>
                <w:szCs w:val="21"/>
              </w:rPr>
            </w:pPr>
            <w:r w:rsidRPr="00883149">
              <w:rPr>
                <w:rFonts w:hint="eastAsia"/>
                <w:sz w:val="21"/>
                <w:szCs w:val="21"/>
              </w:rPr>
              <w:t>1.1</w:t>
            </w:r>
          </w:p>
        </w:tc>
      </w:tr>
      <w:tr w:rsidR="009F2F15" w:rsidRPr="003228DD" w:rsidTr="009F2F15">
        <w:trPr>
          <w:trHeight w:val="346"/>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21</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45</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68</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12</w:t>
            </w:r>
            <w:r w:rsidRPr="003228DD">
              <w:rPr>
                <w:sz w:val="21"/>
                <w:szCs w:val="21"/>
              </w:rPr>
              <w:t>日</w:t>
            </w: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32</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1.0</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39</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32</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1.1</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43</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35</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1.3</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35</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28</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1.0</w:t>
            </w:r>
          </w:p>
        </w:tc>
      </w:tr>
      <w:tr w:rsidR="009F2F15" w:rsidRPr="003228DD" w:rsidTr="009F2F15">
        <w:trPr>
          <w:trHeight w:val="346"/>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49</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72</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13</w:t>
            </w:r>
            <w:r w:rsidRPr="003228DD">
              <w:rPr>
                <w:sz w:val="21"/>
                <w:szCs w:val="21"/>
              </w:rPr>
              <w:t>日</w:t>
            </w: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31</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26</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1.0</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37</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1.0</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42</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34</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1.2</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36</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31</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1.0</w:t>
            </w:r>
          </w:p>
        </w:tc>
      </w:tr>
      <w:tr w:rsidR="009F2F15" w:rsidRPr="003228DD" w:rsidTr="009F2F15">
        <w:trPr>
          <w:trHeight w:val="346"/>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28</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23</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52</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75</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14</w:t>
            </w:r>
            <w:r w:rsidRPr="003228DD">
              <w:rPr>
                <w:sz w:val="21"/>
                <w:szCs w:val="21"/>
              </w:rPr>
              <w:t>日</w:t>
            </w: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33</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27</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0.9</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38</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31</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1.0</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41</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35</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1.1</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35</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0.9</w:t>
            </w:r>
          </w:p>
        </w:tc>
      </w:tr>
      <w:tr w:rsidR="009F2F15" w:rsidRPr="003228DD" w:rsidTr="009F2F15">
        <w:trPr>
          <w:trHeight w:val="346"/>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23</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50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71</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15</w:t>
            </w:r>
            <w:r w:rsidRPr="003228DD">
              <w:rPr>
                <w:sz w:val="21"/>
                <w:szCs w:val="21"/>
              </w:rPr>
              <w:t>日</w:t>
            </w: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33</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26</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1.0</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38</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31</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1.1</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43</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35</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1.3</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35</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1.2</w:t>
            </w:r>
          </w:p>
        </w:tc>
      </w:tr>
      <w:tr w:rsidR="009F2F15" w:rsidRPr="003228DD" w:rsidTr="009F2F15">
        <w:trPr>
          <w:trHeight w:val="346"/>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23</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48</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69</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16</w:t>
            </w:r>
            <w:r w:rsidRPr="003228DD">
              <w:rPr>
                <w:sz w:val="21"/>
                <w:szCs w:val="21"/>
              </w:rPr>
              <w:t>日</w:t>
            </w: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33</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24</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0.9</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39</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1.0</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44</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34</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1.2</w:t>
            </w:r>
          </w:p>
        </w:tc>
      </w:tr>
      <w:tr w:rsidR="00F10C1C" w:rsidRPr="003228DD" w:rsidTr="009F2F15">
        <w:trPr>
          <w:trHeight w:val="346"/>
          <w:jc w:val="center"/>
        </w:trPr>
        <w:tc>
          <w:tcPr>
            <w:tcW w:w="1064"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p>
        </w:tc>
        <w:tc>
          <w:tcPr>
            <w:tcW w:w="1053"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38</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31</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F10C1C" w:rsidRPr="003228DD" w:rsidRDefault="00F10C1C"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F10C1C" w:rsidRPr="00F10C1C" w:rsidRDefault="00F10C1C" w:rsidP="00F10C1C">
            <w:pPr>
              <w:widowControl/>
              <w:spacing w:line="300" w:lineRule="exact"/>
              <w:ind w:firstLineChars="0" w:firstLine="0"/>
              <w:jc w:val="center"/>
              <w:rPr>
                <w:sz w:val="21"/>
                <w:szCs w:val="21"/>
              </w:rPr>
            </w:pPr>
            <w:r w:rsidRPr="00F10C1C">
              <w:rPr>
                <w:rFonts w:hint="eastAsia"/>
                <w:sz w:val="21"/>
                <w:szCs w:val="21"/>
              </w:rPr>
              <w:t>1.0</w:t>
            </w:r>
          </w:p>
        </w:tc>
      </w:tr>
      <w:tr w:rsidR="009F2F15" w:rsidRPr="003228DD" w:rsidTr="009F2F15">
        <w:trPr>
          <w:trHeight w:val="346"/>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21</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52</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74</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17</w:t>
            </w:r>
            <w:r w:rsidRPr="003228DD">
              <w:rPr>
                <w:sz w:val="21"/>
                <w:szCs w:val="21"/>
              </w:rPr>
              <w:t>日</w:t>
            </w: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34</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26</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1.0</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41</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1.1</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45</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36</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1.2</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38</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32</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1.0</w:t>
            </w:r>
          </w:p>
        </w:tc>
      </w:tr>
      <w:tr w:rsidR="009F2F15" w:rsidRPr="003228DD" w:rsidTr="009F2F15">
        <w:trPr>
          <w:trHeight w:val="346"/>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47</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68</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BC4715" w:rsidRPr="003228DD" w:rsidTr="009F2F15">
        <w:trPr>
          <w:trHeight w:val="346"/>
          <w:jc w:val="center"/>
        </w:trPr>
        <w:tc>
          <w:tcPr>
            <w:tcW w:w="1064" w:type="dxa"/>
            <w:vMerge w:val="restart"/>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高</w:t>
            </w:r>
            <w:r w:rsidRPr="003228DD">
              <w:rPr>
                <w:sz w:val="21"/>
                <w:szCs w:val="21"/>
              </w:rPr>
              <w:t>21</w:t>
            </w:r>
            <w:r w:rsidRPr="003228DD">
              <w:rPr>
                <w:sz w:val="21"/>
                <w:szCs w:val="21"/>
              </w:rPr>
              <w:t>区块附近小莲花村</w:t>
            </w:r>
          </w:p>
        </w:tc>
        <w:tc>
          <w:tcPr>
            <w:tcW w:w="1178" w:type="dxa"/>
            <w:vMerge w:val="restart"/>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11</w:t>
            </w:r>
            <w:r w:rsidRPr="003228DD">
              <w:rPr>
                <w:sz w:val="21"/>
                <w:szCs w:val="21"/>
              </w:rPr>
              <w:t>日</w:t>
            </w: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23</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0.7</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34</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0.8</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40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32</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0.9</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36</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28</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0.7</w:t>
            </w:r>
          </w:p>
        </w:tc>
      </w:tr>
      <w:tr w:rsidR="009F2F15" w:rsidRPr="003228DD" w:rsidTr="009F2F15">
        <w:trPr>
          <w:trHeight w:val="346"/>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44</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67</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12</w:t>
            </w:r>
            <w:r w:rsidRPr="003228DD">
              <w:rPr>
                <w:sz w:val="21"/>
                <w:szCs w:val="21"/>
              </w:rPr>
              <w:t>日</w:t>
            </w: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24</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0.7</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35</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28</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0.7</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37</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31</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0.8</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31</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27</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0.7</w:t>
            </w:r>
          </w:p>
        </w:tc>
      </w:tr>
      <w:tr w:rsidR="009F2F15" w:rsidRPr="003228DD" w:rsidTr="009F2F15">
        <w:trPr>
          <w:trHeight w:val="346"/>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24</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21</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46</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70</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13</w:t>
            </w:r>
            <w:r w:rsidRPr="003228DD">
              <w:rPr>
                <w:sz w:val="21"/>
                <w:szCs w:val="21"/>
              </w:rPr>
              <w:t>日</w:t>
            </w: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0.7</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35</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27</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0.8</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38</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31</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0.9</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26</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0.7</w:t>
            </w:r>
          </w:p>
        </w:tc>
      </w:tr>
      <w:tr w:rsidR="009F2F15" w:rsidRPr="003228DD" w:rsidTr="009F2F15">
        <w:trPr>
          <w:trHeight w:val="346"/>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24</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19</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43</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66</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14</w:t>
            </w:r>
            <w:r w:rsidRPr="003228DD">
              <w:rPr>
                <w:sz w:val="21"/>
                <w:szCs w:val="21"/>
              </w:rPr>
              <w:t>日</w:t>
            </w: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0.6</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32</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27</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0.6</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35</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28</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0.8</w:t>
            </w:r>
          </w:p>
        </w:tc>
      </w:tr>
      <w:tr w:rsidR="00BC4715" w:rsidRPr="003228DD" w:rsidTr="009F2F15">
        <w:trPr>
          <w:trHeight w:val="346"/>
          <w:jc w:val="center"/>
        </w:trPr>
        <w:tc>
          <w:tcPr>
            <w:tcW w:w="1064"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p>
        </w:tc>
        <w:tc>
          <w:tcPr>
            <w:tcW w:w="1053"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28</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24</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BC4715" w:rsidRPr="003228DD" w:rsidRDefault="00BC4715"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BC4715" w:rsidRPr="00BC4715" w:rsidRDefault="00BC4715" w:rsidP="00BC4715">
            <w:pPr>
              <w:widowControl/>
              <w:spacing w:line="300" w:lineRule="exact"/>
              <w:ind w:firstLineChars="0" w:firstLine="0"/>
              <w:jc w:val="center"/>
              <w:rPr>
                <w:sz w:val="21"/>
                <w:szCs w:val="21"/>
              </w:rPr>
            </w:pPr>
            <w:r w:rsidRPr="00BC4715">
              <w:rPr>
                <w:rFonts w:hint="eastAsia"/>
                <w:sz w:val="21"/>
                <w:szCs w:val="21"/>
              </w:rPr>
              <w:t>0.6</w:t>
            </w:r>
          </w:p>
        </w:tc>
      </w:tr>
      <w:tr w:rsidR="009F2F15" w:rsidRPr="003228DD" w:rsidTr="009F2F15">
        <w:trPr>
          <w:trHeight w:val="346"/>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23</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41</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63</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EF686E" w:rsidRPr="003228DD" w:rsidTr="009F2F15">
        <w:trPr>
          <w:trHeight w:val="346"/>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lastRenderedPageBreak/>
              <w:t>月</w:t>
            </w:r>
            <w:r w:rsidRPr="003228DD">
              <w:rPr>
                <w:sz w:val="21"/>
                <w:szCs w:val="21"/>
              </w:rPr>
              <w:t>15</w:t>
            </w:r>
            <w:r w:rsidRPr="003228DD">
              <w:rPr>
                <w:sz w:val="21"/>
                <w:szCs w:val="21"/>
              </w:rPr>
              <w:t>日</w:t>
            </w: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lastRenderedPageBreak/>
              <w:t>02:00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27</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0.7</w:t>
            </w:r>
          </w:p>
        </w:tc>
      </w:tr>
      <w:tr w:rsidR="00EF686E" w:rsidRPr="003228DD" w:rsidTr="009F2F15">
        <w:trPr>
          <w:trHeight w:val="346"/>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27</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0.8</w:t>
            </w:r>
          </w:p>
        </w:tc>
      </w:tr>
      <w:tr w:rsidR="00EF686E" w:rsidRPr="003228DD" w:rsidTr="009F2F15">
        <w:trPr>
          <w:trHeight w:val="346"/>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33</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0.9</w:t>
            </w:r>
          </w:p>
        </w:tc>
      </w:tr>
      <w:tr w:rsidR="00EF686E" w:rsidRPr="003228DD" w:rsidTr="009F2F15">
        <w:trPr>
          <w:trHeight w:val="346"/>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24</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0.7</w:t>
            </w:r>
          </w:p>
        </w:tc>
      </w:tr>
      <w:tr w:rsidR="009F2F15" w:rsidRPr="003228DD" w:rsidTr="009F2F15">
        <w:trPr>
          <w:trHeight w:val="346"/>
          <w:jc w:val="center"/>
        </w:trPr>
        <w:tc>
          <w:tcPr>
            <w:tcW w:w="1064"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p>
        </w:tc>
        <w:tc>
          <w:tcPr>
            <w:tcW w:w="1053"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20</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45</w:t>
            </w:r>
          </w:p>
        </w:tc>
        <w:tc>
          <w:tcPr>
            <w:tcW w:w="1215"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69</w:t>
            </w:r>
          </w:p>
        </w:tc>
        <w:tc>
          <w:tcPr>
            <w:tcW w:w="1451" w:type="dxa"/>
            <w:shd w:val="clear" w:color="auto" w:fill="auto"/>
            <w:vAlign w:val="center"/>
            <w:hideMark/>
          </w:tcPr>
          <w:p w:rsidR="00E376DD" w:rsidRPr="003228DD" w:rsidRDefault="00E376DD" w:rsidP="00E761DD">
            <w:pPr>
              <w:widowControl/>
              <w:spacing w:line="300" w:lineRule="exact"/>
              <w:ind w:firstLineChars="0" w:firstLine="0"/>
              <w:jc w:val="center"/>
              <w:rPr>
                <w:sz w:val="21"/>
                <w:szCs w:val="21"/>
              </w:rPr>
            </w:pPr>
            <w:r w:rsidRPr="003228DD">
              <w:rPr>
                <w:sz w:val="21"/>
                <w:szCs w:val="21"/>
              </w:rPr>
              <w:t>——</w:t>
            </w:r>
          </w:p>
        </w:tc>
      </w:tr>
      <w:tr w:rsidR="00EF686E" w:rsidRPr="003228DD" w:rsidTr="009F2F15">
        <w:trPr>
          <w:trHeight w:val="346"/>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16</w:t>
            </w:r>
            <w:r w:rsidRPr="003228DD">
              <w:rPr>
                <w:sz w:val="21"/>
                <w:szCs w:val="21"/>
              </w:rPr>
              <w:t>日</w:t>
            </w: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24</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0.8</w:t>
            </w:r>
          </w:p>
        </w:tc>
      </w:tr>
      <w:tr w:rsidR="00EF686E" w:rsidRPr="003228DD" w:rsidTr="009F2F15">
        <w:trPr>
          <w:trHeight w:val="346"/>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28</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0.8</w:t>
            </w:r>
          </w:p>
        </w:tc>
      </w:tr>
      <w:tr w:rsidR="00EF686E" w:rsidRPr="003228DD" w:rsidTr="009F2F15">
        <w:trPr>
          <w:trHeight w:val="346"/>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0.9</w:t>
            </w:r>
          </w:p>
        </w:tc>
      </w:tr>
      <w:tr w:rsidR="00EF686E" w:rsidRPr="003228DD" w:rsidTr="009F2F15">
        <w:trPr>
          <w:trHeight w:val="346"/>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24</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0.7</w:t>
            </w:r>
          </w:p>
        </w:tc>
      </w:tr>
      <w:tr w:rsidR="00EF686E" w:rsidRPr="003228DD" w:rsidTr="009F2F15">
        <w:trPr>
          <w:trHeight w:val="346"/>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21</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44</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67</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sz w:val="21"/>
                <w:szCs w:val="21"/>
              </w:rPr>
              <w:t>——</w:t>
            </w:r>
          </w:p>
        </w:tc>
      </w:tr>
      <w:tr w:rsidR="00EF686E" w:rsidRPr="003228DD" w:rsidTr="009F2F15">
        <w:trPr>
          <w:trHeight w:val="346"/>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17</w:t>
            </w:r>
            <w:r w:rsidRPr="003228DD">
              <w:rPr>
                <w:sz w:val="21"/>
                <w:szCs w:val="21"/>
              </w:rPr>
              <w:t>日</w:t>
            </w: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23</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21</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0.5</w:t>
            </w:r>
          </w:p>
        </w:tc>
      </w:tr>
      <w:tr w:rsidR="00EF686E" w:rsidRPr="003228DD" w:rsidTr="009F2F15">
        <w:trPr>
          <w:trHeight w:val="346"/>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27</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0.7</w:t>
            </w:r>
          </w:p>
        </w:tc>
      </w:tr>
      <w:tr w:rsidR="00EF686E" w:rsidRPr="003228DD" w:rsidTr="009F2F15">
        <w:trPr>
          <w:trHeight w:val="346"/>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0.9</w:t>
            </w:r>
          </w:p>
        </w:tc>
      </w:tr>
      <w:tr w:rsidR="00EF686E" w:rsidRPr="003228DD" w:rsidTr="009F2F15">
        <w:trPr>
          <w:trHeight w:val="346"/>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24</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23</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0.8</w:t>
            </w:r>
          </w:p>
        </w:tc>
      </w:tr>
      <w:tr w:rsidR="00EF686E" w:rsidRPr="003228DD" w:rsidTr="009F2F15">
        <w:trPr>
          <w:trHeight w:val="346"/>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48</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71</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sz w:val="21"/>
                <w:szCs w:val="21"/>
              </w:rPr>
              <w:t>——</w:t>
            </w:r>
          </w:p>
        </w:tc>
      </w:tr>
      <w:tr w:rsidR="00EF686E" w:rsidRPr="003228DD" w:rsidTr="009F2F15">
        <w:trPr>
          <w:trHeight w:val="329"/>
          <w:jc w:val="center"/>
        </w:trPr>
        <w:tc>
          <w:tcPr>
            <w:tcW w:w="1064" w:type="dxa"/>
            <w:vMerge w:val="restart"/>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高一联合站</w:t>
            </w:r>
          </w:p>
        </w:tc>
        <w:tc>
          <w:tcPr>
            <w:tcW w:w="1178" w:type="dxa"/>
            <w:vMerge w:val="restart"/>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11</w:t>
            </w:r>
            <w:r w:rsidRPr="003228DD">
              <w:rPr>
                <w:sz w:val="21"/>
                <w:szCs w:val="21"/>
              </w:rPr>
              <w:t>日</w:t>
            </w: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23</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0.6</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27</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0.8</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30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0.9</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24</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23</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0.7</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21</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44</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67</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sz w:val="21"/>
                <w:szCs w:val="21"/>
              </w:rPr>
              <w:t>——</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12</w:t>
            </w:r>
            <w:r w:rsidRPr="003228DD">
              <w:rPr>
                <w:sz w:val="21"/>
                <w:szCs w:val="21"/>
              </w:rPr>
              <w:t>日</w:t>
            </w: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24</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21</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0.5</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28</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24</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0.6</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27</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0.8</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0.7</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21</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19</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45</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71</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sz w:val="21"/>
                <w:szCs w:val="21"/>
              </w:rPr>
              <w:t>——</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13</w:t>
            </w:r>
            <w:r w:rsidRPr="003228DD">
              <w:rPr>
                <w:sz w:val="21"/>
                <w:szCs w:val="21"/>
              </w:rPr>
              <w:t>日</w:t>
            </w: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23</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0.5</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27</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24</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0.7</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27</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0.8</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26</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23</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0.6</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41</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64</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sz w:val="21"/>
                <w:szCs w:val="21"/>
              </w:rPr>
              <w:t>——</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14</w:t>
            </w:r>
            <w:r w:rsidRPr="003228DD">
              <w:rPr>
                <w:sz w:val="21"/>
                <w:szCs w:val="21"/>
              </w:rPr>
              <w:t>日</w:t>
            </w: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21</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0.5</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27</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26</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0.7</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26</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0.8</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23</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24</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0.5</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45</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69</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sz w:val="21"/>
                <w:szCs w:val="21"/>
              </w:rPr>
              <w:t>——</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15</w:t>
            </w:r>
            <w:r w:rsidRPr="003228DD">
              <w:rPr>
                <w:sz w:val="21"/>
                <w:szCs w:val="21"/>
              </w:rPr>
              <w:t>日</w:t>
            </w: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21</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0.6</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28</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0.8</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29</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27</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0.8</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24</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24</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0.7</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18</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42</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65</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sz w:val="21"/>
                <w:szCs w:val="21"/>
              </w:rPr>
              <w:t>——</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16</w:t>
            </w:r>
            <w:r w:rsidRPr="003228DD">
              <w:rPr>
                <w:sz w:val="21"/>
                <w:szCs w:val="21"/>
              </w:rPr>
              <w:t>日</w:t>
            </w: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21</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0.6</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26</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0.7</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28</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26</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0.7</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23</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0.5</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19</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47</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70</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sz w:val="21"/>
                <w:szCs w:val="21"/>
              </w:rPr>
              <w:t>——</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val="restart"/>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17</w:t>
            </w:r>
            <w:r w:rsidRPr="003228DD">
              <w:rPr>
                <w:sz w:val="21"/>
                <w:szCs w:val="21"/>
              </w:rPr>
              <w:t>日</w:t>
            </w: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02:00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22</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0.7</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08:00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24</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0.8</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14:00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26</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28</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0.8</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20:00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25</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23</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rFonts w:hint="eastAsia"/>
                <w:sz w:val="21"/>
                <w:szCs w:val="21"/>
              </w:rPr>
              <w:t>0.7</w:t>
            </w:r>
          </w:p>
        </w:tc>
      </w:tr>
      <w:tr w:rsidR="00EF686E" w:rsidRPr="003228DD" w:rsidTr="009F2F15">
        <w:trPr>
          <w:trHeight w:val="329"/>
          <w:jc w:val="center"/>
        </w:trPr>
        <w:tc>
          <w:tcPr>
            <w:tcW w:w="1064"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178" w:type="dxa"/>
            <w:vMerge/>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p>
        </w:tc>
        <w:tc>
          <w:tcPr>
            <w:tcW w:w="1053"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日均值</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20</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43</w:t>
            </w:r>
          </w:p>
        </w:tc>
        <w:tc>
          <w:tcPr>
            <w:tcW w:w="1215" w:type="dxa"/>
            <w:shd w:val="clear" w:color="auto" w:fill="auto"/>
            <w:vAlign w:val="center"/>
            <w:hideMark/>
          </w:tcPr>
          <w:p w:rsidR="00EF686E" w:rsidRPr="003228DD" w:rsidRDefault="00EF686E" w:rsidP="00E761DD">
            <w:pPr>
              <w:widowControl/>
              <w:spacing w:line="300" w:lineRule="exact"/>
              <w:ind w:firstLineChars="0" w:firstLine="0"/>
              <w:jc w:val="center"/>
              <w:rPr>
                <w:sz w:val="21"/>
                <w:szCs w:val="21"/>
              </w:rPr>
            </w:pPr>
            <w:r w:rsidRPr="003228DD">
              <w:rPr>
                <w:sz w:val="21"/>
                <w:szCs w:val="21"/>
              </w:rPr>
              <w:t>68</w:t>
            </w:r>
          </w:p>
        </w:tc>
        <w:tc>
          <w:tcPr>
            <w:tcW w:w="1451" w:type="dxa"/>
            <w:shd w:val="clear" w:color="auto" w:fill="auto"/>
            <w:vAlign w:val="center"/>
            <w:hideMark/>
          </w:tcPr>
          <w:p w:rsidR="00EF686E" w:rsidRPr="00EF686E" w:rsidRDefault="00EF686E" w:rsidP="00EF686E">
            <w:pPr>
              <w:widowControl/>
              <w:spacing w:line="300" w:lineRule="exact"/>
              <w:ind w:firstLineChars="0" w:firstLine="0"/>
              <w:jc w:val="center"/>
              <w:rPr>
                <w:sz w:val="21"/>
                <w:szCs w:val="21"/>
              </w:rPr>
            </w:pPr>
            <w:r w:rsidRPr="00EF686E">
              <w:rPr>
                <w:sz w:val="21"/>
                <w:szCs w:val="21"/>
              </w:rPr>
              <w:t>——</w:t>
            </w:r>
          </w:p>
        </w:tc>
      </w:tr>
    </w:tbl>
    <w:p w:rsidR="00150DAF" w:rsidRPr="003228DD" w:rsidRDefault="00150DAF" w:rsidP="00150DAF">
      <w:pPr>
        <w:widowControl/>
        <w:ind w:firstLineChars="0" w:firstLine="0"/>
        <w:jc w:val="center"/>
        <w:rPr>
          <w:rFonts w:eastAsia="黑体"/>
          <w:szCs w:val="24"/>
        </w:rPr>
      </w:pPr>
      <w:r w:rsidRPr="003228DD">
        <w:rPr>
          <w:rFonts w:eastAsia="黑体"/>
          <w:szCs w:val="24"/>
        </w:rPr>
        <w:t>表</w:t>
      </w:r>
      <w:r w:rsidR="00C47205" w:rsidRPr="003228DD">
        <w:rPr>
          <w:rFonts w:eastAsia="黑体"/>
          <w:szCs w:val="24"/>
        </w:rPr>
        <w:t>3.4-</w:t>
      </w:r>
      <w:r w:rsidR="00C47205" w:rsidRPr="003228DD">
        <w:rPr>
          <w:rFonts w:eastAsia="黑体" w:hint="eastAsia"/>
          <w:szCs w:val="24"/>
        </w:rPr>
        <w:t>6</w:t>
      </w:r>
      <w:r w:rsidRPr="003228DD">
        <w:rPr>
          <w:rFonts w:eastAsia="黑体"/>
          <w:szCs w:val="24"/>
        </w:rPr>
        <w:t xml:space="preserve">  SO</w:t>
      </w:r>
      <w:r w:rsidRPr="003228DD">
        <w:rPr>
          <w:rFonts w:eastAsia="黑体"/>
          <w:szCs w:val="24"/>
          <w:vertAlign w:val="subscript"/>
        </w:rPr>
        <w:t>2</w:t>
      </w:r>
      <w:r w:rsidRPr="003228DD">
        <w:rPr>
          <w:rFonts w:eastAsia="黑体"/>
          <w:szCs w:val="24"/>
        </w:rPr>
        <w:t>监测数据</w:t>
      </w:r>
      <w:r w:rsidRPr="003228DD">
        <w:rPr>
          <w:rFonts w:eastAsia="黑体" w:hint="eastAsia"/>
          <w:szCs w:val="24"/>
        </w:rPr>
        <w:t>评</w:t>
      </w:r>
      <w:r w:rsidR="00B246DD" w:rsidRPr="003228DD">
        <w:rPr>
          <w:rFonts w:eastAsia="黑体" w:hint="eastAsia"/>
          <w:szCs w:val="24"/>
        </w:rPr>
        <w:t>价</w:t>
      </w:r>
      <w:r w:rsidRPr="003228DD">
        <w:rPr>
          <w:rFonts w:eastAsia="黑体"/>
          <w:szCs w:val="24"/>
        </w:rPr>
        <w:t>结果</w:t>
      </w:r>
      <w:r w:rsidRPr="003228DD">
        <w:rPr>
          <w:rFonts w:eastAsia="黑体"/>
          <w:szCs w:val="24"/>
        </w:rPr>
        <w:t xml:space="preserve">   </w:t>
      </w:r>
      <w:r w:rsidRPr="003228DD">
        <w:rPr>
          <w:rFonts w:eastAsia="黑体" w:hint="eastAsia"/>
          <w:szCs w:val="24"/>
        </w:rPr>
        <w:t xml:space="preserve">  </w:t>
      </w:r>
      <w:r w:rsidRPr="003228DD">
        <w:rPr>
          <w:rFonts w:eastAsia="黑体"/>
          <w:szCs w:val="24"/>
        </w:rPr>
        <w:t xml:space="preserve"> </w:t>
      </w:r>
      <w:r w:rsidRPr="003228DD">
        <w:rPr>
          <w:rFonts w:eastAsia="黑体"/>
          <w:szCs w:val="24"/>
        </w:rPr>
        <w:t>单位：</w:t>
      </w:r>
      <w:r w:rsidRPr="003228DD">
        <w:rPr>
          <w:rFonts w:eastAsia="黑体"/>
          <w:szCs w:val="24"/>
        </w:rPr>
        <w:t>mg/m</w:t>
      </w:r>
      <w:r w:rsidRPr="003228DD">
        <w:rPr>
          <w:rFonts w:eastAsia="黑体"/>
          <w:szCs w:val="24"/>
          <w:vertAlign w:val="superscript"/>
        </w:rPr>
        <w:t>3</w:t>
      </w:r>
      <w:r w:rsidRPr="003228DD">
        <w:rPr>
          <w:rFonts w:eastAsia="黑体"/>
          <w:szCs w:val="24"/>
        </w:rPr>
        <w:t>（</w:t>
      </w:r>
      <w:r w:rsidRPr="003228DD">
        <w:rPr>
          <w:rFonts w:eastAsia="黑体"/>
          <w:szCs w:val="24"/>
        </w:rPr>
        <w:t>Ii</w:t>
      </w:r>
      <w:r w:rsidRPr="003228DD">
        <w:rPr>
          <w:rFonts w:eastAsia="黑体"/>
          <w:szCs w:val="24"/>
        </w:rPr>
        <w:t>除外）</w:t>
      </w:r>
    </w:p>
    <w:tbl>
      <w:tblPr>
        <w:tblW w:w="8404" w:type="dxa"/>
        <w:jc w:val="center"/>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1217"/>
        <w:gridCol w:w="1035"/>
        <w:gridCol w:w="1052"/>
        <w:gridCol w:w="753"/>
        <w:gridCol w:w="656"/>
        <w:gridCol w:w="1114"/>
        <w:gridCol w:w="1101"/>
        <w:gridCol w:w="839"/>
        <w:gridCol w:w="637"/>
      </w:tblGrid>
      <w:tr w:rsidR="00150DAF" w:rsidRPr="003228DD" w:rsidTr="00900642">
        <w:trPr>
          <w:cantSplit/>
          <w:trHeight w:val="348"/>
          <w:jc w:val="center"/>
        </w:trPr>
        <w:tc>
          <w:tcPr>
            <w:tcW w:w="1217" w:type="dxa"/>
            <w:vMerge w:val="restart"/>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点位</w:t>
            </w:r>
          </w:p>
        </w:tc>
        <w:tc>
          <w:tcPr>
            <w:tcW w:w="3496" w:type="dxa"/>
            <w:gridSpan w:val="4"/>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1</w:t>
            </w:r>
            <w:r w:rsidRPr="003228DD">
              <w:rPr>
                <w:bCs/>
                <w:sz w:val="21"/>
                <w:szCs w:val="21"/>
              </w:rPr>
              <w:t>小时值</w:t>
            </w:r>
          </w:p>
        </w:tc>
        <w:tc>
          <w:tcPr>
            <w:tcW w:w="3691" w:type="dxa"/>
            <w:gridSpan w:val="4"/>
            <w:vAlign w:val="center"/>
          </w:tcPr>
          <w:p w:rsidR="00150DAF" w:rsidRPr="003228DD" w:rsidRDefault="00150DAF" w:rsidP="00900642">
            <w:pPr>
              <w:adjustRightInd/>
              <w:spacing w:line="264" w:lineRule="auto"/>
              <w:ind w:firstLineChars="0" w:firstLine="0"/>
              <w:jc w:val="center"/>
              <w:rPr>
                <w:bCs/>
                <w:sz w:val="21"/>
                <w:szCs w:val="21"/>
              </w:rPr>
            </w:pPr>
            <w:r w:rsidRPr="003228DD">
              <w:rPr>
                <w:rFonts w:hint="eastAsia"/>
                <w:bCs/>
                <w:sz w:val="21"/>
                <w:szCs w:val="21"/>
              </w:rPr>
              <w:t>日</w:t>
            </w:r>
            <w:r w:rsidRPr="003228DD">
              <w:rPr>
                <w:bCs/>
                <w:sz w:val="21"/>
                <w:szCs w:val="21"/>
              </w:rPr>
              <w:t>均值</w:t>
            </w:r>
          </w:p>
        </w:tc>
      </w:tr>
      <w:tr w:rsidR="00150DAF" w:rsidRPr="003228DD" w:rsidTr="00900642">
        <w:trPr>
          <w:cantSplit/>
          <w:trHeight w:val="348"/>
          <w:jc w:val="center"/>
        </w:trPr>
        <w:tc>
          <w:tcPr>
            <w:tcW w:w="1217" w:type="dxa"/>
            <w:vMerge/>
            <w:vAlign w:val="center"/>
          </w:tcPr>
          <w:p w:rsidR="00150DAF" w:rsidRPr="003228DD" w:rsidRDefault="00150DAF" w:rsidP="00900642">
            <w:pPr>
              <w:adjustRightInd/>
              <w:spacing w:line="264" w:lineRule="auto"/>
              <w:ind w:firstLineChars="0" w:firstLine="0"/>
              <w:jc w:val="center"/>
              <w:rPr>
                <w:bCs/>
                <w:sz w:val="21"/>
                <w:szCs w:val="21"/>
              </w:rPr>
            </w:pPr>
          </w:p>
        </w:tc>
        <w:tc>
          <w:tcPr>
            <w:tcW w:w="1035"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浓度范围</w:t>
            </w:r>
          </w:p>
        </w:tc>
        <w:tc>
          <w:tcPr>
            <w:tcW w:w="1052"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I</w:t>
            </w:r>
            <w:r w:rsidRPr="003228DD">
              <w:rPr>
                <w:bCs/>
                <w:sz w:val="21"/>
                <w:szCs w:val="21"/>
                <w:vertAlign w:val="subscript"/>
              </w:rPr>
              <w:t>i</w:t>
            </w:r>
          </w:p>
        </w:tc>
        <w:tc>
          <w:tcPr>
            <w:tcW w:w="753"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最大超标倍数</w:t>
            </w:r>
          </w:p>
        </w:tc>
        <w:tc>
          <w:tcPr>
            <w:tcW w:w="656"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超标率</w:t>
            </w:r>
            <w:r w:rsidRPr="003228DD">
              <w:rPr>
                <w:bCs/>
                <w:sz w:val="21"/>
                <w:szCs w:val="21"/>
              </w:rPr>
              <w:t>(%)</w:t>
            </w:r>
          </w:p>
        </w:tc>
        <w:tc>
          <w:tcPr>
            <w:tcW w:w="1114"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浓度范围</w:t>
            </w:r>
          </w:p>
        </w:tc>
        <w:tc>
          <w:tcPr>
            <w:tcW w:w="1101"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I</w:t>
            </w:r>
            <w:r w:rsidRPr="003228DD">
              <w:rPr>
                <w:bCs/>
                <w:sz w:val="21"/>
                <w:szCs w:val="21"/>
                <w:vertAlign w:val="subscript"/>
              </w:rPr>
              <w:t>i</w:t>
            </w:r>
          </w:p>
        </w:tc>
        <w:tc>
          <w:tcPr>
            <w:tcW w:w="839"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最大超</w:t>
            </w:r>
          </w:p>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标倍数</w:t>
            </w:r>
          </w:p>
        </w:tc>
        <w:tc>
          <w:tcPr>
            <w:tcW w:w="637"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超标率</w:t>
            </w:r>
            <w:r w:rsidRPr="003228DD">
              <w:rPr>
                <w:bCs/>
                <w:sz w:val="21"/>
                <w:szCs w:val="21"/>
              </w:rPr>
              <w:t>(%)</w:t>
            </w:r>
          </w:p>
        </w:tc>
      </w:tr>
      <w:tr w:rsidR="00F76CB8" w:rsidRPr="003228DD" w:rsidTr="00900642">
        <w:trPr>
          <w:cantSplit/>
          <w:trHeight w:val="348"/>
          <w:jc w:val="center"/>
        </w:trPr>
        <w:tc>
          <w:tcPr>
            <w:tcW w:w="1217" w:type="dxa"/>
            <w:vAlign w:val="center"/>
          </w:tcPr>
          <w:p w:rsidR="00F76CB8" w:rsidRPr="003228DD" w:rsidRDefault="00F76CB8" w:rsidP="005F5281">
            <w:pPr>
              <w:adjustRightInd/>
              <w:spacing w:line="264" w:lineRule="auto"/>
              <w:ind w:firstLineChars="0" w:firstLine="0"/>
              <w:jc w:val="center"/>
              <w:rPr>
                <w:bCs/>
                <w:sz w:val="21"/>
                <w:szCs w:val="21"/>
              </w:rPr>
            </w:pPr>
            <w:r w:rsidRPr="003228DD">
              <w:rPr>
                <w:bCs/>
                <w:sz w:val="21"/>
                <w:szCs w:val="21"/>
              </w:rPr>
              <w:t>1#</w:t>
            </w:r>
          </w:p>
        </w:tc>
        <w:tc>
          <w:tcPr>
            <w:tcW w:w="1035" w:type="dxa"/>
            <w:tcMar>
              <w:left w:w="28" w:type="dxa"/>
              <w:right w:w="28" w:type="dxa"/>
            </w:tcMar>
            <w:vAlign w:val="center"/>
          </w:tcPr>
          <w:p w:rsidR="00F76CB8" w:rsidRPr="003228DD" w:rsidRDefault="00F76CB8" w:rsidP="00F76CB8">
            <w:pPr>
              <w:adjustRightInd/>
              <w:spacing w:line="264" w:lineRule="auto"/>
              <w:ind w:firstLineChars="0" w:firstLine="0"/>
              <w:jc w:val="center"/>
              <w:rPr>
                <w:bCs/>
                <w:kern w:val="0"/>
                <w:sz w:val="18"/>
                <w:szCs w:val="18"/>
              </w:rPr>
            </w:pPr>
            <w:r w:rsidRPr="003228DD">
              <w:rPr>
                <w:rFonts w:hint="eastAsia"/>
                <w:bCs/>
                <w:kern w:val="0"/>
                <w:sz w:val="18"/>
                <w:szCs w:val="18"/>
              </w:rPr>
              <w:t>0.033-0.045</w:t>
            </w:r>
          </w:p>
        </w:tc>
        <w:tc>
          <w:tcPr>
            <w:tcW w:w="1052" w:type="dxa"/>
            <w:tcMar>
              <w:left w:w="28" w:type="dxa"/>
              <w:right w:w="28" w:type="dxa"/>
            </w:tcMar>
            <w:vAlign w:val="center"/>
          </w:tcPr>
          <w:p w:rsidR="00F76CB8" w:rsidRPr="003228DD" w:rsidRDefault="00F76CB8" w:rsidP="00B61E6E">
            <w:pPr>
              <w:adjustRightInd/>
              <w:spacing w:line="264" w:lineRule="auto"/>
              <w:ind w:firstLineChars="0" w:firstLine="0"/>
              <w:jc w:val="center"/>
              <w:rPr>
                <w:bCs/>
                <w:sz w:val="18"/>
                <w:szCs w:val="18"/>
              </w:rPr>
            </w:pPr>
            <w:r w:rsidRPr="003228DD">
              <w:rPr>
                <w:rFonts w:hint="eastAsia"/>
                <w:bCs/>
                <w:kern w:val="0"/>
                <w:sz w:val="18"/>
                <w:szCs w:val="18"/>
              </w:rPr>
              <w:t>0.0</w:t>
            </w:r>
            <w:r w:rsidR="00B61E6E" w:rsidRPr="003228DD">
              <w:rPr>
                <w:rFonts w:hint="eastAsia"/>
                <w:bCs/>
                <w:kern w:val="0"/>
                <w:sz w:val="18"/>
                <w:szCs w:val="18"/>
              </w:rPr>
              <w:t>6</w:t>
            </w:r>
            <w:r w:rsidRPr="003228DD">
              <w:rPr>
                <w:rFonts w:hint="eastAsia"/>
                <w:bCs/>
                <w:kern w:val="0"/>
                <w:sz w:val="18"/>
                <w:szCs w:val="18"/>
              </w:rPr>
              <w:t>6-0.0</w:t>
            </w:r>
            <w:r w:rsidR="00B61E6E" w:rsidRPr="003228DD">
              <w:rPr>
                <w:rFonts w:hint="eastAsia"/>
                <w:bCs/>
                <w:kern w:val="0"/>
                <w:sz w:val="18"/>
                <w:szCs w:val="18"/>
              </w:rPr>
              <w:t>9</w:t>
            </w:r>
          </w:p>
        </w:tc>
        <w:tc>
          <w:tcPr>
            <w:tcW w:w="753" w:type="dxa"/>
            <w:tcMar>
              <w:left w:w="28" w:type="dxa"/>
              <w:right w:w="28" w:type="dxa"/>
            </w:tcMar>
            <w:vAlign w:val="center"/>
          </w:tcPr>
          <w:p w:rsidR="00F76CB8" w:rsidRPr="003228DD" w:rsidRDefault="00F76CB8" w:rsidP="00900642">
            <w:pPr>
              <w:adjustRightInd/>
              <w:spacing w:line="264" w:lineRule="auto"/>
              <w:ind w:firstLineChars="0" w:firstLine="0"/>
              <w:jc w:val="center"/>
              <w:rPr>
                <w:bCs/>
                <w:sz w:val="18"/>
                <w:szCs w:val="18"/>
              </w:rPr>
            </w:pPr>
            <w:r w:rsidRPr="003228DD">
              <w:rPr>
                <w:rFonts w:hint="eastAsia"/>
                <w:bCs/>
                <w:sz w:val="18"/>
                <w:szCs w:val="18"/>
              </w:rPr>
              <w:t>0</w:t>
            </w:r>
          </w:p>
        </w:tc>
        <w:tc>
          <w:tcPr>
            <w:tcW w:w="656" w:type="dxa"/>
            <w:tcMar>
              <w:left w:w="28" w:type="dxa"/>
              <w:right w:w="28" w:type="dxa"/>
            </w:tcMar>
            <w:vAlign w:val="center"/>
          </w:tcPr>
          <w:p w:rsidR="00F76CB8" w:rsidRPr="003228DD" w:rsidRDefault="00F76CB8" w:rsidP="00900642">
            <w:pPr>
              <w:adjustRightInd/>
              <w:spacing w:line="264" w:lineRule="auto"/>
              <w:ind w:firstLineChars="0" w:firstLine="0"/>
              <w:jc w:val="center"/>
              <w:rPr>
                <w:bCs/>
                <w:sz w:val="18"/>
                <w:szCs w:val="18"/>
              </w:rPr>
            </w:pPr>
            <w:r w:rsidRPr="003228DD">
              <w:rPr>
                <w:rFonts w:hint="eastAsia"/>
                <w:bCs/>
                <w:sz w:val="18"/>
                <w:szCs w:val="18"/>
              </w:rPr>
              <w:t>0</w:t>
            </w:r>
          </w:p>
        </w:tc>
        <w:tc>
          <w:tcPr>
            <w:tcW w:w="1114" w:type="dxa"/>
            <w:tcMar>
              <w:left w:w="28" w:type="dxa"/>
              <w:right w:w="28" w:type="dxa"/>
            </w:tcMar>
            <w:vAlign w:val="center"/>
          </w:tcPr>
          <w:p w:rsidR="00F76CB8" w:rsidRPr="003228DD" w:rsidRDefault="00F76CB8" w:rsidP="00A139A1">
            <w:pPr>
              <w:adjustRightInd/>
              <w:spacing w:line="264" w:lineRule="auto"/>
              <w:ind w:firstLineChars="0" w:firstLine="0"/>
              <w:jc w:val="center"/>
              <w:rPr>
                <w:bCs/>
                <w:sz w:val="18"/>
                <w:szCs w:val="18"/>
              </w:rPr>
            </w:pPr>
            <w:r w:rsidRPr="003228DD">
              <w:rPr>
                <w:rFonts w:hint="eastAsia"/>
                <w:bCs/>
                <w:sz w:val="18"/>
                <w:szCs w:val="18"/>
              </w:rPr>
              <w:t>0.0</w:t>
            </w:r>
            <w:r w:rsidR="00A139A1" w:rsidRPr="003228DD">
              <w:rPr>
                <w:rFonts w:hint="eastAsia"/>
                <w:bCs/>
                <w:sz w:val="18"/>
                <w:szCs w:val="18"/>
              </w:rPr>
              <w:t>30</w:t>
            </w:r>
            <w:r w:rsidRPr="003228DD">
              <w:rPr>
                <w:rFonts w:hint="eastAsia"/>
                <w:bCs/>
                <w:sz w:val="18"/>
                <w:szCs w:val="18"/>
              </w:rPr>
              <w:t>-0.0</w:t>
            </w:r>
            <w:r w:rsidR="00A139A1" w:rsidRPr="003228DD">
              <w:rPr>
                <w:rFonts w:hint="eastAsia"/>
                <w:bCs/>
                <w:sz w:val="18"/>
                <w:szCs w:val="18"/>
              </w:rPr>
              <w:t>32</w:t>
            </w:r>
          </w:p>
        </w:tc>
        <w:tc>
          <w:tcPr>
            <w:tcW w:w="1101" w:type="dxa"/>
            <w:tcMar>
              <w:left w:w="28" w:type="dxa"/>
              <w:right w:w="28" w:type="dxa"/>
            </w:tcMar>
            <w:vAlign w:val="center"/>
          </w:tcPr>
          <w:p w:rsidR="00F76CB8" w:rsidRPr="003228DD" w:rsidRDefault="00F76CB8" w:rsidP="00B61E6E">
            <w:pPr>
              <w:adjustRightInd/>
              <w:spacing w:line="264" w:lineRule="auto"/>
              <w:ind w:firstLineChars="0" w:firstLine="0"/>
              <w:jc w:val="center"/>
              <w:rPr>
                <w:bCs/>
                <w:sz w:val="18"/>
                <w:szCs w:val="18"/>
              </w:rPr>
            </w:pPr>
            <w:r w:rsidRPr="003228DD">
              <w:rPr>
                <w:rFonts w:hint="eastAsia"/>
                <w:bCs/>
                <w:kern w:val="0"/>
                <w:sz w:val="18"/>
                <w:szCs w:val="18"/>
              </w:rPr>
              <w:t>0.</w:t>
            </w:r>
            <w:r w:rsidR="00B61E6E" w:rsidRPr="003228DD">
              <w:rPr>
                <w:rFonts w:hint="eastAsia"/>
                <w:bCs/>
                <w:kern w:val="0"/>
                <w:sz w:val="18"/>
                <w:szCs w:val="18"/>
              </w:rPr>
              <w:t>2</w:t>
            </w:r>
            <w:r w:rsidRPr="003228DD">
              <w:rPr>
                <w:rFonts w:hint="eastAsia"/>
                <w:bCs/>
                <w:kern w:val="0"/>
                <w:sz w:val="18"/>
                <w:szCs w:val="18"/>
              </w:rPr>
              <w:t>-0.</w:t>
            </w:r>
            <w:r w:rsidR="00B61E6E" w:rsidRPr="003228DD">
              <w:rPr>
                <w:rFonts w:hint="eastAsia"/>
                <w:bCs/>
                <w:kern w:val="0"/>
                <w:sz w:val="18"/>
                <w:szCs w:val="18"/>
              </w:rPr>
              <w:t>21</w:t>
            </w:r>
          </w:p>
        </w:tc>
        <w:tc>
          <w:tcPr>
            <w:tcW w:w="839" w:type="dxa"/>
            <w:tcMar>
              <w:left w:w="28" w:type="dxa"/>
              <w:right w:w="28" w:type="dxa"/>
            </w:tcMar>
            <w:vAlign w:val="center"/>
          </w:tcPr>
          <w:p w:rsidR="00F76CB8" w:rsidRPr="003228DD" w:rsidRDefault="00F76CB8" w:rsidP="00900642">
            <w:pPr>
              <w:adjustRightInd/>
              <w:spacing w:line="264" w:lineRule="auto"/>
              <w:ind w:firstLineChars="0" w:firstLine="0"/>
              <w:jc w:val="center"/>
              <w:rPr>
                <w:bCs/>
                <w:sz w:val="18"/>
                <w:szCs w:val="18"/>
              </w:rPr>
            </w:pPr>
            <w:r w:rsidRPr="003228DD">
              <w:rPr>
                <w:rFonts w:hint="eastAsia"/>
                <w:bCs/>
                <w:sz w:val="18"/>
                <w:szCs w:val="18"/>
              </w:rPr>
              <w:t>0</w:t>
            </w:r>
          </w:p>
        </w:tc>
        <w:tc>
          <w:tcPr>
            <w:tcW w:w="637" w:type="dxa"/>
            <w:tcMar>
              <w:left w:w="28" w:type="dxa"/>
              <w:right w:w="28" w:type="dxa"/>
            </w:tcMar>
            <w:vAlign w:val="center"/>
          </w:tcPr>
          <w:p w:rsidR="00F76CB8" w:rsidRPr="003228DD" w:rsidRDefault="00F76CB8" w:rsidP="00900642">
            <w:pPr>
              <w:adjustRightInd/>
              <w:spacing w:line="264" w:lineRule="auto"/>
              <w:ind w:firstLineChars="0" w:firstLine="0"/>
              <w:jc w:val="center"/>
              <w:rPr>
                <w:bCs/>
                <w:sz w:val="18"/>
                <w:szCs w:val="18"/>
              </w:rPr>
            </w:pPr>
            <w:r w:rsidRPr="003228DD">
              <w:rPr>
                <w:rFonts w:hint="eastAsia"/>
                <w:bCs/>
                <w:sz w:val="18"/>
                <w:szCs w:val="18"/>
              </w:rPr>
              <w:t>0</w:t>
            </w:r>
          </w:p>
        </w:tc>
      </w:tr>
      <w:tr w:rsidR="00F76CB8" w:rsidRPr="003228DD" w:rsidTr="00900642">
        <w:trPr>
          <w:cantSplit/>
          <w:trHeight w:val="348"/>
          <w:jc w:val="center"/>
        </w:trPr>
        <w:tc>
          <w:tcPr>
            <w:tcW w:w="1217" w:type="dxa"/>
            <w:vAlign w:val="center"/>
          </w:tcPr>
          <w:p w:rsidR="00F76CB8" w:rsidRPr="003228DD" w:rsidRDefault="00F76CB8" w:rsidP="005F5281">
            <w:pPr>
              <w:adjustRightInd/>
              <w:spacing w:line="264" w:lineRule="auto"/>
              <w:ind w:firstLineChars="0" w:firstLine="0"/>
              <w:jc w:val="center"/>
              <w:rPr>
                <w:bCs/>
                <w:sz w:val="21"/>
                <w:szCs w:val="21"/>
              </w:rPr>
            </w:pPr>
            <w:r w:rsidRPr="003228DD">
              <w:rPr>
                <w:bCs/>
                <w:sz w:val="21"/>
                <w:szCs w:val="21"/>
              </w:rPr>
              <w:t>2#</w:t>
            </w:r>
          </w:p>
        </w:tc>
        <w:tc>
          <w:tcPr>
            <w:tcW w:w="1035" w:type="dxa"/>
            <w:tcMar>
              <w:left w:w="28" w:type="dxa"/>
              <w:right w:w="28" w:type="dxa"/>
            </w:tcMar>
            <w:vAlign w:val="center"/>
          </w:tcPr>
          <w:p w:rsidR="00F76CB8" w:rsidRPr="003228DD" w:rsidRDefault="00F76CB8" w:rsidP="00A139A1">
            <w:pPr>
              <w:adjustRightInd/>
              <w:spacing w:line="264" w:lineRule="auto"/>
              <w:ind w:firstLineChars="0" w:firstLine="0"/>
              <w:jc w:val="center"/>
              <w:rPr>
                <w:bCs/>
                <w:kern w:val="0"/>
                <w:sz w:val="18"/>
                <w:szCs w:val="18"/>
              </w:rPr>
            </w:pPr>
            <w:r w:rsidRPr="003228DD">
              <w:rPr>
                <w:rFonts w:hint="eastAsia"/>
                <w:bCs/>
                <w:kern w:val="0"/>
                <w:sz w:val="18"/>
                <w:szCs w:val="18"/>
              </w:rPr>
              <w:t>0.0</w:t>
            </w:r>
            <w:r w:rsidR="00A139A1" w:rsidRPr="003228DD">
              <w:rPr>
                <w:rFonts w:hint="eastAsia"/>
                <w:bCs/>
                <w:kern w:val="0"/>
                <w:sz w:val="18"/>
                <w:szCs w:val="18"/>
              </w:rPr>
              <w:t>31</w:t>
            </w:r>
            <w:r w:rsidRPr="003228DD">
              <w:rPr>
                <w:rFonts w:hint="eastAsia"/>
                <w:bCs/>
                <w:kern w:val="0"/>
                <w:sz w:val="18"/>
                <w:szCs w:val="18"/>
              </w:rPr>
              <w:t>-0.0</w:t>
            </w:r>
            <w:r w:rsidR="00A139A1" w:rsidRPr="003228DD">
              <w:rPr>
                <w:rFonts w:hint="eastAsia"/>
                <w:bCs/>
                <w:kern w:val="0"/>
                <w:sz w:val="18"/>
                <w:szCs w:val="18"/>
              </w:rPr>
              <w:t>45</w:t>
            </w:r>
          </w:p>
        </w:tc>
        <w:tc>
          <w:tcPr>
            <w:tcW w:w="1052" w:type="dxa"/>
            <w:tcMar>
              <w:left w:w="28" w:type="dxa"/>
              <w:right w:w="28" w:type="dxa"/>
            </w:tcMar>
            <w:vAlign w:val="center"/>
          </w:tcPr>
          <w:p w:rsidR="00F76CB8" w:rsidRPr="003228DD" w:rsidRDefault="00B61E6E" w:rsidP="00B61E6E">
            <w:pPr>
              <w:adjustRightInd/>
              <w:spacing w:line="264" w:lineRule="auto"/>
              <w:ind w:firstLineChars="0" w:firstLine="0"/>
              <w:jc w:val="center"/>
              <w:rPr>
                <w:bCs/>
                <w:kern w:val="0"/>
                <w:sz w:val="18"/>
                <w:szCs w:val="18"/>
              </w:rPr>
            </w:pPr>
            <w:r w:rsidRPr="003228DD">
              <w:rPr>
                <w:rFonts w:hint="eastAsia"/>
                <w:bCs/>
                <w:kern w:val="0"/>
                <w:sz w:val="18"/>
                <w:szCs w:val="18"/>
              </w:rPr>
              <w:t>0.062-0.09</w:t>
            </w:r>
          </w:p>
        </w:tc>
        <w:tc>
          <w:tcPr>
            <w:tcW w:w="753" w:type="dxa"/>
            <w:tcMar>
              <w:left w:w="28" w:type="dxa"/>
              <w:right w:w="28" w:type="dxa"/>
            </w:tcMar>
            <w:vAlign w:val="center"/>
          </w:tcPr>
          <w:p w:rsidR="00F76CB8" w:rsidRPr="003228DD" w:rsidRDefault="00F76CB8" w:rsidP="00900642">
            <w:pPr>
              <w:adjustRightInd/>
              <w:spacing w:line="264" w:lineRule="auto"/>
              <w:ind w:firstLineChars="0" w:firstLine="0"/>
              <w:jc w:val="center"/>
              <w:rPr>
                <w:bCs/>
                <w:sz w:val="18"/>
                <w:szCs w:val="18"/>
              </w:rPr>
            </w:pPr>
            <w:r w:rsidRPr="003228DD">
              <w:rPr>
                <w:rFonts w:hint="eastAsia"/>
                <w:bCs/>
                <w:sz w:val="18"/>
                <w:szCs w:val="18"/>
              </w:rPr>
              <w:t>0</w:t>
            </w:r>
          </w:p>
        </w:tc>
        <w:tc>
          <w:tcPr>
            <w:tcW w:w="656" w:type="dxa"/>
            <w:tcMar>
              <w:left w:w="28" w:type="dxa"/>
              <w:right w:w="28" w:type="dxa"/>
            </w:tcMar>
            <w:vAlign w:val="center"/>
          </w:tcPr>
          <w:p w:rsidR="00F76CB8" w:rsidRPr="003228DD" w:rsidRDefault="00F76CB8" w:rsidP="00900642">
            <w:pPr>
              <w:adjustRightInd/>
              <w:spacing w:line="264" w:lineRule="auto"/>
              <w:ind w:firstLineChars="0" w:firstLine="0"/>
              <w:jc w:val="center"/>
              <w:rPr>
                <w:bCs/>
                <w:sz w:val="18"/>
                <w:szCs w:val="18"/>
              </w:rPr>
            </w:pPr>
            <w:r w:rsidRPr="003228DD">
              <w:rPr>
                <w:rFonts w:hint="eastAsia"/>
                <w:bCs/>
                <w:sz w:val="18"/>
                <w:szCs w:val="18"/>
              </w:rPr>
              <w:t>0</w:t>
            </w:r>
          </w:p>
        </w:tc>
        <w:tc>
          <w:tcPr>
            <w:tcW w:w="1114" w:type="dxa"/>
            <w:tcMar>
              <w:left w:w="28" w:type="dxa"/>
              <w:right w:w="28" w:type="dxa"/>
            </w:tcMar>
            <w:vAlign w:val="center"/>
          </w:tcPr>
          <w:p w:rsidR="00F76CB8" w:rsidRPr="003228DD" w:rsidRDefault="00F76CB8" w:rsidP="00A139A1">
            <w:pPr>
              <w:adjustRightInd/>
              <w:spacing w:line="264" w:lineRule="auto"/>
              <w:ind w:firstLineChars="0" w:firstLine="0"/>
              <w:jc w:val="center"/>
              <w:rPr>
                <w:bCs/>
                <w:sz w:val="18"/>
                <w:szCs w:val="18"/>
              </w:rPr>
            </w:pPr>
            <w:r w:rsidRPr="003228DD">
              <w:rPr>
                <w:rFonts w:hint="eastAsia"/>
                <w:bCs/>
                <w:sz w:val="18"/>
                <w:szCs w:val="18"/>
              </w:rPr>
              <w:t>0.0</w:t>
            </w:r>
            <w:r w:rsidR="00A139A1" w:rsidRPr="003228DD">
              <w:rPr>
                <w:rFonts w:hint="eastAsia"/>
                <w:bCs/>
                <w:sz w:val="18"/>
                <w:szCs w:val="18"/>
              </w:rPr>
              <w:t>28</w:t>
            </w:r>
            <w:r w:rsidRPr="003228DD">
              <w:rPr>
                <w:rFonts w:hint="eastAsia"/>
                <w:bCs/>
                <w:sz w:val="18"/>
                <w:szCs w:val="18"/>
              </w:rPr>
              <w:t>-0.0</w:t>
            </w:r>
            <w:r w:rsidR="00A139A1" w:rsidRPr="003228DD">
              <w:rPr>
                <w:rFonts w:hint="eastAsia"/>
                <w:bCs/>
                <w:sz w:val="18"/>
                <w:szCs w:val="18"/>
              </w:rPr>
              <w:t>30</w:t>
            </w:r>
          </w:p>
        </w:tc>
        <w:tc>
          <w:tcPr>
            <w:tcW w:w="1101" w:type="dxa"/>
            <w:tcMar>
              <w:left w:w="28" w:type="dxa"/>
              <w:right w:w="28" w:type="dxa"/>
            </w:tcMar>
            <w:vAlign w:val="center"/>
          </w:tcPr>
          <w:p w:rsidR="00F76CB8" w:rsidRPr="003228DD" w:rsidRDefault="00F76CB8" w:rsidP="00B61E6E">
            <w:pPr>
              <w:adjustRightInd/>
              <w:spacing w:line="264" w:lineRule="auto"/>
              <w:ind w:firstLineChars="0" w:firstLine="0"/>
              <w:jc w:val="center"/>
              <w:rPr>
                <w:bCs/>
                <w:sz w:val="18"/>
                <w:szCs w:val="18"/>
              </w:rPr>
            </w:pPr>
            <w:r w:rsidRPr="003228DD">
              <w:rPr>
                <w:rFonts w:hint="eastAsia"/>
                <w:bCs/>
                <w:kern w:val="0"/>
                <w:sz w:val="18"/>
                <w:szCs w:val="18"/>
              </w:rPr>
              <w:t>0.</w:t>
            </w:r>
            <w:r w:rsidR="00B61E6E" w:rsidRPr="003228DD">
              <w:rPr>
                <w:rFonts w:hint="eastAsia"/>
                <w:bCs/>
                <w:kern w:val="0"/>
                <w:sz w:val="18"/>
                <w:szCs w:val="18"/>
              </w:rPr>
              <w:t>19</w:t>
            </w:r>
            <w:r w:rsidRPr="003228DD">
              <w:rPr>
                <w:rFonts w:hint="eastAsia"/>
                <w:bCs/>
                <w:kern w:val="0"/>
                <w:sz w:val="18"/>
                <w:szCs w:val="18"/>
              </w:rPr>
              <w:t>-0.</w:t>
            </w:r>
            <w:r w:rsidR="00B61E6E" w:rsidRPr="003228DD">
              <w:rPr>
                <w:rFonts w:hint="eastAsia"/>
                <w:bCs/>
                <w:kern w:val="0"/>
                <w:sz w:val="18"/>
                <w:szCs w:val="18"/>
              </w:rPr>
              <w:t>2</w:t>
            </w:r>
          </w:p>
        </w:tc>
        <w:tc>
          <w:tcPr>
            <w:tcW w:w="839" w:type="dxa"/>
            <w:tcMar>
              <w:left w:w="28" w:type="dxa"/>
              <w:right w:w="28" w:type="dxa"/>
            </w:tcMar>
            <w:vAlign w:val="center"/>
          </w:tcPr>
          <w:p w:rsidR="00F76CB8" w:rsidRPr="003228DD" w:rsidRDefault="00F76CB8" w:rsidP="00900642">
            <w:pPr>
              <w:adjustRightInd/>
              <w:spacing w:line="264" w:lineRule="auto"/>
              <w:ind w:firstLineChars="0" w:firstLine="0"/>
              <w:jc w:val="center"/>
              <w:rPr>
                <w:bCs/>
                <w:sz w:val="18"/>
                <w:szCs w:val="18"/>
              </w:rPr>
            </w:pPr>
            <w:r w:rsidRPr="003228DD">
              <w:rPr>
                <w:rFonts w:hint="eastAsia"/>
                <w:bCs/>
                <w:sz w:val="18"/>
                <w:szCs w:val="18"/>
              </w:rPr>
              <w:t>0</w:t>
            </w:r>
          </w:p>
        </w:tc>
        <w:tc>
          <w:tcPr>
            <w:tcW w:w="637" w:type="dxa"/>
            <w:tcMar>
              <w:left w:w="28" w:type="dxa"/>
              <w:right w:w="28" w:type="dxa"/>
            </w:tcMar>
            <w:vAlign w:val="center"/>
          </w:tcPr>
          <w:p w:rsidR="00F76CB8" w:rsidRPr="003228DD" w:rsidRDefault="00F76CB8" w:rsidP="00900642">
            <w:pPr>
              <w:adjustRightInd/>
              <w:spacing w:line="264" w:lineRule="auto"/>
              <w:ind w:firstLineChars="0" w:firstLine="0"/>
              <w:jc w:val="center"/>
              <w:rPr>
                <w:bCs/>
                <w:sz w:val="18"/>
                <w:szCs w:val="18"/>
              </w:rPr>
            </w:pPr>
            <w:r w:rsidRPr="003228DD">
              <w:rPr>
                <w:rFonts w:hint="eastAsia"/>
                <w:bCs/>
                <w:sz w:val="18"/>
                <w:szCs w:val="18"/>
              </w:rPr>
              <w:t>0</w:t>
            </w:r>
          </w:p>
        </w:tc>
      </w:tr>
      <w:tr w:rsidR="00B61E6E" w:rsidRPr="003228DD" w:rsidTr="00900642">
        <w:trPr>
          <w:cantSplit/>
          <w:trHeight w:val="348"/>
          <w:jc w:val="center"/>
        </w:trPr>
        <w:tc>
          <w:tcPr>
            <w:tcW w:w="1217" w:type="dxa"/>
            <w:vAlign w:val="center"/>
          </w:tcPr>
          <w:p w:rsidR="00B61E6E" w:rsidRPr="003228DD" w:rsidRDefault="00B61E6E" w:rsidP="005F5281">
            <w:pPr>
              <w:adjustRightInd/>
              <w:spacing w:line="264" w:lineRule="auto"/>
              <w:ind w:firstLineChars="0" w:firstLine="0"/>
              <w:jc w:val="center"/>
              <w:rPr>
                <w:bCs/>
                <w:sz w:val="21"/>
                <w:szCs w:val="21"/>
              </w:rPr>
            </w:pPr>
            <w:r w:rsidRPr="003228DD">
              <w:rPr>
                <w:rFonts w:hint="eastAsia"/>
                <w:bCs/>
                <w:sz w:val="21"/>
                <w:szCs w:val="21"/>
              </w:rPr>
              <w:t>3</w:t>
            </w:r>
            <w:r w:rsidRPr="003228DD">
              <w:rPr>
                <w:bCs/>
                <w:sz w:val="21"/>
                <w:szCs w:val="21"/>
              </w:rPr>
              <w:t>#</w:t>
            </w:r>
          </w:p>
        </w:tc>
        <w:tc>
          <w:tcPr>
            <w:tcW w:w="1035" w:type="dxa"/>
            <w:tcMar>
              <w:left w:w="28" w:type="dxa"/>
              <w:right w:w="28" w:type="dxa"/>
            </w:tcMar>
            <w:vAlign w:val="center"/>
          </w:tcPr>
          <w:p w:rsidR="00B61E6E" w:rsidRPr="003228DD" w:rsidRDefault="00B61E6E" w:rsidP="00A139A1">
            <w:pPr>
              <w:adjustRightInd/>
              <w:spacing w:line="264" w:lineRule="auto"/>
              <w:ind w:firstLineChars="0" w:firstLine="0"/>
              <w:jc w:val="center"/>
              <w:rPr>
                <w:bCs/>
                <w:kern w:val="0"/>
                <w:sz w:val="18"/>
                <w:szCs w:val="18"/>
              </w:rPr>
            </w:pPr>
            <w:r w:rsidRPr="003228DD">
              <w:rPr>
                <w:rFonts w:hint="eastAsia"/>
                <w:bCs/>
                <w:kern w:val="0"/>
                <w:sz w:val="18"/>
                <w:szCs w:val="18"/>
              </w:rPr>
              <w:t>0.023-0.040</w:t>
            </w:r>
          </w:p>
        </w:tc>
        <w:tc>
          <w:tcPr>
            <w:tcW w:w="1052" w:type="dxa"/>
            <w:tcMar>
              <w:left w:w="28" w:type="dxa"/>
              <w:right w:w="28" w:type="dxa"/>
            </w:tcMar>
            <w:vAlign w:val="center"/>
          </w:tcPr>
          <w:p w:rsidR="00B61E6E" w:rsidRPr="003228DD" w:rsidRDefault="00B61E6E" w:rsidP="00B61E6E">
            <w:pPr>
              <w:adjustRightInd/>
              <w:spacing w:line="264" w:lineRule="auto"/>
              <w:ind w:firstLineChars="0" w:firstLine="0"/>
              <w:jc w:val="center"/>
              <w:rPr>
                <w:bCs/>
                <w:kern w:val="0"/>
                <w:sz w:val="18"/>
                <w:szCs w:val="18"/>
              </w:rPr>
            </w:pPr>
            <w:r w:rsidRPr="003228DD">
              <w:rPr>
                <w:rFonts w:hint="eastAsia"/>
                <w:bCs/>
                <w:kern w:val="0"/>
                <w:sz w:val="18"/>
                <w:szCs w:val="18"/>
              </w:rPr>
              <w:t>0.046-0.08</w:t>
            </w:r>
          </w:p>
        </w:tc>
        <w:tc>
          <w:tcPr>
            <w:tcW w:w="753" w:type="dxa"/>
            <w:tcMar>
              <w:left w:w="28" w:type="dxa"/>
              <w:right w:w="28" w:type="dxa"/>
            </w:tcMar>
            <w:vAlign w:val="center"/>
          </w:tcPr>
          <w:p w:rsidR="00B61E6E" w:rsidRPr="003228DD" w:rsidRDefault="00B61E6E" w:rsidP="005F5281">
            <w:pPr>
              <w:adjustRightInd/>
              <w:spacing w:line="264" w:lineRule="auto"/>
              <w:ind w:firstLineChars="0" w:firstLine="0"/>
              <w:jc w:val="center"/>
              <w:rPr>
                <w:bCs/>
                <w:sz w:val="18"/>
                <w:szCs w:val="18"/>
              </w:rPr>
            </w:pPr>
            <w:r w:rsidRPr="003228DD">
              <w:rPr>
                <w:rFonts w:hint="eastAsia"/>
                <w:bCs/>
                <w:sz w:val="18"/>
                <w:szCs w:val="18"/>
              </w:rPr>
              <w:t>0</w:t>
            </w:r>
          </w:p>
        </w:tc>
        <w:tc>
          <w:tcPr>
            <w:tcW w:w="656" w:type="dxa"/>
            <w:tcMar>
              <w:left w:w="28" w:type="dxa"/>
              <w:right w:w="28" w:type="dxa"/>
            </w:tcMar>
            <w:vAlign w:val="center"/>
          </w:tcPr>
          <w:p w:rsidR="00B61E6E" w:rsidRPr="003228DD" w:rsidRDefault="00B61E6E" w:rsidP="005F5281">
            <w:pPr>
              <w:adjustRightInd/>
              <w:spacing w:line="264" w:lineRule="auto"/>
              <w:ind w:firstLineChars="0" w:firstLine="0"/>
              <w:jc w:val="center"/>
              <w:rPr>
                <w:bCs/>
                <w:sz w:val="18"/>
                <w:szCs w:val="18"/>
              </w:rPr>
            </w:pPr>
            <w:r w:rsidRPr="003228DD">
              <w:rPr>
                <w:rFonts w:hint="eastAsia"/>
                <w:bCs/>
                <w:sz w:val="18"/>
                <w:szCs w:val="18"/>
              </w:rPr>
              <w:t>0</w:t>
            </w:r>
          </w:p>
        </w:tc>
        <w:tc>
          <w:tcPr>
            <w:tcW w:w="1114" w:type="dxa"/>
            <w:tcMar>
              <w:left w:w="28" w:type="dxa"/>
              <w:right w:w="28" w:type="dxa"/>
            </w:tcMar>
            <w:vAlign w:val="center"/>
          </w:tcPr>
          <w:p w:rsidR="00B61E6E" w:rsidRPr="003228DD" w:rsidRDefault="00B61E6E" w:rsidP="00A139A1">
            <w:pPr>
              <w:adjustRightInd/>
              <w:spacing w:line="264" w:lineRule="auto"/>
              <w:ind w:firstLineChars="0" w:firstLine="0"/>
              <w:jc w:val="center"/>
              <w:rPr>
                <w:bCs/>
                <w:sz w:val="18"/>
                <w:szCs w:val="18"/>
              </w:rPr>
            </w:pPr>
            <w:r w:rsidRPr="003228DD">
              <w:rPr>
                <w:rFonts w:hint="eastAsia"/>
                <w:bCs/>
                <w:sz w:val="18"/>
                <w:szCs w:val="18"/>
              </w:rPr>
              <w:t>0.020-0.025</w:t>
            </w:r>
          </w:p>
        </w:tc>
        <w:tc>
          <w:tcPr>
            <w:tcW w:w="1101" w:type="dxa"/>
            <w:tcMar>
              <w:left w:w="28" w:type="dxa"/>
              <w:right w:w="28" w:type="dxa"/>
            </w:tcMar>
            <w:vAlign w:val="center"/>
          </w:tcPr>
          <w:p w:rsidR="00B61E6E" w:rsidRPr="003228DD" w:rsidRDefault="00B61E6E" w:rsidP="00B61E6E">
            <w:pPr>
              <w:adjustRightInd/>
              <w:spacing w:line="264" w:lineRule="auto"/>
              <w:ind w:firstLineChars="0" w:firstLine="0"/>
              <w:jc w:val="center"/>
              <w:rPr>
                <w:bCs/>
                <w:sz w:val="18"/>
                <w:szCs w:val="18"/>
              </w:rPr>
            </w:pPr>
            <w:r w:rsidRPr="003228DD">
              <w:rPr>
                <w:rFonts w:hint="eastAsia"/>
                <w:bCs/>
                <w:kern w:val="0"/>
                <w:sz w:val="18"/>
                <w:szCs w:val="18"/>
              </w:rPr>
              <w:t>0.13-0.17</w:t>
            </w:r>
          </w:p>
        </w:tc>
        <w:tc>
          <w:tcPr>
            <w:tcW w:w="839" w:type="dxa"/>
            <w:tcMar>
              <w:left w:w="28" w:type="dxa"/>
              <w:right w:w="28" w:type="dxa"/>
            </w:tcMar>
            <w:vAlign w:val="center"/>
          </w:tcPr>
          <w:p w:rsidR="00B61E6E" w:rsidRPr="003228DD" w:rsidRDefault="00B61E6E" w:rsidP="005F5281">
            <w:pPr>
              <w:adjustRightInd/>
              <w:spacing w:line="264" w:lineRule="auto"/>
              <w:ind w:firstLineChars="0" w:firstLine="0"/>
              <w:jc w:val="center"/>
              <w:rPr>
                <w:bCs/>
                <w:sz w:val="18"/>
                <w:szCs w:val="18"/>
              </w:rPr>
            </w:pPr>
            <w:r w:rsidRPr="003228DD">
              <w:rPr>
                <w:rFonts w:hint="eastAsia"/>
                <w:bCs/>
                <w:sz w:val="18"/>
                <w:szCs w:val="18"/>
              </w:rPr>
              <w:t>0</w:t>
            </w:r>
          </w:p>
        </w:tc>
        <w:tc>
          <w:tcPr>
            <w:tcW w:w="637" w:type="dxa"/>
            <w:tcMar>
              <w:left w:w="28" w:type="dxa"/>
              <w:right w:w="28" w:type="dxa"/>
            </w:tcMar>
            <w:vAlign w:val="center"/>
          </w:tcPr>
          <w:p w:rsidR="00B61E6E" w:rsidRPr="003228DD" w:rsidRDefault="00B61E6E" w:rsidP="005F5281">
            <w:pPr>
              <w:adjustRightInd/>
              <w:spacing w:line="264" w:lineRule="auto"/>
              <w:ind w:firstLineChars="0" w:firstLine="0"/>
              <w:jc w:val="center"/>
              <w:rPr>
                <w:bCs/>
                <w:sz w:val="18"/>
                <w:szCs w:val="18"/>
              </w:rPr>
            </w:pPr>
            <w:r w:rsidRPr="003228DD">
              <w:rPr>
                <w:rFonts w:hint="eastAsia"/>
                <w:bCs/>
                <w:sz w:val="18"/>
                <w:szCs w:val="18"/>
              </w:rPr>
              <w:t>0</w:t>
            </w:r>
          </w:p>
        </w:tc>
      </w:tr>
      <w:tr w:rsidR="00B61E6E" w:rsidRPr="003228DD" w:rsidTr="00900642">
        <w:trPr>
          <w:cantSplit/>
          <w:trHeight w:val="348"/>
          <w:jc w:val="center"/>
        </w:trPr>
        <w:tc>
          <w:tcPr>
            <w:tcW w:w="1217" w:type="dxa"/>
            <w:vAlign w:val="center"/>
          </w:tcPr>
          <w:p w:rsidR="00B61E6E" w:rsidRPr="003228DD" w:rsidRDefault="00B61E6E" w:rsidP="005F5281">
            <w:pPr>
              <w:adjustRightInd/>
              <w:spacing w:line="264" w:lineRule="auto"/>
              <w:ind w:firstLineChars="0" w:firstLine="0"/>
              <w:jc w:val="center"/>
              <w:rPr>
                <w:bCs/>
                <w:sz w:val="21"/>
                <w:szCs w:val="21"/>
              </w:rPr>
            </w:pPr>
            <w:r w:rsidRPr="003228DD">
              <w:rPr>
                <w:rFonts w:hint="eastAsia"/>
                <w:bCs/>
                <w:sz w:val="21"/>
                <w:szCs w:val="21"/>
              </w:rPr>
              <w:t>4</w:t>
            </w:r>
            <w:r w:rsidRPr="003228DD">
              <w:rPr>
                <w:bCs/>
                <w:sz w:val="21"/>
                <w:szCs w:val="21"/>
              </w:rPr>
              <w:t>#</w:t>
            </w:r>
          </w:p>
        </w:tc>
        <w:tc>
          <w:tcPr>
            <w:tcW w:w="1035" w:type="dxa"/>
            <w:tcMar>
              <w:left w:w="28" w:type="dxa"/>
              <w:right w:w="28" w:type="dxa"/>
            </w:tcMar>
            <w:vAlign w:val="center"/>
          </w:tcPr>
          <w:p w:rsidR="00B61E6E" w:rsidRPr="003228DD" w:rsidRDefault="00B61E6E" w:rsidP="00A139A1">
            <w:pPr>
              <w:adjustRightInd/>
              <w:spacing w:line="264" w:lineRule="auto"/>
              <w:ind w:firstLineChars="0" w:firstLine="0"/>
              <w:jc w:val="center"/>
              <w:rPr>
                <w:bCs/>
                <w:kern w:val="0"/>
                <w:sz w:val="18"/>
                <w:szCs w:val="18"/>
              </w:rPr>
            </w:pPr>
            <w:r w:rsidRPr="003228DD">
              <w:rPr>
                <w:rFonts w:hint="eastAsia"/>
                <w:bCs/>
                <w:kern w:val="0"/>
                <w:sz w:val="18"/>
                <w:szCs w:val="18"/>
              </w:rPr>
              <w:t>0.021-0.030</w:t>
            </w:r>
          </w:p>
        </w:tc>
        <w:tc>
          <w:tcPr>
            <w:tcW w:w="1052" w:type="dxa"/>
            <w:tcMar>
              <w:left w:w="28" w:type="dxa"/>
              <w:right w:w="28" w:type="dxa"/>
            </w:tcMar>
            <w:vAlign w:val="center"/>
          </w:tcPr>
          <w:p w:rsidR="00B61E6E" w:rsidRPr="003228DD" w:rsidRDefault="00B61E6E" w:rsidP="00B61E6E">
            <w:pPr>
              <w:adjustRightInd/>
              <w:spacing w:line="264" w:lineRule="auto"/>
              <w:ind w:firstLineChars="0" w:firstLine="0"/>
              <w:jc w:val="center"/>
              <w:rPr>
                <w:bCs/>
                <w:kern w:val="0"/>
                <w:sz w:val="18"/>
                <w:szCs w:val="18"/>
              </w:rPr>
            </w:pPr>
            <w:r w:rsidRPr="003228DD">
              <w:rPr>
                <w:rFonts w:hint="eastAsia"/>
                <w:bCs/>
                <w:kern w:val="0"/>
                <w:sz w:val="18"/>
                <w:szCs w:val="18"/>
              </w:rPr>
              <w:t>0.042-0.06</w:t>
            </w:r>
          </w:p>
        </w:tc>
        <w:tc>
          <w:tcPr>
            <w:tcW w:w="753" w:type="dxa"/>
            <w:tcMar>
              <w:left w:w="28" w:type="dxa"/>
              <w:right w:w="28" w:type="dxa"/>
            </w:tcMar>
            <w:vAlign w:val="center"/>
          </w:tcPr>
          <w:p w:rsidR="00B61E6E" w:rsidRPr="003228DD" w:rsidRDefault="00B61E6E" w:rsidP="005F5281">
            <w:pPr>
              <w:adjustRightInd/>
              <w:spacing w:line="264" w:lineRule="auto"/>
              <w:ind w:firstLineChars="0" w:firstLine="0"/>
              <w:jc w:val="center"/>
              <w:rPr>
                <w:bCs/>
                <w:sz w:val="18"/>
                <w:szCs w:val="18"/>
              </w:rPr>
            </w:pPr>
            <w:r w:rsidRPr="003228DD">
              <w:rPr>
                <w:rFonts w:hint="eastAsia"/>
                <w:bCs/>
                <w:sz w:val="18"/>
                <w:szCs w:val="18"/>
              </w:rPr>
              <w:t>0</w:t>
            </w:r>
          </w:p>
        </w:tc>
        <w:tc>
          <w:tcPr>
            <w:tcW w:w="656" w:type="dxa"/>
            <w:tcMar>
              <w:left w:w="28" w:type="dxa"/>
              <w:right w:w="28" w:type="dxa"/>
            </w:tcMar>
            <w:vAlign w:val="center"/>
          </w:tcPr>
          <w:p w:rsidR="00B61E6E" w:rsidRPr="003228DD" w:rsidRDefault="00B61E6E" w:rsidP="005F5281">
            <w:pPr>
              <w:adjustRightInd/>
              <w:spacing w:line="264" w:lineRule="auto"/>
              <w:ind w:firstLineChars="0" w:firstLine="0"/>
              <w:jc w:val="center"/>
              <w:rPr>
                <w:bCs/>
                <w:sz w:val="18"/>
                <w:szCs w:val="18"/>
              </w:rPr>
            </w:pPr>
            <w:r w:rsidRPr="003228DD">
              <w:rPr>
                <w:rFonts w:hint="eastAsia"/>
                <w:bCs/>
                <w:sz w:val="18"/>
                <w:szCs w:val="18"/>
              </w:rPr>
              <w:t>0</w:t>
            </w:r>
          </w:p>
        </w:tc>
        <w:tc>
          <w:tcPr>
            <w:tcW w:w="1114" w:type="dxa"/>
            <w:tcMar>
              <w:left w:w="28" w:type="dxa"/>
              <w:right w:w="28" w:type="dxa"/>
            </w:tcMar>
            <w:vAlign w:val="center"/>
          </w:tcPr>
          <w:p w:rsidR="00B61E6E" w:rsidRPr="003228DD" w:rsidRDefault="00B61E6E" w:rsidP="00A139A1">
            <w:pPr>
              <w:adjustRightInd/>
              <w:spacing w:line="264" w:lineRule="auto"/>
              <w:ind w:firstLineChars="0" w:firstLine="0"/>
              <w:jc w:val="center"/>
              <w:rPr>
                <w:bCs/>
                <w:sz w:val="18"/>
                <w:szCs w:val="18"/>
              </w:rPr>
            </w:pPr>
            <w:r w:rsidRPr="003228DD">
              <w:rPr>
                <w:rFonts w:hint="eastAsia"/>
                <w:bCs/>
                <w:sz w:val="18"/>
                <w:szCs w:val="18"/>
              </w:rPr>
              <w:t>0.018-0.021</w:t>
            </w:r>
          </w:p>
        </w:tc>
        <w:tc>
          <w:tcPr>
            <w:tcW w:w="1101" w:type="dxa"/>
            <w:tcMar>
              <w:left w:w="28" w:type="dxa"/>
              <w:right w:w="28" w:type="dxa"/>
            </w:tcMar>
            <w:vAlign w:val="center"/>
          </w:tcPr>
          <w:p w:rsidR="00B61E6E" w:rsidRPr="003228DD" w:rsidRDefault="00B61E6E" w:rsidP="00B61E6E">
            <w:pPr>
              <w:adjustRightInd/>
              <w:spacing w:line="264" w:lineRule="auto"/>
              <w:ind w:firstLineChars="0" w:firstLine="0"/>
              <w:jc w:val="center"/>
              <w:rPr>
                <w:bCs/>
                <w:sz w:val="18"/>
                <w:szCs w:val="18"/>
              </w:rPr>
            </w:pPr>
            <w:r w:rsidRPr="003228DD">
              <w:rPr>
                <w:rFonts w:hint="eastAsia"/>
                <w:bCs/>
                <w:kern w:val="0"/>
                <w:sz w:val="18"/>
                <w:szCs w:val="18"/>
              </w:rPr>
              <w:t>0.12-0.14</w:t>
            </w:r>
          </w:p>
        </w:tc>
        <w:tc>
          <w:tcPr>
            <w:tcW w:w="839" w:type="dxa"/>
            <w:tcMar>
              <w:left w:w="28" w:type="dxa"/>
              <w:right w:w="28" w:type="dxa"/>
            </w:tcMar>
            <w:vAlign w:val="center"/>
          </w:tcPr>
          <w:p w:rsidR="00B61E6E" w:rsidRPr="003228DD" w:rsidRDefault="00B61E6E" w:rsidP="005F5281">
            <w:pPr>
              <w:adjustRightInd/>
              <w:spacing w:line="264" w:lineRule="auto"/>
              <w:ind w:firstLineChars="0" w:firstLine="0"/>
              <w:jc w:val="center"/>
              <w:rPr>
                <w:bCs/>
                <w:sz w:val="18"/>
                <w:szCs w:val="18"/>
              </w:rPr>
            </w:pPr>
            <w:r w:rsidRPr="003228DD">
              <w:rPr>
                <w:rFonts w:hint="eastAsia"/>
                <w:bCs/>
                <w:sz w:val="18"/>
                <w:szCs w:val="18"/>
              </w:rPr>
              <w:t>0</w:t>
            </w:r>
          </w:p>
        </w:tc>
        <w:tc>
          <w:tcPr>
            <w:tcW w:w="637" w:type="dxa"/>
            <w:tcMar>
              <w:left w:w="28" w:type="dxa"/>
              <w:right w:w="28" w:type="dxa"/>
            </w:tcMar>
            <w:vAlign w:val="center"/>
          </w:tcPr>
          <w:p w:rsidR="00B61E6E" w:rsidRPr="003228DD" w:rsidRDefault="00B61E6E" w:rsidP="005F5281">
            <w:pPr>
              <w:adjustRightInd/>
              <w:spacing w:line="264" w:lineRule="auto"/>
              <w:ind w:firstLineChars="0" w:firstLine="0"/>
              <w:jc w:val="center"/>
              <w:rPr>
                <w:bCs/>
                <w:sz w:val="18"/>
                <w:szCs w:val="18"/>
              </w:rPr>
            </w:pPr>
            <w:r w:rsidRPr="003228DD">
              <w:rPr>
                <w:rFonts w:hint="eastAsia"/>
                <w:bCs/>
                <w:sz w:val="18"/>
                <w:szCs w:val="18"/>
              </w:rPr>
              <w:t>0</w:t>
            </w:r>
          </w:p>
        </w:tc>
      </w:tr>
      <w:tr w:rsidR="00B61E6E" w:rsidRPr="003228DD" w:rsidTr="00900642">
        <w:trPr>
          <w:cantSplit/>
          <w:trHeight w:val="348"/>
          <w:jc w:val="center"/>
        </w:trPr>
        <w:tc>
          <w:tcPr>
            <w:tcW w:w="1217" w:type="dxa"/>
            <w:vAlign w:val="center"/>
          </w:tcPr>
          <w:p w:rsidR="00B61E6E" w:rsidRPr="003228DD" w:rsidRDefault="00B61E6E" w:rsidP="00900642">
            <w:pPr>
              <w:adjustRightInd/>
              <w:spacing w:line="264" w:lineRule="auto"/>
              <w:ind w:firstLineChars="0" w:firstLine="0"/>
              <w:jc w:val="center"/>
              <w:rPr>
                <w:bCs/>
                <w:sz w:val="21"/>
                <w:szCs w:val="21"/>
              </w:rPr>
            </w:pPr>
            <w:r w:rsidRPr="003228DD">
              <w:rPr>
                <w:bCs/>
                <w:sz w:val="21"/>
                <w:szCs w:val="21"/>
              </w:rPr>
              <w:t>标准值</w:t>
            </w:r>
          </w:p>
        </w:tc>
        <w:tc>
          <w:tcPr>
            <w:tcW w:w="3496" w:type="dxa"/>
            <w:gridSpan w:val="4"/>
            <w:tcMar>
              <w:left w:w="28" w:type="dxa"/>
              <w:right w:w="28" w:type="dxa"/>
            </w:tcMar>
            <w:vAlign w:val="center"/>
          </w:tcPr>
          <w:p w:rsidR="00B61E6E" w:rsidRPr="003228DD" w:rsidRDefault="00B61E6E" w:rsidP="00900642">
            <w:pPr>
              <w:adjustRightInd/>
              <w:spacing w:line="264" w:lineRule="auto"/>
              <w:ind w:firstLineChars="0" w:firstLine="0"/>
              <w:jc w:val="center"/>
              <w:rPr>
                <w:bCs/>
                <w:sz w:val="21"/>
                <w:szCs w:val="21"/>
              </w:rPr>
            </w:pPr>
            <w:r w:rsidRPr="003228DD">
              <w:rPr>
                <w:bCs/>
                <w:sz w:val="21"/>
                <w:szCs w:val="21"/>
              </w:rPr>
              <w:t>0.50</w:t>
            </w:r>
          </w:p>
          <w:p w:rsidR="00B61E6E" w:rsidRPr="003228DD" w:rsidRDefault="00B61E6E" w:rsidP="00900642">
            <w:pPr>
              <w:adjustRightInd/>
              <w:spacing w:line="264" w:lineRule="auto"/>
              <w:ind w:firstLineChars="0" w:firstLine="0"/>
              <w:jc w:val="center"/>
              <w:rPr>
                <w:bCs/>
                <w:sz w:val="21"/>
                <w:szCs w:val="21"/>
              </w:rPr>
            </w:pPr>
            <w:r w:rsidRPr="003228DD">
              <w:rPr>
                <w:rFonts w:hint="eastAsia"/>
                <w:bCs/>
                <w:sz w:val="21"/>
                <w:szCs w:val="21"/>
              </w:rPr>
              <w:t>（</w:t>
            </w:r>
            <w:r w:rsidRPr="003228DD">
              <w:rPr>
                <w:bCs/>
                <w:sz w:val="21"/>
                <w:szCs w:val="21"/>
              </w:rPr>
              <w:t>GB3095-2012</w:t>
            </w:r>
            <w:r w:rsidRPr="003228DD">
              <w:rPr>
                <w:rFonts w:hint="eastAsia"/>
                <w:bCs/>
                <w:sz w:val="21"/>
                <w:szCs w:val="21"/>
              </w:rPr>
              <w:t>）二级</w:t>
            </w:r>
          </w:p>
        </w:tc>
        <w:tc>
          <w:tcPr>
            <w:tcW w:w="3691" w:type="dxa"/>
            <w:gridSpan w:val="4"/>
            <w:tcMar>
              <w:left w:w="28" w:type="dxa"/>
              <w:right w:w="28" w:type="dxa"/>
            </w:tcMar>
            <w:vAlign w:val="center"/>
          </w:tcPr>
          <w:p w:rsidR="00B61E6E" w:rsidRPr="003228DD" w:rsidRDefault="00B61E6E" w:rsidP="00900642">
            <w:pPr>
              <w:adjustRightInd/>
              <w:spacing w:line="264" w:lineRule="auto"/>
              <w:ind w:firstLineChars="0" w:firstLine="0"/>
              <w:jc w:val="center"/>
              <w:rPr>
                <w:bCs/>
                <w:sz w:val="21"/>
                <w:szCs w:val="21"/>
              </w:rPr>
            </w:pPr>
            <w:r w:rsidRPr="003228DD">
              <w:rPr>
                <w:bCs/>
                <w:sz w:val="21"/>
                <w:szCs w:val="21"/>
              </w:rPr>
              <w:t>0.15</w:t>
            </w:r>
          </w:p>
          <w:p w:rsidR="00B61E6E" w:rsidRPr="003228DD" w:rsidRDefault="00B61E6E" w:rsidP="00900642">
            <w:pPr>
              <w:adjustRightInd/>
              <w:spacing w:line="264" w:lineRule="auto"/>
              <w:ind w:firstLineChars="0" w:firstLine="0"/>
              <w:jc w:val="center"/>
              <w:rPr>
                <w:bCs/>
                <w:sz w:val="21"/>
                <w:szCs w:val="21"/>
              </w:rPr>
            </w:pPr>
            <w:r w:rsidRPr="003228DD">
              <w:rPr>
                <w:rFonts w:hint="eastAsia"/>
                <w:bCs/>
                <w:sz w:val="21"/>
                <w:szCs w:val="21"/>
              </w:rPr>
              <w:t>（</w:t>
            </w:r>
            <w:r w:rsidRPr="003228DD">
              <w:rPr>
                <w:bCs/>
                <w:sz w:val="21"/>
                <w:szCs w:val="21"/>
              </w:rPr>
              <w:t>GB3095-2012</w:t>
            </w:r>
            <w:r w:rsidRPr="003228DD">
              <w:rPr>
                <w:rFonts w:hint="eastAsia"/>
                <w:bCs/>
                <w:sz w:val="21"/>
                <w:szCs w:val="21"/>
              </w:rPr>
              <w:t>）二级</w:t>
            </w:r>
          </w:p>
        </w:tc>
      </w:tr>
    </w:tbl>
    <w:p w:rsidR="00150DAF" w:rsidRPr="003228DD" w:rsidRDefault="00150DAF" w:rsidP="00150DAF">
      <w:pPr>
        <w:widowControl/>
        <w:ind w:firstLineChars="0" w:firstLine="0"/>
        <w:jc w:val="center"/>
        <w:rPr>
          <w:rFonts w:eastAsia="黑体"/>
          <w:szCs w:val="24"/>
        </w:rPr>
      </w:pPr>
      <w:r w:rsidRPr="003228DD">
        <w:rPr>
          <w:rFonts w:eastAsia="黑体" w:hint="eastAsia"/>
          <w:szCs w:val="24"/>
        </w:rPr>
        <w:t xml:space="preserve">                </w:t>
      </w:r>
      <w:r w:rsidRPr="003228DD">
        <w:rPr>
          <w:rFonts w:eastAsia="黑体"/>
          <w:szCs w:val="24"/>
        </w:rPr>
        <w:t>表</w:t>
      </w:r>
      <w:r w:rsidR="00C47205" w:rsidRPr="003228DD">
        <w:rPr>
          <w:rFonts w:eastAsia="黑体"/>
          <w:szCs w:val="24"/>
        </w:rPr>
        <w:t>3.4-</w:t>
      </w:r>
      <w:r w:rsidR="00C47205" w:rsidRPr="003228DD">
        <w:rPr>
          <w:rFonts w:eastAsia="黑体" w:hint="eastAsia"/>
          <w:szCs w:val="24"/>
        </w:rPr>
        <w:t>7</w:t>
      </w:r>
      <w:r w:rsidRPr="003228DD">
        <w:rPr>
          <w:rFonts w:eastAsia="黑体"/>
          <w:szCs w:val="24"/>
        </w:rPr>
        <w:t xml:space="preserve">  </w:t>
      </w:r>
      <w:r w:rsidRPr="003228DD">
        <w:rPr>
          <w:rFonts w:eastAsia="黑体" w:hint="eastAsia"/>
          <w:szCs w:val="24"/>
        </w:rPr>
        <w:t>N</w:t>
      </w:r>
      <w:r w:rsidRPr="003228DD">
        <w:rPr>
          <w:rFonts w:eastAsia="黑体"/>
          <w:szCs w:val="24"/>
        </w:rPr>
        <w:t>O</w:t>
      </w:r>
      <w:r w:rsidRPr="003228DD">
        <w:rPr>
          <w:rFonts w:eastAsia="黑体"/>
          <w:szCs w:val="24"/>
          <w:vertAlign w:val="subscript"/>
        </w:rPr>
        <w:t>2</w:t>
      </w:r>
      <w:r w:rsidRPr="003228DD">
        <w:rPr>
          <w:rFonts w:eastAsia="黑体"/>
          <w:szCs w:val="24"/>
        </w:rPr>
        <w:t>监测数据</w:t>
      </w:r>
      <w:r w:rsidR="00B246DD" w:rsidRPr="003228DD">
        <w:rPr>
          <w:rFonts w:eastAsia="黑体" w:hint="eastAsia"/>
          <w:szCs w:val="24"/>
        </w:rPr>
        <w:t>评价</w:t>
      </w:r>
      <w:r w:rsidRPr="003228DD">
        <w:rPr>
          <w:rFonts w:eastAsia="黑体"/>
          <w:szCs w:val="24"/>
        </w:rPr>
        <w:t>结果</w:t>
      </w:r>
      <w:r w:rsidRPr="003228DD">
        <w:rPr>
          <w:rFonts w:eastAsia="黑体"/>
          <w:szCs w:val="24"/>
        </w:rPr>
        <w:t xml:space="preserve">   </w:t>
      </w:r>
      <w:r w:rsidRPr="003228DD">
        <w:rPr>
          <w:rFonts w:eastAsia="黑体" w:hint="eastAsia"/>
          <w:szCs w:val="24"/>
        </w:rPr>
        <w:t xml:space="preserve">  </w:t>
      </w:r>
      <w:r w:rsidRPr="003228DD">
        <w:rPr>
          <w:rFonts w:eastAsia="黑体"/>
          <w:szCs w:val="24"/>
        </w:rPr>
        <w:t xml:space="preserve"> </w:t>
      </w:r>
      <w:r w:rsidRPr="003228DD">
        <w:rPr>
          <w:rFonts w:eastAsia="黑体"/>
          <w:szCs w:val="24"/>
        </w:rPr>
        <w:t>单位：</w:t>
      </w:r>
      <w:r w:rsidRPr="003228DD">
        <w:rPr>
          <w:rFonts w:eastAsia="黑体"/>
          <w:szCs w:val="24"/>
        </w:rPr>
        <w:t>mg/m</w:t>
      </w:r>
      <w:r w:rsidRPr="003228DD">
        <w:rPr>
          <w:rFonts w:eastAsia="黑体"/>
          <w:szCs w:val="24"/>
          <w:vertAlign w:val="superscript"/>
        </w:rPr>
        <w:t>3</w:t>
      </w:r>
      <w:r w:rsidRPr="003228DD">
        <w:rPr>
          <w:rFonts w:eastAsia="黑体"/>
          <w:szCs w:val="24"/>
        </w:rPr>
        <w:t>（</w:t>
      </w:r>
      <w:r w:rsidRPr="003228DD">
        <w:rPr>
          <w:rFonts w:eastAsia="黑体"/>
          <w:szCs w:val="24"/>
        </w:rPr>
        <w:t>Ii</w:t>
      </w:r>
      <w:r w:rsidRPr="003228DD">
        <w:rPr>
          <w:rFonts w:eastAsia="黑体"/>
          <w:szCs w:val="24"/>
        </w:rPr>
        <w:t>除外）</w:t>
      </w:r>
    </w:p>
    <w:tbl>
      <w:tblPr>
        <w:tblW w:w="8404" w:type="dxa"/>
        <w:jc w:val="center"/>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1217"/>
        <w:gridCol w:w="1035"/>
        <w:gridCol w:w="1052"/>
        <w:gridCol w:w="753"/>
        <w:gridCol w:w="656"/>
        <w:gridCol w:w="1114"/>
        <w:gridCol w:w="1101"/>
        <w:gridCol w:w="839"/>
        <w:gridCol w:w="637"/>
      </w:tblGrid>
      <w:tr w:rsidR="00150DAF" w:rsidRPr="003228DD" w:rsidTr="00900642">
        <w:trPr>
          <w:cantSplit/>
          <w:trHeight w:val="348"/>
          <w:jc w:val="center"/>
        </w:trPr>
        <w:tc>
          <w:tcPr>
            <w:tcW w:w="1217" w:type="dxa"/>
            <w:vMerge w:val="restart"/>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点位</w:t>
            </w:r>
          </w:p>
        </w:tc>
        <w:tc>
          <w:tcPr>
            <w:tcW w:w="3496" w:type="dxa"/>
            <w:gridSpan w:val="4"/>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1</w:t>
            </w:r>
            <w:r w:rsidRPr="003228DD">
              <w:rPr>
                <w:bCs/>
                <w:sz w:val="21"/>
                <w:szCs w:val="21"/>
              </w:rPr>
              <w:t>小时值</w:t>
            </w:r>
          </w:p>
        </w:tc>
        <w:tc>
          <w:tcPr>
            <w:tcW w:w="3691" w:type="dxa"/>
            <w:gridSpan w:val="4"/>
            <w:vAlign w:val="center"/>
          </w:tcPr>
          <w:p w:rsidR="00150DAF" w:rsidRPr="003228DD" w:rsidRDefault="00150DAF" w:rsidP="00900642">
            <w:pPr>
              <w:adjustRightInd/>
              <w:spacing w:line="264" w:lineRule="auto"/>
              <w:ind w:firstLineChars="0" w:firstLine="0"/>
              <w:jc w:val="center"/>
              <w:rPr>
                <w:bCs/>
                <w:sz w:val="21"/>
                <w:szCs w:val="21"/>
              </w:rPr>
            </w:pPr>
            <w:r w:rsidRPr="003228DD">
              <w:rPr>
                <w:rFonts w:hint="eastAsia"/>
                <w:bCs/>
                <w:sz w:val="21"/>
                <w:szCs w:val="21"/>
              </w:rPr>
              <w:t>日</w:t>
            </w:r>
            <w:r w:rsidRPr="003228DD">
              <w:rPr>
                <w:bCs/>
                <w:sz w:val="21"/>
                <w:szCs w:val="21"/>
              </w:rPr>
              <w:t>均值</w:t>
            </w:r>
          </w:p>
        </w:tc>
      </w:tr>
      <w:tr w:rsidR="00150DAF" w:rsidRPr="003228DD" w:rsidTr="00900642">
        <w:trPr>
          <w:cantSplit/>
          <w:trHeight w:val="348"/>
          <w:jc w:val="center"/>
        </w:trPr>
        <w:tc>
          <w:tcPr>
            <w:tcW w:w="1217" w:type="dxa"/>
            <w:vMerge/>
            <w:vAlign w:val="center"/>
          </w:tcPr>
          <w:p w:rsidR="00150DAF" w:rsidRPr="003228DD" w:rsidRDefault="00150DAF" w:rsidP="00900642">
            <w:pPr>
              <w:adjustRightInd/>
              <w:spacing w:line="264" w:lineRule="auto"/>
              <w:ind w:firstLineChars="0" w:firstLine="0"/>
              <w:jc w:val="center"/>
              <w:rPr>
                <w:bCs/>
                <w:sz w:val="21"/>
                <w:szCs w:val="21"/>
              </w:rPr>
            </w:pPr>
          </w:p>
        </w:tc>
        <w:tc>
          <w:tcPr>
            <w:tcW w:w="1035"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浓度范围</w:t>
            </w:r>
          </w:p>
        </w:tc>
        <w:tc>
          <w:tcPr>
            <w:tcW w:w="1052"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I</w:t>
            </w:r>
            <w:r w:rsidRPr="003228DD">
              <w:rPr>
                <w:bCs/>
                <w:sz w:val="21"/>
                <w:szCs w:val="21"/>
                <w:vertAlign w:val="subscript"/>
              </w:rPr>
              <w:t>i</w:t>
            </w:r>
          </w:p>
        </w:tc>
        <w:tc>
          <w:tcPr>
            <w:tcW w:w="753"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最大超标倍数</w:t>
            </w:r>
          </w:p>
        </w:tc>
        <w:tc>
          <w:tcPr>
            <w:tcW w:w="656"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超标率</w:t>
            </w:r>
            <w:r w:rsidRPr="003228DD">
              <w:rPr>
                <w:bCs/>
                <w:sz w:val="21"/>
                <w:szCs w:val="21"/>
              </w:rPr>
              <w:t>(%)</w:t>
            </w:r>
          </w:p>
        </w:tc>
        <w:tc>
          <w:tcPr>
            <w:tcW w:w="1114"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浓度范围</w:t>
            </w:r>
          </w:p>
        </w:tc>
        <w:tc>
          <w:tcPr>
            <w:tcW w:w="1101"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I</w:t>
            </w:r>
            <w:r w:rsidRPr="003228DD">
              <w:rPr>
                <w:bCs/>
                <w:sz w:val="21"/>
                <w:szCs w:val="21"/>
                <w:vertAlign w:val="subscript"/>
              </w:rPr>
              <w:t>i</w:t>
            </w:r>
          </w:p>
        </w:tc>
        <w:tc>
          <w:tcPr>
            <w:tcW w:w="839"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最大超</w:t>
            </w:r>
          </w:p>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标倍数</w:t>
            </w:r>
          </w:p>
        </w:tc>
        <w:tc>
          <w:tcPr>
            <w:tcW w:w="637"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超标率</w:t>
            </w:r>
            <w:r w:rsidRPr="003228DD">
              <w:rPr>
                <w:bCs/>
                <w:sz w:val="21"/>
                <w:szCs w:val="21"/>
              </w:rPr>
              <w:t>(%)</w:t>
            </w:r>
          </w:p>
        </w:tc>
      </w:tr>
      <w:tr w:rsidR="00150DAF" w:rsidRPr="003228DD" w:rsidTr="00900642">
        <w:trPr>
          <w:cantSplit/>
          <w:trHeight w:val="348"/>
          <w:jc w:val="center"/>
        </w:trPr>
        <w:tc>
          <w:tcPr>
            <w:tcW w:w="1217" w:type="dxa"/>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1#</w:t>
            </w:r>
          </w:p>
        </w:tc>
        <w:tc>
          <w:tcPr>
            <w:tcW w:w="1035" w:type="dxa"/>
            <w:tcMar>
              <w:left w:w="28" w:type="dxa"/>
              <w:right w:w="28" w:type="dxa"/>
            </w:tcMar>
            <w:vAlign w:val="center"/>
          </w:tcPr>
          <w:p w:rsidR="00150DAF" w:rsidRPr="003228DD" w:rsidRDefault="00150DAF" w:rsidP="00A139A1">
            <w:pPr>
              <w:adjustRightInd/>
              <w:spacing w:line="264" w:lineRule="auto"/>
              <w:ind w:firstLineChars="0" w:firstLine="0"/>
              <w:jc w:val="center"/>
              <w:rPr>
                <w:bCs/>
                <w:kern w:val="0"/>
                <w:sz w:val="18"/>
                <w:szCs w:val="18"/>
              </w:rPr>
            </w:pPr>
            <w:r w:rsidRPr="003228DD">
              <w:rPr>
                <w:rFonts w:hint="eastAsia"/>
                <w:bCs/>
                <w:kern w:val="0"/>
                <w:sz w:val="18"/>
                <w:szCs w:val="18"/>
              </w:rPr>
              <w:t>0.0</w:t>
            </w:r>
            <w:r w:rsidR="00A139A1" w:rsidRPr="003228DD">
              <w:rPr>
                <w:rFonts w:hint="eastAsia"/>
                <w:bCs/>
                <w:kern w:val="0"/>
                <w:sz w:val="18"/>
                <w:szCs w:val="18"/>
              </w:rPr>
              <w:t>21</w:t>
            </w:r>
            <w:r w:rsidRPr="003228DD">
              <w:rPr>
                <w:rFonts w:hint="eastAsia"/>
                <w:bCs/>
                <w:kern w:val="0"/>
                <w:sz w:val="18"/>
                <w:szCs w:val="18"/>
              </w:rPr>
              <w:t>-0.0</w:t>
            </w:r>
            <w:r w:rsidR="00A139A1" w:rsidRPr="003228DD">
              <w:rPr>
                <w:rFonts w:hint="eastAsia"/>
                <w:bCs/>
                <w:kern w:val="0"/>
                <w:sz w:val="18"/>
                <w:szCs w:val="18"/>
              </w:rPr>
              <w:t>3</w:t>
            </w:r>
            <w:r w:rsidR="00F76CB8" w:rsidRPr="003228DD">
              <w:rPr>
                <w:rFonts w:hint="eastAsia"/>
                <w:bCs/>
                <w:kern w:val="0"/>
                <w:sz w:val="18"/>
                <w:szCs w:val="18"/>
              </w:rPr>
              <w:t>5</w:t>
            </w:r>
          </w:p>
        </w:tc>
        <w:tc>
          <w:tcPr>
            <w:tcW w:w="1052" w:type="dxa"/>
            <w:tcMar>
              <w:left w:w="28" w:type="dxa"/>
              <w:right w:w="28" w:type="dxa"/>
            </w:tcMar>
            <w:vAlign w:val="center"/>
          </w:tcPr>
          <w:p w:rsidR="00150DAF" w:rsidRPr="003228DD" w:rsidRDefault="00150DAF" w:rsidP="00080C11">
            <w:pPr>
              <w:adjustRightInd/>
              <w:spacing w:line="264" w:lineRule="auto"/>
              <w:ind w:firstLineChars="0" w:firstLine="0"/>
              <w:jc w:val="center"/>
              <w:rPr>
                <w:bCs/>
                <w:sz w:val="18"/>
                <w:szCs w:val="18"/>
              </w:rPr>
            </w:pPr>
            <w:r w:rsidRPr="003228DD">
              <w:rPr>
                <w:rFonts w:hint="eastAsia"/>
                <w:bCs/>
                <w:kern w:val="0"/>
                <w:sz w:val="18"/>
                <w:szCs w:val="18"/>
              </w:rPr>
              <w:t>0.</w:t>
            </w:r>
            <w:r w:rsidR="00080C11" w:rsidRPr="003228DD">
              <w:rPr>
                <w:rFonts w:hint="eastAsia"/>
                <w:bCs/>
                <w:kern w:val="0"/>
                <w:sz w:val="18"/>
                <w:szCs w:val="18"/>
              </w:rPr>
              <w:t>105</w:t>
            </w:r>
            <w:r w:rsidRPr="003228DD">
              <w:rPr>
                <w:rFonts w:hint="eastAsia"/>
                <w:bCs/>
                <w:kern w:val="0"/>
                <w:sz w:val="18"/>
                <w:szCs w:val="18"/>
              </w:rPr>
              <w:t>-0.</w:t>
            </w:r>
            <w:r w:rsidR="00080C11" w:rsidRPr="003228DD">
              <w:rPr>
                <w:rFonts w:hint="eastAsia"/>
                <w:bCs/>
                <w:kern w:val="0"/>
                <w:sz w:val="18"/>
                <w:szCs w:val="18"/>
              </w:rPr>
              <w:t>175</w:t>
            </w:r>
          </w:p>
        </w:tc>
        <w:tc>
          <w:tcPr>
            <w:tcW w:w="753"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18"/>
                <w:szCs w:val="18"/>
              </w:rPr>
            </w:pPr>
            <w:r w:rsidRPr="003228DD">
              <w:rPr>
                <w:rFonts w:hint="eastAsia"/>
                <w:bCs/>
                <w:sz w:val="18"/>
                <w:szCs w:val="18"/>
              </w:rPr>
              <w:t>0</w:t>
            </w:r>
          </w:p>
        </w:tc>
        <w:tc>
          <w:tcPr>
            <w:tcW w:w="656"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18"/>
                <w:szCs w:val="18"/>
              </w:rPr>
            </w:pPr>
            <w:r w:rsidRPr="003228DD">
              <w:rPr>
                <w:rFonts w:hint="eastAsia"/>
                <w:bCs/>
                <w:sz w:val="18"/>
                <w:szCs w:val="18"/>
              </w:rPr>
              <w:t>0</w:t>
            </w:r>
          </w:p>
        </w:tc>
        <w:tc>
          <w:tcPr>
            <w:tcW w:w="1114" w:type="dxa"/>
            <w:tcMar>
              <w:left w:w="28" w:type="dxa"/>
              <w:right w:w="28" w:type="dxa"/>
            </w:tcMar>
            <w:vAlign w:val="center"/>
          </w:tcPr>
          <w:p w:rsidR="00150DAF" w:rsidRPr="003228DD" w:rsidRDefault="00150DAF" w:rsidP="00A139A1">
            <w:pPr>
              <w:adjustRightInd/>
              <w:spacing w:line="264" w:lineRule="auto"/>
              <w:ind w:firstLineChars="0" w:firstLine="0"/>
              <w:jc w:val="center"/>
              <w:rPr>
                <w:bCs/>
                <w:sz w:val="18"/>
                <w:szCs w:val="18"/>
              </w:rPr>
            </w:pPr>
            <w:r w:rsidRPr="003228DD">
              <w:rPr>
                <w:rFonts w:hint="eastAsia"/>
                <w:bCs/>
                <w:sz w:val="18"/>
                <w:szCs w:val="18"/>
              </w:rPr>
              <w:t>0.0</w:t>
            </w:r>
            <w:r w:rsidR="00A139A1" w:rsidRPr="003228DD">
              <w:rPr>
                <w:rFonts w:hint="eastAsia"/>
                <w:bCs/>
                <w:sz w:val="18"/>
                <w:szCs w:val="18"/>
              </w:rPr>
              <w:t>19</w:t>
            </w:r>
            <w:r w:rsidRPr="003228DD">
              <w:rPr>
                <w:rFonts w:hint="eastAsia"/>
                <w:bCs/>
                <w:sz w:val="18"/>
                <w:szCs w:val="18"/>
              </w:rPr>
              <w:t>-0.0</w:t>
            </w:r>
            <w:r w:rsidR="00A139A1" w:rsidRPr="003228DD">
              <w:rPr>
                <w:rFonts w:hint="eastAsia"/>
                <w:bCs/>
                <w:sz w:val="18"/>
                <w:szCs w:val="18"/>
              </w:rPr>
              <w:t>23</w:t>
            </w:r>
          </w:p>
        </w:tc>
        <w:tc>
          <w:tcPr>
            <w:tcW w:w="1101" w:type="dxa"/>
            <w:tcMar>
              <w:left w:w="28" w:type="dxa"/>
              <w:right w:w="28" w:type="dxa"/>
            </w:tcMar>
            <w:vAlign w:val="center"/>
          </w:tcPr>
          <w:p w:rsidR="00150DAF" w:rsidRPr="003228DD" w:rsidRDefault="00150DAF" w:rsidP="00080C11">
            <w:pPr>
              <w:adjustRightInd/>
              <w:spacing w:line="264" w:lineRule="auto"/>
              <w:ind w:firstLineChars="0" w:firstLine="0"/>
              <w:jc w:val="center"/>
              <w:rPr>
                <w:bCs/>
                <w:sz w:val="18"/>
                <w:szCs w:val="18"/>
              </w:rPr>
            </w:pPr>
            <w:r w:rsidRPr="003228DD">
              <w:rPr>
                <w:rFonts w:hint="eastAsia"/>
                <w:bCs/>
                <w:kern w:val="0"/>
                <w:sz w:val="18"/>
                <w:szCs w:val="18"/>
              </w:rPr>
              <w:t>0.</w:t>
            </w:r>
            <w:r w:rsidR="00080C11" w:rsidRPr="003228DD">
              <w:rPr>
                <w:rFonts w:hint="eastAsia"/>
                <w:bCs/>
                <w:kern w:val="0"/>
                <w:sz w:val="18"/>
                <w:szCs w:val="18"/>
              </w:rPr>
              <w:t>24</w:t>
            </w:r>
            <w:r w:rsidRPr="003228DD">
              <w:rPr>
                <w:rFonts w:hint="eastAsia"/>
                <w:bCs/>
                <w:kern w:val="0"/>
                <w:sz w:val="18"/>
                <w:szCs w:val="18"/>
              </w:rPr>
              <w:t>-0.</w:t>
            </w:r>
            <w:r w:rsidR="00080C11" w:rsidRPr="003228DD">
              <w:rPr>
                <w:rFonts w:hint="eastAsia"/>
                <w:bCs/>
                <w:kern w:val="0"/>
                <w:sz w:val="18"/>
                <w:szCs w:val="18"/>
              </w:rPr>
              <w:t>29</w:t>
            </w:r>
          </w:p>
        </w:tc>
        <w:tc>
          <w:tcPr>
            <w:tcW w:w="839"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18"/>
                <w:szCs w:val="18"/>
              </w:rPr>
            </w:pPr>
            <w:r w:rsidRPr="003228DD">
              <w:rPr>
                <w:rFonts w:hint="eastAsia"/>
                <w:bCs/>
                <w:sz w:val="18"/>
                <w:szCs w:val="18"/>
              </w:rPr>
              <w:t>0</w:t>
            </w:r>
          </w:p>
        </w:tc>
        <w:tc>
          <w:tcPr>
            <w:tcW w:w="637" w:type="dxa"/>
            <w:tcMar>
              <w:left w:w="28" w:type="dxa"/>
              <w:right w:w="28" w:type="dxa"/>
            </w:tcMar>
            <w:vAlign w:val="center"/>
          </w:tcPr>
          <w:p w:rsidR="00150DAF" w:rsidRPr="003228DD" w:rsidRDefault="00150DAF" w:rsidP="00900642">
            <w:pPr>
              <w:adjustRightInd/>
              <w:spacing w:line="264" w:lineRule="auto"/>
              <w:ind w:firstLineChars="0" w:firstLine="0"/>
              <w:jc w:val="center"/>
              <w:rPr>
                <w:bCs/>
                <w:sz w:val="18"/>
                <w:szCs w:val="18"/>
              </w:rPr>
            </w:pPr>
            <w:r w:rsidRPr="003228DD">
              <w:rPr>
                <w:rFonts w:hint="eastAsia"/>
                <w:bCs/>
                <w:sz w:val="18"/>
                <w:szCs w:val="18"/>
              </w:rPr>
              <w:t>0</w:t>
            </w:r>
          </w:p>
        </w:tc>
      </w:tr>
      <w:tr w:rsidR="00080C11" w:rsidRPr="003228DD" w:rsidTr="00900642">
        <w:trPr>
          <w:cantSplit/>
          <w:trHeight w:val="348"/>
          <w:jc w:val="center"/>
        </w:trPr>
        <w:tc>
          <w:tcPr>
            <w:tcW w:w="1217" w:type="dxa"/>
            <w:vAlign w:val="center"/>
          </w:tcPr>
          <w:p w:rsidR="00080C11" w:rsidRPr="003228DD" w:rsidRDefault="00080C11" w:rsidP="00900642">
            <w:pPr>
              <w:adjustRightInd/>
              <w:spacing w:line="264" w:lineRule="auto"/>
              <w:ind w:firstLineChars="0" w:firstLine="0"/>
              <w:jc w:val="center"/>
              <w:rPr>
                <w:bCs/>
                <w:sz w:val="21"/>
                <w:szCs w:val="21"/>
              </w:rPr>
            </w:pPr>
            <w:r w:rsidRPr="003228DD">
              <w:rPr>
                <w:bCs/>
                <w:sz w:val="21"/>
                <w:szCs w:val="21"/>
              </w:rPr>
              <w:t>2#</w:t>
            </w:r>
          </w:p>
        </w:tc>
        <w:tc>
          <w:tcPr>
            <w:tcW w:w="1035" w:type="dxa"/>
            <w:tcMar>
              <w:left w:w="28" w:type="dxa"/>
              <w:right w:w="28" w:type="dxa"/>
            </w:tcMar>
            <w:vAlign w:val="center"/>
          </w:tcPr>
          <w:p w:rsidR="00080C11" w:rsidRPr="003228DD" w:rsidRDefault="00080C11" w:rsidP="00A139A1">
            <w:pPr>
              <w:adjustRightInd/>
              <w:spacing w:line="264" w:lineRule="auto"/>
              <w:ind w:firstLineChars="0" w:firstLine="0"/>
              <w:jc w:val="center"/>
              <w:rPr>
                <w:bCs/>
                <w:kern w:val="0"/>
                <w:sz w:val="18"/>
                <w:szCs w:val="18"/>
              </w:rPr>
            </w:pPr>
            <w:r w:rsidRPr="003228DD">
              <w:rPr>
                <w:rFonts w:hint="eastAsia"/>
                <w:bCs/>
                <w:kern w:val="0"/>
                <w:sz w:val="18"/>
                <w:szCs w:val="18"/>
              </w:rPr>
              <w:t>0.024-0.036</w:t>
            </w:r>
          </w:p>
        </w:tc>
        <w:tc>
          <w:tcPr>
            <w:tcW w:w="1052" w:type="dxa"/>
            <w:tcMar>
              <w:left w:w="28" w:type="dxa"/>
              <w:right w:w="28" w:type="dxa"/>
            </w:tcMar>
            <w:vAlign w:val="center"/>
          </w:tcPr>
          <w:p w:rsidR="00080C11" w:rsidRPr="003228DD" w:rsidRDefault="00080C11" w:rsidP="00080C11">
            <w:pPr>
              <w:adjustRightInd/>
              <w:spacing w:line="264" w:lineRule="auto"/>
              <w:ind w:firstLineChars="0" w:firstLine="0"/>
              <w:jc w:val="center"/>
              <w:rPr>
                <w:bCs/>
                <w:sz w:val="18"/>
                <w:szCs w:val="18"/>
              </w:rPr>
            </w:pPr>
            <w:r w:rsidRPr="003228DD">
              <w:rPr>
                <w:rFonts w:hint="eastAsia"/>
                <w:bCs/>
                <w:kern w:val="0"/>
                <w:sz w:val="18"/>
                <w:szCs w:val="18"/>
              </w:rPr>
              <w:t>0.12-0.18</w:t>
            </w:r>
          </w:p>
        </w:tc>
        <w:tc>
          <w:tcPr>
            <w:tcW w:w="753" w:type="dxa"/>
            <w:tcMar>
              <w:left w:w="28" w:type="dxa"/>
              <w:right w:w="28" w:type="dxa"/>
            </w:tcMar>
            <w:vAlign w:val="center"/>
          </w:tcPr>
          <w:p w:rsidR="00080C11" w:rsidRPr="003228DD" w:rsidRDefault="00080C11" w:rsidP="005F5281">
            <w:pPr>
              <w:adjustRightInd/>
              <w:spacing w:line="264" w:lineRule="auto"/>
              <w:ind w:firstLineChars="0" w:firstLine="0"/>
              <w:jc w:val="center"/>
              <w:rPr>
                <w:bCs/>
                <w:sz w:val="18"/>
                <w:szCs w:val="18"/>
              </w:rPr>
            </w:pPr>
            <w:r w:rsidRPr="003228DD">
              <w:rPr>
                <w:rFonts w:hint="eastAsia"/>
                <w:bCs/>
                <w:sz w:val="18"/>
                <w:szCs w:val="18"/>
              </w:rPr>
              <w:t>0</w:t>
            </w:r>
          </w:p>
        </w:tc>
        <w:tc>
          <w:tcPr>
            <w:tcW w:w="656" w:type="dxa"/>
            <w:tcMar>
              <w:left w:w="28" w:type="dxa"/>
              <w:right w:w="28" w:type="dxa"/>
            </w:tcMar>
            <w:vAlign w:val="center"/>
          </w:tcPr>
          <w:p w:rsidR="00080C11" w:rsidRPr="003228DD" w:rsidRDefault="00080C11" w:rsidP="005F5281">
            <w:pPr>
              <w:adjustRightInd/>
              <w:spacing w:line="264" w:lineRule="auto"/>
              <w:ind w:firstLineChars="0" w:firstLine="0"/>
              <w:jc w:val="center"/>
              <w:rPr>
                <w:bCs/>
                <w:sz w:val="18"/>
                <w:szCs w:val="18"/>
              </w:rPr>
            </w:pPr>
            <w:r w:rsidRPr="003228DD">
              <w:rPr>
                <w:rFonts w:hint="eastAsia"/>
                <w:bCs/>
                <w:sz w:val="18"/>
                <w:szCs w:val="18"/>
              </w:rPr>
              <w:t>0</w:t>
            </w:r>
          </w:p>
        </w:tc>
        <w:tc>
          <w:tcPr>
            <w:tcW w:w="1114" w:type="dxa"/>
            <w:tcMar>
              <w:left w:w="28" w:type="dxa"/>
              <w:right w:w="28" w:type="dxa"/>
            </w:tcMar>
            <w:vAlign w:val="center"/>
          </w:tcPr>
          <w:p w:rsidR="00080C11" w:rsidRPr="003228DD" w:rsidRDefault="00080C11" w:rsidP="00A139A1">
            <w:pPr>
              <w:adjustRightInd/>
              <w:spacing w:line="264" w:lineRule="auto"/>
              <w:ind w:firstLineChars="0" w:firstLine="0"/>
              <w:jc w:val="center"/>
              <w:rPr>
                <w:bCs/>
                <w:sz w:val="18"/>
                <w:szCs w:val="18"/>
              </w:rPr>
            </w:pPr>
            <w:r w:rsidRPr="003228DD">
              <w:rPr>
                <w:rFonts w:hint="eastAsia"/>
                <w:bCs/>
                <w:sz w:val="18"/>
                <w:szCs w:val="18"/>
              </w:rPr>
              <w:t>0.021-0.023</w:t>
            </w:r>
          </w:p>
        </w:tc>
        <w:tc>
          <w:tcPr>
            <w:tcW w:w="1101" w:type="dxa"/>
            <w:tcMar>
              <w:left w:w="28" w:type="dxa"/>
              <w:right w:w="28" w:type="dxa"/>
            </w:tcMar>
            <w:vAlign w:val="center"/>
          </w:tcPr>
          <w:p w:rsidR="00080C11" w:rsidRPr="003228DD" w:rsidRDefault="00080C11" w:rsidP="00080C11">
            <w:pPr>
              <w:adjustRightInd/>
              <w:spacing w:line="264" w:lineRule="auto"/>
              <w:ind w:firstLineChars="0" w:firstLine="0"/>
              <w:jc w:val="center"/>
              <w:rPr>
                <w:bCs/>
                <w:sz w:val="18"/>
                <w:szCs w:val="18"/>
              </w:rPr>
            </w:pPr>
            <w:r w:rsidRPr="003228DD">
              <w:rPr>
                <w:rFonts w:hint="eastAsia"/>
                <w:bCs/>
                <w:kern w:val="0"/>
                <w:sz w:val="18"/>
                <w:szCs w:val="18"/>
              </w:rPr>
              <w:t>0.26-0.29</w:t>
            </w:r>
          </w:p>
        </w:tc>
        <w:tc>
          <w:tcPr>
            <w:tcW w:w="839" w:type="dxa"/>
            <w:tcMar>
              <w:left w:w="28" w:type="dxa"/>
              <w:right w:w="28" w:type="dxa"/>
            </w:tcMar>
            <w:vAlign w:val="center"/>
          </w:tcPr>
          <w:p w:rsidR="00080C11" w:rsidRPr="003228DD" w:rsidRDefault="00080C11" w:rsidP="005F5281">
            <w:pPr>
              <w:adjustRightInd/>
              <w:spacing w:line="264" w:lineRule="auto"/>
              <w:ind w:firstLineChars="0" w:firstLine="0"/>
              <w:jc w:val="center"/>
              <w:rPr>
                <w:bCs/>
                <w:sz w:val="18"/>
                <w:szCs w:val="18"/>
              </w:rPr>
            </w:pPr>
            <w:r w:rsidRPr="003228DD">
              <w:rPr>
                <w:rFonts w:hint="eastAsia"/>
                <w:bCs/>
                <w:sz w:val="18"/>
                <w:szCs w:val="18"/>
              </w:rPr>
              <w:t>0</w:t>
            </w:r>
          </w:p>
        </w:tc>
        <w:tc>
          <w:tcPr>
            <w:tcW w:w="637" w:type="dxa"/>
            <w:tcMar>
              <w:left w:w="28" w:type="dxa"/>
              <w:right w:w="28" w:type="dxa"/>
            </w:tcMar>
            <w:vAlign w:val="center"/>
          </w:tcPr>
          <w:p w:rsidR="00080C11" w:rsidRPr="003228DD" w:rsidRDefault="00080C11" w:rsidP="005F5281">
            <w:pPr>
              <w:adjustRightInd/>
              <w:spacing w:line="264" w:lineRule="auto"/>
              <w:ind w:firstLineChars="0" w:firstLine="0"/>
              <w:jc w:val="center"/>
              <w:rPr>
                <w:bCs/>
                <w:sz w:val="18"/>
                <w:szCs w:val="18"/>
              </w:rPr>
            </w:pPr>
            <w:r w:rsidRPr="003228DD">
              <w:rPr>
                <w:rFonts w:hint="eastAsia"/>
                <w:bCs/>
                <w:sz w:val="18"/>
                <w:szCs w:val="18"/>
              </w:rPr>
              <w:t>0</w:t>
            </w:r>
          </w:p>
        </w:tc>
      </w:tr>
      <w:tr w:rsidR="00080C11" w:rsidRPr="003228DD" w:rsidTr="00900642">
        <w:trPr>
          <w:cantSplit/>
          <w:trHeight w:val="348"/>
          <w:jc w:val="center"/>
        </w:trPr>
        <w:tc>
          <w:tcPr>
            <w:tcW w:w="1217" w:type="dxa"/>
            <w:vAlign w:val="center"/>
          </w:tcPr>
          <w:p w:rsidR="00080C11" w:rsidRPr="003228DD" w:rsidRDefault="00080C11" w:rsidP="00900642">
            <w:pPr>
              <w:adjustRightInd/>
              <w:spacing w:line="264" w:lineRule="auto"/>
              <w:ind w:firstLineChars="0" w:firstLine="0"/>
              <w:jc w:val="center"/>
              <w:rPr>
                <w:bCs/>
                <w:sz w:val="21"/>
                <w:szCs w:val="21"/>
              </w:rPr>
            </w:pPr>
            <w:r w:rsidRPr="003228DD">
              <w:rPr>
                <w:rFonts w:hint="eastAsia"/>
                <w:bCs/>
                <w:sz w:val="21"/>
                <w:szCs w:val="21"/>
              </w:rPr>
              <w:t>3</w:t>
            </w:r>
            <w:r w:rsidRPr="003228DD">
              <w:rPr>
                <w:bCs/>
                <w:sz w:val="21"/>
                <w:szCs w:val="21"/>
              </w:rPr>
              <w:t>#</w:t>
            </w:r>
          </w:p>
        </w:tc>
        <w:tc>
          <w:tcPr>
            <w:tcW w:w="1035" w:type="dxa"/>
            <w:tcMar>
              <w:left w:w="28" w:type="dxa"/>
              <w:right w:w="28" w:type="dxa"/>
            </w:tcMar>
            <w:vAlign w:val="center"/>
          </w:tcPr>
          <w:p w:rsidR="00080C11" w:rsidRPr="003228DD" w:rsidRDefault="00080C11" w:rsidP="00A139A1">
            <w:pPr>
              <w:adjustRightInd/>
              <w:spacing w:line="264" w:lineRule="auto"/>
              <w:ind w:firstLineChars="0" w:firstLine="0"/>
              <w:jc w:val="center"/>
              <w:rPr>
                <w:bCs/>
                <w:kern w:val="0"/>
                <w:sz w:val="18"/>
                <w:szCs w:val="18"/>
              </w:rPr>
            </w:pPr>
            <w:r w:rsidRPr="003228DD">
              <w:rPr>
                <w:rFonts w:hint="eastAsia"/>
                <w:bCs/>
                <w:kern w:val="0"/>
                <w:sz w:val="18"/>
                <w:szCs w:val="18"/>
              </w:rPr>
              <w:t>0.020-0.032</w:t>
            </w:r>
          </w:p>
        </w:tc>
        <w:tc>
          <w:tcPr>
            <w:tcW w:w="1052" w:type="dxa"/>
            <w:tcMar>
              <w:left w:w="28" w:type="dxa"/>
              <w:right w:w="28" w:type="dxa"/>
            </w:tcMar>
            <w:vAlign w:val="center"/>
          </w:tcPr>
          <w:p w:rsidR="00080C11" w:rsidRPr="003228DD" w:rsidRDefault="00080C11" w:rsidP="00080C11">
            <w:pPr>
              <w:adjustRightInd/>
              <w:spacing w:line="264" w:lineRule="auto"/>
              <w:ind w:firstLineChars="0" w:firstLine="0"/>
              <w:jc w:val="center"/>
              <w:rPr>
                <w:bCs/>
                <w:sz w:val="18"/>
                <w:szCs w:val="18"/>
              </w:rPr>
            </w:pPr>
            <w:r w:rsidRPr="003228DD">
              <w:rPr>
                <w:rFonts w:hint="eastAsia"/>
                <w:bCs/>
                <w:kern w:val="0"/>
                <w:sz w:val="18"/>
                <w:szCs w:val="18"/>
              </w:rPr>
              <w:t>0.1-0.16</w:t>
            </w:r>
          </w:p>
        </w:tc>
        <w:tc>
          <w:tcPr>
            <w:tcW w:w="753" w:type="dxa"/>
            <w:tcMar>
              <w:left w:w="28" w:type="dxa"/>
              <w:right w:w="28" w:type="dxa"/>
            </w:tcMar>
            <w:vAlign w:val="center"/>
          </w:tcPr>
          <w:p w:rsidR="00080C11" w:rsidRPr="003228DD" w:rsidRDefault="00080C11" w:rsidP="005F5281">
            <w:pPr>
              <w:adjustRightInd/>
              <w:spacing w:line="264" w:lineRule="auto"/>
              <w:ind w:firstLineChars="0" w:firstLine="0"/>
              <w:jc w:val="center"/>
              <w:rPr>
                <w:bCs/>
                <w:sz w:val="18"/>
                <w:szCs w:val="18"/>
              </w:rPr>
            </w:pPr>
            <w:r w:rsidRPr="003228DD">
              <w:rPr>
                <w:rFonts w:hint="eastAsia"/>
                <w:bCs/>
                <w:sz w:val="18"/>
                <w:szCs w:val="18"/>
              </w:rPr>
              <w:t>0</w:t>
            </w:r>
          </w:p>
        </w:tc>
        <w:tc>
          <w:tcPr>
            <w:tcW w:w="656" w:type="dxa"/>
            <w:tcMar>
              <w:left w:w="28" w:type="dxa"/>
              <w:right w:w="28" w:type="dxa"/>
            </w:tcMar>
            <w:vAlign w:val="center"/>
          </w:tcPr>
          <w:p w:rsidR="00080C11" w:rsidRPr="003228DD" w:rsidRDefault="00080C11" w:rsidP="005F5281">
            <w:pPr>
              <w:adjustRightInd/>
              <w:spacing w:line="264" w:lineRule="auto"/>
              <w:ind w:firstLineChars="0" w:firstLine="0"/>
              <w:jc w:val="center"/>
              <w:rPr>
                <w:bCs/>
                <w:sz w:val="18"/>
                <w:szCs w:val="18"/>
              </w:rPr>
            </w:pPr>
            <w:r w:rsidRPr="003228DD">
              <w:rPr>
                <w:rFonts w:hint="eastAsia"/>
                <w:bCs/>
                <w:sz w:val="18"/>
                <w:szCs w:val="18"/>
              </w:rPr>
              <w:t>0</w:t>
            </w:r>
          </w:p>
        </w:tc>
        <w:tc>
          <w:tcPr>
            <w:tcW w:w="1114" w:type="dxa"/>
            <w:tcMar>
              <w:left w:w="28" w:type="dxa"/>
              <w:right w:w="28" w:type="dxa"/>
            </w:tcMar>
            <w:vAlign w:val="center"/>
          </w:tcPr>
          <w:p w:rsidR="00080C11" w:rsidRPr="003228DD" w:rsidRDefault="00080C11" w:rsidP="00A139A1">
            <w:pPr>
              <w:adjustRightInd/>
              <w:spacing w:line="264" w:lineRule="auto"/>
              <w:ind w:firstLineChars="0" w:firstLine="0"/>
              <w:jc w:val="center"/>
              <w:rPr>
                <w:bCs/>
                <w:sz w:val="18"/>
                <w:szCs w:val="18"/>
              </w:rPr>
            </w:pPr>
            <w:r w:rsidRPr="003228DD">
              <w:rPr>
                <w:rFonts w:hint="eastAsia"/>
                <w:bCs/>
                <w:sz w:val="18"/>
                <w:szCs w:val="18"/>
              </w:rPr>
              <w:t>0.019-0.021</w:t>
            </w:r>
          </w:p>
        </w:tc>
        <w:tc>
          <w:tcPr>
            <w:tcW w:w="1101" w:type="dxa"/>
            <w:tcMar>
              <w:left w:w="28" w:type="dxa"/>
              <w:right w:w="28" w:type="dxa"/>
            </w:tcMar>
            <w:vAlign w:val="center"/>
          </w:tcPr>
          <w:p w:rsidR="00080C11" w:rsidRPr="003228DD" w:rsidRDefault="00080C11" w:rsidP="00080C11">
            <w:pPr>
              <w:adjustRightInd/>
              <w:spacing w:line="264" w:lineRule="auto"/>
              <w:ind w:firstLineChars="0" w:firstLine="0"/>
              <w:jc w:val="center"/>
              <w:rPr>
                <w:bCs/>
                <w:sz w:val="18"/>
                <w:szCs w:val="18"/>
              </w:rPr>
            </w:pPr>
            <w:r w:rsidRPr="003228DD">
              <w:rPr>
                <w:rFonts w:hint="eastAsia"/>
                <w:bCs/>
                <w:kern w:val="0"/>
                <w:sz w:val="18"/>
                <w:szCs w:val="18"/>
              </w:rPr>
              <w:t>0.24-0.26</w:t>
            </w:r>
          </w:p>
        </w:tc>
        <w:tc>
          <w:tcPr>
            <w:tcW w:w="839" w:type="dxa"/>
            <w:tcMar>
              <w:left w:w="28" w:type="dxa"/>
              <w:right w:w="28" w:type="dxa"/>
            </w:tcMar>
            <w:vAlign w:val="center"/>
          </w:tcPr>
          <w:p w:rsidR="00080C11" w:rsidRPr="003228DD" w:rsidRDefault="00080C11" w:rsidP="005F5281">
            <w:pPr>
              <w:adjustRightInd/>
              <w:spacing w:line="264" w:lineRule="auto"/>
              <w:ind w:firstLineChars="0" w:firstLine="0"/>
              <w:jc w:val="center"/>
              <w:rPr>
                <w:bCs/>
                <w:sz w:val="18"/>
                <w:szCs w:val="18"/>
              </w:rPr>
            </w:pPr>
            <w:r w:rsidRPr="003228DD">
              <w:rPr>
                <w:rFonts w:hint="eastAsia"/>
                <w:bCs/>
                <w:sz w:val="18"/>
                <w:szCs w:val="18"/>
              </w:rPr>
              <w:t>0</w:t>
            </w:r>
          </w:p>
        </w:tc>
        <w:tc>
          <w:tcPr>
            <w:tcW w:w="637" w:type="dxa"/>
            <w:tcMar>
              <w:left w:w="28" w:type="dxa"/>
              <w:right w:w="28" w:type="dxa"/>
            </w:tcMar>
            <w:vAlign w:val="center"/>
          </w:tcPr>
          <w:p w:rsidR="00080C11" w:rsidRPr="003228DD" w:rsidRDefault="00080C11" w:rsidP="005F5281">
            <w:pPr>
              <w:adjustRightInd/>
              <w:spacing w:line="264" w:lineRule="auto"/>
              <w:ind w:firstLineChars="0" w:firstLine="0"/>
              <w:jc w:val="center"/>
              <w:rPr>
                <w:bCs/>
                <w:sz w:val="18"/>
                <w:szCs w:val="18"/>
              </w:rPr>
            </w:pPr>
            <w:r w:rsidRPr="003228DD">
              <w:rPr>
                <w:rFonts w:hint="eastAsia"/>
                <w:bCs/>
                <w:sz w:val="18"/>
                <w:szCs w:val="18"/>
              </w:rPr>
              <w:t>0</w:t>
            </w:r>
          </w:p>
        </w:tc>
      </w:tr>
      <w:tr w:rsidR="00080C11" w:rsidRPr="003228DD" w:rsidTr="00900642">
        <w:trPr>
          <w:cantSplit/>
          <w:trHeight w:val="348"/>
          <w:jc w:val="center"/>
        </w:trPr>
        <w:tc>
          <w:tcPr>
            <w:tcW w:w="1217" w:type="dxa"/>
            <w:vAlign w:val="center"/>
          </w:tcPr>
          <w:p w:rsidR="00080C11" w:rsidRPr="003228DD" w:rsidRDefault="00080C11" w:rsidP="00900642">
            <w:pPr>
              <w:adjustRightInd/>
              <w:spacing w:line="264" w:lineRule="auto"/>
              <w:ind w:firstLineChars="0" w:firstLine="0"/>
              <w:jc w:val="center"/>
              <w:rPr>
                <w:bCs/>
                <w:sz w:val="21"/>
                <w:szCs w:val="21"/>
              </w:rPr>
            </w:pPr>
            <w:r w:rsidRPr="003228DD">
              <w:rPr>
                <w:rFonts w:hint="eastAsia"/>
                <w:bCs/>
                <w:sz w:val="21"/>
                <w:szCs w:val="21"/>
              </w:rPr>
              <w:t>4</w:t>
            </w:r>
            <w:r w:rsidRPr="003228DD">
              <w:rPr>
                <w:bCs/>
                <w:sz w:val="21"/>
                <w:szCs w:val="21"/>
              </w:rPr>
              <w:t>#</w:t>
            </w:r>
          </w:p>
        </w:tc>
        <w:tc>
          <w:tcPr>
            <w:tcW w:w="1035" w:type="dxa"/>
            <w:tcMar>
              <w:left w:w="28" w:type="dxa"/>
              <w:right w:w="28" w:type="dxa"/>
            </w:tcMar>
            <w:vAlign w:val="center"/>
          </w:tcPr>
          <w:p w:rsidR="00080C11" w:rsidRPr="003228DD" w:rsidRDefault="00080C11" w:rsidP="00A139A1">
            <w:pPr>
              <w:adjustRightInd/>
              <w:spacing w:line="264" w:lineRule="auto"/>
              <w:ind w:firstLineChars="0" w:firstLine="0"/>
              <w:jc w:val="center"/>
              <w:rPr>
                <w:bCs/>
                <w:kern w:val="0"/>
                <w:sz w:val="18"/>
                <w:szCs w:val="18"/>
              </w:rPr>
            </w:pPr>
            <w:r w:rsidRPr="003228DD">
              <w:rPr>
                <w:rFonts w:hint="eastAsia"/>
                <w:bCs/>
                <w:kern w:val="0"/>
                <w:sz w:val="18"/>
                <w:szCs w:val="18"/>
              </w:rPr>
              <w:t>0.021-0.029</w:t>
            </w:r>
          </w:p>
        </w:tc>
        <w:tc>
          <w:tcPr>
            <w:tcW w:w="1052" w:type="dxa"/>
            <w:tcMar>
              <w:left w:w="28" w:type="dxa"/>
              <w:right w:w="28" w:type="dxa"/>
            </w:tcMar>
            <w:vAlign w:val="center"/>
          </w:tcPr>
          <w:p w:rsidR="00080C11" w:rsidRPr="003228DD" w:rsidRDefault="00080C11" w:rsidP="00080C11">
            <w:pPr>
              <w:adjustRightInd/>
              <w:spacing w:line="264" w:lineRule="auto"/>
              <w:ind w:firstLineChars="0" w:firstLine="0"/>
              <w:jc w:val="center"/>
              <w:rPr>
                <w:bCs/>
                <w:kern w:val="0"/>
                <w:sz w:val="18"/>
                <w:szCs w:val="18"/>
              </w:rPr>
            </w:pPr>
            <w:r w:rsidRPr="003228DD">
              <w:rPr>
                <w:rFonts w:hint="eastAsia"/>
                <w:bCs/>
                <w:kern w:val="0"/>
                <w:sz w:val="18"/>
                <w:szCs w:val="18"/>
              </w:rPr>
              <w:t>0.105-0.145</w:t>
            </w:r>
          </w:p>
        </w:tc>
        <w:tc>
          <w:tcPr>
            <w:tcW w:w="753" w:type="dxa"/>
            <w:tcMar>
              <w:left w:w="28" w:type="dxa"/>
              <w:right w:w="28" w:type="dxa"/>
            </w:tcMar>
            <w:vAlign w:val="center"/>
          </w:tcPr>
          <w:p w:rsidR="00080C11" w:rsidRPr="003228DD" w:rsidRDefault="00080C11" w:rsidP="00900642">
            <w:pPr>
              <w:adjustRightInd/>
              <w:spacing w:line="264" w:lineRule="auto"/>
              <w:ind w:firstLineChars="0" w:firstLine="0"/>
              <w:jc w:val="center"/>
              <w:rPr>
                <w:bCs/>
                <w:sz w:val="18"/>
                <w:szCs w:val="18"/>
              </w:rPr>
            </w:pPr>
            <w:r w:rsidRPr="003228DD">
              <w:rPr>
                <w:rFonts w:hint="eastAsia"/>
                <w:bCs/>
                <w:sz w:val="18"/>
                <w:szCs w:val="18"/>
              </w:rPr>
              <w:t>0</w:t>
            </w:r>
          </w:p>
        </w:tc>
        <w:tc>
          <w:tcPr>
            <w:tcW w:w="656" w:type="dxa"/>
            <w:tcMar>
              <w:left w:w="28" w:type="dxa"/>
              <w:right w:w="28" w:type="dxa"/>
            </w:tcMar>
            <w:vAlign w:val="center"/>
          </w:tcPr>
          <w:p w:rsidR="00080C11" w:rsidRPr="003228DD" w:rsidRDefault="00080C11" w:rsidP="00900642">
            <w:pPr>
              <w:adjustRightInd/>
              <w:spacing w:line="264" w:lineRule="auto"/>
              <w:ind w:firstLineChars="0" w:firstLine="0"/>
              <w:jc w:val="center"/>
              <w:rPr>
                <w:bCs/>
                <w:sz w:val="18"/>
                <w:szCs w:val="18"/>
              </w:rPr>
            </w:pPr>
            <w:r w:rsidRPr="003228DD">
              <w:rPr>
                <w:rFonts w:hint="eastAsia"/>
                <w:bCs/>
                <w:sz w:val="18"/>
                <w:szCs w:val="18"/>
              </w:rPr>
              <w:t>0</w:t>
            </w:r>
          </w:p>
        </w:tc>
        <w:tc>
          <w:tcPr>
            <w:tcW w:w="1114" w:type="dxa"/>
            <w:tcMar>
              <w:left w:w="28" w:type="dxa"/>
              <w:right w:w="28" w:type="dxa"/>
            </w:tcMar>
            <w:vAlign w:val="center"/>
          </w:tcPr>
          <w:p w:rsidR="00080C11" w:rsidRPr="003228DD" w:rsidRDefault="00080C11" w:rsidP="00A139A1">
            <w:pPr>
              <w:adjustRightInd/>
              <w:spacing w:line="264" w:lineRule="auto"/>
              <w:ind w:firstLineChars="0" w:firstLine="0"/>
              <w:jc w:val="center"/>
              <w:rPr>
                <w:bCs/>
                <w:sz w:val="18"/>
                <w:szCs w:val="18"/>
              </w:rPr>
            </w:pPr>
            <w:r w:rsidRPr="003228DD">
              <w:rPr>
                <w:rFonts w:hint="eastAsia"/>
                <w:bCs/>
                <w:sz w:val="18"/>
                <w:szCs w:val="18"/>
              </w:rPr>
              <w:t>0.019-0.020</w:t>
            </w:r>
          </w:p>
        </w:tc>
        <w:tc>
          <w:tcPr>
            <w:tcW w:w="1101" w:type="dxa"/>
            <w:tcMar>
              <w:left w:w="28" w:type="dxa"/>
              <w:right w:w="28" w:type="dxa"/>
            </w:tcMar>
            <w:vAlign w:val="center"/>
          </w:tcPr>
          <w:p w:rsidR="00080C11" w:rsidRPr="003228DD" w:rsidRDefault="00080C11" w:rsidP="00080C11">
            <w:pPr>
              <w:adjustRightInd/>
              <w:spacing w:line="264" w:lineRule="auto"/>
              <w:ind w:firstLineChars="0" w:firstLine="0"/>
              <w:jc w:val="center"/>
              <w:rPr>
                <w:bCs/>
                <w:sz w:val="18"/>
                <w:szCs w:val="18"/>
              </w:rPr>
            </w:pPr>
            <w:r w:rsidRPr="003228DD">
              <w:rPr>
                <w:rFonts w:hint="eastAsia"/>
                <w:bCs/>
                <w:kern w:val="0"/>
                <w:sz w:val="18"/>
                <w:szCs w:val="18"/>
              </w:rPr>
              <w:t>0.24-0.25</w:t>
            </w:r>
          </w:p>
        </w:tc>
        <w:tc>
          <w:tcPr>
            <w:tcW w:w="839" w:type="dxa"/>
            <w:tcMar>
              <w:left w:w="28" w:type="dxa"/>
              <w:right w:w="28" w:type="dxa"/>
            </w:tcMar>
            <w:vAlign w:val="center"/>
          </w:tcPr>
          <w:p w:rsidR="00080C11" w:rsidRPr="003228DD" w:rsidRDefault="00080C11" w:rsidP="00900642">
            <w:pPr>
              <w:adjustRightInd/>
              <w:spacing w:line="264" w:lineRule="auto"/>
              <w:ind w:firstLineChars="0" w:firstLine="0"/>
              <w:jc w:val="center"/>
              <w:rPr>
                <w:bCs/>
                <w:sz w:val="18"/>
                <w:szCs w:val="18"/>
              </w:rPr>
            </w:pPr>
            <w:r w:rsidRPr="003228DD">
              <w:rPr>
                <w:rFonts w:hint="eastAsia"/>
                <w:bCs/>
                <w:sz w:val="18"/>
                <w:szCs w:val="18"/>
              </w:rPr>
              <w:t>0</w:t>
            </w:r>
          </w:p>
        </w:tc>
        <w:tc>
          <w:tcPr>
            <w:tcW w:w="637" w:type="dxa"/>
            <w:tcMar>
              <w:left w:w="28" w:type="dxa"/>
              <w:right w:w="28" w:type="dxa"/>
            </w:tcMar>
            <w:vAlign w:val="center"/>
          </w:tcPr>
          <w:p w:rsidR="00080C11" w:rsidRPr="003228DD" w:rsidRDefault="00080C11" w:rsidP="00900642">
            <w:pPr>
              <w:adjustRightInd/>
              <w:spacing w:line="264" w:lineRule="auto"/>
              <w:ind w:firstLineChars="0" w:firstLine="0"/>
              <w:jc w:val="center"/>
              <w:rPr>
                <w:bCs/>
                <w:sz w:val="18"/>
                <w:szCs w:val="18"/>
              </w:rPr>
            </w:pPr>
            <w:r w:rsidRPr="003228DD">
              <w:rPr>
                <w:rFonts w:hint="eastAsia"/>
                <w:bCs/>
                <w:sz w:val="18"/>
                <w:szCs w:val="18"/>
              </w:rPr>
              <w:t>0</w:t>
            </w:r>
          </w:p>
        </w:tc>
      </w:tr>
      <w:tr w:rsidR="00080C11" w:rsidRPr="003228DD" w:rsidTr="00900642">
        <w:trPr>
          <w:cantSplit/>
          <w:trHeight w:val="348"/>
          <w:jc w:val="center"/>
        </w:trPr>
        <w:tc>
          <w:tcPr>
            <w:tcW w:w="1217" w:type="dxa"/>
            <w:vAlign w:val="center"/>
          </w:tcPr>
          <w:p w:rsidR="00080C11" w:rsidRPr="003228DD" w:rsidRDefault="00080C11" w:rsidP="00900642">
            <w:pPr>
              <w:adjustRightInd/>
              <w:spacing w:line="264" w:lineRule="auto"/>
              <w:ind w:firstLineChars="0" w:firstLine="0"/>
              <w:jc w:val="center"/>
              <w:rPr>
                <w:bCs/>
                <w:sz w:val="21"/>
                <w:szCs w:val="21"/>
              </w:rPr>
            </w:pPr>
            <w:r w:rsidRPr="003228DD">
              <w:rPr>
                <w:bCs/>
                <w:sz w:val="21"/>
                <w:szCs w:val="21"/>
              </w:rPr>
              <w:t>标准值</w:t>
            </w:r>
          </w:p>
        </w:tc>
        <w:tc>
          <w:tcPr>
            <w:tcW w:w="3496" w:type="dxa"/>
            <w:gridSpan w:val="4"/>
            <w:tcMar>
              <w:left w:w="28" w:type="dxa"/>
              <w:right w:w="28" w:type="dxa"/>
            </w:tcMar>
            <w:vAlign w:val="center"/>
          </w:tcPr>
          <w:p w:rsidR="00080C11" w:rsidRPr="003228DD" w:rsidRDefault="00080C11" w:rsidP="00900642">
            <w:pPr>
              <w:adjustRightInd/>
              <w:spacing w:line="264" w:lineRule="auto"/>
              <w:ind w:firstLineChars="0" w:firstLine="0"/>
              <w:jc w:val="center"/>
              <w:rPr>
                <w:bCs/>
                <w:sz w:val="21"/>
                <w:szCs w:val="21"/>
              </w:rPr>
            </w:pPr>
            <w:r w:rsidRPr="003228DD">
              <w:rPr>
                <w:bCs/>
                <w:sz w:val="21"/>
                <w:szCs w:val="21"/>
              </w:rPr>
              <w:t>0.</w:t>
            </w:r>
            <w:r w:rsidRPr="003228DD">
              <w:rPr>
                <w:rFonts w:hint="eastAsia"/>
                <w:bCs/>
                <w:sz w:val="21"/>
                <w:szCs w:val="21"/>
              </w:rPr>
              <w:t>2</w:t>
            </w:r>
            <w:r w:rsidRPr="003228DD">
              <w:rPr>
                <w:bCs/>
                <w:sz w:val="21"/>
                <w:szCs w:val="21"/>
              </w:rPr>
              <w:t>0</w:t>
            </w:r>
          </w:p>
          <w:p w:rsidR="00080C11" w:rsidRPr="003228DD" w:rsidRDefault="00080C11" w:rsidP="00900642">
            <w:pPr>
              <w:adjustRightInd/>
              <w:spacing w:line="264" w:lineRule="auto"/>
              <w:ind w:firstLineChars="0" w:firstLine="0"/>
              <w:jc w:val="center"/>
              <w:rPr>
                <w:bCs/>
                <w:sz w:val="21"/>
                <w:szCs w:val="21"/>
              </w:rPr>
            </w:pPr>
            <w:r w:rsidRPr="003228DD">
              <w:rPr>
                <w:rFonts w:hint="eastAsia"/>
                <w:bCs/>
                <w:sz w:val="21"/>
                <w:szCs w:val="21"/>
              </w:rPr>
              <w:t>（</w:t>
            </w:r>
            <w:r w:rsidRPr="003228DD">
              <w:rPr>
                <w:bCs/>
                <w:sz w:val="21"/>
                <w:szCs w:val="21"/>
              </w:rPr>
              <w:t>GB3095-2012</w:t>
            </w:r>
            <w:r w:rsidRPr="003228DD">
              <w:rPr>
                <w:rFonts w:hint="eastAsia"/>
                <w:bCs/>
                <w:sz w:val="21"/>
                <w:szCs w:val="21"/>
              </w:rPr>
              <w:t>）二级</w:t>
            </w:r>
          </w:p>
        </w:tc>
        <w:tc>
          <w:tcPr>
            <w:tcW w:w="3691" w:type="dxa"/>
            <w:gridSpan w:val="4"/>
            <w:tcMar>
              <w:left w:w="28" w:type="dxa"/>
              <w:right w:w="28" w:type="dxa"/>
            </w:tcMar>
            <w:vAlign w:val="center"/>
          </w:tcPr>
          <w:p w:rsidR="00080C11" w:rsidRPr="003228DD" w:rsidRDefault="00080C11" w:rsidP="00900642">
            <w:pPr>
              <w:adjustRightInd/>
              <w:spacing w:line="264" w:lineRule="auto"/>
              <w:ind w:firstLineChars="0" w:firstLine="0"/>
              <w:jc w:val="center"/>
              <w:rPr>
                <w:bCs/>
                <w:sz w:val="21"/>
                <w:szCs w:val="21"/>
              </w:rPr>
            </w:pPr>
            <w:r w:rsidRPr="003228DD">
              <w:rPr>
                <w:bCs/>
                <w:sz w:val="21"/>
                <w:szCs w:val="21"/>
              </w:rPr>
              <w:t>0.</w:t>
            </w:r>
            <w:r w:rsidRPr="003228DD">
              <w:rPr>
                <w:rFonts w:hint="eastAsia"/>
                <w:bCs/>
                <w:sz w:val="21"/>
                <w:szCs w:val="21"/>
              </w:rPr>
              <w:t>08</w:t>
            </w:r>
          </w:p>
          <w:p w:rsidR="00080C11" w:rsidRPr="003228DD" w:rsidRDefault="00080C11" w:rsidP="00900642">
            <w:pPr>
              <w:adjustRightInd/>
              <w:spacing w:line="264" w:lineRule="auto"/>
              <w:ind w:firstLineChars="0" w:firstLine="0"/>
              <w:jc w:val="center"/>
              <w:rPr>
                <w:bCs/>
                <w:sz w:val="21"/>
                <w:szCs w:val="21"/>
              </w:rPr>
            </w:pPr>
            <w:r w:rsidRPr="003228DD">
              <w:rPr>
                <w:rFonts w:hint="eastAsia"/>
                <w:bCs/>
                <w:sz w:val="21"/>
                <w:szCs w:val="21"/>
              </w:rPr>
              <w:t>（</w:t>
            </w:r>
            <w:r w:rsidRPr="003228DD">
              <w:rPr>
                <w:bCs/>
                <w:sz w:val="21"/>
                <w:szCs w:val="21"/>
              </w:rPr>
              <w:t>GB3095-2012</w:t>
            </w:r>
            <w:r w:rsidRPr="003228DD">
              <w:rPr>
                <w:rFonts w:hint="eastAsia"/>
                <w:bCs/>
                <w:sz w:val="21"/>
                <w:szCs w:val="21"/>
              </w:rPr>
              <w:t>）二级</w:t>
            </w:r>
          </w:p>
        </w:tc>
      </w:tr>
    </w:tbl>
    <w:p w:rsidR="00150DAF" w:rsidRPr="003228DD" w:rsidRDefault="00150DAF" w:rsidP="00150DAF">
      <w:pPr>
        <w:widowControl/>
        <w:ind w:firstLineChars="0" w:firstLine="0"/>
        <w:jc w:val="center"/>
        <w:rPr>
          <w:rFonts w:eastAsia="黑体"/>
          <w:szCs w:val="24"/>
        </w:rPr>
      </w:pPr>
      <w:r w:rsidRPr="003228DD">
        <w:rPr>
          <w:rFonts w:eastAsia="黑体" w:hint="eastAsia"/>
          <w:szCs w:val="24"/>
        </w:rPr>
        <w:t xml:space="preserve">          </w:t>
      </w:r>
      <w:r w:rsidRPr="003228DD">
        <w:rPr>
          <w:rFonts w:eastAsia="黑体"/>
          <w:szCs w:val="24"/>
        </w:rPr>
        <w:t>表</w:t>
      </w:r>
      <w:r w:rsidR="00C47205" w:rsidRPr="003228DD">
        <w:rPr>
          <w:rFonts w:eastAsia="黑体"/>
          <w:szCs w:val="24"/>
        </w:rPr>
        <w:t>3.4-</w:t>
      </w:r>
      <w:r w:rsidR="00C47205" w:rsidRPr="003228DD">
        <w:rPr>
          <w:rFonts w:eastAsia="黑体" w:hint="eastAsia"/>
          <w:szCs w:val="24"/>
        </w:rPr>
        <w:t>8</w:t>
      </w:r>
      <w:r w:rsidRPr="003228DD">
        <w:rPr>
          <w:rFonts w:eastAsia="黑体"/>
          <w:szCs w:val="24"/>
        </w:rPr>
        <w:t xml:space="preserve">  PM</w:t>
      </w:r>
      <w:r w:rsidRPr="003228DD">
        <w:rPr>
          <w:rFonts w:eastAsia="黑体"/>
          <w:szCs w:val="24"/>
          <w:vertAlign w:val="subscript"/>
        </w:rPr>
        <w:t>10</w:t>
      </w:r>
      <w:r w:rsidRPr="003228DD">
        <w:rPr>
          <w:rFonts w:eastAsia="黑体"/>
          <w:szCs w:val="24"/>
        </w:rPr>
        <w:t>日均值监测数据</w:t>
      </w:r>
      <w:r w:rsidR="00B246DD" w:rsidRPr="003228DD">
        <w:rPr>
          <w:rFonts w:eastAsia="黑体" w:hint="eastAsia"/>
          <w:szCs w:val="24"/>
        </w:rPr>
        <w:t>评价</w:t>
      </w:r>
      <w:r w:rsidRPr="003228DD">
        <w:rPr>
          <w:rFonts w:eastAsia="黑体"/>
          <w:szCs w:val="24"/>
        </w:rPr>
        <w:t>结果</w:t>
      </w:r>
      <w:r w:rsidRPr="003228DD">
        <w:rPr>
          <w:rFonts w:eastAsia="黑体"/>
          <w:szCs w:val="24"/>
        </w:rPr>
        <w:t xml:space="preserve">     </w:t>
      </w:r>
      <w:r w:rsidRPr="003228DD">
        <w:rPr>
          <w:rFonts w:eastAsia="黑体"/>
          <w:szCs w:val="24"/>
        </w:rPr>
        <w:t>单位：</w:t>
      </w:r>
      <w:r w:rsidRPr="003228DD">
        <w:rPr>
          <w:rFonts w:eastAsia="黑体"/>
          <w:szCs w:val="24"/>
        </w:rPr>
        <w:t>mg/m</w:t>
      </w:r>
      <w:r w:rsidRPr="003228DD">
        <w:rPr>
          <w:rFonts w:eastAsia="黑体"/>
          <w:szCs w:val="24"/>
          <w:vertAlign w:val="superscript"/>
        </w:rPr>
        <w:t>3</w:t>
      </w:r>
      <w:r w:rsidRPr="003228DD">
        <w:rPr>
          <w:rFonts w:eastAsia="黑体"/>
          <w:szCs w:val="24"/>
        </w:rPr>
        <w:t>（</w:t>
      </w:r>
      <w:r w:rsidRPr="003228DD">
        <w:rPr>
          <w:rFonts w:eastAsia="黑体"/>
          <w:szCs w:val="24"/>
        </w:rPr>
        <w:t>Ii</w:t>
      </w:r>
      <w:r w:rsidRPr="003228DD">
        <w:rPr>
          <w:rFonts w:eastAsia="黑体"/>
          <w:szCs w:val="24"/>
        </w:rPr>
        <w:t>除外）</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2146"/>
        <w:gridCol w:w="1662"/>
        <w:gridCol w:w="1421"/>
        <w:gridCol w:w="1872"/>
        <w:gridCol w:w="1421"/>
      </w:tblGrid>
      <w:tr w:rsidR="00150DAF" w:rsidRPr="003228DD" w:rsidTr="00900642">
        <w:trPr>
          <w:cantSplit/>
          <w:trHeight w:val="326"/>
          <w:jc w:val="center"/>
        </w:trPr>
        <w:tc>
          <w:tcPr>
            <w:tcW w:w="2146" w:type="dxa"/>
            <w:vMerge w:val="restart"/>
            <w:tcBorders>
              <w:tl2br w:val="nil"/>
              <w:tr2bl w:val="nil"/>
            </w:tcBorders>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点位</w:t>
            </w:r>
          </w:p>
        </w:tc>
        <w:tc>
          <w:tcPr>
            <w:tcW w:w="6376" w:type="dxa"/>
            <w:gridSpan w:val="4"/>
            <w:tcBorders>
              <w:tl2br w:val="nil"/>
              <w:tr2bl w:val="nil"/>
            </w:tcBorders>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日均值</w:t>
            </w:r>
          </w:p>
        </w:tc>
      </w:tr>
      <w:tr w:rsidR="00150DAF" w:rsidRPr="003228DD" w:rsidTr="00900642">
        <w:trPr>
          <w:cantSplit/>
          <w:trHeight w:val="326"/>
          <w:jc w:val="center"/>
        </w:trPr>
        <w:tc>
          <w:tcPr>
            <w:tcW w:w="2146" w:type="dxa"/>
            <w:vMerge/>
            <w:tcBorders>
              <w:tl2br w:val="nil"/>
              <w:tr2bl w:val="nil"/>
            </w:tcBorders>
            <w:vAlign w:val="center"/>
          </w:tcPr>
          <w:p w:rsidR="00150DAF" w:rsidRPr="003228DD" w:rsidRDefault="00150DAF" w:rsidP="00900642">
            <w:pPr>
              <w:adjustRightInd/>
              <w:spacing w:line="264" w:lineRule="auto"/>
              <w:ind w:firstLineChars="0" w:firstLine="0"/>
              <w:jc w:val="center"/>
              <w:rPr>
                <w:bCs/>
                <w:sz w:val="21"/>
                <w:szCs w:val="21"/>
              </w:rPr>
            </w:pPr>
          </w:p>
        </w:tc>
        <w:tc>
          <w:tcPr>
            <w:tcW w:w="1662" w:type="dxa"/>
            <w:tcBorders>
              <w:tl2br w:val="nil"/>
              <w:tr2bl w:val="nil"/>
            </w:tcBorders>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浓度范围</w:t>
            </w:r>
          </w:p>
        </w:tc>
        <w:tc>
          <w:tcPr>
            <w:tcW w:w="1421" w:type="dxa"/>
            <w:tcBorders>
              <w:tl2br w:val="nil"/>
              <w:tr2bl w:val="nil"/>
            </w:tcBorders>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I</w:t>
            </w:r>
            <w:r w:rsidRPr="003228DD">
              <w:rPr>
                <w:bCs/>
                <w:sz w:val="21"/>
                <w:szCs w:val="21"/>
                <w:vertAlign w:val="subscript"/>
              </w:rPr>
              <w:t>i</w:t>
            </w:r>
          </w:p>
        </w:tc>
        <w:tc>
          <w:tcPr>
            <w:tcW w:w="1872" w:type="dxa"/>
            <w:tcBorders>
              <w:tl2br w:val="nil"/>
              <w:tr2bl w:val="nil"/>
            </w:tcBorders>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最大超标倍数</w:t>
            </w:r>
          </w:p>
        </w:tc>
        <w:tc>
          <w:tcPr>
            <w:tcW w:w="1421" w:type="dxa"/>
            <w:tcBorders>
              <w:tl2br w:val="nil"/>
              <w:tr2bl w:val="nil"/>
            </w:tcBorders>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超标率</w:t>
            </w:r>
            <w:r w:rsidRPr="003228DD">
              <w:rPr>
                <w:bCs/>
                <w:sz w:val="21"/>
                <w:szCs w:val="21"/>
              </w:rPr>
              <w:t>(%)</w:t>
            </w:r>
          </w:p>
        </w:tc>
      </w:tr>
      <w:tr w:rsidR="009F4168" w:rsidRPr="003228DD" w:rsidTr="00900642">
        <w:trPr>
          <w:cantSplit/>
          <w:trHeight w:val="326"/>
          <w:jc w:val="center"/>
        </w:trPr>
        <w:tc>
          <w:tcPr>
            <w:tcW w:w="2146" w:type="dxa"/>
            <w:tcBorders>
              <w:tl2br w:val="nil"/>
              <w:tr2bl w:val="nil"/>
            </w:tcBorders>
            <w:vAlign w:val="center"/>
          </w:tcPr>
          <w:p w:rsidR="009F4168" w:rsidRPr="003228DD" w:rsidRDefault="009F4168" w:rsidP="005F5281">
            <w:pPr>
              <w:adjustRightInd/>
              <w:spacing w:line="264" w:lineRule="auto"/>
              <w:ind w:firstLineChars="0" w:firstLine="0"/>
              <w:jc w:val="center"/>
              <w:rPr>
                <w:bCs/>
                <w:sz w:val="21"/>
                <w:szCs w:val="21"/>
              </w:rPr>
            </w:pPr>
            <w:r w:rsidRPr="003228DD">
              <w:rPr>
                <w:bCs/>
                <w:sz w:val="21"/>
                <w:szCs w:val="21"/>
              </w:rPr>
              <w:t>1#</w:t>
            </w:r>
          </w:p>
        </w:tc>
        <w:tc>
          <w:tcPr>
            <w:tcW w:w="1662" w:type="dxa"/>
            <w:tcBorders>
              <w:tl2br w:val="nil"/>
              <w:tr2bl w:val="nil"/>
            </w:tcBorders>
            <w:tcMar>
              <w:left w:w="28" w:type="dxa"/>
              <w:right w:w="28" w:type="dxa"/>
            </w:tcMar>
            <w:vAlign w:val="center"/>
          </w:tcPr>
          <w:p w:rsidR="009F4168" w:rsidRPr="003228DD" w:rsidRDefault="009F4168" w:rsidP="009F4168">
            <w:pPr>
              <w:adjustRightInd/>
              <w:spacing w:line="264" w:lineRule="auto"/>
              <w:ind w:firstLineChars="0" w:firstLine="0"/>
              <w:jc w:val="center"/>
              <w:rPr>
                <w:bCs/>
                <w:sz w:val="18"/>
                <w:szCs w:val="18"/>
              </w:rPr>
            </w:pPr>
            <w:r w:rsidRPr="003228DD">
              <w:rPr>
                <w:rFonts w:hint="eastAsia"/>
                <w:bCs/>
                <w:sz w:val="18"/>
                <w:szCs w:val="18"/>
              </w:rPr>
              <w:t>0.071-0.076</w:t>
            </w:r>
          </w:p>
        </w:tc>
        <w:tc>
          <w:tcPr>
            <w:tcW w:w="1421" w:type="dxa"/>
            <w:tcBorders>
              <w:tl2br w:val="nil"/>
              <w:tr2bl w:val="nil"/>
            </w:tcBorders>
            <w:tcMar>
              <w:left w:w="28" w:type="dxa"/>
              <w:right w:w="28" w:type="dxa"/>
            </w:tcMar>
            <w:vAlign w:val="center"/>
          </w:tcPr>
          <w:p w:rsidR="009F4168" w:rsidRPr="003228DD" w:rsidRDefault="009F4168" w:rsidP="00DF7705">
            <w:pPr>
              <w:adjustRightInd/>
              <w:spacing w:line="264" w:lineRule="auto"/>
              <w:ind w:firstLineChars="0" w:firstLine="0"/>
              <w:jc w:val="center"/>
              <w:rPr>
                <w:bCs/>
                <w:sz w:val="18"/>
                <w:szCs w:val="18"/>
              </w:rPr>
            </w:pPr>
            <w:r w:rsidRPr="003228DD">
              <w:rPr>
                <w:rFonts w:hint="eastAsia"/>
                <w:bCs/>
                <w:sz w:val="18"/>
                <w:szCs w:val="18"/>
              </w:rPr>
              <w:t>0.</w:t>
            </w:r>
            <w:r w:rsidR="00DF7705" w:rsidRPr="003228DD">
              <w:rPr>
                <w:rFonts w:hint="eastAsia"/>
                <w:bCs/>
                <w:sz w:val="18"/>
                <w:szCs w:val="18"/>
              </w:rPr>
              <w:t>47</w:t>
            </w:r>
            <w:r w:rsidRPr="003228DD">
              <w:rPr>
                <w:rFonts w:hint="eastAsia"/>
                <w:bCs/>
                <w:sz w:val="18"/>
                <w:szCs w:val="18"/>
              </w:rPr>
              <w:t>-0.</w:t>
            </w:r>
            <w:r w:rsidR="00DF7705" w:rsidRPr="003228DD">
              <w:rPr>
                <w:rFonts w:hint="eastAsia"/>
                <w:bCs/>
                <w:sz w:val="18"/>
                <w:szCs w:val="18"/>
              </w:rPr>
              <w:t>51</w:t>
            </w:r>
          </w:p>
        </w:tc>
        <w:tc>
          <w:tcPr>
            <w:tcW w:w="1872" w:type="dxa"/>
            <w:tcBorders>
              <w:tl2br w:val="nil"/>
              <w:tr2bl w:val="nil"/>
            </w:tcBorders>
            <w:tcMar>
              <w:left w:w="28" w:type="dxa"/>
              <w:right w:w="28" w:type="dxa"/>
            </w:tcMar>
            <w:vAlign w:val="center"/>
          </w:tcPr>
          <w:p w:rsidR="009F4168" w:rsidRPr="003228DD" w:rsidRDefault="009F4168" w:rsidP="00900642">
            <w:pPr>
              <w:adjustRightInd/>
              <w:spacing w:line="264" w:lineRule="auto"/>
              <w:ind w:firstLineChars="0" w:firstLine="0"/>
              <w:jc w:val="center"/>
              <w:rPr>
                <w:bCs/>
                <w:sz w:val="18"/>
                <w:szCs w:val="18"/>
              </w:rPr>
            </w:pPr>
            <w:r w:rsidRPr="003228DD">
              <w:rPr>
                <w:rFonts w:hint="eastAsia"/>
                <w:bCs/>
                <w:sz w:val="18"/>
                <w:szCs w:val="18"/>
              </w:rPr>
              <w:t>0</w:t>
            </w:r>
          </w:p>
        </w:tc>
        <w:tc>
          <w:tcPr>
            <w:tcW w:w="1421" w:type="dxa"/>
            <w:tcBorders>
              <w:tl2br w:val="nil"/>
              <w:tr2bl w:val="nil"/>
            </w:tcBorders>
            <w:tcMar>
              <w:left w:w="28" w:type="dxa"/>
              <w:right w:w="28" w:type="dxa"/>
            </w:tcMar>
            <w:vAlign w:val="center"/>
          </w:tcPr>
          <w:p w:rsidR="009F4168" w:rsidRPr="003228DD" w:rsidRDefault="009F4168" w:rsidP="00900642">
            <w:pPr>
              <w:adjustRightInd/>
              <w:spacing w:line="264" w:lineRule="auto"/>
              <w:ind w:firstLineChars="0" w:firstLine="0"/>
              <w:jc w:val="center"/>
              <w:rPr>
                <w:bCs/>
                <w:sz w:val="18"/>
                <w:szCs w:val="18"/>
              </w:rPr>
            </w:pPr>
            <w:r w:rsidRPr="003228DD">
              <w:rPr>
                <w:rFonts w:hint="eastAsia"/>
                <w:bCs/>
                <w:sz w:val="18"/>
                <w:szCs w:val="18"/>
              </w:rPr>
              <w:t>0</w:t>
            </w:r>
          </w:p>
        </w:tc>
      </w:tr>
      <w:tr w:rsidR="009F4168" w:rsidRPr="003228DD" w:rsidTr="00900642">
        <w:trPr>
          <w:cantSplit/>
          <w:trHeight w:val="326"/>
          <w:jc w:val="center"/>
        </w:trPr>
        <w:tc>
          <w:tcPr>
            <w:tcW w:w="2146" w:type="dxa"/>
            <w:tcBorders>
              <w:tl2br w:val="nil"/>
              <w:tr2bl w:val="nil"/>
            </w:tcBorders>
            <w:vAlign w:val="center"/>
          </w:tcPr>
          <w:p w:rsidR="009F4168" w:rsidRPr="003228DD" w:rsidRDefault="009F4168" w:rsidP="005F5281">
            <w:pPr>
              <w:adjustRightInd/>
              <w:spacing w:line="264" w:lineRule="auto"/>
              <w:ind w:firstLineChars="0" w:firstLine="0"/>
              <w:jc w:val="center"/>
              <w:rPr>
                <w:bCs/>
                <w:sz w:val="21"/>
                <w:szCs w:val="21"/>
              </w:rPr>
            </w:pPr>
            <w:r w:rsidRPr="003228DD">
              <w:rPr>
                <w:bCs/>
                <w:sz w:val="21"/>
                <w:szCs w:val="21"/>
              </w:rPr>
              <w:t>2#</w:t>
            </w:r>
          </w:p>
        </w:tc>
        <w:tc>
          <w:tcPr>
            <w:tcW w:w="1662" w:type="dxa"/>
            <w:tcBorders>
              <w:tl2br w:val="nil"/>
              <w:tr2bl w:val="nil"/>
            </w:tcBorders>
            <w:tcMar>
              <w:left w:w="28" w:type="dxa"/>
              <w:right w:w="28" w:type="dxa"/>
            </w:tcMar>
            <w:vAlign w:val="center"/>
          </w:tcPr>
          <w:p w:rsidR="009F4168" w:rsidRPr="003228DD" w:rsidRDefault="009F4168" w:rsidP="00A67BBB">
            <w:pPr>
              <w:adjustRightInd/>
              <w:spacing w:line="264" w:lineRule="auto"/>
              <w:ind w:firstLineChars="0" w:firstLine="0"/>
              <w:jc w:val="center"/>
              <w:rPr>
                <w:bCs/>
                <w:sz w:val="18"/>
                <w:szCs w:val="18"/>
              </w:rPr>
            </w:pPr>
            <w:r w:rsidRPr="003228DD">
              <w:rPr>
                <w:rFonts w:hint="eastAsia"/>
                <w:bCs/>
                <w:sz w:val="18"/>
                <w:szCs w:val="18"/>
              </w:rPr>
              <w:t>0.0</w:t>
            </w:r>
            <w:r w:rsidR="00A67BBB" w:rsidRPr="003228DD">
              <w:rPr>
                <w:rFonts w:hint="eastAsia"/>
                <w:bCs/>
                <w:sz w:val="18"/>
                <w:szCs w:val="18"/>
              </w:rPr>
              <w:t>68</w:t>
            </w:r>
            <w:r w:rsidRPr="003228DD">
              <w:rPr>
                <w:rFonts w:hint="eastAsia"/>
                <w:bCs/>
                <w:sz w:val="18"/>
                <w:szCs w:val="18"/>
              </w:rPr>
              <w:t>-0.0</w:t>
            </w:r>
            <w:r w:rsidR="00A67BBB" w:rsidRPr="003228DD">
              <w:rPr>
                <w:rFonts w:hint="eastAsia"/>
                <w:bCs/>
                <w:sz w:val="18"/>
                <w:szCs w:val="18"/>
              </w:rPr>
              <w:t>7</w:t>
            </w:r>
            <w:r w:rsidRPr="003228DD">
              <w:rPr>
                <w:rFonts w:hint="eastAsia"/>
                <w:bCs/>
                <w:sz w:val="18"/>
                <w:szCs w:val="18"/>
              </w:rPr>
              <w:t>5</w:t>
            </w:r>
          </w:p>
        </w:tc>
        <w:tc>
          <w:tcPr>
            <w:tcW w:w="1421" w:type="dxa"/>
            <w:tcBorders>
              <w:tl2br w:val="nil"/>
              <w:tr2bl w:val="nil"/>
            </w:tcBorders>
            <w:tcMar>
              <w:left w:w="28" w:type="dxa"/>
              <w:right w:w="28" w:type="dxa"/>
            </w:tcMar>
            <w:vAlign w:val="center"/>
          </w:tcPr>
          <w:p w:rsidR="009F4168" w:rsidRPr="003228DD" w:rsidRDefault="009F4168" w:rsidP="00DF7705">
            <w:pPr>
              <w:adjustRightInd/>
              <w:spacing w:line="264" w:lineRule="auto"/>
              <w:ind w:firstLineChars="0" w:firstLine="0"/>
              <w:jc w:val="center"/>
              <w:rPr>
                <w:bCs/>
                <w:sz w:val="18"/>
                <w:szCs w:val="18"/>
              </w:rPr>
            </w:pPr>
            <w:r w:rsidRPr="003228DD">
              <w:rPr>
                <w:rFonts w:hint="eastAsia"/>
                <w:bCs/>
                <w:sz w:val="18"/>
                <w:szCs w:val="18"/>
              </w:rPr>
              <w:t>0.</w:t>
            </w:r>
            <w:r w:rsidR="00DF7705" w:rsidRPr="003228DD">
              <w:rPr>
                <w:rFonts w:hint="eastAsia"/>
                <w:bCs/>
                <w:sz w:val="18"/>
                <w:szCs w:val="18"/>
              </w:rPr>
              <w:t>45</w:t>
            </w:r>
            <w:r w:rsidRPr="003228DD">
              <w:rPr>
                <w:rFonts w:hint="eastAsia"/>
                <w:bCs/>
                <w:sz w:val="18"/>
                <w:szCs w:val="18"/>
              </w:rPr>
              <w:t>-0.</w:t>
            </w:r>
            <w:r w:rsidR="00DF7705" w:rsidRPr="003228DD">
              <w:rPr>
                <w:rFonts w:hint="eastAsia"/>
                <w:bCs/>
                <w:sz w:val="18"/>
                <w:szCs w:val="18"/>
              </w:rPr>
              <w:t>5</w:t>
            </w:r>
          </w:p>
        </w:tc>
        <w:tc>
          <w:tcPr>
            <w:tcW w:w="1872" w:type="dxa"/>
            <w:tcBorders>
              <w:tl2br w:val="nil"/>
              <w:tr2bl w:val="nil"/>
            </w:tcBorders>
            <w:tcMar>
              <w:left w:w="28" w:type="dxa"/>
              <w:right w:w="28" w:type="dxa"/>
            </w:tcMar>
            <w:vAlign w:val="center"/>
          </w:tcPr>
          <w:p w:rsidR="009F4168" w:rsidRPr="003228DD" w:rsidRDefault="009F4168" w:rsidP="00900642">
            <w:pPr>
              <w:adjustRightInd/>
              <w:spacing w:line="264" w:lineRule="auto"/>
              <w:ind w:firstLineChars="0" w:firstLine="0"/>
              <w:jc w:val="center"/>
              <w:rPr>
                <w:bCs/>
                <w:sz w:val="18"/>
                <w:szCs w:val="18"/>
              </w:rPr>
            </w:pPr>
            <w:r w:rsidRPr="003228DD">
              <w:rPr>
                <w:rFonts w:hint="eastAsia"/>
                <w:bCs/>
                <w:sz w:val="18"/>
                <w:szCs w:val="18"/>
              </w:rPr>
              <w:t>0</w:t>
            </w:r>
          </w:p>
        </w:tc>
        <w:tc>
          <w:tcPr>
            <w:tcW w:w="1421" w:type="dxa"/>
            <w:tcBorders>
              <w:tl2br w:val="nil"/>
              <w:tr2bl w:val="nil"/>
            </w:tcBorders>
            <w:tcMar>
              <w:left w:w="28" w:type="dxa"/>
              <w:right w:w="28" w:type="dxa"/>
            </w:tcMar>
            <w:vAlign w:val="center"/>
          </w:tcPr>
          <w:p w:rsidR="009F4168" w:rsidRPr="003228DD" w:rsidRDefault="009F4168" w:rsidP="00900642">
            <w:pPr>
              <w:adjustRightInd/>
              <w:spacing w:line="264" w:lineRule="auto"/>
              <w:ind w:firstLineChars="0" w:firstLine="0"/>
              <w:jc w:val="center"/>
              <w:rPr>
                <w:bCs/>
                <w:sz w:val="18"/>
                <w:szCs w:val="18"/>
              </w:rPr>
            </w:pPr>
            <w:r w:rsidRPr="003228DD">
              <w:rPr>
                <w:rFonts w:hint="eastAsia"/>
                <w:bCs/>
                <w:sz w:val="18"/>
                <w:szCs w:val="18"/>
              </w:rPr>
              <w:t>0</w:t>
            </w:r>
          </w:p>
        </w:tc>
      </w:tr>
      <w:tr w:rsidR="00DF7705" w:rsidRPr="003228DD" w:rsidTr="00900642">
        <w:trPr>
          <w:cantSplit/>
          <w:trHeight w:val="326"/>
          <w:jc w:val="center"/>
        </w:trPr>
        <w:tc>
          <w:tcPr>
            <w:tcW w:w="2146" w:type="dxa"/>
            <w:tcBorders>
              <w:tl2br w:val="nil"/>
              <w:tr2bl w:val="nil"/>
            </w:tcBorders>
            <w:vAlign w:val="center"/>
          </w:tcPr>
          <w:p w:rsidR="00DF7705" w:rsidRPr="003228DD" w:rsidRDefault="00DF7705" w:rsidP="005F5281">
            <w:pPr>
              <w:adjustRightInd/>
              <w:spacing w:line="264" w:lineRule="auto"/>
              <w:ind w:firstLineChars="0" w:firstLine="0"/>
              <w:jc w:val="center"/>
              <w:rPr>
                <w:bCs/>
                <w:sz w:val="21"/>
                <w:szCs w:val="21"/>
              </w:rPr>
            </w:pPr>
            <w:r w:rsidRPr="003228DD">
              <w:rPr>
                <w:rFonts w:hint="eastAsia"/>
                <w:bCs/>
                <w:sz w:val="21"/>
                <w:szCs w:val="21"/>
              </w:rPr>
              <w:t>3</w:t>
            </w:r>
            <w:r w:rsidRPr="003228DD">
              <w:rPr>
                <w:bCs/>
                <w:sz w:val="21"/>
                <w:szCs w:val="21"/>
              </w:rPr>
              <w:t>#</w:t>
            </w:r>
          </w:p>
        </w:tc>
        <w:tc>
          <w:tcPr>
            <w:tcW w:w="1662" w:type="dxa"/>
            <w:tcBorders>
              <w:tl2br w:val="nil"/>
              <w:tr2bl w:val="nil"/>
            </w:tcBorders>
            <w:tcMar>
              <w:left w:w="28" w:type="dxa"/>
              <w:right w:w="28" w:type="dxa"/>
            </w:tcMar>
            <w:vAlign w:val="center"/>
          </w:tcPr>
          <w:p w:rsidR="00DF7705" w:rsidRPr="003228DD" w:rsidRDefault="00DF7705" w:rsidP="00A67BBB">
            <w:pPr>
              <w:adjustRightInd/>
              <w:spacing w:line="264" w:lineRule="auto"/>
              <w:ind w:firstLineChars="0" w:firstLine="0"/>
              <w:jc w:val="center"/>
              <w:rPr>
                <w:bCs/>
                <w:sz w:val="18"/>
                <w:szCs w:val="18"/>
              </w:rPr>
            </w:pPr>
            <w:r w:rsidRPr="003228DD">
              <w:rPr>
                <w:rFonts w:hint="eastAsia"/>
                <w:bCs/>
                <w:sz w:val="18"/>
                <w:szCs w:val="18"/>
              </w:rPr>
              <w:t>0.063-0.071</w:t>
            </w:r>
          </w:p>
        </w:tc>
        <w:tc>
          <w:tcPr>
            <w:tcW w:w="1421" w:type="dxa"/>
            <w:tcBorders>
              <w:tl2br w:val="nil"/>
              <w:tr2bl w:val="nil"/>
            </w:tcBorders>
            <w:tcMar>
              <w:left w:w="28" w:type="dxa"/>
              <w:right w:w="28" w:type="dxa"/>
            </w:tcMar>
            <w:vAlign w:val="center"/>
          </w:tcPr>
          <w:p w:rsidR="00DF7705" w:rsidRPr="003228DD" w:rsidRDefault="00DF7705" w:rsidP="00DF7705">
            <w:pPr>
              <w:adjustRightInd/>
              <w:spacing w:line="264" w:lineRule="auto"/>
              <w:ind w:firstLineChars="0" w:firstLine="0"/>
              <w:jc w:val="center"/>
              <w:rPr>
                <w:bCs/>
                <w:sz w:val="18"/>
                <w:szCs w:val="18"/>
              </w:rPr>
            </w:pPr>
            <w:r w:rsidRPr="003228DD">
              <w:rPr>
                <w:rFonts w:hint="eastAsia"/>
                <w:bCs/>
                <w:sz w:val="18"/>
                <w:szCs w:val="18"/>
              </w:rPr>
              <w:t>0.42-0.47</w:t>
            </w:r>
          </w:p>
        </w:tc>
        <w:tc>
          <w:tcPr>
            <w:tcW w:w="1872" w:type="dxa"/>
            <w:tcBorders>
              <w:tl2br w:val="nil"/>
              <w:tr2bl w:val="nil"/>
            </w:tcBorders>
            <w:tcMar>
              <w:left w:w="28" w:type="dxa"/>
              <w:right w:w="28" w:type="dxa"/>
            </w:tcMar>
            <w:vAlign w:val="center"/>
          </w:tcPr>
          <w:p w:rsidR="00DF7705" w:rsidRPr="003228DD" w:rsidRDefault="00DF7705" w:rsidP="005F5281">
            <w:pPr>
              <w:adjustRightInd/>
              <w:spacing w:line="264" w:lineRule="auto"/>
              <w:ind w:firstLineChars="0" w:firstLine="0"/>
              <w:jc w:val="center"/>
              <w:rPr>
                <w:bCs/>
                <w:sz w:val="18"/>
                <w:szCs w:val="18"/>
              </w:rPr>
            </w:pPr>
            <w:r w:rsidRPr="003228DD">
              <w:rPr>
                <w:rFonts w:hint="eastAsia"/>
                <w:bCs/>
                <w:sz w:val="18"/>
                <w:szCs w:val="18"/>
              </w:rPr>
              <w:t>0</w:t>
            </w:r>
          </w:p>
        </w:tc>
        <w:tc>
          <w:tcPr>
            <w:tcW w:w="1421" w:type="dxa"/>
            <w:tcBorders>
              <w:tl2br w:val="nil"/>
              <w:tr2bl w:val="nil"/>
            </w:tcBorders>
            <w:tcMar>
              <w:left w:w="28" w:type="dxa"/>
              <w:right w:w="28" w:type="dxa"/>
            </w:tcMar>
            <w:vAlign w:val="center"/>
          </w:tcPr>
          <w:p w:rsidR="00DF7705" w:rsidRPr="003228DD" w:rsidRDefault="00DF7705" w:rsidP="005F5281">
            <w:pPr>
              <w:adjustRightInd/>
              <w:spacing w:line="264" w:lineRule="auto"/>
              <w:ind w:firstLineChars="0" w:firstLine="0"/>
              <w:jc w:val="center"/>
              <w:rPr>
                <w:bCs/>
                <w:sz w:val="18"/>
                <w:szCs w:val="18"/>
              </w:rPr>
            </w:pPr>
            <w:r w:rsidRPr="003228DD">
              <w:rPr>
                <w:rFonts w:hint="eastAsia"/>
                <w:bCs/>
                <w:sz w:val="18"/>
                <w:szCs w:val="18"/>
              </w:rPr>
              <w:t>0</w:t>
            </w:r>
          </w:p>
        </w:tc>
      </w:tr>
      <w:tr w:rsidR="00DF7705" w:rsidRPr="003228DD" w:rsidTr="00900642">
        <w:trPr>
          <w:cantSplit/>
          <w:trHeight w:val="326"/>
          <w:jc w:val="center"/>
        </w:trPr>
        <w:tc>
          <w:tcPr>
            <w:tcW w:w="2146" w:type="dxa"/>
            <w:tcBorders>
              <w:tl2br w:val="nil"/>
              <w:tr2bl w:val="nil"/>
            </w:tcBorders>
            <w:vAlign w:val="center"/>
          </w:tcPr>
          <w:p w:rsidR="00DF7705" w:rsidRPr="003228DD" w:rsidRDefault="00DF7705" w:rsidP="005F5281">
            <w:pPr>
              <w:adjustRightInd/>
              <w:spacing w:line="264" w:lineRule="auto"/>
              <w:ind w:firstLineChars="0" w:firstLine="0"/>
              <w:jc w:val="center"/>
              <w:rPr>
                <w:bCs/>
                <w:sz w:val="21"/>
                <w:szCs w:val="21"/>
              </w:rPr>
            </w:pPr>
            <w:r w:rsidRPr="003228DD">
              <w:rPr>
                <w:rFonts w:hint="eastAsia"/>
                <w:bCs/>
                <w:sz w:val="21"/>
                <w:szCs w:val="21"/>
              </w:rPr>
              <w:lastRenderedPageBreak/>
              <w:t>4</w:t>
            </w:r>
            <w:r w:rsidRPr="003228DD">
              <w:rPr>
                <w:bCs/>
                <w:sz w:val="21"/>
                <w:szCs w:val="21"/>
              </w:rPr>
              <w:t>#</w:t>
            </w:r>
          </w:p>
        </w:tc>
        <w:tc>
          <w:tcPr>
            <w:tcW w:w="1662" w:type="dxa"/>
            <w:tcBorders>
              <w:tl2br w:val="nil"/>
              <w:tr2bl w:val="nil"/>
            </w:tcBorders>
            <w:tcMar>
              <w:left w:w="28" w:type="dxa"/>
              <w:right w:w="28" w:type="dxa"/>
            </w:tcMar>
            <w:vAlign w:val="center"/>
          </w:tcPr>
          <w:p w:rsidR="00DF7705" w:rsidRPr="003228DD" w:rsidRDefault="00DF7705" w:rsidP="00A67BBB">
            <w:pPr>
              <w:adjustRightInd/>
              <w:spacing w:line="264" w:lineRule="auto"/>
              <w:ind w:firstLineChars="0" w:firstLine="0"/>
              <w:jc w:val="center"/>
              <w:rPr>
                <w:bCs/>
                <w:sz w:val="18"/>
                <w:szCs w:val="18"/>
              </w:rPr>
            </w:pPr>
            <w:r w:rsidRPr="003228DD">
              <w:rPr>
                <w:rFonts w:hint="eastAsia"/>
                <w:bCs/>
                <w:sz w:val="18"/>
                <w:szCs w:val="18"/>
              </w:rPr>
              <w:t>0.064-0.071</w:t>
            </w:r>
          </w:p>
        </w:tc>
        <w:tc>
          <w:tcPr>
            <w:tcW w:w="1421" w:type="dxa"/>
            <w:tcBorders>
              <w:tl2br w:val="nil"/>
              <w:tr2bl w:val="nil"/>
            </w:tcBorders>
            <w:tcMar>
              <w:left w:w="28" w:type="dxa"/>
              <w:right w:w="28" w:type="dxa"/>
            </w:tcMar>
            <w:vAlign w:val="center"/>
          </w:tcPr>
          <w:p w:rsidR="00DF7705" w:rsidRPr="003228DD" w:rsidRDefault="00DF7705" w:rsidP="00DF7705">
            <w:pPr>
              <w:adjustRightInd/>
              <w:spacing w:line="264" w:lineRule="auto"/>
              <w:ind w:firstLineChars="0" w:firstLine="0"/>
              <w:jc w:val="center"/>
              <w:rPr>
                <w:bCs/>
                <w:sz w:val="18"/>
                <w:szCs w:val="18"/>
              </w:rPr>
            </w:pPr>
            <w:r w:rsidRPr="003228DD">
              <w:rPr>
                <w:rFonts w:hint="eastAsia"/>
                <w:bCs/>
                <w:sz w:val="18"/>
                <w:szCs w:val="18"/>
              </w:rPr>
              <w:t>0.43-0.47</w:t>
            </w:r>
          </w:p>
        </w:tc>
        <w:tc>
          <w:tcPr>
            <w:tcW w:w="1872" w:type="dxa"/>
            <w:tcBorders>
              <w:tl2br w:val="nil"/>
              <w:tr2bl w:val="nil"/>
            </w:tcBorders>
            <w:tcMar>
              <w:left w:w="28" w:type="dxa"/>
              <w:right w:w="28" w:type="dxa"/>
            </w:tcMar>
            <w:vAlign w:val="center"/>
          </w:tcPr>
          <w:p w:rsidR="00DF7705" w:rsidRPr="003228DD" w:rsidRDefault="00DF7705" w:rsidP="005F5281">
            <w:pPr>
              <w:adjustRightInd/>
              <w:spacing w:line="264" w:lineRule="auto"/>
              <w:ind w:firstLineChars="0" w:firstLine="0"/>
              <w:jc w:val="center"/>
              <w:rPr>
                <w:bCs/>
                <w:sz w:val="18"/>
                <w:szCs w:val="18"/>
              </w:rPr>
            </w:pPr>
            <w:r w:rsidRPr="003228DD">
              <w:rPr>
                <w:rFonts w:hint="eastAsia"/>
                <w:bCs/>
                <w:sz w:val="18"/>
                <w:szCs w:val="18"/>
              </w:rPr>
              <w:t>0</w:t>
            </w:r>
          </w:p>
        </w:tc>
        <w:tc>
          <w:tcPr>
            <w:tcW w:w="1421" w:type="dxa"/>
            <w:tcBorders>
              <w:tl2br w:val="nil"/>
              <w:tr2bl w:val="nil"/>
            </w:tcBorders>
            <w:tcMar>
              <w:left w:w="28" w:type="dxa"/>
              <w:right w:w="28" w:type="dxa"/>
            </w:tcMar>
            <w:vAlign w:val="center"/>
          </w:tcPr>
          <w:p w:rsidR="00DF7705" w:rsidRPr="003228DD" w:rsidRDefault="00DF7705" w:rsidP="005F5281">
            <w:pPr>
              <w:adjustRightInd/>
              <w:spacing w:line="264" w:lineRule="auto"/>
              <w:ind w:firstLineChars="0" w:firstLine="0"/>
              <w:jc w:val="center"/>
              <w:rPr>
                <w:bCs/>
                <w:sz w:val="18"/>
                <w:szCs w:val="18"/>
              </w:rPr>
            </w:pPr>
            <w:r w:rsidRPr="003228DD">
              <w:rPr>
                <w:rFonts w:hint="eastAsia"/>
                <w:bCs/>
                <w:sz w:val="18"/>
                <w:szCs w:val="18"/>
              </w:rPr>
              <w:t>0</w:t>
            </w:r>
          </w:p>
        </w:tc>
      </w:tr>
      <w:tr w:rsidR="00DF7705" w:rsidRPr="003228DD" w:rsidTr="00900642">
        <w:trPr>
          <w:cantSplit/>
          <w:trHeight w:val="326"/>
          <w:jc w:val="center"/>
        </w:trPr>
        <w:tc>
          <w:tcPr>
            <w:tcW w:w="2146" w:type="dxa"/>
            <w:tcBorders>
              <w:tl2br w:val="nil"/>
              <w:tr2bl w:val="nil"/>
            </w:tcBorders>
            <w:vAlign w:val="center"/>
          </w:tcPr>
          <w:p w:rsidR="00DF7705" w:rsidRPr="003228DD" w:rsidRDefault="00DF7705" w:rsidP="00900642">
            <w:pPr>
              <w:adjustRightInd/>
              <w:spacing w:line="264" w:lineRule="auto"/>
              <w:ind w:firstLineChars="0" w:firstLine="0"/>
              <w:jc w:val="center"/>
              <w:rPr>
                <w:bCs/>
                <w:sz w:val="21"/>
                <w:szCs w:val="21"/>
              </w:rPr>
            </w:pPr>
            <w:r w:rsidRPr="003228DD">
              <w:rPr>
                <w:bCs/>
                <w:sz w:val="21"/>
                <w:szCs w:val="21"/>
              </w:rPr>
              <w:t>标准值</w:t>
            </w:r>
          </w:p>
        </w:tc>
        <w:tc>
          <w:tcPr>
            <w:tcW w:w="6376" w:type="dxa"/>
            <w:gridSpan w:val="4"/>
            <w:tcBorders>
              <w:tl2br w:val="nil"/>
              <w:tr2bl w:val="nil"/>
            </w:tcBorders>
            <w:tcMar>
              <w:left w:w="28" w:type="dxa"/>
              <w:right w:w="28" w:type="dxa"/>
            </w:tcMar>
            <w:vAlign w:val="center"/>
          </w:tcPr>
          <w:p w:rsidR="00DF7705" w:rsidRPr="003228DD" w:rsidRDefault="00DF7705" w:rsidP="00900642">
            <w:pPr>
              <w:adjustRightInd/>
              <w:spacing w:line="264" w:lineRule="auto"/>
              <w:ind w:firstLineChars="0" w:firstLine="0"/>
              <w:jc w:val="center"/>
              <w:rPr>
                <w:bCs/>
                <w:sz w:val="21"/>
                <w:szCs w:val="21"/>
              </w:rPr>
            </w:pPr>
            <w:r w:rsidRPr="003228DD">
              <w:rPr>
                <w:bCs/>
                <w:sz w:val="21"/>
                <w:szCs w:val="21"/>
              </w:rPr>
              <w:t>0.15</w:t>
            </w:r>
          </w:p>
          <w:p w:rsidR="00DF7705" w:rsidRPr="003228DD" w:rsidRDefault="00DF7705" w:rsidP="00900642">
            <w:pPr>
              <w:adjustRightInd/>
              <w:spacing w:line="264" w:lineRule="auto"/>
              <w:ind w:firstLineChars="0" w:firstLine="0"/>
              <w:jc w:val="center"/>
              <w:rPr>
                <w:bCs/>
                <w:sz w:val="21"/>
                <w:szCs w:val="21"/>
              </w:rPr>
            </w:pPr>
            <w:r w:rsidRPr="003228DD">
              <w:rPr>
                <w:rFonts w:hint="eastAsia"/>
                <w:bCs/>
                <w:sz w:val="21"/>
                <w:szCs w:val="21"/>
              </w:rPr>
              <w:t>（</w:t>
            </w:r>
            <w:r w:rsidRPr="003228DD">
              <w:rPr>
                <w:bCs/>
                <w:sz w:val="21"/>
                <w:szCs w:val="21"/>
              </w:rPr>
              <w:t>GB3095-2012</w:t>
            </w:r>
            <w:r w:rsidRPr="003228DD">
              <w:rPr>
                <w:rFonts w:hint="eastAsia"/>
                <w:bCs/>
                <w:sz w:val="21"/>
                <w:szCs w:val="21"/>
              </w:rPr>
              <w:t>）二级</w:t>
            </w:r>
          </w:p>
        </w:tc>
      </w:tr>
    </w:tbl>
    <w:p w:rsidR="00150DAF" w:rsidRPr="003228DD" w:rsidRDefault="00150DAF" w:rsidP="00150DAF">
      <w:pPr>
        <w:widowControl/>
        <w:ind w:firstLineChars="0" w:firstLine="0"/>
        <w:jc w:val="center"/>
        <w:rPr>
          <w:rFonts w:eastAsia="黑体"/>
          <w:szCs w:val="24"/>
        </w:rPr>
      </w:pPr>
      <w:r w:rsidRPr="003228DD">
        <w:rPr>
          <w:rFonts w:eastAsia="黑体" w:hint="eastAsia"/>
          <w:szCs w:val="24"/>
        </w:rPr>
        <w:t xml:space="preserve">         </w:t>
      </w:r>
      <w:r w:rsidRPr="003228DD">
        <w:rPr>
          <w:rFonts w:eastAsia="黑体"/>
          <w:szCs w:val="24"/>
        </w:rPr>
        <w:t>表</w:t>
      </w:r>
      <w:r w:rsidR="00C47205" w:rsidRPr="003228DD">
        <w:rPr>
          <w:rFonts w:eastAsia="黑体"/>
          <w:szCs w:val="24"/>
        </w:rPr>
        <w:t>3.4-</w:t>
      </w:r>
      <w:r w:rsidR="00C47205" w:rsidRPr="003228DD">
        <w:rPr>
          <w:rFonts w:eastAsia="黑体" w:hint="eastAsia"/>
          <w:szCs w:val="24"/>
        </w:rPr>
        <w:t>9</w:t>
      </w:r>
      <w:r w:rsidRPr="003228DD">
        <w:rPr>
          <w:rFonts w:eastAsia="黑体"/>
          <w:szCs w:val="24"/>
        </w:rPr>
        <w:t xml:space="preserve">  PM</w:t>
      </w:r>
      <w:r w:rsidRPr="003228DD">
        <w:rPr>
          <w:rFonts w:eastAsia="黑体" w:hint="eastAsia"/>
          <w:szCs w:val="24"/>
          <w:vertAlign w:val="subscript"/>
        </w:rPr>
        <w:t>2.5</w:t>
      </w:r>
      <w:r w:rsidRPr="003228DD">
        <w:rPr>
          <w:rFonts w:eastAsia="黑体"/>
          <w:szCs w:val="24"/>
        </w:rPr>
        <w:t>日均值监测数据</w:t>
      </w:r>
      <w:r w:rsidR="00B246DD" w:rsidRPr="003228DD">
        <w:rPr>
          <w:rFonts w:eastAsia="黑体" w:hint="eastAsia"/>
          <w:szCs w:val="24"/>
        </w:rPr>
        <w:t>评价</w:t>
      </w:r>
      <w:r w:rsidRPr="003228DD">
        <w:rPr>
          <w:rFonts w:eastAsia="黑体"/>
          <w:szCs w:val="24"/>
        </w:rPr>
        <w:t>结果</w:t>
      </w:r>
      <w:r w:rsidRPr="003228DD">
        <w:rPr>
          <w:rFonts w:eastAsia="黑体"/>
          <w:szCs w:val="24"/>
        </w:rPr>
        <w:t xml:space="preserve">     </w:t>
      </w:r>
      <w:r w:rsidRPr="003228DD">
        <w:rPr>
          <w:rFonts w:eastAsia="黑体"/>
          <w:szCs w:val="24"/>
        </w:rPr>
        <w:t>单位：</w:t>
      </w:r>
      <w:r w:rsidRPr="003228DD">
        <w:rPr>
          <w:rFonts w:eastAsia="黑体"/>
          <w:szCs w:val="24"/>
        </w:rPr>
        <w:t>mg/m</w:t>
      </w:r>
      <w:r w:rsidRPr="003228DD">
        <w:rPr>
          <w:rFonts w:eastAsia="黑体"/>
          <w:szCs w:val="24"/>
          <w:vertAlign w:val="superscript"/>
        </w:rPr>
        <w:t>3</w:t>
      </w:r>
      <w:r w:rsidRPr="003228DD">
        <w:rPr>
          <w:rFonts w:eastAsia="黑体"/>
          <w:szCs w:val="24"/>
        </w:rPr>
        <w:t>（</w:t>
      </w:r>
      <w:r w:rsidRPr="003228DD">
        <w:rPr>
          <w:rFonts w:eastAsia="黑体"/>
          <w:szCs w:val="24"/>
        </w:rPr>
        <w:t>Ii</w:t>
      </w:r>
      <w:r w:rsidRPr="003228DD">
        <w:rPr>
          <w:rFonts w:eastAsia="黑体"/>
          <w:szCs w:val="24"/>
        </w:rPr>
        <w:t>除外）</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2146"/>
        <w:gridCol w:w="1662"/>
        <w:gridCol w:w="1421"/>
        <w:gridCol w:w="1872"/>
        <w:gridCol w:w="1421"/>
      </w:tblGrid>
      <w:tr w:rsidR="00150DAF" w:rsidRPr="003228DD" w:rsidTr="00900642">
        <w:trPr>
          <w:cantSplit/>
          <w:trHeight w:val="326"/>
          <w:jc w:val="center"/>
        </w:trPr>
        <w:tc>
          <w:tcPr>
            <w:tcW w:w="2146" w:type="dxa"/>
            <w:vMerge w:val="restart"/>
            <w:tcBorders>
              <w:tl2br w:val="nil"/>
              <w:tr2bl w:val="nil"/>
            </w:tcBorders>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点位</w:t>
            </w:r>
          </w:p>
        </w:tc>
        <w:tc>
          <w:tcPr>
            <w:tcW w:w="6376" w:type="dxa"/>
            <w:gridSpan w:val="4"/>
            <w:tcBorders>
              <w:tl2br w:val="nil"/>
              <w:tr2bl w:val="nil"/>
            </w:tcBorders>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日均值</w:t>
            </w:r>
          </w:p>
        </w:tc>
      </w:tr>
      <w:tr w:rsidR="00150DAF" w:rsidRPr="003228DD" w:rsidTr="00900642">
        <w:trPr>
          <w:cantSplit/>
          <w:trHeight w:val="326"/>
          <w:jc w:val="center"/>
        </w:trPr>
        <w:tc>
          <w:tcPr>
            <w:tcW w:w="2146" w:type="dxa"/>
            <w:vMerge/>
            <w:tcBorders>
              <w:tl2br w:val="nil"/>
              <w:tr2bl w:val="nil"/>
            </w:tcBorders>
            <w:vAlign w:val="center"/>
          </w:tcPr>
          <w:p w:rsidR="00150DAF" w:rsidRPr="003228DD" w:rsidRDefault="00150DAF" w:rsidP="00900642">
            <w:pPr>
              <w:adjustRightInd/>
              <w:spacing w:line="264" w:lineRule="auto"/>
              <w:ind w:firstLineChars="0" w:firstLine="0"/>
              <w:jc w:val="center"/>
              <w:rPr>
                <w:bCs/>
                <w:sz w:val="21"/>
                <w:szCs w:val="21"/>
              </w:rPr>
            </w:pPr>
          </w:p>
        </w:tc>
        <w:tc>
          <w:tcPr>
            <w:tcW w:w="1662" w:type="dxa"/>
            <w:tcBorders>
              <w:tl2br w:val="nil"/>
              <w:tr2bl w:val="nil"/>
            </w:tcBorders>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浓度范围</w:t>
            </w:r>
          </w:p>
        </w:tc>
        <w:tc>
          <w:tcPr>
            <w:tcW w:w="1421" w:type="dxa"/>
            <w:tcBorders>
              <w:tl2br w:val="nil"/>
              <w:tr2bl w:val="nil"/>
            </w:tcBorders>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I</w:t>
            </w:r>
            <w:r w:rsidRPr="003228DD">
              <w:rPr>
                <w:bCs/>
                <w:sz w:val="21"/>
                <w:szCs w:val="21"/>
                <w:vertAlign w:val="subscript"/>
              </w:rPr>
              <w:t>i</w:t>
            </w:r>
          </w:p>
        </w:tc>
        <w:tc>
          <w:tcPr>
            <w:tcW w:w="1872" w:type="dxa"/>
            <w:tcBorders>
              <w:tl2br w:val="nil"/>
              <w:tr2bl w:val="nil"/>
            </w:tcBorders>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最大超标倍数</w:t>
            </w:r>
          </w:p>
        </w:tc>
        <w:tc>
          <w:tcPr>
            <w:tcW w:w="1421" w:type="dxa"/>
            <w:tcBorders>
              <w:tl2br w:val="nil"/>
              <w:tr2bl w:val="nil"/>
            </w:tcBorders>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超标率</w:t>
            </w:r>
            <w:r w:rsidRPr="003228DD">
              <w:rPr>
                <w:bCs/>
                <w:sz w:val="21"/>
                <w:szCs w:val="21"/>
              </w:rPr>
              <w:t>(%)</w:t>
            </w:r>
          </w:p>
        </w:tc>
      </w:tr>
      <w:tr w:rsidR="00A67BBB" w:rsidRPr="003228DD" w:rsidTr="00900642">
        <w:trPr>
          <w:cantSplit/>
          <w:trHeight w:val="326"/>
          <w:jc w:val="center"/>
        </w:trPr>
        <w:tc>
          <w:tcPr>
            <w:tcW w:w="2146" w:type="dxa"/>
            <w:tcBorders>
              <w:tl2br w:val="nil"/>
              <w:tr2bl w:val="nil"/>
            </w:tcBorders>
            <w:vAlign w:val="center"/>
          </w:tcPr>
          <w:p w:rsidR="00A67BBB" w:rsidRPr="003228DD" w:rsidRDefault="00A67BBB" w:rsidP="005F5281">
            <w:pPr>
              <w:adjustRightInd/>
              <w:spacing w:line="264" w:lineRule="auto"/>
              <w:ind w:firstLineChars="0" w:firstLine="0"/>
              <w:jc w:val="center"/>
              <w:rPr>
                <w:bCs/>
                <w:sz w:val="21"/>
                <w:szCs w:val="21"/>
              </w:rPr>
            </w:pPr>
            <w:r w:rsidRPr="003228DD">
              <w:rPr>
                <w:bCs/>
                <w:sz w:val="21"/>
                <w:szCs w:val="21"/>
              </w:rPr>
              <w:t>1#</w:t>
            </w:r>
          </w:p>
        </w:tc>
        <w:tc>
          <w:tcPr>
            <w:tcW w:w="1662" w:type="dxa"/>
            <w:tcBorders>
              <w:tl2br w:val="nil"/>
              <w:tr2bl w:val="nil"/>
            </w:tcBorders>
            <w:tcMar>
              <w:left w:w="28" w:type="dxa"/>
              <w:right w:w="28" w:type="dxa"/>
            </w:tcMar>
            <w:vAlign w:val="center"/>
          </w:tcPr>
          <w:p w:rsidR="00A67BBB" w:rsidRPr="003228DD" w:rsidRDefault="00A67BBB" w:rsidP="00A67BBB">
            <w:pPr>
              <w:adjustRightInd/>
              <w:spacing w:line="264" w:lineRule="auto"/>
              <w:ind w:firstLineChars="0" w:firstLine="0"/>
              <w:jc w:val="center"/>
              <w:rPr>
                <w:bCs/>
                <w:sz w:val="18"/>
                <w:szCs w:val="18"/>
              </w:rPr>
            </w:pPr>
            <w:r w:rsidRPr="003228DD">
              <w:rPr>
                <w:rFonts w:hint="eastAsia"/>
                <w:bCs/>
                <w:sz w:val="18"/>
                <w:szCs w:val="18"/>
              </w:rPr>
              <w:t>0.049-0.055</w:t>
            </w:r>
          </w:p>
        </w:tc>
        <w:tc>
          <w:tcPr>
            <w:tcW w:w="1421" w:type="dxa"/>
            <w:tcBorders>
              <w:tl2br w:val="nil"/>
              <w:tr2bl w:val="nil"/>
            </w:tcBorders>
            <w:tcMar>
              <w:left w:w="28" w:type="dxa"/>
              <w:right w:w="28" w:type="dxa"/>
            </w:tcMar>
            <w:vAlign w:val="center"/>
          </w:tcPr>
          <w:p w:rsidR="00A67BBB" w:rsidRPr="003228DD" w:rsidRDefault="00A67BBB" w:rsidP="00DF7705">
            <w:pPr>
              <w:adjustRightInd/>
              <w:spacing w:line="264" w:lineRule="auto"/>
              <w:ind w:firstLineChars="0" w:firstLine="0"/>
              <w:jc w:val="center"/>
              <w:rPr>
                <w:bCs/>
                <w:sz w:val="18"/>
                <w:szCs w:val="18"/>
              </w:rPr>
            </w:pPr>
            <w:r w:rsidRPr="003228DD">
              <w:rPr>
                <w:rFonts w:hint="eastAsia"/>
                <w:bCs/>
                <w:sz w:val="18"/>
                <w:szCs w:val="18"/>
              </w:rPr>
              <w:t>0.</w:t>
            </w:r>
            <w:r w:rsidR="00DF7705" w:rsidRPr="003228DD">
              <w:rPr>
                <w:rFonts w:hint="eastAsia"/>
                <w:bCs/>
                <w:sz w:val="18"/>
                <w:szCs w:val="18"/>
              </w:rPr>
              <w:t>65</w:t>
            </w:r>
            <w:r w:rsidRPr="003228DD">
              <w:rPr>
                <w:rFonts w:hint="eastAsia"/>
                <w:bCs/>
                <w:sz w:val="18"/>
                <w:szCs w:val="18"/>
              </w:rPr>
              <w:t>-0.</w:t>
            </w:r>
            <w:r w:rsidR="00DF7705" w:rsidRPr="003228DD">
              <w:rPr>
                <w:rFonts w:hint="eastAsia"/>
                <w:bCs/>
                <w:sz w:val="18"/>
                <w:szCs w:val="18"/>
              </w:rPr>
              <w:t>73</w:t>
            </w:r>
          </w:p>
        </w:tc>
        <w:tc>
          <w:tcPr>
            <w:tcW w:w="1872" w:type="dxa"/>
            <w:tcBorders>
              <w:tl2br w:val="nil"/>
              <w:tr2bl w:val="nil"/>
            </w:tcBorders>
            <w:tcMar>
              <w:left w:w="28" w:type="dxa"/>
              <w:right w:w="28" w:type="dxa"/>
            </w:tcMar>
            <w:vAlign w:val="center"/>
          </w:tcPr>
          <w:p w:rsidR="00A67BBB" w:rsidRPr="003228DD" w:rsidRDefault="00A67BBB" w:rsidP="00900642">
            <w:pPr>
              <w:adjustRightInd/>
              <w:spacing w:line="264" w:lineRule="auto"/>
              <w:ind w:firstLineChars="0" w:firstLine="0"/>
              <w:jc w:val="center"/>
              <w:rPr>
                <w:bCs/>
                <w:sz w:val="18"/>
                <w:szCs w:val="18"/>
              </w:rPr>
            </w:pPr>
            <w:r w:rsidRPr="003228DD">
              <w:rPr>
                <w:rFonts w:hint="eastAsia"/>
                <w:bCs/>
                <w:sz w:val="18"/>
                <w:szCs w:val="18"/>
              </w:rPr>
              <w:t>0</w:t>
            </w:r>
          </w:p>
        </w:tc>
        <w:tc>
          <w:tcPr>
            <w:tcW w:w="1421" w:type="dxa"/>
            <w:tcBorders>
              <w:tl2br w:val="nil"/>
              <w:tr2bl w:val="nil"/>
            </w:tcBorders>
            <w:tcMar>
              <w:left w:w="28" w:type="dxa"/>
              <w:right w:w="28" w:type="dxa"/>
            </w:tcMar>
            <w:vAlign w:val="center"/>
          </w:tcPr>
          <w:p w:rsidR="00A67BBB" w:rsidRPr="003228DD" w:rsidRDefault="00A67BBB" w:rsidP="00900642">
            <w:pPr>
              <w:adjustRightInd/>
              <w:spacing w:line="264" w:lineRule="auto"/>
              <w:ind w:firstLineChars="0" w:firstLine="0"/>
              <w:jc w:val="center"/>
              <w:rPr>
                <w:bCs/>
                <w:sz w:val="18"/>
                <w:szCs w:val="18"/>
              </w:rPr>
            </w:pPr>
            <w:r w:rsidRPr="003228DD">
              <w:rPr>
                <w:rFonts w:hint="eastAsia"/>
                <w:bCs/>
                <w:sz w:val="18"/>
                <w:szCs w:val="18"/>
              </w:rPr>
              <w:t>0</w:t>
            </w:r>
          </w:p>
        </w:tc>
      </w:tr>
      <w:tr w:rsidR="00A67BBB" w:rsidRPr="003228DD" w:rsidTr="00900642">
        <w:trPr>
          <w:cantSplit/>
          <w:trHeight w:val="326"/>
          <w:jc w:val="center"/>
        </w:trPr>
        <w:tc>
          <w:tcPr>
            <w:tcW w:w="2146" w:type="dxa"/>
            <w:tcBorders>
              <w:tl2br w:val="nil"/>
              <w:tr2bl w:val="nil"/>
            </w:tcBorders>
            <w:vAlign w:val="center"/>
          </w:tcPr>
          <w:p w:rsidR="00A67BBB" w:rsidRPr="003228DD" w:rsidRDefault="00A67BBB" w:rsidP="005F5281">
            <w:pPr>
              <w:adjustRightInd/>
              <w:spacing w:line="264" w:lineRule="auto"/>
              <w:ind w:firstLineChars="0" w:firstLine="0"/>
              <w:jc w:val="center"/>
              <w:rPr>
                <w:bCs/>
                <w:sz w:val="21"/>
                <w:szCs w:val="21"/>
              </w:rPr>
            </w:pPr>
            <w:r w:rsidRPr="003228DD">
              <w:rPr>
                <w:bCs/>
                <w:sz w:val="21"/>
                <w:szCs w:val="21"/>
              </w:rPr>
              <w:t>2#</w:t>
            </w:r>
          </w:p>
        </w:tc>
        <w:tc>
          <w:tcPr>
            <w:tcW w:w="1662" w:type="dxa"/>
            <w:tcBorders>
              <w:tl2br w:val="nil"/>
              <w:tr2bl w:val="nil"/>
            </w:tcBorders>
            <w:tcMar>
              <w:left w:w="28" w:type="dxa"/>
              <w:right w:w="28" w:type="dxa"/>
            </w:tcMar>
            <w:vAlign w:val="center"/>
          </w:tcPr>
          <w:p w:rsidR="00A67BBB" w:rsidRPr="003228DD" w:rsidRDefault="00A67BBB" w:rsidP="00A67BBB">
            <w:pPr>
              <w:adjustRightInd/>
              <w:spacing w:line="264" w:lineRule="auto"/>
              <w:ind w:firstLineChars="0" w:firstLine="0"/>
              <w:jc w:val="center"/>
              <w:rPr>
                <w:bCs/>
                <w:sz w:val="18"/>
                <w:szCs w:val="18"/>
              </w:rPr>
            </w:pPr>
            <w:r w:rsidRPr="003228DD">
              <w:rPr>
                <w:rFonts w:hint="eastAsia"/>
                <w:bCs/>
                <w:sz w:val="18"/>
                <w:szCs w:val="18"/>
              </w:rPr>
              <w:t>0.045-0.052</w:t>
            </w:r>
          </w:p>
        </w:tc>
        <w:tc>
          <w:tcPr>
            <w:tcW w:w="1421" w:type="dxa"/>
            <w:tcBorders>
              <w:tl2br w:val="nil"/>
              <w:tr2bl w:val="nil"/>
            </w:tcBorders>
            <w:tcMar>
              <w:left w:w="28" w:type="dxa"/>
              <w:right w:w="28" w:type="dxa"/>
            </w:tcMar>
            <w:vAlign w:val="center"/>
          </w:tcPr>
          <w:p w:rsidR="00A67BBB" w:rsidRPr="003228DD" w:rsidRDefault="00A67BBB" w:rsidP="00DF7705">
            <w:pPr>
              <w:adjustRightInd/>
              <w:spacing w:line="264" w:lineRule="auto"/>
              <w:ind w:firstLineChars="0" w:firstLine="0"/>
              <w:jc w:val="center"/>
              <w:rPr>
                <w:bCs/>
                <w:sz w:val="18"/>
                <w:szCs w:val="18"/>
              </w:rPr>
            </w:pPr>
            <w:r w:rsidRPr="003228DD">
              <w:rPr>
                <w:rFonts w:hint="eastAsia"/>
                <w:bCs/>
                <w:sz w:val="18"/>
                <w:szCs w:val="18"/>
              </w:rPr>
              <w:t>0.</w:t>
            </w:r>
            <w:r w:rsidR="00DF7705" w:rsidRPr="003228DD">
              <w:rPr>
                <w:rFonts w:hint="eastAsia"/>
                <w:bCs/>
                <w:sz w:val="18"/>
                <w:szCs w:val="18"/>
              </w:rPr>
              <w:t>6</w:t>
            </w:r>
            <w:r w:rsidRPr="003228DD">
              <w:rPr>
                <w:rFonts w:hint="eastAsia"/>
                <w:bCs/>
                <w:sz w:val="18"/>
                <w:szCs w:val="18"/>
              </w:rPr>
              <w:t>-0.</w:t>
            </w:r>
            <w:r w:rsidR="00DF7705" w:rsidRPr="003228DD">
              <w:rPr>
                <w:rFonts w:hint="eastAsia"/>
                <w:bCs/>
                <w:sz w:val="18"/>
                <w:szCs w:val="18"/>
              </w:rPr>
              <w:t>69</w:t>
            </w:r>
          </w:p>
        </w:tc>
        <w:tc>
          <w:tcPr>
            <w:tcW w:w="1872" w:type="dxa"/>
            <w:tcBorders>
              <w:tl2br w:val="nil"/>
              <w:tr2bl w:val="nil"/>
            </w:tcBorders>
            <w:tcMar>
              <w:left w:w="28" w:type="dxa"/>
              <w:right w:w="28" w:type="dxa"/>
            </w:tcMar>
            <w:vAlign w:val="center"/>
          </w:tcPr>
          <w:p w:rsidR="00A67BBB" w:rsidRPr="003228DD" w:rsidRDefault="00A67BBB" w:rsidP="00900642">
            <w:pPr>
              <w:adjustRightInd/>
              <w:spacing w:line="264" w:lineRule="auto"/>
              <w:ind w:firstLineChars="0" w:firstLine="0"/>
              <w:jc w:val="center"/>
              <w:rPr>
                <w:bCs/>
                <w:sz w:val="18"/>
                <w:szCs w:val="18"/>
              </w:rPr>
            </w:pPr>
            <w:r w:rsidRPr="003228DD">
              <w:rPr>
                <w:rFonts w:hint="eastAsia"/>
                <w:bCs/>
                <w:sz w:val="18"/>
                <w:szCs w:val="18"/>
              </w:rPr>
              <w:t>0</w:t>
            </w:r>
          </w:p>
        </w:tc>
        <w:tc>
          <w:tcPr>
            <w:tcW w:w="1421" w:type="dxa"/>
            <w:tcBorders>
              <w:tl2br w:val="nil"/>
              <w:tr2bl w:val="nil"/>
            </w:tcBorders>
            <w:tcMar>
              <w:left w:w="28" w:type="dxa"/>
              <w:right w:w="28" w:type="dxa"/>
            </w:tcMar>
            <w:vAlign w:val="center"/>
          </w:tcPr>
          <w:p w:rsidR="00A67BBB" w:rsidRPr="003228DD" w:rsidRDefault="00A67BBB" w:rsidP="00900642">
            <w:pPr>
              <w:adjustRightInd/>
              <w:spacing w:line="264" w:lineRule="auto"/>
              <w:ind w:firstLineChars="0" w:firstLine="0"/>
              <w:jc w:val="center"/>
              <w:rPr>
                <w:bCs/>
                <w:sz w:val="18"/>
                <w:szCs w:val="18"/>
              </w:rPr>
            </w:pPr>
            <w:r w:rsidRPr="003228DD">
              <w:rPr>
                <w:rFonts w:hint="eastAsia"/>
                <w:bCs/>
                <w:sz w:val="18"/>
                <w:szCs w:val="18"/>
              </w:rPr>
              <w:t>0</w:t>
            </w:r>
          </w:p>
        </w:tc>
      </w:tr>
      <w:tr w:rsidR="00DF7705" w:rsidRPr="003228DD" w:rsidTr="00900642">
        <w:trPr>
          <w:cantSplit/>
          <w:trHeight w:val="326"/>
          <w:jc w:val="center"/>
        </w:trPr>
        <w:tc>
          <w:tcPr>
            <w:tcW w:w="2146" w:type="dxa"/>
            <w:tcBorders>
              <w:tl2br w:val="nil"/>
              <w:tr2bl w:val="nil"/>
            </w:tcBorders>
            <w:vAlign w:val="center"/>
          </w:tcPr>
          <w:p w:rsidR="00DF7705" w:rsidRPr="003228DD" w:rsidRDefault="00DF7705" w:rsidP="005F5281">
            <w:pPr>
              <w:adjustRightInd/>
              <w:spacing w:line="264" w:lineRule="auto"/>
              <w:ind w:firstLineChars="0" w:firstLine="0"/>
              <w:jc w:val="center"/>
              <w:rPr>
                <w:bCs/>
                <w:sz w:val="21"/>
                <w:szCs w:val="21"/>
              </w:rPr>
            </w:pPr>
            <w:r w:rsidRPr="003228DD">
              <w:rPr>
                <w:rFonts w:hint="eastAsia"/>
                <w:bCs/>
                <w:sz w:val="21"/>
                <w:szCs w:val="21"/>
              </w:rPr>
              <w:t>3</w:t>
            </w:r>
            <w:r w:rsidRPr="003228DD">
              <w:rPr>
                <w:bCs/>
                <w:sz w:val="21"/>
                <w:szCs w:val="21"/>
              </w:rPr>
              <w:t>#</w:t>
            </w:r>
          </w:p>
        </w:tc>
        <w:tc>
          <w:tcPr>
            <w:tcW w:w="1662" w:type="dxa"/>
            <w:tcBorders>
              <w:tl2br w:val="nil"/>
              <w:tr2bl w:val="nil"/>
            </w:tcBorders>
            <w:tcMar>
              <w:left w:w="28" w:type="dxa"/>
              <w:right w:w="28" w:type="dxa"/>
            </w:tcMar>
            <w:vAlign w:val="center"/>
          </w:tcPr>
          <w:p w:rsidR="00DF7705" w:rsidRPr="003228DD" w:rsidRDefault="00DF7705" w:rsidP="00A67BBB">
            <w:pPr>
              <w:adjustRightInd/>
              <w:spacing w:line="264" w:lineRule="auto"/>
              <w:ind w:firstLineChars="0" w:firstLine="0"/>
              <w:jc w:val="center"/>
              <w:rPr>
                <w:bCs/>
                <w:sz w:val="18"/>
                <w:szCs w:val="18"/>
              </w:rPr>
            </w:pPr>
            <w:r w:rsidRPr="003228DD">
              <w:rPr>
                <w:rFonts w:hint="eastAsia"/>
                <w:bCs/>
                <w:sz w:val="18"/>
                <w:szCs w:val="18"/>
              </w:rPr>
              <w:t>0.041-0.048</w:t>
            </w:r>
          </w:p>
        </w:tc>
        <w:tc>
          <w:tcPr>
            <w:tcW w:w="1421" w:type="dxa"/>
            <w:tcBorders>
              <w:tl2br w:val="nil"/>
              <w:tr2bl w:val="nil"/>
            </w:tcBorders>
            <w:tcMar>
              <w:left w:w="28" w:type="dxa"/>
              <w:right w:w="28" w:type="dxa"/>
            </w:tcMar>
            <w:vAlign w:val="center"/>
          </w:tcPr>
          <w:p w:rsidR="00DF7705" w:rsidRPr="003228DD" w:rsidRDefault="00DF7705" w:rsidP="00DF7705">
            <w:pPr>
              <w:adjustRightInd/>
              <w:spacing w:line="264" w:lineRule="auto"/>
              <w:ind w:firstLineChars="0" w:firstLine="0"/>
              <w:jc w:val="center"/>
              <w:rPr>
                <w:bCs/>
                <w:sz w:val="18"/>
                <w:szCs w:val="18"/>
              </w:rPr>
            </w:pPr>
            <w:r w:rsidRPr="003228DD">
              <w:rPr>
                <w:rFonts w:hint="eastAsia"/>
                <w:bCs/>
                <w:sz w:val="18"/>
                <w:szCs w:val="18"/>
              </w:rPr>
              <w:t>0.55-0.64</w:t>
            </w:r>
          </w:p>
        </w:tc>
        <w:tc>
          <w:tcPr>
            <w:tcW w:w="1872" w:type="dxa"/>
            <w:tcBorders>
              <w:tl2br w:val="nil"/>
              <w:tr2bl w:val="nil"/>
            </w:tcBorders>
            <w:tcMar>
              <w:left w:w="28" w:type="dxa"/>
              <w:right w:w="28" w:type="dxa"/>
            </w:tcMar>
            <w:vAlign w:val="center"/>
          </w:tcPr>
          <w:p w:rsidR="00DF7705" w:rsidRPr="003228DD" w:rsidRDefault="00DF7705" w:rsidP="005F5281">
            <w:pPr>
              <w:adjustRightInd/>
              <w:spacing w:line="264" w:lineRule="auto"/>
              <w:ind w:firstLineChars="0" w:firstLine="0"/>
              <w:jc w:val="center"/>
              <w:rPr>
                <w:bCs/>
                <w:sz w:val="18"/>
                <w:szCs w:val="18"/>
              </w:rPr>
            </w:pPr>
            <w:r w:rsidRPr="003228DD">
              <w:rPr>
                <w:rFonts w:hint="eastAsia"/>
                <w:bCs/>
                <w:sz w:val="18"/>
                <w:szCs w:val="18"/>
              </w:rPr>
              <w:t>0</w:t>
            </w:r>
          </w:p>
        </w:tc>
        <w:tc>
          <w:tcPr>
            <w:tcW w:w="1421" w:type="dxa"/>
            <w:tcBorders>
              <w:tl2br w:val="nil"/>
              <w:tr2bl w:val="nil"/>
            </w:tcBorders>
            <w:tcMar>
              <w:left w:w="28" w:type="dxa"/>
              <w:right w:w="28" w:type="dxa"/>
            </w:tcMar>
            <w:vAlign w:val="center"/>
          </w:tcPr>
          <w:p w:rsidR="00DF7705" w:rsidRPr="003228DD" w:rsidRDefault="00DF7705" w:rsidP="005F5281">
            <w:pPr>
              <w:adjustRightInd/>
              <w:spacing w:line="264" w:lineRule="auto"/>
              <w:ind w:firstLineChars="0" w:firstLine="0"/>
              <w:jc w:val="center"/>
              <w:rPr>
                <w:bCs/>
                <w:sz w:val="18"/>
                <w:szCs w:val="18"/>
              </w:rPr>
            </w:pPr>
            <w:r w:rsidRPr="003228DD">
              <w:rPr>
                <w:rFonts w:hint="eastAsia"/>
                <w:bCs/>
                <w:sz w:val="18"/>
                <w:szCs w:val="18"/>
              </w:rPr>
              <w:t>0</w:t>
            </w:r>
          </w:p>
        </w:tc>
      </w:tr>
      <w:tr w:rsidR="00DF7705" w:rsidRPr="003228DD" w:rsidTr="00900642">
        <w:trPr>
          <w:cantSplit/>
          <w:trHeight w:val="326"/>
          <w:jc w:val="center"/>
        </w:trPr>
        <w:tc>
          <w:tcPr>
            <w:tcW w:w="2146" w:type="dxa"/>
            <w:tcBorders>
              <w:tl2br w:val="nil"/>
              <w:tr2bl w:val="nil"/>
            </w:tcBorders>
            <w:vAlign w:val="center"/>
          </w:tcPr>
          <w:p w:rsidR="00DF7705" w:rsidRPr="003228DD" w:rsidRDefault="00DF7705" w:rsidP="005F5281">
            <w:pPr>
              <w:adjustRightInd/>
              <w:spacing w:line="264" w:lineRule="auto"/>
              <w:ind w:firstLineChars="0" w:firstLine="0"/>
              <w:jc w:val="center"/>
              <w:rPr>
                <w:bCs/>
                <w:sz w:val="21"/>
                <w:szCs w:val="21"/>
              </w:rPr>
            </w:pPr>
            <w:r w:rsidRPr="003228DD">
              <w:rPr>
                <w:rFonts w:hint="eastAsia"/>
                <w:bCs/>
                <w:sz w:val="21"/>
                <w:szCs w:val="21"/>
              </w:rPr>
              <w:t>4</w:t>
            </w:r>
            <w:r w:rsidRPr="003228DD">
              <w:rPr>
                <w:bCs/>
                <w:sz w:val="21"/>
                <w:szCs w:val="21"/>
              </w:rPr>
              <w:t>#</w:t>
            </w:r>
          </w:p>
        </w:tc>
        <w:tc>
          <w:tcPr>
            <w:tcW w:w="1662" w:type="dxa"/>
            <w:tcBorders>
              <w:tl2br w:val="nil"/>
              <w:tr2bl w:val="nil"/>
            </w:tcBorders>
            <w:tcMar>
              <w:left w:w="28" w:type="dxa"/>
              <w:right w:w="28" w:type="dxa"/>
            </w:tcMar>
            <w:vAlign w:val="center"/>
          </w:tcPr>
          <w:p w:rsidR="00DF7705" w:rsidRPr="003228DD" w:rsidRDefault="00DF7705" w:rsidP="00FF606D">
            <w:pPr>
              <w:adjustRightInd/>
              <w:spacing w:line="264" w:lineRule="auto"/>
              <w:ind w:firstLineChars="0" w:firstLine="0"/>
              <w:jc w:val="center"/>
              <w:rPr>
                <w:bCs/>
                <w:sz w:val="18"/>
                <w:szCs w:val="18"/>
              </w:rPr>
            </w:pPr>
            <w:r w:rsidRPr="003228DD">
              <w:rPr>
                <w:rFonts w:hint="eastAsia"/>
                <w:bCs/>
                <w:sz w:val="18"/>
                <w:szCs w:val="18"/>
              </w:rPr>
              <w:t>0.041-0.047</w:t>
            </w:r>
          </w:p>
        </w:tc>
        <w:tc>
          <w:tcPr>
            <w:tcW w:w="1421" w:type="dxa"/>
            <w:tcBorders>
              <w:tl2br w:val="nil"/>
              <w:tr2bl w:val="nil"/>
            </w:tcBorders>
            <w:tcMar>
              <w:left w:w="28" w:type="dxa"/>
              <w:right w:w="28" w:type="dxa"/>
            </w:tcMar>
            <w:vAlign w:val="center"/>
          </w:tcPr>
          <w:p w:rsidR="00DF7705" w:rsidRPr="003228DD" w:rsidRDefault="00DF7705" w:rsidP="00DF7705">
            <w:pPr>
              <w:adjustRightInd/>
              <w:spacing w:line="264" w:lineRule="auto"/>
              <w:ind w:firstLineChars="0" w:firstLine="0"/>
              <w:jc w:val="center"/>
              <w:rPr>
                <w:bCs/>
                <w:sz w:val="18"/>
                <w:szCs w:val="18"/>
              </w:rPr>
            </w:pPr>
            <w:r w:rsidRPr="003228DD">
              <w:rPr>
                <w:rFonts w:hint="eastAsia"/>
                <w:bCs/>
                <w:sz w:val="18"/>
                <w:szCs w:val="18"/>
              </w:rPr>
              <w:t>0.55-0.63</w:t>
            </w:r>
          </w:p>
        </w:tc>
        <w:tc>
          <w:tcPr>
            <w:tcW w:w="1872" w:type="dxa"/>
            <w:tcBorders>
              <w:tl2br w:val="nil"/>
              <w:tr2bl w:val="nil"/>
            </w:tcBorders>
            <w:tcMar>
              <w:left w:w="28" w:type="dxa"/>
              <w:right w:w="28" w:type="dxa"/>
            </w:tcMar>
            <w:vAlign w:val="center"/>
          </w:tcPr>
          <w:p w:rsidR="00DF7705" w:rsidRPr="003228DD" w:rsidRDefault="00DF7705" w:rsidP="005F5281">
            <w:pPr>
              <w:adjustRightInd/>
              <w:spacing w:line="264" w:lineRule="auto"/>
              <w:ind w:firstLineChars="0" w:firstLine="0"/>
              <w:jc w:val="center"/>
              <w:rPr>
                <w:bCs/>
                <w:sz w:val="18"/>
                <w:szCs w:val="18"/>
              </w:rPr>
            </w:pPr>
            <w:r w:rsidRPr="003228DD">
              <w:rPr>
                <w:rFonts w:hint="eastAsia"/>
                <w:bCs/>
                <w:sz w:val="18"/>
                <w:szCs w:val="18"/>
              </w:rPr>
              <w:t>0</w:t>
            </w:r>
          </w:p>
        </w:tc>
        <w:tc>
          <w:tcPr>
            <w:tcW w:w="1421" w:type="dxa"/>
            <w:tcBorders>
              <w:tl2br w:val="nil"/>
              <w:tr2bl w:val="nil"/>
            </w:tcBorders>
            <w:tcMar>
              <w:left w:w="28" w:type="dxa"/>
              <w:right w:w="28" w:type="dxa"/>
            </w:tcMar>
            <w:vAlign w:val="center"/>
          </w:tcPr>
          <w:p w:rsidR="00DF7705" w:rsidRPr="003228DD" w:rsidRDefault="00DF7705" w:rsidP="005F5281">
            <w:pPr>
              <w:adjustRightInd/>
              <w:spacing w:line="264" w:lineRule="auto"/>
              <w:ind w:firstLineChars="0" w:firstLine="0"/>
              <w:jc w:val="center"/>
              <w:rPr>
                <w:bCs/>
                <w:sz w:val="18"/>
                <w:szCs w:val="18"/>
              </w:rPr>
            </w:pPr>
            <w:r w:rsidRPr="003228DD">
              <w:rPr>
                <w:rFonts w:hint="eastAsia"/>
                <w:bCs/>
                <w:sz w:val="18"/>
                <w:szCs w:val="18"/>
              </w:rPr>
              <w:t>0</w:t>
            </w:r>
          </w:p>
        </w:tc>
      </w:tr>
      <w:tr w:rsidR="00DF7705" w:rsidRPr="003228DD" w:rsidTr="00900642">
        <w:trPr>
          <w:cantSplit/>
          <w:trHeight w:val="326"/>
          <w:jc w:val="center"/>
        </w:trPr>
        <w:tc>
          <w:tcPr>
            <w:tcW w:w="2146" w:type="dxa"/>
            <w:tcBorders>
              <w:tl2br w:val="nil"/>
              <w:tr2bl w:val="nil"/>
            </w:tcBorders>
            <w:vAlign w:val="center"/>
          </w:tcPr>
          <w:p w:rsidR="00DF7705" w:rsidRPr="003228DD" w:rsidRDefault="00DF7705" w:rsidP="00900642">
            <w:pPr>
              <w:adjustRightInd/>
              <w:spacing w:line="264" w:lineRule="auto"/>
              <w:ind w:firstLineChars="0" w:firstLine="0"/>
              <w:jc w:val="center"/>
              <w:rPr>
                <w:bCs/>
                <w:sz w:val="21"/>
                <w:szCs w:val="21"/>
              </w:rPr>
            </w:pPr>
            <w:r w:rsidRPr="003228DD">
              <w:rPr>
                <w:bCs/>
                <w:sz w:val="21"/>
                <w:szCs w:val="21"/>
              </w:rPr>
              <w:t>标准值</w:t>
            </w:r>
          </w:p>
        </w:tc>
        <w:tc>
          <w:tcPr>
            <w:tcW w:w="6376" w:type="dxa"/>
            <w:gridSpan w:val="4"/>
            <w:tcBorders>
              <w:tl2br w:val="nil"/>
              <w:tr2bl w:val="nil"/>
            </w:tcBorders>
            <w:tcMar>
              <w:left w:w="28" w:type="dxa"/>
              <w:right w:w="28" w:type="dxa"/>
            </w:tcMar>
            <w:vAlign w:val="center"/>
          </w:tcPr>
          <w:p w:rsidR="00DF7705" w:rsidRPr="003228DD" w:rsidRDefault="00DF7705" w:rsidP="00900642">
            <w:pPr>
              <w:adjustRightInd/>
              <w:spacing w:line="264" w:lineRule="auto"/>
              <w:ind w:firstLineChars="0" w:firstLine="0"/>
              <w:jc w:val="center"/>
              <w:rPr>
                <w:bCs/>
                <w:sz w:val="21"/>
                <w:szCs w:val="21"/>
              </w:rPr>
            </w:pPr>
            <w:r w:rsidRPr="003228DD">
              <w:rPr>
                <w:bCs/>
                <w:sz w:val="21"/>
                <w:szCs w:val="21"/>
              </w:rPr>
              <w:t>0.</w:t>
            </w:r>
            <w:r w:rsidRPr="003228DD">
              <w:rPr>
                <w:rFonts w:hint="eastAsia"/>
                <w:bCs/>
                <w:sz w:val="21"/>
                <w:szCs w:val="21"/>
              </w:rPr>
              <w:t>07</w:t>
            </w:r>
            <w:r w:rsidRPr="003228DD">
              <w:rPr>
                <w:bCs/>
                <w:sz w:val="21"/>
                <w:szCs w:val="21"/>
              </w:rPr>
              <w:t>5</w:t>
            </w:r>
          </w:p>
          <w:p w:rsidR="00DF7705" w:rsidRPr="003228DD" w:rsidRDefault="00DF7705" w:rsidP="00900642">
            <w:pPr>
              <w:adjustRightInd/>
              <w:spacing w:line="264" w:lineRule="auto"/>
              <w:ind w:firstLineChars="0" w:firstLine="0"/>
              <w:jc w:val="center"/>
              <w:rPr>
                <w:bCs/>
                <w:sz w:val="21"/>
                <w:szCs w:val="21"/>
              </w:rPr>
            </w:pPr>
            <w:r w:rsidRPr="003228DD">
              <w:rPr>
                <w:rFonts w:hint="eastAsia"/>
                <w:bCs/>
                <w:sz w:val="21"/>
                <w:szCs w:val="21"/>
              </w:rPr>
              <w:t>（</w:t>
            </w:r>
            <w:r w:rsidRPr="003228DD">
              <w:rPr>
                <w:bCs/>
                <w:sz w:val="21"/>
                <w:szCs w:val="21"/>
              </w:rPr>
              <w:t>GB3095-2012</w:t>
            </w:r>
            <w:r w:rsidRPr="003228DD">
              <w:rPr>
                <w:rFonts w:hint="eastAsia"/>
                <w:bCs/>
                <w:sz w:val="21"/>
                <w:szCs w:val="21"/>
              </w:rPr>
              <w:t>）二级</w:t>
            </w:r>
          </w:p>
        </w:tc>
      </w:tr>
    </w:tbl>
    <w:p w:rsidR="00150DAF" w:rsidRPr="003228DD" w:rsidRDefault="00150DAF" w:rsidP="00150DAF">
      <w:pPr>
        <w:widowControl/>
        <w:ind w:firstLineChars="250" w:firstLine="550"/>
        <w:rPr>
          <w:rFonts w:eastAsia="黑体"/>
          <w:spacing w:val="-10"/>
          <w:szCs w:val="24"/>
        </w:rPr>
      </w:pPr>
      <w:r w:rsidRPr="003228DD">
        <w:rPr>
          <w:rFonts w:eastAsia="黑体"/>
          <w:spacing w:val="-10"/>
          <w:szCs w:val="24"/>
        </w:rPr>
        <w:t>表</w:t>
      </w:r>
      <w:r w:rsidR="00C47205" w:rsidRPr="003228DD">
        <w:rPr>
          <w:rFonts w:eastAsia="黑体"/>
          <w:spacing w:val="-10"/>
          <w:szCs w:val="24"/>
        </w:rPr>
        <w:t>3.4-</w:t>
      </w:r>
      <w:r w:rsidR="00C47205" w:rsidRPr="003228DD">
        <w:rPr>
          <w:rFonts w:eastAsia="黑体" w:hint="eastAsia"/>
          <w:spacing w:val="-10"/>
          <w:szCs w:val="24"/>
        </w:rPr>
        <w:t>10</w:t>
      </w:r>
      <w:r w:rsidRPr="003228DD">
        <w:rPr>
          <w:rFonts w:eastAsia="黑体"/>
          <w:spacing w:val="-10"/>
          <w:szCs w:val="24"/>
        </w:rPr>
        <w:t xml:space="preserve">  </w:t>
      </w:r>
      <w:r w:rsidRPr="003228DD">
        <w:rPr>
          <w:rFonts w:eastAsia="黑体" w:hint="eastAsia"/>
          <w:spacing w:val="-10"/>
          <w:szCs w:val="24"/>
        </w:rPr>
        <w:t>非甲烷总烃</w:t>
      </w:r>
      <w:r w:rsidRPr="003228DD">
        <w:rPr>
          <w:rFonts w:eastAsia="黑体"/>
          <w:spacing w:val="-10"/>
        </w:rPr>
        <w:t>1</w:t>
      </w:r>
      <w:r w:rsidRPr="003228DD">
        <w:rPr>
          <w:rFonts w:eastAsia="黑体"/>
          <w:spacing w:val="-10"/>
        </w:rPr>
        <w:t>小时平均</w:t>
      </w:r>
      <w:r w:rsidRPr="003228DD">
        <w:rPr>
          <w:rFonts w:eastAsia="黑体"/>
          <w:spacing w:val="-10"/>
          <w:szCs w:val="24"/>
        </w:rPr>
        <w:t>值监测数据</w:t>
      </w:r>
      <w:r w:rsidR="00B246DD" w:rsidRPr="003228DD">
        <w:rPr>
          <w:rFonts w:eastAsia="黑体" w:hint="eastAsia"/>
          <w:spacing w:val="-10"/>
          <w:szCs w:val="24"/>
        </w:rPr>
        <w:t>评价</w:t>
      </w:r>
      <w:r w:rsidRPr="003228DD">
        <w:rPr>
          <w:rFonts w:eastAsia="黑体"/>
          <w:spacing w:val="-10"/>
          <w:szCs w:val="24"/>
        </w:rPr>
        <w:t>结果</w:t>
      </w:r>
      <w:r w:rsidRPr="003228DD">
        <w:rPr>
          <w:rFonts w:eastAsia="黑体"/>
          <w:spacing w:val="-10"/>
          <w:szCs w:val="24"/>
        </w:rPr>
        <w:t xml:space="preserve">     </w:t>
      </w:r>
      <w:r w:rsidRPr="003228DD">
        <w:rPr>
          <w:rFonts w:eastAsia="黑体"/>
          <w:spacing w:val="-10"/>
          <w:szCs w:val="24"/>
        </w:rPr>
        <w:t>单位：</w:t>
      </w:r>
      <w:r w:rsidRPr="003228DD">
        <w:rPr>
          <w:rFonts w:eastAsia="黑体"/>
          <w:spacing w:val="-10"/>
          <w:szCs w:val="24"/>
        </w:rPr>
        <w:t>mg/m</w:t>
      </w:r>
      <w:r w:rsidRPr="003228DD">
        <w:rPr>
          <w:rFonts w:eastAsia="黑体"/>
          <w:spacing w:val="-10"/>
          <w:szCs w:val="24"/>
          <w:vertAlign w:val="superscript"/>
        </w:rPr>
        <w:t>3</w:t>
      </w:r>
      <w:r w:rsidRPr="003228DD">
        <w:rPr>
          <w:rFonts w:eastAsia="黑体"/>
          <w:spacing w:val="-10"/>
          <w:szCs w:val="24"/>
        </w:rPr>
        <w:t>（</w:t>
      </w:r>
      <w:r w:rsidRPr="003228DD">
        <w:rPr>
          <w:rFonts w:eastAsia="黑体"/>
          <w:spacing w:val="-10"/>
          <w:szCs w:val="24"/>
        </w:rPr>
        <w:t>Ii</w:t>
      </w:r>
      <w:r w:rsidRPr="003228DD">
        <w:rPr>
          <w:rFonts w:eastAsia="黑体"/>
          <w:spacing w:val="-10"/>
          <w:szCs w:val="24"/>
        </w:rPr>
        <w:t>除外）</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2146"/>
        <w:gridCol w:w="1662"/>
        <w:gridCol w:w="1403"/>
        <w:gridCol w:w="1890"/>
        <w:gridCol w:w="1421"/>
      </w:tblGrid>
      <w:tr w:rsidR="00150DAF" w:rsidRPr="003228DD" w:rsidTr="00FF606D">
        <w:trPr>
          <w:cantSplit/>
          <w:trHeight w:val="326"/>
          <w:jc w:val="center"/>
        </w:trPr>
        <w:tc>
          <w:tcPr>
            <w:tcW w:w="2146" w:type="dxa"/>
            <w:vMerge w:val="restart"/>
            <w:tcBorders>
              <w:tl2br w:val="nil"/>
              <w:tr2bl w:val="nil"/>
            </w:tcBorders>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点位</w:t>
            </w:r>
          </w:p>
        </w:tc>
        <w:tc>
          <w:tcPr>
            <w:tcW w:w="6376" w:type="dxa"/>
            <w:gridSpan w:val="4"/>
            <w:tcBorders>
              <w:tl2br w:val="nil"/>
              <w:tr2bl w:val="nil"/>
            </w:tcBorders>
            <w:vAlign w:val="center"/>
          </w:tcPr>
          <w:p w:rsidR="00150DAF" w:rsidRPr="003228DD" w:rsidRDefault="00150DAF" w:rsidP="00900642">
            <w:pPr>
              <w:adjustRightInd/>
              <w:spacing w:line="264" w:lineRule="auto"/>
              <w:ind w:firstLineChars="0" w:firstLine="0"/>
              <w:jc w:val="center"/>
              <w:rPr>
                <w:bCs/>
                <w:sz w:val="21"/>
                <w:szCs w:val="21"/>
              </w:rPr>
            </w:pPr>
            <w:r w:rsidRPr="003228DD">
              <w:rPr>
                <w:rFonts w:hint="eastAsia"/>
                <w:bCs/>
                <w:sz w:val="21"/>
                <w:szCs w:val="21"/>
              </w:rPr>
              <w:t>1</w:t>
            </w:r>
            <w:r w:rsidRPr="003228DD">
              <w:rPr>
                <w:rFonts w:hint="eastAsia"/>
                <w:bCs/>
                <w:sz w:val="21"/>
                <w:szCs w:val="21"/>
              </w:rPr>
              <w:t>小时</w:t>
            </w:r>
            <w:r w:rsidRPr="003228DD">
              <w:rPr>
                <w:bCs/>
                <w:sz w:val="21"/>
                <w:szCs w:val="21"/>
              </w:rPr>
              <w:t>值</w:t>
            </w:r>
          </w:p>
        </w:tc>
      </w:tr>
      <w:tr w:rsidR="00150DAF" w:rsidRPr="003228DD" w:rsidTr="003114A1">
        <w:trPr>
          <w:cantSplit/>
          <w:trHeight w:val="326"/>
          <w:jc w:val="center"/>
        </w:trPr>
        <w:tc>
          <w:tcPr>
            <w:tcW w:w="2146" w:type="dxa"/>
            <w:vMerge/>
            <w:tcBorders>
              <w:tl2br w:val="nil"/>
              <w:tr2bl w:val="nil"/>
            </w:tcBorders>
            <w:vAlign w:val="center"/>
          </w:tcPr>
          <w:p w:rsidR="00150DAF" w:rsidRPr="003228DD" w:rsidRDefault="00150DAF" w:rsidP="00900642">
            <w:pPr>
              <w:adjustRightInd/>
              <w:spacing w:line="264" w:lineRule="auto"/>
              <w:ind w:firstLineChars="0" w:firstLine="0"/>
              <w:jc w:val="center"/>
              <w:rPr>
                <w:bCs/>
                <w:sz w:val="21"/>
                <w:szCs w:val="21"/>
              </w:rPr>
            </w:pPr>
          </w:p>
        </w:tc>
        <w:tc>
          <w:tcPr>
            <w:tcW w:w="1662" w:type="dxa"/>
            <w:tcBorders>
              <w:tl2br w:val="nil"/>
              <w:tr2bl w:val="nil"/>
            </w:tcBorders>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浓度范围</w:t>
            </w:r>
          </w:p>
        </w:tc>
        <w:tc>
          <w:tcPr>
            <w:tcW w:w="1403" w:type="dxa"/>
            <w:tcBorders>
              <w:tl2br w:val="nil"/>
              <w:tr2bl w:val="nil"/>
            </w:tcBorders>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I</w:t>
            </w:r>
            <w:r w:rsidRPr="003228DD">
              <w:rPr>
                <w:bCs/>
                <w:sz w:val="21"/>
                <w:szCs w:val="21"/>
                <w:vertAlign w:val="subscript"/>
              </w:rPr>
              <w:t>i</w:t>
            </w:r>
          </w:p>
        </w:tc>
        <w:tc>
          <w:tcPr>
            <w:tcW w:w="1890" w:type="dxa"/>
            <w:tcBorders>
              <w:tl2br w:val="nil"/>
              <w:tr2bl w:val="nil"/>
            </w:tcBorders>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最大超标倍数</w:t>
            </w:r>
          </w:p>
        </w:tc>
        <w:tc>
          <w:tcPr>
            <w:tcW w:w="1421" w:type="dxa"/>
            <w:tcBorders>
              <w:tl2br w:val="nil"/>
              <w:tr2bl w:val="nil"/>
            </w:tcBorders>
            <w:tcMar>
              <w:left w:w="28" w:type="dxa"/>
              <w:right w:w="28" w:type="dxa"/>
            </w:tcMar>
            <w:vAlign w:val="center"/>
          </w:tcPr>
          <w:p w:rsidR="00150DAF" w:rsidRPr="003228DD" w:rsidRDefault="00150DAF" w:rsidP="00900642">
            <w:pPr>
              <w:adjustRightInd/>
              <w:spacing w:line="264" w:lineRule="auto"/>
              <w:ind w:firstLineChars="0" w:firstLine="0"/>
              <w:jc w:val="center"/>
              <w:rPr>
                <w:bCs/>
                <w:sz w:val="21"/>
                <w:szCs w:val="21"/>
              </w:rPr>
            </w:pPr>
            <w:r w:rsidRPr="003228DD">
              <w:rPr>
                <w:bCs/>
                <w:sz w:val="21"/>
                <w:szCs w:val="21"/>
              </w:rPr>
              <w:t>超标率</w:t>
            </w:r>
            <w:r w:rsidRPr="003228DD">
              <w:rPr>
                <w:bCs/>
                <w:sz w:val="21"/>
                <w:szCs w:val="21"/>
              </w:rPr>
              <w:t>(%)</w:t>
            </w:r>
          </w:p>
        </w:tc>
      </w:tr>
      <w:tr w:rsidR="00FF606D" w:rsidRPr="003228DD" w:rsidTr="003114A1">
        <w:trPr>
          <w:cantSplit/>
          <w:trHeight w:val="326"/>
          <w:jc w:val="center"/>
        </w:trPr>
        <w:tc>
          <w:tcPr>
            <w:tcW w:w="2146" w:type="dxa"/>
            <w:tcBorders>
              <w:tl2br w:val="nil"/>
              <w:tr2bl w:val="nil"/>
            </w:tcBorders>
            <w:vAlign w:val="center"/>
          </w:tcPr>
          <w:p w:rsidR="00FF606D" w:rsidRPr="003228DD" w:rsidRDefault="00FF606D" w:rsidP="005F5281">
            <w:pPr>
              <w:adjustRightInd/>
              <w:spacing w:line="264" w:lineRule="auto"/>
              <w:ind w:firstLineChars="0" w:firstLine="0"/>
              <w:jc w:val="center"/>
              <w:rPr>
                <w:bCs/>
                <w:sz w:val="21"/>
                <w:szCs w:val="21"/>
              </w:rPr>
            </w:pPr>
            <w:r w:rsidRPr="003228DD">
              <w:rPr>
                <w:bCs/>
                <w:sz w:val="21"/>
                <w:szCs w:val="21"/>
              </w:rPr>
              <w:t>1#</w:t>
            </w:r>
          </w:p>
        </w:tc>
        <w:tc>
          <w:tcPr>
            <w:tcW w:w="1662" w:type="dxa"/>
            <w:tcBorders>
              <w:tl2br w:val="nil"/>
              <w:tr2bl w:val="nil"/>
            </w:tcBorders>
            <w:tcMar>
              <w:left w:w="28" w:type="dxa"/>
              <w:right w:w="28" w:type="dxa"/>
            </w:tcMar>
            <w:vAlign w:val="center"/>
          </w:tcPr>
          <w:p w:rsidR="00FF606D" w:rsidRPr="003228DD" w:rsidRDefault="00FF606D" w:rsidP="008457CB">
            <w:pPr>
              <w:adjustRightInd/>
              <w:spacing w:line="264" w:lineRule="auto"/>
              <w:ind w:firstLineChars="0" w:firstLine="0"/>
              <w:jc w:val="center"/>
              <w:rPr>
                <w:bCs/>
                <w:sz w:val="18"/>
                <w:szCs w:val="18"/>
              </w:rPr>
            </w:pPr>
            <w:r w:rsidRPr="003228DD">
              <w:rPr>
                <w:rFonts w:hint="eastAsia"/>
                <w:bCs/>
                <w:sz w:val="18"/>
                <w:szCs w:val="18"/>
              </w:rPr>
              <w:t>0.9-1.</w:t>
            </w:r>
            <w:r w:rsidR="008457CB">
              <w:rPr>
                <w:rFonts w:hint="eastAsia"/>
                <w:bCs/>
                <w:sz w:val="18"/>
                <w:szCs w:val="18"/>
              </w:rPr>
              <w:t>5</w:t>
            </w:r>
          </w:p>
        </w:tc>
        <w:tc>
          <w:tcPr>
            <w:tcW w:w="1403" w:type="dxa"/>
            <w:tcBorders>
              <w:tl2br w:val="nil"/>
              <w:tr2bl w:val="nil"/>
            </w:tcBorders>
            <w:tcMar>
              <w:left w:w="28" w:type="dxa"/>
              <w:right w:w="28" w:type="dxa"/>
            </w:tcMar>
            <w:vAlign w:val="center"/>
          </w:tcPr>
          <w:p w:rsidR="00FF606D" w:rsidRPr="003228DD" w:rsidRDefault="00FF606D" w:rsidP="008457CB">
            <w:pPr>
              <w:adjustRightInd/>
              <w:spacing w:line="264" w:lineRule="auto"/>
              <w:ind w:firstLineChars="0" w:firstLine="0"/>
              <w:jc w:val="center"/>
              <w:rPr>
                <w:bCs/>
                <w:sz w:val="18"/>
                <w:szCs w:val="18"/>
              </w:rPr>
            </w:pPr>
            <w:r w:rsidRPr="003228DD">
              <w:rPr>
                <w:rFonts w:hint="eastAsia"/>
                <w:bCs/>
                <w:sz w:val="18"/>
                <w:szCs w:val="18"/>
              </w:rPr>
              <w:t>0.</w:t>
            </w:r>
            <w:r w:rsidR="003114A1" w:rsidRPr="003228DD">
              <w:rPr>
                <w:rFonts w:hint="eastAsia"/>
                <w:bCs/>
                <w:sz w:val="18"/>
                <w:szCs w:val="18"/>
              </w:rPr>
              <w:t>45</w:t>
            </w:r>
            <w:r w:rsidRPr="003228DD">
              <w:rPr>
                <w:rFonts w:hint="eastAsia"/>
                <w:bCs/>
                <w:sz w:val="18"/>
                <w:szCs w:val="18"/>
              </w:rPr>
              <w:t>-0.</w:t>
            </w:r>
            <w:r w:rsidR="008457CB">
              <w:rPr>
                <w:rFonts w:hint="eastAsia"/>
                <w:bCs/>
                <w:sz w:val="18"/>
                <w:szCs w:val="18"/>
              </w:rPr>
              <w:t>7</w:t>
            </w:r>
            <w:r w:rsidR="003114A1" w:rsidRPr="003228DD">
              <w:rPr>
                <w:rFonts w:hint="eastAsia"/>
                <w:bCs/>
                <w:sz w:val="18"/>
                <w:szCs w:val="18"/>
              </w:rPr>
              <w:t>5</w:t>
            </w:r>
          </w:p>
        </w:tc>
        <w:tc>
          <w:tcPr>
            <w:tcW w:w="1890" w:type="dxa"/>
            <w:tcBorders>
              <w:tl2br w:val="nil"/>
              <w:tr2bl w:val="nil"/>
            </w:tcBorders>
            <w:tcMar>
              <w:left w:w="28" w:type="dxa"/>
              <w:right w:w="28" w:type="dxa"/>
            </w:tcMar>
            <w:vAlign w:val="center"/>
          </w:tcPr>
          <w:p w:rsidR="00FF606D" w:rsidRPr="003228DD" w:rsidRDefault="00FF606D" w:rsidP="00900642">
            <w:pPr>
              <w:adjustRightInd/>
              <w:spacing w:line="264" w:lineRule="auto"/>
              <w:ind w:firstLineChars="0" w:firstLine="0"/>
              <w:jc w:val="center"/>
              <w:rPr>
                <w:bCs/>
                <w:sz w:val="18"/>
                <w:szCs w:val="18"/>
              </w:rPr>
            </w:pPr>
            <w:r w:rsidRPr="003228DD">
              <w:rPr>
                <w:rFonts w:hint="eastAsia"/>
                <w:bCs/>
                <w:sz w:val="18"/>
                <w:szCs w:val="18"/>
              </w:rPr>
              <w:t>0</w:t>
            </w:r>
          </w:p>
        </w:tc>
        <w:tc>
          <w:tcPr>
            <w:tcW w:w="1421" w:type="dxa"/>
            <w:tcBorders>
              <w:tl2br w:val="nil"/>
              <w:tr2bl w:val="nil"/>
            </w:tcBorders>
            <w:tcMar>
              <w:left w:w="28" w:type="dxa"/>
              <w:right w:w="28" w:type="dxa"/>
            </w:tcMar>
            <w:vAlign w:val="center"/>
          </w:tcPr>
          <w:p w:rsidR="00FF606D" w:rsidRPr="003228DD" w:rsidRDefault="00FF606D" w:rsidP="00900642">
            <w:pPr>
              <w:adjustRightInd/>
              <w:spacing w:line="264" w:lineRule="auto"/>
              <w:ind w:firstLineChars="0" w:firstLine="0"/>
              <w:jc w:val="center"/>
              <w:rPr>
                <w:bCs/>
                <w:sz w:val="18"/>
                <w:szCs w:val="18"/>
              </w:rPr>
            </w:pPr>
            <w:r w:rsidRPr="003228DD">
              <w:rPr>
                <w:rFonts w:hint="eastAsia"/>
                <w:bCs/>
                <w:sz w:val="18"/>
                <w:szCs w:val="18"/>
              </w:rPr>
              <w:t>0</w:t>
            </w:r>
          </w:p>
        </w:tc>
      </w:tr>
      <w:tr w:rsidR="00FF606D" w:rsidRPr="003228DD" w:rsidTr="003114A1">
        <w:trPr>
          <w:cantSplit/>
          <w:trHeight w:val="326"/>
          <w:jc w:val="center"/>
        </w:trPr>
        <w:tc>
          <w:tcPr>
            <w:tcW w:w="2146" w:type="dxa"/>
            <w:tcBorders>
              <w:tl2br w:val="nil"/>
              <w:tr2bl w:val="nil"/>
            </w:tcBorders>
            <w:vAlign w:val="center"/>
          </w:tcPr>
          <w:p w:rsidR="00FF606D" w:rsidRPr="003228DD" w:rsidRDefault="00FF606D" w:rsidP="005F5281">
            <w:pPr>
              <w:adjustRightInd/>
              <w:spacing w:line="264" w:lineRule="auto"/>
              <w:ind w:firstLineChars="0" w:firstLine="0"/>
              <w:jc w:val="center"/>
              <w:rPr>
                <w:bCs/>
                <w:sz w:val="21"/>
                <w:szCs w:val="21"/>
              </w:rPr>
            </w:pPr>
            <w:r w:rsidRPr="003228DD">
              <w:rPr>
                <w:bCs/>
                <w:sz w:val="21"/>
                <w:szCs w:val="21"/>
              </w:rPr>
              <w:t>2#</w:t>
            </w:r>
          </w:p>
        </w:tc>
        <w:tc>
          <w:tcPr>
            <w:tcW w:w="1662" w:type="dxa"/>
            <w:tcBorders>
              <w:tl2br w:val="nil"/>
              <w:tr2bl w:val="nil"/>
            </w:tcBorders>
            <w:tcMar>
              <w:left w:w="28" w:type="dxa"/>
              <w:right w:w="28" w:type="dxa"/>
            </w:tcMar>
            <w:vAlign w:val="center"/>
          </w:tcPr>
          <w:p w:rsidR="00FF606D" w:rsidRPr="003228DD" w:rsidRDefault="00FF606D" w:rsidP="008457CB">
            <w:pPr>
              <w:adjustRightInd/>
              <w:spacing w:line="264" w:lineRule="auto"/>
              <w:ind w:firstLineChars="0" w:firstLine="0"/>
              <w:jc w:val="center"/>
              <w:rPr>
                <w:bCs/>
                <w:sz w:val="18"/>
                <w:szCs w:val="18"/>
              </w:rPr>
            </w:pPr>
            <w:r w:rsidRPr="003228DD">
              <w:rPr>
                <w:rFonts w:hint="eastAsia"/>
                <w:bCs/>
                <w:sz w:val="18"/>
                <w:szCs w:val="18"/>
              </w:rPr>
              <w:t>0.9-1.</w:t>
            </w:r>
            <w:r w:rsidR="008457CB">
              <w:rPr>
                <w:rFonts w:hint="eastAsia"/>
                <w:bCs/>
                <w:sz w:val="18"/>
                <w:szCs w:val="18"/>
              </w:rPr>
              <w:t>4</w:t>
            </w:r>
          </w:p>
        </w:tc>
        <w:tc>
          <w:tcPr>
            <w:tcW w:w="1403" w:type="dxa"/>
            <w:tcBorders>
              <w:tl2br w:val="nil"/>
              <w:tr2bl w:val="nil"/>
            </w:tcBorders>
            <w:tcMar>
              <w:left w:w="28" w:type="dxa"/>
              <w:right w:w="28" w:type="dxa"/>
            </w:tcMar>
            <w:vAlign w:val="center"/>
          </w:tcPr>
          <w:p w:rsidR="00FF606D" w:rsidRPr="003228DD" w:rsidRDefault="003114A1" w:rsidP="008457CB">
            <w:pPr>
              <w:adjustRightInd/>
              <w:spacing w:line="264" w:lineRule="auto"/>
              <w:ind w:firstLineChars="0" w:firstLine="0"/>
              <w:jc w:val="center"/>
              <w:rPr>
                <w:bCs/>
                <w:sz w:val="18"/>
                <w:szCs w:val="18"/>
              </w:rPr>
            </w:pPr>
            <w:r w:rsidRPr="003228DD">
              <w:rPr>
                <w:rFonts w:hint="eastAsia"/>
                <w:bCs/>
                <w:sz w:val="18"/>
                <w:szCs w:val="18"/>
              </w:rPr>
              <w:t>0.45-0.</w:t>
            </w:r>
            <w:r w:rsidR="008457CB">
              <w:rPr>
                <w:rFonts w:hint="eastAsia"/>
                <w:bCs/>
                <w:sz w:val="18"/>
                <w:szCs w:val="18"/>
              </w:rPr>
              <w:t>7</w:t>
            </w:r>
          </w:p>
        </w:tc>
        <w:tc>
          <w:tcPr>
            <w:tcW w:w="1890" w:type="dxa"/>
            <w:tcBorders>
              <w:tl2br w:val="nil"/>
              <w:tr2bl w:val="nil"/>
            </w:tcBorders>
            <w:tcMar>
              <w:left w:w="28" w:type="dxa"/>
              <w:right w:w="28" w:type="dxa"/>
            </w:tcMar>
            <w:vAlign w:val="center"/>
          </w:tcPr>
          <w:p w:rsidR="00FF606D" w:rsidRPr="003228DD" w:rsidRDefault="00FF606D" w:rsidP="00900642">
            <w:pPr>
              <w:adjustRightInd/>
              <w:spacing w:line="264" w:lineRule="auto"/>
              <w:ind w:firstLineChars="0" w:firstLine="0"/>
              <w:jc w:val="center"/>
              <w:rPr>
                <w:bCs/>
                <w:sz w:val="18"/>
                <w:szCs w:val="18"/>
              </w:rPr>
            </w:pPr>
            <w:r w:rsidRPr="003228DD">
              <w:rPr>
                <w:rFonts w:hint="eastAsia"/>
                <w:bCs/>
                <w:sz w:val="18"/>
                <w:szCs w:val="18"/>
              </w:rPr>
              <w:t>0</w:t>
            </w:r>
          </w:p>
        </w:tc>
        <w:tc>
          <w:tcPr>
            <w:tcW w:w="1421" w:type="dxa"/>
            <w:tcBorders>
              <w:tl2br w:val="nil"/>
              <w:tr2bl w:val="nil"/>
            </w:tcBorders>
            <w:tcMar>
              <w:left w:w="28" w:type="dxa"/>
              <w:right w:w="28" w:type="dxa"/>
            </w:tcMar>
            <w:vAlign w:val="center"/>
          </w:tcPr>
          <w:p w:rsidR="00FF606D" w:rsidRPr="003228DD" w:rsidRDefault="00FF606D" w:rsidP="00900642">
            <w:pPr>
              <w:adjustRightInd/>
              <w:spacing w:line="264" w:lineRule="auto"/>
              <w:ind w:firstLineChars="0" w:firstLine="0"/>
              <w:jc w:val="center"/>
              <w:rPr>
                <w:bCs/>
                <w:sz w:val="18"/>
                <w:szCs w:val="18"/>
              </w:rPr>
            </w:pPr>
            <w:r w:rsidRPr="003228DD">
              <w:rPr>
                <w:rFonts w:hint="eastAsia"/>
                <w:bCs/>
                <w:sz w:val="18"/>
                <w:szCs w:val="18"/>
              </w:rPr>
              <w:t>0</w:t>
            </w:r>
          </w:p>
        </w:tc>
      </w:tr>
      <w:tr w:rsidR="003114A1" w:rsidRPr="003228DD" w:rsidTr="003114A1">
        <w:trPr>
          <w:cantSplit/>
          <w:trHeight w:val="326"/>
          <w:jc w:val="center"/>
        </w:trPr>
        <w:tc>
          <w:tcPr>
            <w:tcW w:w="2146" w:type="dxa"/>
            <w:tcBorders>
              <w:tl2br w:val="nil"/>
              <w:tr2bl w:val="nil"/>
            </w:tcBorders>
            <w:vAlign w:val="center"/>
          </w:tcPr>
          <w:p w:rsidR="003114A1" w:rsidRPr="003228DD" w:rsidRDefault="003114A1" w:rsidP="005F5281">
            <w:pPr>
              <w:adjustRightInd/>
              <w:spacing w:line="264" w:lineRule="auto"/>
              <w:ind w:firstLineChars="0" w:firstLine="0"/>
              <w:jc w:val="center"/>
              <w:rPr>
                <w:bCs/>
                <w:sz w:val="21"/>
                <w:szCs w:val="21"/>
              </w:rPr>
            </w:pPr>
            <w:r w:rsidRPr="003228DD">
              <w:rPr>
                <w:rFonts w:hint="eastAsia"/>
                <w:bCs/>
                <w:sz w:val="21"/>
                <w:szCs w:val="21"/>
              </w:rPr>
              <w:t>3</w:t>
            </w:r>
            <w:r w:rsidRPr="003228DD">
              <w:rPr>
                <w:bCs/>
                <w:sz w:val="21"/>
                <w:szCs w:val="21"/>
              </w:rPr>
              <w:t>#</w:t>
            </w:r>
          </w:p>
        </w:tc>
        <w:tc>
          <w:tcPr>
            <w:tcW w:w="1662" w:type="dxa"/>
            <w:tcBorders>
              <w:tl2br w:val="nil"/>
              <w:tr2bl w:val="nil"/>
            </w:tcBorders>
            <w:tcMar>
              <w:left w:w="28" w:type="dxa"/>
              <w:right w:w="28" w:type="dxa"/>
            </w:tcMar>
            <w:vAlign w:val="center"/>
          </w:tcPr>
          <w:p w:rsidR="003114A1" w:rsidRPr="003228DD" w:rsidRDefault="003114A1" w:rsidP="008457CB">
            <w:pPr>
              <w:adjustRightInd/>
              <w:spacing w:line="264" w:lineRule="auto"/>
              <w:ind w:firstLineChars="0" w:firstLine="0"/>
              <w:jc w:val="center"/>
              <w:rPr>
                <w:bCs/>
                <w:sz w:val="18"/>
                <w:szCs w:val="18"/>
              </w:rPr>
            </w:pPr>
            <w:r w:rsidRPr="003228DD">
              <w:rPr>
                <w:rFonts w:hint="eastAsia"/>
                <w:bCs/>
                <w:sz w:val="18"/>
                <w:szCs w:val="18"/>
              </w:rPr>
              <w:t>0.</w:t>
            </w:r>
            <w:r w:rsidR="008457CB">
              <w:rPr>
                <w:rFonts w:hint="eastAsia"/>
                <w:bCs/>
                <w:sz w:val="18"/>
                <w:szCs w:val="18"/>
              </w:rPr>
              <w:t>5</w:t>
            </w:r>
            <w:r w:rsidRPr="003228DD">
              <w:rPr>
                <w:rFonts w:hint="eastAsia"/>
                <w:bCs/>
                <w:sz w:val="18"/>
                <w:szCs w:val="18"/>
              </w:rPr>
              <w:t>-0.9</w:t>
            </w:r>
          </w:p>
        </w:tc>
        <w:tc>
          <w:tcPr>
            <w:tcW w:w="1403" w:type="dxa"/>
            <w:tcBorders>
              <w:tl2br w:val="nil"/>
              <w:tr2bl w:val="nil"/>
            </w:tcBorders>
            <w:tcMar>
              <w:left w:w="28" w:type="dxa"/>
              <w:right w:w="28" w:type="dxa"/>
            </w:tcMar>
            <w:vAlign w:val="center"/>
          </w:tcPr>
          <w:p w:rsidR="003114A1" w:rsidRPr="003228DD" w:rsidRDefault="003114A1" w:rsidP="008457CB">
            <w:pPr>
              <w:adjustRightInd/>
              <w:spacing w:line="264" w:lineRule="auto"/>
              <w:ind w:firstLineChars="0" w:firstLine="0"/>
              <w:jc w:val="center"/>
              <w:rPr>
                <w:bCs/>
                <w:sz w:val="18"/>
                <w:szCs w:val="18"/>
              </w:rPr>
            </w:pPr>
            <w:r w:rsidRPr="003228DD">
              <w:rPr>
                <w:rFonts w:hint="eastAsia"/>
                <w:bCs/>
                <w:sz w:val="18"/>
                <w:szCs w:val="18"/>
              </w:rPr>
              <w:t>0.</w:t>
            </w:r>
            <w:r w:rsidR="008457CB">
              <w:rPr>
                <w:rFonts w:hint="eastAsia"/>
                <w:bCs/>
                <w:sz w:val="18"/>
                <w:szCs w:val="18"/>
              </w:rPr>
              <w:t>25</w:t>
            </w:r>
            <w:r w:rsidRPr="003228DD">
              <w:rPr>
                <w:rFonts w:hint="eastAsia"/>
                <w:bCs/>
                <w:sz w:val="18"/>
                <w:szCs w:val="18"/>
              </w:rPr>
              <w:t>-0.45</w:t>
            </w:r>
          </w:p>
        </w:tc>
        <w:tc>
          <w:tcPr>
            <w:tcW w:w="1890" w:type="dxa"/>
            <w:tcBorders>
              <w:tl2br w:val="nil"/>
              <w:tr2bl w:val="nil"/>
            </w:tcBorders>
            <w:tcMar>
              <w:left w:w="28" w:type="dxa"/>
              <w:right w:w="28" w:type="dxa"/>
            </w:tcMar>
            <w:vAlign w:val="center"/>
          </w:tcPr>
          <w:p w:rsidR="003114A1" w:rsidRPr="003228DD" w:rsidRDefault="003114A1" w:rsidP="005F5281">
            <w:pPr>
              <w:adjustRightInd/>
              <w:spacing w:line="264" w:lineRule="auto"/>
              <w:ind w:firstLineChars="0" w:firstLine="0"/>
              <w:jc w:val="center"/>
              <w:rPr>
                <w:bCs/>
                <w:sz w:val="18"/>
                <w:szCs w:val="18"/>
              </w:rPr>
            </w:pPr>
            <w:r w:rsidRPr="003228DD">
              <w:rPr>
                <w:rFonts w:hint="eastAsia"/>
                <w:bCs/>
                <w:sz w:val="18"/>
                <w:szCs w:val="18"/>
              </w:rPr>
              <w:t>0</w:t>
            </w:r>
          </w:p>
        </w:tc>
        <w:tc>
          <w:tcPr>
            <w:tcW w:w="1421" w:type="dxa"/>
            <w:tcBorders>
              <w:tl2br w:val="nil"/>
              <w:tr2bl w:val="nil"/>
            </w:tcBorders>
            <w:tcMar>
              <w:left w:w="28" w:type="dxa"/>
              <w:right w:w="28" w:type="dxa"/>
            </w:tcMar>
            <w:vAlign w:val="center"/>
          </w:tcPr>
          <w:p w:rsidR="003114A1" w:rsidRPr="003228DD" w:rsidRDefault="003114A1" w:rsidP="005F5281">
            <w:pPr>
              <w:adjustRightInd/>
              <w:spacing w:line="264" w:lineRule="auto"/>
              <w:ind w:firstLineChars="0" w:firstLine="0"/>
              <w:jc w:val="center"/>
              <w:rPr>
                <w:bCs/>
                <w:sz w:val="18"/>
                <w:szCs w:val="18"/>
              </w:rPr>
            </w:pPr>
            <w:r w:rsidRPr="003228DD">
              <w:rPr>
                <w:rFonts w:hint="eastAsia"/>
                <w:bCs/>
                <w:sz w:val="18"/>
                <w:szCs w:val="18"/>
              </w:rPr>
              <w:t>0</w:t>
            </w:r>
          </w:p>
        </w:tc>
      </w:tr>
      <w:tr w:rsidR="008457CB" w:rsidRPr="003228DD" w:rsidTr="003114A1">
        <w:trPr>
          <w:cantSplit/>
          <w:trHeight w:val="326"/>
          <w:jc w:val="center"/>
        </w:trPr>
        <w:tc>
          <w:tcPr>
            <w:tcW w:w="2146" w:type="dxa"/>
            <w:tcBorders>
              <w:tl2br w:val="nil"/>
              <w:tr2bl w:val="nil"/>
            </w:tcBorders>
            <w:vAlign w:val="center"/>
          </w:tcPr>
          <w:p w:rsidR="008457CB" w:rsidRPr="003228DD" w:rsidRDefault="008457CB" w:rsidP="005F5281">
            <w:pPr>
              <w:adjustRightInd/>
              <w:spacing w:line="264" w:lineRule="auto"/>
              <w:ind w:firstLineChars="0" w:firstLine="0"/>
              <w:jc w:val="center"/>
              <w:rPr>
                <w:bCs/>
                <w:sz w:val="21"/>
                <w:szCs w:val="21"/>
              </w:rPr>
            </w:pPr>
            <w:r w:rsidRPr="003228DD">
              <w:rPr>
                <w:rFonts w:hint="eastAsia"/>
                <w:bCs/>
                <w:sz w:val="21"/>
                <w:szCs w:val="21"/>
              </w:rPr>
              <w:t>4</w:t>
            </w:r>
            <w:r w:rsidRPr="003228DD">
              <w:rPr>
                <w:bCs/>
                <w:sz w:val="21"/>
                <w:szCs w:val="21"/>
              </w:rPr>
              <w:t>#</w:t>
            </w:r>
          </w:p>
        </w:tc>
        <w:tc>
          <w:tcPr>
            <w:tcW w:w="1662" w:type="dxa"/>
            <w:tcBorders>
              <w:tl2br w:val="nil"/>
              <w:tr2bl w:val="nil"/>
            </w:tcBorders>
            <w:tcMar>
              <w:left w:w="28" w:type="dxa"/>
              <w:right w:w="28" w:type="dxa"/>
            </w:tcMar>
            <w:vAlign w:val="center"/>
          </w:tcPr>
          <w:p w:rsidR="008457CB" w:rsidRPr="003228DD" w:rsidRDefault="008457CB" w:rsidP="00390693">
            <w:pPr>
              <w:adjustRightInd/>
              <w:spacing w:line="264" w:lineRule="auto"/>
              <w:ind w:firstLineChars="0" w:firstLine="0"/>
              <w:jc w:val="center"/>
              <w:rPr>
                <w:bCs/>
                <w:sz w:val="18"/>
                <w:szCs w:val="18"/>
              </w:rPr>
            </w:pPr>
            <w:r w:rsidRPr="003228DD">
              <w:rPr>
                <w:rFonts w:hint="eastAsia"/>
                <w:bCs/>
                <w:sz w:val="18"/>
                <w:szCs w:val="18"/>
              </w:rPr>
              <w:t>0.</w:t>
            </w:r>
            <w:r>
              <w:rPr>
                <w:rFonts w:hint="eastAsia"/>
                <w:bCs/>
                <w:sz w:val="18"/>
                <w:szCs w:val="18"/>
              </w:rPr>
              <w:t>5</w:t>
            </w:r>
            <w:r w:rsidRPr="003228DD">
              <w:rPr>
                <w:rFonts w:hint="eastAsia"/>
                <w:bCs/>
                <w:sz w:val="18"/>
                <w:szCs w:val="18"/>
              </w:rPr>
              <w:t>-0.9</w:t>
            </w:r>
          </w:p>
        </w:tc>
        <w:tc>
          <w:tcPr>
            <w:tcW w:w="1403" w:type="dxa"/>
            <w:tcBorders>
              <w:tl2br w:val="nil"/>
              <w:tr2bl w:val="nil"/>
            </w:tcBorders>
            <w:tcMar>
              <w:left w:w="28" w:type="dxa"/>
              <w:right w:w="28" w:type="dxa"/>
            </w:tcMar>
            <w:vAlign w:val="center"/>
          </w:tcPr>
          <w:p w:rsidR="008457CB" w:rsidRPr="003228DD" w:rsidRDefault="008457CB" w:rsidP="00390693">
            <w:pPr>
              <w:adjustRightInd/>
              <w:spacing w:line="264" w:lineRule="auto"/>
              <w:ind w:firstLineChars="0" w:firstLine="0"/>
              <w:jc w:val="center"/>
              <w:rPr>
                <w:bCs/>
                <w:sz w:val="18"/>
                <w:szCs w:val="18"/>
              </w:rPr>
            </w:pPr>
            <w:r w:rsidRPr="003228DD">
              <w:rPr>
                <w:rFonts w:hint="eastAsia"/>
                <w:bCs/>
                <w:sz w:val="18"/>
                <w:szCs w:val="18"/>
              </w:rPr>
              <w:t>0.</w:t>
            </w:r>
            <w:r>
              <w:rPr>
                <w:rFonts w:hint="eastAsia"/>
                <w:bCs/>
                <w:sz w:val="18"/>
                <w:szCs w:val="18"/>
              </w:rPr>
              <w:t>25</w:t>
            </w:r>
            <w:r w:rsidRPr="003228DD">
              <w:rPr>
                <w:rFonts w:hint="eastAsia"/>
                <w:bCs/>
                <w:sz w:val="18"/>
                <w:szCs w:val="18"/>
              </w:rPr>
              <w:t>-0.45</w:t>
            </w:r>
          </w:p>
        </w:tc>
        <w:tc>
          <w:tcPr>
            <w:tcW w:w="1890" w:type="dxa"/>
            <w:tcBorders>
              <w:tl2br w:val="nil"/>
              <w:tr2bl w:val="nil"/>
            </w:tcBorders>
            <w:tcMar>
              <w:left w:w="28" w:type="dxa"/>
              <w:right w:w="28" w:type="dxa"/>
            </w:tcMar>
            <w:vAlign w:val="center"/>
          </w:tcPr>
          <w:p w:rsidR="008457CB" w:rsidRPr="003228DD" w:rsidRDefault="008457CB" w:rsidP="005F5281">
            <w:pPr>
              <w:adjustRightInd/>
              <w:spacing w:line="264" w:lineRule="auto"/>
              <w:ind w:firstLineChars="0" w:firstLine="0"/>
              <w:jc w:val="center"/>
              <w:rPr>
                <w:bCs/>
                <w:sz w:val="18"/>
                <w:szCs w:val="18"/>
              </w:rPr>
            </w:pPr>
            <w:r w:rsidRPr="003228DD">
              <w:rPr>
                <w:rFonts w:hint="eastAsia"/>
                <w:bCs/>
                <w:sz w:val="18"/>
                <w:szCs w:val="18"/>
              </w:rPr>
              <w:t>0</w:t>
            </w:r>
          </w:p>
        </w:tc>
        <w:tc>
          <w:tcPr>
            <w:tcW w:w="1421" w:type="dxa"/>
            <w:tcBorders>
              <w:tl2br w:val="nil"/>
              <w:tr2bl w:val="nil"/>
            </w:tcBorders>
            <w:tcMar>
              <w:left w:w="28" w:type="dxa"/>
              <w:right w:w="28" w:type="dxa"/>
            </w:tcMar>
            <w:vAlign w:val="center"/>
          </w:tcPr>
          <w:p w:rsidR="008457CB" w:rsidRPr="003228DD" w:rsidRDefault="008457CB" w:rsidP="005F5281">
            <w:pPr>
              <w:adjustRightInd/>
              <w:spacing w:line="264" w:lineRule="auto"/>
              <w:ind w:firstLineChars="0" w:firstLine="0"/>
              <w:jc w:val="center"/>
              <w:rPr>
                <w:bCs/>
                <w:sz w:val="18"/>
                <w:szCs w:val="18"/>
              </w:rPr>
            </w:pPr>
            <w:r w:rsidRPr="003228DD">
              <w:rPr>
                <w:rFonts w:hint="eastAsia"/>
                <w:bCs/>
                <w:sz w:val="18"/>
                <w:szCs w:val="18"/>
              </w:rPr>
              <w:t>0</w:t>
            </w:r>
          </w:p>
        </w:tc>
      </w:tr>
      <w:tr w:rsidR="003114A1" w:rsidRPr="003228DD" w:rsidTr="00FF606D">
        <w:trPr>
          <w:cantSplit/>
          <w:trHeight w:val="326"/>
          <w:jc w:val="center"/>
        </w:trPr>
        <w:tc>
          <w:tcPr>
            <w:tcW w:w="2146" w:type="dxa"/>
            <w:tcBorders>
              <w:tl2br w:val="nil"/>
              <w:tr2bl w:val="nil"/>
            </w:tcBorders>
            <w:vAlign w:val="center"/>
          </w:tcPr>
          <w:p w:rsidR="003114A1" w:rsidRPr="003228DD" w:rsidRDefault="003114A1" w:rsidP="00900642">
            <w:pPr>
              <w:adjustRightInd/>
              <w:spacing w:line="264" w:lineRule="auto"/>
              <w:ind w:firstLineChars="0" w:firstLine="0"/>
              <w:jc w:val="center"/>
              <w:rPr>
                <w:bCs/>
                <w:sz w:val="21"/>
                <w:szCs w:val="21"/>
              </w:rPr>
            </w:pPr>
            <w:r w:rsidRPr="003228DD">
              <w:rPr>
                <w:bCs/>
                <w:sz w:val="21"/>
                <w:szCs w:val="21"/>
              </w:rPr>
              <w:t>标准值</w:t>
            </w:r>
          </w:p>
        </w:tc>
        <w:tc>
          <w:tcPr>
            <w:tcW w:w="6376" w:type="dxa"/>
            <w:gridSpan w:val="4"/>
            <w:tcBorders>
              <w:tl2br w:val="nil"/>
              <w:tr2bl w:val="nil"/>
            </w:tcBorders>
            <w:tcMar>
              <w:left w:w="28" w:type="dxa"/>
              <w:right w:w="28" w:type="dxa"/>
            </w:tcMar>
            <w:vAlign w:val="center"/>
          </w:tcPr>
          <w:p w:rsidR="003114A1" w:rsidRPr="003228DD" w:rsidRDefault="003114A1" w:rsidP="00900642">
            <w:pPr>
              <w:adjustRightInd/>
              <w:spacing w:line="264" w:lineRule="auto"/>
              <w:ind w:firstLineChars="0" w:firstLine="0"/>
              <w:jc w:val="center"/>
              <w:rPr>
                <w:bCs/>
                <w:sz w:val="21"/>
                <w:szCs w:val="21"/>
              </w:rPr>
            </w:pPr>
            <w:r w:rsidRPr="003228DD">
              <w:rPr>
                <w:rFonts w:hint="eastAsia"/>
                <w:bCs/>
                <w:sz w:val="21"/>
                <w:szCs w:val="21"/>
              </w:rPr>
              <w:t>2.0</w:t>
            </w:r>
          </w:p>
          <w:p w:rsidR="003114A1" w:rsidRPr="003228DD" w:rsidRDefault="003114A1" w:rsidP="00900642">
            <w:pPr>
              <w:adjustRightInd/>
              <w:spacing w:line="264" w:lineRule="auto"/>
              <w:ind w:firstLineChars="0" w:firstLine="0"/>
              <w:jc w:val="center"/>
              <w:rPr>
                <w:bCs/>
                <w:sz w:val="21"/>
                <w:szCs w:val="21"/>
              </w:rPr>
            </w:pPr>
            <w:r w:rsidRPr="003228DD">
              <w:rPr>
                <w:rFonts w:hint="eastAsia"/>
                <w:bCs/>
                <w:sz w:val="21"/>
                <w:szCs w:val="21"/>
              </w:rPr>
              <w:t>《大气污染物综合排放标准详解》中推荐值</w:t>
            </w:r>
          </w:p>
        </w:tc>
      </w:tr>
    </w:tbl>
    <w:p w:rsidR="00064C9E" w:rsidRPr="003228DD" w:rsidRDefault="00150DAF" w:rsidP="00DE2E34">
      <w:pPr>
        <w:pStyle w:val="-wyt"/>
      </w:pPr>
      <w:r w:rsidRPr="003228DD">
        <w:rPr>
          <w:rFonts w:hint="eastAsia"/>
        </w:rPr>
        <w:t>根据监测统计结果，本项目所在区域环境空气中</w:t>
      </w:r>
      <w:r w:rsidRPr="003228DD">
        <w:rPr>
          <w:rFonts w:hint="eastAsia"/>
        </w:rPr>
        <w:t>SO</w:t>
      </w:r>
      <w:r w:rsidRPr="003228DD">
        <w:rPr>
          <w:rFonts w:hint="eastAsia"/>
          <w:vertAlign w:val="subscript"/>
        </w:rPr>
        <w:t>2</w:t>
      </w:r>
      <w:r w:rsidRPr="003228DD">
        <w:rPr>
          <w:rFonts w:hint="eastAsia"/>
        </w:rPr>
        <w:t>、</w:t>
      </w:r>
      <w:r w:rsidRPr="003228DD">
        <w:rPr>
          <w:rFonts w:hint="eastAsia"/>
        </w:rPr>
        <w:t>NO</w:t>
      </w:r>
      <w:r w:rsidRPr="003228DD">
        <w:rPr>
          <w:rFonts w:hint="eastAsia"/>
          <w:vertAlign w:val="subscript"/>
        </w:rPr>
        <w:t>2</w:t>
      </w:r>
      <w:r w:rsidRPr="003228DD">
        <w:rPr>
          <w:rFonts w:hint="eastAsia"/>
        </w:rPr>
        <w:t>的小时均值及日均值均满足《环境空气质量标准》（</w:t>
      </w:r>
      <w:r w:rsidRPr="003228DD">
        <w:rPr>
          <w:rFonts w:hint="eastAsia"/>
        </w:rPr>
        <w:t>GB3095-2012</w:t>
      </w:r>
      <w:r w:rsidRPr="003228DD">
        <w:rPr>
          <w:rFonts w:hint="eastAsia"/>
        </w:rPr>
        <w:t>）中的二级标准；非甲烷总烃的小时均值满足《大气污染物综合排放标准详解》中推荐值（</w:t>
      </w:r>
      <w:r w:rsidRPr="003228DD">
        <w:t>2.0mg/m</w:t>
      </w:r>
      <w:r w:rsidRPr="003228DD">
        <w:rPr>
          <w:vertAlign w:val="superscript"/>
        </w:rPr>
        <w:t>3</w:t>
      </w:r>
      <w:r w:rsidRPr="003228DD">
        <w:rPr>
          <w:rFonts w:hint="eastAsia"/>
        </w:rPr>
        <w:t>）；</w:t>
      </w:r>
      <w:r w:rsidRPr="003228DD">
        <w:rPr>
          <w:rFonts w:hint="eastAsia"/>
        </w:rPr>
        <w:t>PM</w:t>
      </w:r>
      <w:r w:rsidRPr="003228DD">
        <w:rPr>
          <w:rFonts w:hint="eastAsia"/>
          <w:vertAlign w:val="subscript"/>
        </w:rPr>
        <w:t>10</w:t>
      </w:r>
      <w:r w:rsidRPr="003228DD">
        <w:rPr>
          <w:rFonts w:hint="eastAsia"/>
        </w:rPr>
        <w:t>和</w:t>
      </w:r>
      <w:r w:rsidRPr="003228DD">
        <w:rPr>
          <w:rFonts w:hint="eastAsia"/>
        </w:rPr>
        <w:t>PM</w:t>
      </w:r>
      <w:r w:rsidRPr="003228DD">
        <w:rPr>
          <w:rFonts w:hint="eastAsia"/>
          <w:vertAlign w:val="subscript"/>
        </w:rPr>
        <w:t>2.5</w:t>
      </w:r>
      <w:r w:rsidRPr="003228DD">
        <w:rPr>
          <w:rFonts w:hint="eastAsia"/>
        </w:rPr>
        <w:t>日均值满足《环境空气质量标准》（</w:t>
      </w:r>
      <w:r w:rsidRPr="003228DD">
        <w:rPr>
          <w:rFonts w:hint="eastAsia"/>
        </w:rPr>
        <w:t>GB3095-2012</w:t>
      </w:r>
      <w:r w:rsidRPr="003228DD">
        <w:rPr>
          <w:rFonts w:hint="eastAsia"/>
        </w:rPr>
        <w:t>）中的二级标准，项目所在区域环境空气质量良好。</w:t>
      </w:r>
    </w:p>
    <w:p w:rsidR="00064C9E" w:rsidRPr="003228DD" w:rsidRDefault="000E4E83" w:rsidP="000E4E83">
      <w:pPr>
        <w:pStyle w:val="3-wyt"/>
      </w:pPr>
      <w:bookmarkStart w:id="98" w:name="_Toc532971384"/>
      <w:r w:rsidRPr="003228DD">
        <w:rPr>
          <w:rFonts w:hint="eastAsia"/>
        </w:rPr>
        <w:t>声环境质量现状调查与评价</w:t>
      </w:r>
      <w:bookmarkEnd w:id="98"/>
    </w:p>
    <w:p w:rsidR="002521B8" w:rsidRPr="003228DD" w:rsidRDefault="002521B8" w:rsidP="002521B8">
      <w:pPr>
        <w:ind w:firstLine="480"/>
      </w:pPr>
      <w:r w:rsidRPr="003228DD">
        <w:t>1</w:t>
      </w:r>
      <w:r w:rsidRPr="003228DD">
        <w:t>、监测点位</w:t>
      </w:r>
    </w:p>
    <w:p w:rsidR="002521B8" w:rsidRPr="003228DD" w:rsidRDefault="00C47205" w:rsidP="002521B8">
      <w:pPr>
        <w:ind w:firstLine="480"/>
      </w:pPr>
      <w:r w:rsidRPr="003228DD">
        <w:rPr>
          <w:rFonts w:hint="eastAsia"/>
        </w:rPr>
        <w:t>本项目共新建</w:t>
      </w:r>
      <w:r w:rsidRPr="003228DD">
        <w:t>79</w:t>
      </w:r>
      <w:r w:rsidRPr="003228DD">
        <w:rPr>
          <w:rFonts w:hint="eastAsia"/>
        </w:rPr>
        <w:t>口井，位于老井场的</w:t>
      </w:r>
      <w:r w:rsidRPr="003228DD">
        <w:t>47</w:t>
      </w:r>
      <w:r w:rsidRPr="003228DD">
        <w:rPr>
          <w:rFonts w:hint="eastAsia"/>
        </w:rPr>
        <w:t>口，需新建井场的</w:t>
      </w:r>
      <w:r w:rsidRPr="003228DD">
        <w:t>32</w:t>
      </w:r>
      <w:r w:rsidRPr="003228DD">
        <w:rPr>
          <w:rFonts w:hint="eastAsia"/>
        </w:rPr>
        <w:t>口。根据所处地理位置及周围环境特征，声环境质量现状监测设置点位如下：新建井场</w:t>
      </w:r>
      <w:r w:rsidRPr="003228DD">
        <w:t>9</w:t>
      </w:r>
      <w:r w:rsidRPr="003228DD">
        <w:rPr>
          <w:rFonts w:hint="eastAsia"/>
        </w:rPr>
        <w:t>个，每个新建井场选两个厂界，分别布设</w:t>
      </w:r>
      <w:r w:rsidRPr="003228DD">
        <w:t>1</w:t>
      </w:r>
      <w:r w:rsidRPr="003228DD">
        <w:rPr>
          <w:rFonts w:hint="eastAsia"/>
        </w:rPr>
        <w:t>个点位进行监测，即</w:t>
      </w:r>
      <w:r w:rsidRPr="003228DD">
        <w:t>18</w:t>
      </w:r>
      <w:r w:rsidRPr="003228DD">
        <w:rPr>
          <w:rFonts w:hint="eastAsia"/>
        </w:rPr>
        <w:t>个点位；涉及到的老井场共</w:t>
      </w:r>
      <w:r w:rsidRPr="003228DD">
        <w:t>13</w:t>
      </w:r>
      <w:r w:rsidRPr="003228DD">
        <w:rPr>
          <w:rFonts w:hint="eastAsia"/>
        </w:rPr>
        <w:t>个（老井场为高</w:t>
      </w:r>
      <w:r w:rsidRPr="003228DD">
        <w:t>21</w:t>
      </w:r>
      <w:r w:rsidRPr="003228DD">
        <w:rPr>
          <w:rFonts w:hint="eastAsia"/>
        </w:rPr>
        <w:t>、高</w:t>
      </w:r>
      <w:r w:rsidRPr="003228DD">
        <w:t>3-7-4</w:t>
      </w:r>
      <w:r w:rsidRPr="003228DD">
        <w:rPr>
          <w:rFonts w:hint="eastAsia"/>
        </w:rPr>
        <w:t>、高</w:t>
      </w:r>
      <w:r w:rsidRPr="003228DD">
        <w:t>3-6-024</w:t>
      </w:r>
      <w:r w:rsidRPr="003228DD">
        <w:rPr>
          <w:rFonts w:hint="eastAsia"/>
        </w:rPr>
        <w:t>、高</w:t>
      </w:r>
      <w:r w:rsidRPr="003228DD">
        <w:t>3-6-24</w:t>
      </w:r>
      <w:r w:rsidRPr="003228DD">
        <w:rPr>
          <w:rFonts w:hint="eastAsia"/>
        </w:rPr>
        <w:t>、高</w:t>
      </w:r>
      <w:r w:rsidRPr="003228DD">
        <w:t>3-6-021</w:t>
      </w:r>
      <w:r w:rsidRPr="003228DD">
        <w:rPr>
          <w:rFonts w:hint="eastAsia"/>
        </w:rPr>
        <w:t>、高</w:t>
      </w:r>
      <w:r w:rsidRPr="003228DD">
        <w:t>3-6-020</w:t>
      </w:r>
      <w:r w:rsidRPr="003228DD">
        <w:rPr>
          <w:rFonts w:hint="eastAsia"/>
        </w:rPr>
        <w:t>、高</w:t>
      </w:r>
      <w:r w:rsidRPr="003228DD">
        <w:t>3-7-201</w:t>
      </w:r>
      <w:r w:rsidRPr="003228DD">
        <w:rPr>
          <w:rFonts w:hint="eastAsia"/>
        </w:rPr>
        <w:t>、高</w:t>
      </w:r>
      <w:r w:rsidRPr="003228DD">
        <w:t>21-</w:t>
      </w:r>
      <w:r w:rsidRPr="003228DD">
        <w:rPr>
          <w:rFonts w:hint="eastAsia"/>
        </w:rPr>
        <w:t>莲</w:t>
      </w:r>
      <w:r w:rsidRPr="003228DD">
        <w:t>H501</w:t>
      </w:r>
      <w:r w:rsidRPr="003228DD">
        <w:rPr>
          <w:rFonts w:hint="eastAsia"/>
        </w:rPr>
        <w:t>、高</w:t>
      </w:r>
      <w:r w:rsidRPr="003228DD">
        <w:t>3-7-111</w:t>
      </w:r>
      <w:r w:rsidRPr="003228DD">
        <w:rPr>
          <w:rFonts w:hint="eastAsia"/>
        </w:rPr>
        <w:t>、高</w:t>
      </w:r>
      <w:r w:rsidRPr="003228DD">
        <w:t>3-51-124</w:t>
      </w:r>
      <w:r w:rsidRPr="003228DD">
        <w:rPr>
          <w:rFonts w:hint="eastAsia"/>
        </w:rPr>
        <w:t>、高</w:t>
      </w:r>
      <w:r w:rsidRPr="003228DD">
        <w:t>3-4-0136</w:t>
      </w:r>
      <w:r w:rsidRPr="003228DD">
        <w:rPr>
          <w:rFonts w:hint="eastAsia"/>
        </w:rPr>
        <w:t>、</w:t>
      </w:r>
      <w:r w:rsidRPr="003228DD">
        <w:rPr>
          <w:rFonts w:hint="eastAsia"/>
        </w:rPr>
        <w:lastRenderedPageBreak/>
        <w:t>高</w:t>
      </w:r>
      <w:r w:rsidRPr="003228DD">
        <w:t>3-61-173</w:t>
      </w:r>
      <w:r w:rsidRPr="003228DD">
        <w:rPr>
          <w:rFonts w:hint="eastAsia"/>
        </w:rPr>
        <w:t>、高</w:t>
      </w:r>
      <w:r w:rsidRPr="003228DD">
        <w:t>3-62-158</w:t>
      </w:r>
      <w:r w:rsidRPr="003228DD">
        <w:rPr>
          <w:rFonts w:hint="eastAsia"/>
        </w:rPr>
        <w:t>），每个老井场四周边界外</w:t>
      </w:r>
      <w:r w:rsidRPr="003228DD">
        <w:t>1m</w:t>
      </w:r>
      <w:r w:rsidRPr="003228DD">
        <w:rPr>
          <w:rFonts w:hint="eastAsia"/>
        </w:rPr>
        <w:t>处各设置一个点位，即</w:t>
      </w:r>
      <w:r w:rsidRPr="003228DD">
        <w:t>52</w:t>
      </w:r>
      <w:r w:rsidRPr="003228DD">
        <w:rPr>
          <w:rFonts w:hint="eastAsia"/>
        </w:rPr>
        <w:t>个点位；选取距项目最近的三处敏感目标分别设一个点位，即</w:t>
      </w:r>
      <w:r w:rsidRPr="003228DD">
        <w:t>3</w:t>
      </w:r>
      <w:r w:rsidRPr="003228DD">
        <w:rPr>
          <w:rFonts w:hint="eastAsia"/>
        </w:rPr>
        <w:t>个，敏感目标为遵化村、小莲花村、大台村。声环境现状监测点位共</w:t>
      </w:r>
      <w:r w:rsidRPr="003228DD">
        <w:t>73</w:t>
      </w:r>
      <w:r w:rsidRPr="003228DD">
        <w:rPr>
          <w:rFonts w:hint="eastAsia"/>
        </w:rPr>
        <w:t>个。</w:t>
      </w:r>
    </w:p>
    <w:p w:rsidR="002521B8" w:rsidRPr="003228DD" w:rsidRDefault="002521B8" w:rsidP="002521B8">
      <w:pPr>
        <w:ind w:firstLine="480"/>
      </w:pPr>
      <w:r w:rsidRPr="003228DD">
        <w:t>2</w:t>
      </w:r>
      <w:r w:rsidRPr="003228DD">
        <w:t>、监测项目</w:t>
      </w:r>
      <w:r w:rsidR="00C47205" w:rsidRPr="003228DD">
        <w:rPr>
          <w:rFonts w:hint="eastAsia"/>
        </w:rPr>
        <w:t>、标准方法及监测仪器</w:t>
      </w:r>
    </w:p>
    <w:p w:rsidR="002521B8" w:rsidRPr="003228DD" w:rsidRDefault="002521B8" w:rsidP="002521B8">
      <w:pPr>
        <w:ind w:firstLine="480"/>
      </w:pPr>
      <w:r w:rsidRPr="003228DD">
        <w:t>监测项目为</w:t>
      </w:r>
      <w:r w:rsidRPr="003228DD">
        <w:t>Leq</w:t>
      </w:r>
      <w:r w:rsidRPr="003228DD">
        <w:t>，</w:t>
      </w:r>
      <w:r w:rsidR="00C47205" w:rsidRPr="003228DD">
        <w:rPr>
          <w:rFonts w:hint="eastAsia"/>
        </w:rPr>
        <w:t>监测标准方法及监测仪器见表</w:t>
      </w:r>
      <w:r w:rsidR="00C47205" w:rsidRPr="003228DD">
        <w:t>3.4-</w:t>
      </w:r>
      <w:r w:rsidR="00C47205" w:rsidRPr="003228DD">
        <w:rPr>
          <w:rFonts w:hint="eastAsia"/>
        </w:rPr>
        <w:t>11</w:t>
      </w:r>
      <w:r w:rsidRPr="003228DD">
        <w:t>。</w:t>
      </w:r>
    </w:p>
    <w:p w:rsidR="00C47205" w:rsidRPr="003228DD" w:rsidRDefault="00C47205" w:rsidP="00C47205">
      <w:pPr>
        <w:pStyle w:val="Re--wyt"/>
        <w:rPr>
          <w:lang w:eastAsia="zh-CN"/>
        </w:rPr>
      </w:pPr>
      <w:r w:rsidRPr="003228DD">
        <w:rPr>
          <w:rFonts w:hint="eastAsia"/>
          <w:lang w:eastAsia="zh-CN"/>
        </w:rPr>
        <w:t>表</w:t>
      </w:r>
      <w:r w:rsidRPr="003228DD">
        <w:rPr>
          <w:lang w:eastAsia="zh-CN"/>
        </w:rPr>
        <w:t>3.4-</w:t>
      </w:r>
      <w:r w:rsidRPr="003228DD">
        <w:rPr>
          <w:rFonts w:hint="eastAsia"/>
          <w:lang w:eastAsia="zh-CN"/>
        </w:rPr>
        <w:t xml:space="preserve">11  </w:t>
      </w:r>
      <w:r w:rsidRPr="003228DD">
        <w:rPr>
          <w:lang w:eastAsia="zh-CN"/>
        </w:rPr>
        <w:t>监测项目</w:t>
      </w:r>
      <w:r w:rsidRPr="003228DD">
        <w:rPr>
          <w:rFonts w:hint="eastAsia"/>
          <w:lang w:eastAsia="zh-CN"/>
        </w:rPr>
        <w:t>、标准方法及监测仪器一览表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70"/>
        <w:gridCol w:w="1288"/>
        <w:gridCol w:w="1789"/>
        <w:gridCol w:w="2173"/>
        <w:gridCol w:w="2602"/>
      </w:tblGrid>
      <w:tr w:rsidR="009F2F15" w:rsidRPr="003228DD" w:rsidTr="009F2F15">
        <w:trPr>
          <w:trHeight w:val="421"/>
          <w:jc w:val="center"/>
        </w:trPr>
        <w:tc>
          <w:tcPr>
            <w:tcW w:w="795" w:type="dxa"/>
            <w:shd w:val="clear" w:color="auto" w:fill="auto"/>
            <w:vAlign w:val="center"/>
          </w:tcPr>
          <w:p w:rsidR="00C47205" w:rsidRPr="003228DD" w:rsidRDefault="00C47205" w:rsidP="009F2F15">
            <w:pPr>
              <w:spacing w:line="300" w:lineRule="exact"/>
              <w:ind w:firstLineChars="0" w:firstLine="0"/>
            </w:pPr>
            <w:r w:rsidRPr="003228DD">
              <w:rPr>
                <w:sz w:val="21"/>
                <w:szCs w:val="21"/>
              </w:rPr>
              <w:t>序号</w:t>
            </w:r>
          </w:p>
        </w:tc>
        <w:tc>
          <w:tcPr>
            <w:tcW w:w="1591" w:type="dxa"/>
            <w:shd w:val="clear" w:color="auto" w:fill="auto"/>
            <w:vAlign w:val="center"/>
          </w:tcPr>
          <w:p w:rsidR="00C47205" w:rsidRPr="003228DD" w:rsidRDefault="00C47205" w:rsidP="009F2F15">
            <w:pPr>
              <w:spacing w:line="300" w:lineRule="exact"/>
              <w:ind w:firstLineChars="0" w:firstLine="0"/>
              <w:rPr>
                <w:szCs w:val="21"/>
              </w:rPr>
            </w:pPr>
            <w:r w:rsidRPr="003228DD">
              <w:rPr>
                <w:sz w:val="21"/>
                <w:szCs w:val="21"/>
              </w:rPr>
              <w:t>检测项目</w:t>
            </w:r>
          </w:p>
        </w:tc>
        <w:tc>
          <w:tcPr>
            <w:tcW w:w="2236" w:type="dxa"/>
            <w:shd w:val="clear" w:color="auto" w:fill="auto"/>
            <w:vAlign w:val="center"/>
          </w:tcPr>
          <w:p w:rsidR="00C47205" w:rsidRPr="003228DD" w:rsidRDefault="00C47205" w:rsidP="009F2F15">
            <w:pPr>
              <w:widowControl/>
              <w:spacing w:line="300" w:lineRule="exact"/>
              <w:ind w:firstLineChars="0" w:firstLine="0"/>
              <w:textAlignment w:val="center"/>
              <w:rPr>
                <w:szCs w:val="21"/>
              </w:rPr>
            </w:pPr>
            <w:r w:rsidRPr="003228DD">
              <w:rPr>
                <w:kern w:val="0"/>
                <w:sz w:val="21"/>
                <w:szCs w:val="21"/>
                <w:lang w:bidi="ar"/>
              </w:rPr>
              <w:t>检测标准（方法）</w:t>
            </w:r>
          </w:p>
        </w:tc>
        <w:tc>
          <w:tcPr>
            <w:tcW w:w="2730" w:type="dxa"/>
            <w:shd w:val="clear" w:color="auto" w:fill="auto"/>
            <w:vAlign w:val="center"/>
          </w:tcPr>
          <w:p w:rsidR="00C47205" w:rsidRPr="003228DD" w:rsidRDefault="00C47205" w:rsidP="009F2F15">
            <w:pPr>
              <w:widowControl/>
              <w:spacing w:line="300" w:lineRule="exact"/>
              <w:ind w:firstLineChars="0" w:firstLine="0"/>
              <w:textAlignment w:val="center"/>
              <w:rPr>
                <w:szCs w:val="21"/>
              </w:rPr>
            </w:pPr>
            <w:r w:rsidRPr="003228DD">
              <w:rPr>
                <w:sz w:val="21"/>
                <w:szCs w:val="21"/>
              </w:rPr>
              <w:t>噪声仪器名称型号及编号</w:t>
            </w:r>
          </w:p>
        </w:tc>
        <w:tc>
          <w:tcPr>
            <w:tcW w:w="3282" w:type="dxa"/>
            <w:shd w:val="clear" w:color="auto" w:fill="auto"/>
            <w:vAlign w:val="center"/>
          </w:tcPr>
          <w:p w:rsidR="00C47205" w:rsidRPr="003228DD" w:rsidRDefault="00C47205" w:rsidP="009F2F15">
            <w:pPr>
              <w:widowControl/>
              <w:spacing w:line="300" w:lineRule="exact"/>
              <w:ind w:firstLineChars="0" w:firstLine="0"/>
              <w:textAlignment w:val="center"/>
              <w:rPr>
                <w:szCs w:val="21"/>
              </w:rPr>
            </w:pPr>
            <w:r w:rsidRPr="003228DD">
              <w:rPr>
                <w:kern w:val="0"/>
                <w:sz w:val="21"/>
                <w:szCs w:val="21"/>
                <w:lang w:bidi="ar"/>
              </w:rPr>
              <w:t>风速风向仪器型号及编号</w:t>
            </w:r>
          </w:p>
        </w:tc>
      </w:tr>
      <w:tr w:rsidR="009F2F15" w:rsidRPr="003228DD" w:rsidTr="009F2F15">
        <w:trPr>
          <w:trHeight w:val="1389"/>
          <w:jc w:val="center"/>
        </w:trPr>
        <w:tc>
          <w:tcPr>
            <w:tcW w:w="795" w:type="dxa"/>
            <w:shd w:val="clear" w:color="auto" w:fill="auto"/>
            <w:vAlign w:val="center"/>
          </w:tcPr>
          <w:p w:rsidR="00C47205" w:rsidRPr="003228DD" w:rsidRDefault="00C47205" w:rsidP="009F2F15">
            <w:pPr>
              <w:spacing w:line="300" w:lineRule="exact"/>
              <w:ind w:firstLineChars="0" w:firstLine="0"/>
            </w:pPr>
            <w:r w:rsidRPr="003228DD">
              <w:rPr>
                <w:sz w:val="21"/>
                <w:szCs w:val="21"/>
              </w:rPr>
              <w:t>1</w:t>
            </w:r>
          </w:p>
        </w:tc>
        <w:tc>
          <w:tcPr>
            <w:tcW w:w="1591" w:type="dxa"/>
            <w:shd w:val="clear" w:color="auto" w:fill="auto"/>
            <w:vAlign w:val="center"/>
          </w:tcPr>
          <w:p w:rsidR="00C47205" w:rsidRPr="003228DD" w:rsidRDefault="00C47205" w:rsidP="009F2F15">
            <w:pPr>
              <w:widowControl/>
              <w:spacing w:line="300" w:lineRule="exact"/>
              <w:ind w:firstLineChars="0" w:firstLine="0"/>
              <w:textAlignment w:val="center"/>
              <w:rPr>
                <w:szCs w:val="21"/>
              </w:rPr>
            </w:pPr>
            <w:r w:rsidRPr="003228DD">
              <w:rPr>
                <w:kern w:val="0"/>
                <w:sz w:val="21"/>
                <w:szCs w:val="21"/>
                <w:lang w:bidi="ar"/>
              </w:rPr>
              <w:t>噪声</w:t>
            </w:r>
          </w:p>
        </w:tc>
        <w:tc>
          <w:tcPr>
            <w:tcW w:w="2236" w:type="dxa"/>
            <w:shd w:val="clear" w:color="auto" w:fill="auto"/>
            <w:vAlign w:val="center"/>
          </w:tcPr>
          <w:p w:rsidR="00C47205" w:rsidRPr="003228DD" w:rsidRDefault="00C47205" w:rsidP="009F2F15">
            <w:pPr>
              <w:widowControl/>
              <w:spacing w:line="300" w:lineRule="exact"/>
              <w:ind w:firstLineChars="0" w:firstLine="0"/>
              <w:textAlignment w:val="center"/>
              <w:rPr>
                <w:szCs w:val="21"/>
              </w:rPr>
            </w:pPr>
            <w:r w:rsidRPr="003228DD">
              <w:rPr>
                <w:sz w:val="21"/>
                <w:szCs w:val="21"/>
              </w:rPr>
              <w:t>《声环境质量标准》（</w:t>
            </w:r>
            <w:r w:rsidRPr="003228DD">
              <w:rPr>
                <w:sz w:val="21"/>
                <w:szCs w:val="21"/>
              </w:rPr>
              <w:t>GB 3096-2008</w:t>
            </w:r>
            <w:r w:rsidRPr="003228DD">
              <w:rPr>
                <w:rFonts w:hint="eastAsia"/>
                <w:sz w:val="21"/>
                <w:szCs w:val="21"/>
              </w:rPr>
              <w:t>）</w:t>
            </w:r>
          </w:p>
        </w:tc>
        <w:tc>
          <w:tcPr>
            <w:tcW w:w="2730" w:type="dxa"/>
            <w:shd w:val="clear" w:color="auto" w:fill="auto"/>
            <w:vAlign w:val="center"/>
          </w:tcPr>
          <w:p w:rsidR="00C47205" w:rsidRPr="003228DD" w:rsidRDefault="00C47205" w:rsidP="009F2F15">
            <w:pPr>
              <w:widowControl/>
              <w:spacing w:line="300" w:lineRule="exact"/>
              <w:ind w:firstLineChars="0" w:firstLine="0"/>
              <w:textAlignment w:val="center"/>
              <w:rPr>
                <w:kern w:val="0"/>
                <w:szCs w:val="21"/>
                <w:lang w:bidi="ar"/>
              </w:rPr>
            </w:pPr>
            <w:r w:rsidRPr="003228DD">
              <w:rPr>
                <w:kern w:val="0"/>
                <w:sz w:val="21"/>
                <w:szCs w:val="21"/>
                <w:lang w:bidi="ar"/>
              </w:rPr>
              <w:t>多功能声级计</w:t>
            </w:r>
          </w:p>
          <w:p w:rsidR="00C47205" w:rsidRPr="003228DD" w:rsidRDefault="00C47205" w:rsidP="009F2F15">
            <w:pPr>
              <w:widowControl/>
              <w:spacing w:line="300" w:lineRule="exact"/>
              <w:ind w:firstLineChars="0" w:firstLine="0"/>
              <w:textAlignment w:val="center"/>
              <w:rPr>
                <w:kern w:val="0"/>
                <w:szCs w:val="21"/>
                <w:lang w:bidi="ar"/>
              </w:rPr>
            </w:pPr>
            <w:r w:rsidRPr="003228DD">
              <w:rPr>
                <w:kern w:val="0"/>
                <w:sz w:val="21"/>
                <w:szCs w:val="21"/>
                <w:lang w:bidi="ar"/>
              </w:rPr>
              <w:t>AWA 6228+</w:t>
            </w:r>
          </w:p>
          <w:p w:rsidR="00C47205" w:rsidRPr="003228DD" w:rsidRDefault="00C47205" w:rsidP="009F2F15">
            <w:pPr>
              <w:widowControl/>
              <w:spacing w:line="300" w:lineRule="exact"/>
              <w:ind w:firstLineChars="0" w:firstLine="0"/>
              <w:textAlignment w:val="center"/>
              <w:rPr>
                <w:szCs w:val="21"/>
              </w:rPr>
            </w:pPr>
            <w:r w:rsidRPr="003228DD">
              <w:rPr>
                <w:kern w:val="0"/>
                <w:sz w:val="21"/>
                <w:szCs w:val="21"/>
                <w:lang w:bidi="ar"/>
              </w:rPr>
              <w:t>SYZZ-SB-036-02</w:t>
            </w:r>
          </w:p>
        </w:tc>
        <w:tc>
          <w:tcPr>
            <w:tcW w:w="3282" w:type="dxa"/>
            <w:shd w:val="clear" w:color="auto" w:fill="auto"/>
            <w:vAlign w:val="center"/>
          </w:tcPr>
          <w:p w:rsidR="00C47205" w:rsidRPr="003228DD" w:rsidRDefault="00C47205" w:rsidP="009F2F15">
            <w:pPr>
              <w:widowControl/>
              <w:spacing w:line="300" w:lineRule="exact"/>
              <w:ind w:firstLineChars="0" w:firstLine="0"/>
              <w:textAlignment w:val="center"/>
              <w:rPr>
                <w:kern w:val="0"/>
                <w:szCs w:val="21"/>
                <w:lang w:bidi="ar"/>
              </w:rPr>
            </w:pPr>
            <w:r w:rsidRPr="003228DD">
              <w:rPr>
                <w:kern w:val="0"/>
                <w:sz w:val="21"/>
                <w:szCs w:val="21"/>
                <w:lang w:bidi="ar"/>
              </w:rPr>
              <w:t>便携式风速风向仪</w:t>
            </w:r>
          </w:p>
          <w:p w:rsidR="00C47205" w:rsidRPr="003228DD" w:rsidRDefault="00C47205" w:rsidP="009F2F15">
            <w:pPr>
              <w:widowControl/>
              <w:spacing w:line="300" w:lineRule="exact"/>
              <w:ind w:firstLineChars="0" w:firstLine="0"/>
              <w:textAlignment w:val="center"/>
              <w:rPr>
                <w:kern w:val="0"/>
                <w:szCs w:val="21"/>
                <w:lang w:bidi="ar"/>
              </w:rPr>
            </w:pPr>
            <w:r w:rsidRPr="003228DD">
              <w:rPr>
                <w:kern w:val="0"/>
                <w:sz w:val="21"/>
                <w:szCs w:val="21"/>
                <w:lang w:bidi="ar"/>
              </w:rPr>
              <w:t xml:space="preserve">FB-8  </w:t>
            </w:r>
          </w:p>
          <w:p w:rsidR="00C47205" w:rsidRPr="003228DD" w:rsidRDefault="00C47205" w:rsidP="009F2F15">
            <w:pPr>
              <w:widowControl/>
              <w:spacing w:line="300" w:lineRule="exact"/>
              <w:ind w:firstLineChars="0" w:firstLine="0"/>
              <w:textAlignment w:val="center"/>
              <w:rPr>
                <w:szCs w:val="21"/>
              </w:rPr>
            </w:pPr>
            <w:r w:rsidRPr="003228DD">
              <w:rPr>
                <w:kern w:val="0"/>
                <w:sz w:val="21"/>
                <w:szCs w:val="21"/>
                <w:lang w:bidi="ar"/>
              </w:rPr>
              <w:t>SYZZ-SB-012</w:t>
            </w:r>
            <w:r w:rsidRPr="003228DD">
              <w:rPr>
                <w:rFonts w:hint="eastAsia"/>
                <w:kern w:val="0"/>
                <w:sz w:val="21"/>
                <w:szCs w:val="21"/>
                <w:lang w:bidi="ar"/>
              </w:rPr>
              <w:t>-02</w:t>
            </w:r>
          </w:p>
        </w:tc>
      </w:tr>
    </w:tbl>
    <w:p w:rsidR="002521B8" w:rsidRPr="003228DD" w:rsidRDefault="002521B8" w:rsidP="002521B8">
      <w:pPr>
        <w:ind w:firstLine="480"/>
      </w:pPr>
      <w:r w:rsidRPr="003228DD">
        <w:t>3</w:t>
      </w:r>
      <w:r w:rsidRPr="003228DD">
        <w:t>、监测频次</w:t>
      </w:r>
    </w:p>
    <w:p w:rsidR="00064C9E" w:rsidRPr="003228DD" w:rsidRDefault="002521B8" w:rsidP="002521B8">
      <w:pPr>
        <w:pStyle w:val="-wyt"/>
      </w:pPr>
      <w:r w:rsidRPr="003228DD">
        <w:t>环境噪声监测</w:t>
      </w:r>
      <w:r w:rsidRPr="003228DD">
        <w:t>2</w:t>
      </w:r>
      <w:r w:rsidRPr="003228DD">
        <w:t>天，</w:t>
      </w:r>
      <w:r w:rsidRPr="003228DD">
        <w:rPr>
          <w:rFonts w:hint="eastAsia"/>
        </w:rPr>
        <w:t>每天</w:t>
      </w:r>
      <w:r w:rsidRPr="003228DD">
        <w:t>每个点位昼夜各监测</w:t>
      </w:r>
      <w:r w:rsidRPr="003228DD">
        <w:rPr>
          <w:rFonts w:hint="eastAsia"/>
        </w:rPr>
        <w:t>1</w:t>
      </w:r>
      <w:r w:rsidRPr="003228DD">
        <w:t>次。</w:t>
      </w:r>
    </w:p>
    <w:p w:rsidR="002521B8" w:rsidRPr="003228DD" w:rsidRDefault="002521B8" w:rsidP="002521B8">
      <w:pPr>
        <w:pStyle w:val="wyt-"/>
      </w:pPr>
      <w:bookmarkStart w:id="99" w:name="_Toc441751827"/>
      <w:bookmarkStart w:id="100" w:name="_Toc450658700"/>
      <w:r w:rsidRPr="003228DD">
        <w:rPr>
          <w:rFonts w:hint="eastAsia"/>
        </w:rPr>
        <w:t>4</w:t>
      </w:r>
      <w:r w:rsidRPr="003228DD">
        <w:rPr>
          <w:rFonts w:hint="eastAsia"/>
        </w:rPr>
        <w:t>、现状监测结果统计</w:t>
      </w:r>
      <w:bookmarkEnd w:id="99"/>
      <w:bookmarkEnd w:id="100"/>
    </w:p>
    <w:p w:rsidR="002521B8" w:rsidRPr="003228DD" w:rsidRDefault="002521B8" w:rsidP="002521B8">
      <w:pPr>
        <w:ind w:firstLine="480"/>
      </w:pPr>
      <w:r w:rsidRPr="003228DD">
        <w:rPr>
          <w:rFonts w:hint="eastAsia"/>
        </w:rPr>
        <w:t>噪声现状监测结果统计见表</w:t>
      </w:r>
      <w:r w:rsidR="00C47205" w:rsidRPr="003228DD">
        <w:t>3.4-</w:t>
      </w:r>
      <w:r w:rsidR="00C47205" w:rsidRPr="003228DD">
        <w:rPr>
          <w:rFonts w:hint="eastAsia"/>
        </w:rPr>
        <w:t>1</w:t>
      </w:r>
      <w:r w:rsidR="00CD4442" w:rsidRPr="003228DD">
        <w:rPr>
          <w:rFonts w:hint="eastAsia"/>
        </w:rPr>
        <w:t>2</w:t>
      </w:r>
      <w:r w:rsidRPr="003228DD">
        <w:rPr>
          <w:rFonts w:hint="eastAsia"/>
        </w:rPr>
        <w:t>。</w:t>
      </w:r>
    </w:p>
    <w:p w:rsidR="002521B8" w:rsidRPr="003228DD" w:rsidRDefault="002521B8" w:rsidP="002521B8">
      <w:pPr>
        <w:widowControl/>
        <w:ind w:firstLineChars="0" w:firstLine="0"/>
        <w:jc w:val="center"/>
        <w:rPr>
          <w:rFonts w:eastAsia="黑体"/>
          <w:szCs w:val="24"/>
        </w:rPr>
      </w:pPr>
      <w:r w:rsidRPr="003228DD">
        <w:rPr>
          <w:rFonts w:eastAsia="黑体" w:hint="eastAsia"/>
          <w:szCs w:val="24"/>
        </w:rPr>
        <w:t>表</w:t>
      </w:r>
      <w:r w:rsidR="00C47205" w:rsidRPr="003228DD">
        <w:t>3.4-</w:t>
      </w:r>
      <w:r w:rsidR="00C47205" w:rsidRPr="003228DD">
        <w:rPr>
          <w:rFonts w:hint="eastAsia"/>
        </w:rPr>
        <w:t>1</w:t>
      </w:r>
      <w:r w:rsidR="00CD4442" w:rsidRPr="003228DD">
        <w:rPr>
          <w:rFonts w:hint="eastAsia"/>
        </w:rPr>
        <w:t>2</w:t>
      </w:r>
      <w:r w:rsidRPr="003228DD">
        <w:rPr>
          <w:rFonts w:eastAsia="黑体" w:hint="eastAsia"/>
          <w:szCs w:val="24"/>
        </w:rPr>
        <w:t xml:space="preserve">  </w:t>
      </w:r>
      <w:r w:rsidRPr="003228DD">
        <w:rPr>
          <w:rFonts w:eastAsia="黑体" w:hint="eastAsia"/>
          <w:szCs w:val="24"/>
        </w:rPr>
        <w:t>噪声现状监测结果统计表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2660"/>
        <w:gridCol w:w="1488"/>
        <w:gridCol w:w="1489"/>
        <w:gridCol w:w="1442"/>
        <w:gridCol w:w="1443"/>
      </w:tblGrid>
      <w:tr w:rsidR="009C01DC" w:rsidRPr="003228DD" w:rsidTr="009F2F15">
        <w:trPr>
          <w:trHeight w:val="340"/>
          <w:jc w:val="center"/>
        </w:trPr>
        <w:tc>
          <w:tcPr>
            <w:tcW w:w="2660" w:type="dxa"/>
            <w:vMerge w:val="restart"/>
            <w:shd w:val="clear" w:color="auto" w:fill="auto"/>
            <w:vAlign w:val="center"/>
          </w:tcPr>
          <w:p w:rsidR="009C01DC" w:rsidRPr="003228DD" w:rsidRDefault="009C01DC" w:rsidP="007948F2">
            <w:pPr>
              <w:pStyle w:val="wyt-"/>
              <w:spacing w:line="300" w:lineRule="exact"/>
              <w:ind w:firstLineChars="0" w:firstLine="0"/>
              <w:jc w:val="center"/>
              <w:rPr>
                <w:sz w:val="21"/>
                <w:szCs w:val="21"/>
              </w:rPr>
            </w:pPr>
            <w:bookmarkStart w:id="101" w:name="_Toc441751828"/>
            <w:bookmarkStart w:id="102" w:name="_Toc450658701"/>
            <w:r w:rsidRPr="003228DD">
              <w:rPr>
                <w:rFonts w:hint="eastAsia"/>
                <w:sz w:val="21"/>
                <w:szCs w:val="21"/>
              </w:rPr>
              <w:t>采样</w:t>
            </w:r>
          </w:p>
          <w:p w:rsidR="009C01DC" w:rsidRPr="003228DD" w:rsidRDefault="009C01DC" w:rsidP="007948F2">
            <w:pPr>
              <w:pStyle w:val="wyt-"/>
              <w:spacing w:line="300" w:lineRule="exact"/>
              <w:ind w:firstLineChars="0" w:firstLine="0"/>
              <w:jc w:val="center"/>
              <w:rPr>
                <w:sz w:val="21"/>
                <w:szCs w:val="21"/>
              </w:rPr>
            </w:pPr>
            <w:r w:rsidRPr="003228DD">
              <w:rPr>
                <w:rFonts w:hint="eastAsia"/>
                <w:sz w:val="21"/>
                <w:szCs w:val="21"/>
              </w:rPr>
              <w:t>点位</w:t>
            </w:r>
          </w:p>
        </w:tc>
        <w:tc>
          <w:tcPr>
            <w:tcW w:w="5862" w:type="dxa"/>
            <w:gridSpan w:val="4"/>
            <w:shd w:val="clear" w:color="auto" w:fill="auto"/>
            <w:vAlign w:val="center"/>
          </w:tcPr>
          <w:p w:rsidR="009C01DC" w:rsidRPr="003228DD" w:rsidRDefault="009C01DC" w:rsidP="007948F2">
            <w:pPr>
              <w:pStyle w:val="wyt-"/>
              <w:spacing w:line="300" w:lineRule="exact"/>
              <w:ind w:firstLineChars="0" w:firstLine="0"/>
              <w:jc w:val="center"/>
              <w:rPr>
                <w:sz w:val="21"/>
                <w:szCs w:val="21"/>
              </w:rPr>
            </w:pPr>
            <w:r w:rsidRPr="003228DD">
              <w:rPr>
                <w:sz w:val="21"/>
                <w:szCs w:val="21"/>
              </w:rPr>
              <w:t>检测结果</w:t>
            </w:r>
            <w:r w:rsidRPr="003228DD">
              <w:rPr>
                <w:sz w:val="21"/>
                <w:szCs w:val="21"/>
              </w:rPr>
              <w:t xml:space="preserve">   Leq  dB</w:t>
            </w:r>
            <w:r w:rsidRPr="003228DD">
              <w:rPr>
                <w:sz w:val="21"/>
                <w:szCs w:val="21"/>
              </w:rPr>
              <w:t>（</w:t>
            </w:r>
            <w:r w:rsidRPr="003228DD">
              <w:rPr>
                <w:sz w:val="21"/>
                <w:szCs w:val="21"/>
              </w:rPr>
              <w:t>A</w:t>
            </w:r>
            <w:r w:rsidRPr="003228DD">
              <w:rPr>
                <w:rFonts w:hint="eastAsia"/>
                <w:sz w:val="21"/>
                <w:szCs w:val="21"/>
              </w:rPr>
              <w:t>）</w:t>
            </w:r>
          </w:p>
        </w:tc>
      </w:tr>
      <w:tr w:rsidR="009C01DC" w:rsidRPr="003228DD" w:rsidTr="009F2F15">
        <w:trPr>
          <w:trHeight w:val="340"/>
          <w:jc w:val="center"/>
        </w:trPr>
        <w:tc>
          <w:tcPr>
            <w:tcW w:w="2660" w:type="dxa"/>
            <w:vMerge/>
            <w:shd w:val="clear" w:color="auto" w:fill="auto"/>
            <w:vAlign w:val="center"/>
          </w:tcPr>
          <w:p w:rsidR="009C01DC" w:rsidRPr="003228DD" w:rsidRDefault="009C01DC" w:rsidP="007948F2">
            <w:pPr>
              <w:pStyle w:val="wyt-"/>
              <w:spacing w:line="300" w:lineRule="exact"/>
              <w:ind w:firstLineChars="0" w:firstLine="0"/>
              <w:jc w:val="center"/>
              <w:rPr>
                <w:sz w:val="21"/>
                <w:szCs w:val="21"/>
              </w:rPr>
            </w:pPr>
          </w:p>
        </w:tc>
        <w:tc>
          <w:tcPr>
            <w:tcW w:w="2977" w:type="dxa"/>
            <w:gridSpan w:val="2"/>
            <w:shd w:val="clear" w:color="auto" w:fill="auto"/>
            <w:vAlign w:val="center"/>
          </w:tcPr>
          <w:p w:rsidR="009C01DC" w:rsidRPr="003228DD" w:rsidRDefault="009C01DC" w:rsidP="007948F2">
            <w:pPr>
              <w:pStyle w:val="wyt-"/>
              <w:spacing w:line="300" w:lineRule="exact"/>
              <w:ind w:firstLineChars="0" w:firstLine="0"/>
              <w:jc w:val="center"/>
              <w:rPr>
                <w:sz w:val="21"/>
                <w:szCs w:val="21"/>
              </w:rPr>
            </w:pPr>
            <w:r w:rsidRPr="003228DD">
              <w:rPr>
                <w:sz w:val="21"/>
                <w:szCs w:val="21"/>
              </w:rPr>
              <w:t>2018</w:t>
            </w:r>
            <w:r w:rsidRPr="003228DD">
              <w:rPr>
                <w:sz w:val="21"/>
                <w:szCs w:val="21"/>
              </w:rPr>
              <w:t>年</w:t>
            </w:r>
            <w:r w:rsidRPr="003228DD">
              <w:rPr>
                <w:rFonts w:hint="eastAsia"/>
                <w:sz w:val="21"/>
                <w:szCs w:val="21"/>
              </w:rPr>
              <w:t>11</w:t>
            </w:r>
            <w:r w:rsidRPr="003228DD">
              <w:rPr>
                <w:sz w:val="21"/>
                <w:szCs w:val="21"/>
              </w:rPr>
              <w:t>月</w:t>
            </w:r>
            <w:r w:rsidRPr="003228DD">
              <w:rPr>
                <w:rFonts w:hint="eastAsia"/>
                <w:sz w:val="21"/>
                <w:szCs w:val="21"/>
              </w:rPr>
              <w:t>11</w:t>
            </w:r>
            <w:r w:rsidRPr="003228DD">
              <w:rPr>
                <w:sz w:val="21"/>
                <w:szCs w:val="21"/>
              </w:rPr>
              <w:t>日</w:t>
            </w:r>
          </w:p>
        </w:tc>
        <w:tc>
          <w:tcPr>
            <w:tcW w:w="2885" w:type="dxa"/>
            <w:gridSpan w:val="2"/>
            <w:shd w:val="clear" w:color="auto" w:fill="auto"/>
            <w:vAlign w:val="center"/>
          </w:tcPr>
          <w:p w:rsidR="009C01DC" w:rsidRPr="003228DD" w:rsidRDefault="009C01DC" w:rsidP="007948F2">
            <w:pPr>
              <w:pStyle w:val="wyt-"/>
              <w:spacing w:line="300" w:lineRule="exact"/>
              <w:ind w:firstLineChars="0" w:firstLine="0"/>
              <w:jc w:val="center"/>
              <w:rPr>
                <w:sz w:val="21"/>
                <w:szCs w:val="21"/>
              </w:rPr>
            </w:pPr>
            <w:r w:rsidRPr="003228DD">
              <w:rPr>
                <w:sz w:val="21"/>
                <w:szCs w:val="21"/>
              </w:rPr>
              <w:t>2018</w:t>
            </w:r>
            <w:r w:rsidRPr="003228DD">
              <w:rPr>
                <w:sz w:val="21"/>
                <w:szCs w:val="21"/>
              </w:rPr>
              <w:t>年</w:t>
            </w:r>
            <w:r w:rsidRPr="003228DD">
              <w:rPr>
                <w:rFonts w:hint="eastAsia"/>
                <w:sz w:val="21"/>
                <w:szCs w:val="21"/>
              </w:rPr>
              <w:t>11</w:t>
            </w:r>
            <w:r w:rsidRPr="003228DD">
              <w:rPr>
                <w:sz w:val="21"/>
                <w:szCs w:val="21"/>
              </w:rPr>
              <w:t>月</w:t>
            </w:r>
            <w:r w:rsidRPr="003228DD">
              <w:rPr>
                <w:rFonts w:hint="eastAsia"/>
                <w:sz w:val="21"/>
                <w:szCs w:val="21"/>
              </w:rPr>
              <w:t>12</w:t>
            </w:r>
            <w:r w:rsidRPr="003228DD">
              <w:rPr>
                <w:sz w:val="21"/>
                <w:szCs w:val="21"/>
              </w:rPr>
              <w:t>日</w:t>
            </w:r>
          </w:p>
        </w:tc>
      </w:tr>
      <w:tr w:rsidR="009F2F15" w:rsidRPr="003228DD" w:rsidTr="009F2F15">
        <w:trPr>
          <w:trHeight w:val="340"/>
          <w:jc w:val="center"/>
        </w:trPr>
        <w:tc>
          <w:tcPr>
            <w:tcW w:w="2660" w:type="dxa"/>
            <w:vMerge/>
            <w:shd w:val="clear" w:color="auto" w:fill="auto"/>
            <w:vAlign w:val="center"/>
          </w:tcPr>
          <w:p w:rsidR="009C01DC" w:rsidRPr="003228DD" w:rsidRDefault="009C01DC" w:rsidP="007948F2">
            <w:pPr>
              <w:pStyle w:val="wyt-"/>
              <w:spacing w:line="300" w:lineRule="exact"/>
              <w:ind w:firstLineChars="0" w:firstLine="0"/>
              <w:jc w:val="center"/>
              <w:rPr>
                <w:sz w:val="21"/>
                <w:szCs w:val="21"/>
              </w:rPr>
            </w:pPr>
          </w:p>
        </w:tc>
        <w:tc>
          <w:tcPr>
            <w:tcW w:w="1488" w:type="dxa"/>
            <w:shd w:val="clear" w:color="auto" w:fill="auto"/>
            <w:vAlign w:val="center"/>
          </w:tcPr>
          <w:p w:rsidR="009C01DC" w:rsidRPr="003228DD" w:rsidRDefault="009C01DC" w:rsidP="007948F2">
            <w:pPr>
              <w:pStyle w:val="wyt-"/>
              <w:spacing w:line="300" w:lineRule="exact"/>
              <w:ind w:firstLineChars="0" w:firstLine="0"/>
              <w:jc w:val="center"/>
              <w:rPr>
                <w:sz w:val="21"/>
                <w:szCs w:val="21"/>
              </w:rPr>
            </w:pPr>
            <w:r w:rsidRPr="003228DD">
              <w:rPr>
                <w:rFonts w:hint="eastAsia"/>
                <w:sz w:val="21"/>
                <w:szCs w:val="21"/>
              </w:rPr>
              <w:t>昼间</w:t>
            </w:r>
          </w:p>
        </w:tc>
        <w:tc>
          <w:tcPr>
            <w:tcW w:w="1489" w:type="dxa"/>
            <w:shd w:val="clear" w:color="auto" w:fill="auto"/>
            <w:vAlign w:val="center"/>
          </w:tcPr>
          <w:p w:rsidR="009C01DC" w:rsidRPr="003228DD" w:rsidRDefault="009C01DC" w:rsidP="007948F2">
            <w:pPr>
              <w:pStyle w:val="wyt-"/>
              <w:spacing w:line="300" w:lineRule="exact"/>
              <w:ind w:firstLineChars="0" w:firstLine="0"/>
              <w:jc w:val="center"/>
              <w:rPr>
                <w:sz w:val="21"/>
                <w:szCs w:val="21"/>
              </w:rPr>
            </w:pPr>
            <w:r w:rsidRPr="003228DD">
              <w:rPr>
                <w:rFonts w:hint="eastAsia"/>
                <w:sz w:val="21"/>
                <w:szCs w:val="21"/>
              </w:rPr>
              <w:t>夜间</w:t>
            </w:r>
          </w:p>
        </w:tc>
        <w:tc>
          <w:tcPr>
            <w:tcW w:w="1442" w:type="dxa"/>
            <w:shd w:val="clear" w:color="auto" w:fill="auto"/>
            <w:vAlign w:val="center"/>
          </w:tcPr>
          <w:p w:rsidR="009C01DC" w:rsidRPr="003228DD" w:rsidRDefault="009C01DC" w:rsidP="007948F2">
            <w:pPr>
              <w:pStyle w:val="wyt-"/>
              <w:spacing w:line="300" w:lineRule="exact"/>
              <w:ind w:firstLineChars="0" w:firstLine="0"/>
              <w:jc w:val="center"/>
              <w:rPr>
                <w:sz w:val="21"/>
                <w:szCs w:val="21"/>
              </w:rPr>
            </w:pPr>
            <w:r w:rsidRPr="003228DD">
              <w:rPr>
                <w:rFonts w:hint="eastAsia"/>
                <w:sz w:val="21"/>
                <w:szCs w:val="21"/>
              </w:rPr>
              <w:t>昼间</w:t>
            </w:r>
          </w:p>
        </w:tc>
        <w:tc>
          <w:tcPr>
            <w:tcW w:w="1443" w:type="dxa"/>
            <w:shd w:val="clear" w:color="auto" w:fill="auto"/>
            <w:vAlign w:val="center"/>
          </w:tcPr>
          <w:p w:rsidR="009C01DC" w:rsidRPr="003228DD" w:rsidRDefault="009C01DC" w:rsidP="007948F2">
            <w:pPr>
              <w:pStyle w:val="wyt-"/>
              <w:spacing w:line="300" w:lineRule="exact"/>
              <w:ind w:firstLineChars="0" w:firstLine="0"/>
              <w:jc w:val="center"/>
              <w:rPr>
                <w:sz w:val="21"/>
                <w:szCs w:val="21"/>
              </w:rPr>
            </w:pPr>
            <w:r w:rsidRPr="003228DD">
              <w:rPr>
                <w:rFonts w:hint="eastAsia"/>
                <w:sz w:val="21"/>
                <w:szCs w:val="21"/>
              </w:rPr>
              <w:t>夜间</w:t>
            </w:r>
          </w:p>
        </w:tc>
      </w:tr>
      <w:tr w:rsidR="009F2F15" w:rsidRPr="003228DD" w:rsidTr="009F2F15">
        <w:trPr>
          <w:trHeight w:val="340"/>
          <w:jc w:val="center"/>
        </w:trPr>
        <w:tc>
          <w:tcPr>
            <w:tcW w:w="2660" w:type="dxa"/>
            <w:vMerge/>
            <w:shd w:val="clear" w:color="auto" w:fill="auto"/>
            <w:vAlign w:val="center"/>
          </w:tcPr>
          <w:p w:rsidR="00642D6A" w:rsidRPr="003228DD" w:rsidRDefault="00642D6A" w:rsidP="007948F2">
            <w:pPr>
              <w:pStyle w:val="wyt-"/>
              <w:spacing w:line="300" w:lineRule="exact"/>
              <w:ind w:firstLineChars="0" w:firstLine="0"/>
              <w:jc w:val="center"/>
              <w:rPr>
                <w:sz w:val="21"/>
                <w:szCs w:val="21"/>
              </w:rPr>
            </w:pPr>
          </w:p>
        </w:tc>
        <w:tc>
          <w:tcPr>
            <w:tcW w:w="1488" w:type="dxa"/>
            <w:shd w:val="clear" w:color="auto" w:fill="auto"/>
            <w:vAlign w:val="center"/>
          </w:tcPr>
          <w:p w:rsidR="00642D6A" w:rsidRPr="003228DD" w:rsidRDefault="00642D6A" w:rsidP="007948F2">
            <w:pPr>
              <w:pStyle w:val="wyt-"/>
              <w:spacing w:line="300" w:lineRule="exact"/>
              <w:ind w:firstLineChars="0" w:firstLine="0"/>
              <w:jc w:val="center"/>
              <w:rPr>
                <w:sz w:val="21"/>
                <w:szCs w:val="21"/>
              </w:rPr>
            </w:pPr>
            <w:r w:rsidRPr="003228DD">
              <w:rPr>
                <w:rFonts w:hint="eastAsia"/>
                <w:sz w:val="21"/>
                <w:szCs w:val="21"/>
              </w:rPr>
              <w:t>Leq</w:t>
            </w:r>
          </w:p>
        </w:tc>
        <w:tc>
          <w:tcPr>
            <w:tcW w:w="1489" w:type="dxa"/>
            <w:shd w:val="clear" w:color="auto" w:fill="auto"/>
            <w:vAlign w:val="center"/>
          </w:tcPr>
          <w:p w:rsidR="00642D6A" w:rsidRPr="003228DD" w:rsidRDefault="00642D6A" w:rsidP="007948F2">
            <w:pPr>
              <w:pStyle w:val="wyt-"/>
              <w:spacing w:line="300" w:lineRule="exact"/>
              <w:ind w:firstLineChars="0" w:firstLine="0"/>
              <w:jc w:val="center"/>
              <w:rPr>
                <w:sz w:val="21"/>
                <w:szCs w:val="21"/>
              </w:rPr>
            </w:pPr>
            <w:r w:rsidRPr="003228DD">
              <w:rPr>
                <w:rFonts w:hint="eastAsia"/>
                <w:sz w:val="21"/>
                <w:szCs w:val="21"/>
              </w:rPr>
              <w:t>Leq</w:t>
            </w:r>
          </w:p>
        </w:tc>
        <w:tc>
          <w:tcPr>
            <w:tcW w:w="1442" w:type="dxa"/>
            <w:shd w:val="clear" w:color="auto" w:fill="auto"/>
            <w:vAlign w:val="center"/>
          </w:tcPr>
          <w:p w:rsidR="00642D6A" w:rsidRPr="003228DD" w:rsidRDefault="00642D6A" w:rsidP="007948F2">
            <w:pPr>
              <w:pStyle w:val="wyt-"/>
              <w:spacing w:line="300" w:lineRule="exact"/>
              <w:ind w:firstLineChars="0" w:firstLine="0"/>
              <w:jc w:val="center"/>
              <w:rPr>
                <w:sz w:val="21"/>
                <w:szCs w:val="21"/>
              </w:rPr>
            </w:pPr>
            <w:r w:rsidRPr="003228DD">
              <w:rPr>
                <w:rFonts w:hint="eastAsia"/>
                <w:sz w:val="21"/>
                <w:szCs w:val="21"/>
              </w:rPr>
              <w:t>Leq</w:t>
            </w:r>
          </w:p>
        </w:tc>
        <w:tc>
          <w:tcPr>
            <w:tcW w:w="1443" w:type="dxa"/>
            <w:shd w:val="clear" w:color="auto" w:fill="auto"/>
            <w:vAlign w:val="center"/>
          </w:tcPr>
          <w:p w:rsidR="00642D6A" w:rsidRPr="003228DD" w:rsidRDefault="00642D6A" w:rsidP="007948F2">
            <w:pPr>
              <w:pStyle w:val="wyt-"/>
              <w:spacing w:line="300" w:lineRule="exact"/>
              <w:ind w:firstLineChars="0" w:firstLine="0"/>
              <w:jc w:val="center"/>
              <w:rPr>
                <w:sz w:val="21"/>
                <w:szCs w:val="21"/>
              </w:rPr>
            </w:pPr>
            <w:r w:rsidRPr="003228DD">
              <w:rPr>
                <w:rFonts w:hint="eastAsia"/>
                <w:sz w:val="21"/>
                <w:szCs w:val="21"/>
              </w:rPr>
              <w:t>Leq</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新建井场</w:t>
            </w:r>
            <w:r w:rsidRPr="003228DD">
              <w:rPr>
                <w:rFonts w:hint="eastAsia"/>
                <w:sz w:val="21"/>
                <w:szCs w:val="21"/>
              </w:rPr>
              <w:t>1#</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48.9</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44.2</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49.2</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43.9</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新建井场</w:t>
            </w:r>
            <w:r w:rsidRPr="003228DD">
              <w:rPr>
                <w:rFonts w:hint="eastAsia"/>
                <w:sz w:val="21"/>
                <w:szCs w:val="21"/>
              </w:rPr>
              <w:t>1#</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47.8</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43.1</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48.6</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42.4</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新建井场</w:t>
            </w:r>
            <w:r w:rsidRPr="003228DD">
              <w:rPr>
                <w:rFonts w:hint="eastAsia"/>
                <w:sz w:val="21"/>
                <w:szCs w:val="21"/>
              </w:rPr>
              <w:t>2#</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47.5</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43.8</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47.9</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41.6</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新建井场</w:t>
            </w:r>
            <w:r w:rsidRPr="003228DD">
              <w:rPr>
                <w:rFonts w:hint="eastAsia"/>
                <w:sz w:val="21"/>
                <w:szCs w:val="21"/>
              </w:rPr>
              <w:t>2#</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46.9</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42.4</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47.7</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42.5</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新建井场</w:t>
            </w:r>
            <w:r w:rsidRPr="003228DD">
              <w:rPr>
                <w:rFonts w:hint="eastAsia"/>
                <w:sz w:val="21"/>
                <w:szCs w:val="21"/>
              </w:rPr>
              <w:t>3#</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46.4</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43.1</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46.2</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42.6</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新建井场</w:t>
            </w:r>
            <w:r w:rsidRPr="003228DD">
              <w:rPr>
                <w:rFonts w:hint="eastAsia"/>
                <w:sz w:val="21"/>
                <w:szCs w:val="21"/>
              </w:rPr>
              <w:t>3#</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45.7</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42.8</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46.5</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41.8</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新建井场</w:t>
            </w:r>
            <w:r w:rsidRPr="003228DD">
              <w:rPr>
                <w:rFonts w:hint="eastAsia"/>
                <w:sz w:val="21"/>
                <w:szCs w:val="21"/>
              </w:rPr>
              <w:t>4#</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46.9</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42.8</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47.3</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41.9</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新建井场</w:t>
            </w:r>
            <w:r w:rsidRPr="003228DD">
              <w:rPr>
                <w:rFonts w:hint="eastAsia"/>
                <w:sz w:val="21"/>
                <w:szCs w:val="21"/>
              </w:rPr>
              <w:t>4#</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46.4</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41.7</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48.3</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42.4</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新建井场</w:t>
            </w:r>
            <w:r w:rsidRPr="003228DD">
              <w:rPr>
                <w:rFonts w:hint="eastAsia"/>
                <w:sz w:val="21"/>
                <w:szCs w:val="21"/>
              </w:rPr>
              <w:t>5#</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45.8</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42.3</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46.7</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42.9</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新建井场</w:t>
            </w:r>
            <w:r w:rsidRPr="003228DD">
              <w:rPr>
                <w:rFonts w:hint="eastAsia"/>
                <w:sz w:val="21"/>
                <w:szCs w:val="21"/>
              </w:rPr>
              <w:t>5#</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46.7</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41.8</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47.3</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42.6</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新建井场</w:t>
            </w:r>
            <w:r w:rsidRPr="003228DD">
              <w:rPr>
                <w:rFonts w:hint="eastAsia"/>
                <w:sz w:val="21"/>
                <w:szCs w:val="21"/>
              </w:rPr>
              <w:t>6#</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46.2</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42.3</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47.2</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43.1</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新建井场</w:t>
            </w:r>
            <w:r w:rsidRPr="003228DD">
              <w:rPr>
                <w:rFonts w:hint="eastAsia"/>
                <w:sz w:val="21"/>
                <w:szCs w:val="21"/>
              </w:rPr>
              <w:t>6#</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45.8</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41.7</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46.7</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42.5</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新建井场</w:t>
            </w:r>
            <w:r w:rsidRPr="003228DD">
              <w:rPr>
                <w:rFonts w:hint="eastAsia"/>
                <w:sz w:val="21"/>
                <w:szCs w:val="21"/>
              </w:rPr>
              <w:t>7#</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45.6</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41.8</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46.2</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42.7</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lastRenderedPageBreak/>
              <w:t>新建井场</w:t>
            </w:r>
            <w:r w:rsidRPr="003228DD">
              <w:rPr>
                <w:rFonts w:hint="eastAsia"/>
                <w:sz w:val="21"/>
                <w:szCs w:val="21"/>
              </w:rPr>
              <w:t>7#</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47.6</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41.5</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48.2</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42.1</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新建井场</w:t>
            </w:r>
            <w:r w:rsidRPr="003228DD">
              <w:rPr>
                <w:rFonts w:hint="eastAsia"/>
                <w:sz w:val="21"/>
                <w:szCs w:val="21"/>
              </w:rPr>
              <w:t>8#</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48.3</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41.7</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49.3</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42.2</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新建井场</w:t>
            </w:r>
            <w:r w:rsidRPr="003228DD">
              <w:rPr>
                <w:rFonts w:hint="eastAsia"/>
                <w:sz w:val="21"/>
                <w:szCs w:val="21"/>
              </w:rPr>
              <w:t>8#</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47.4</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42.2</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48.5</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41.9</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新建井场</w:t>
            </w:r>
            <w:r w:rsidRPr="003228DD">
              <w:rPr>
                <w:rFonts w:hint="eastAsia"/>
                <w:sz w:val="21"/>
                <w:szCs w:val="21"/>
              </w:rPr>
              <w:t>9#</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48.1</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41.9</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48.6</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42.6</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新建井场</w:t>
            </w:r>
            <w:r w:rsidRPr="003228DD">
              <w:rPr>
                <w:rFonts w:hint="eastAsia"/>
                <w:sz w:val="21"/>
                <w:szCs w:val="21"/>
              </w:rPr>
              <w:t>9#</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47.7</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42.6</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47.2</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43.1</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21</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46.8</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41.8</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48.1</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42.2</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21</w:t>
            </w:r>
            <w:r w:rsidRPr="003228DD">
              <w:rPr>
                <w:rFonts w:hint="eastAsia"/>
                <w:sz w:val="21"/>
                <w:szCs w:val="21"/>
              </w:rPr>
              <w:t>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47.3</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42.2</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48.6</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42.6</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21</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48.1</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42.6</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47.5</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41.8</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21</w:t>
            </w:r>
            <w:r w:rsidRPr="003228DD">
              <w:rPr>
                <w:rFonts w:hint="eastAsia"/>
                <w:sz w:val="21"/>
                <w:szCs w:val="21"/>
              </w:rPr>
              <w:t>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47.6</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41.7</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48.3</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42.8</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3-7-4</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48.5</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42.6</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47.6</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43.1</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3-7-4</w:t>
            </w:r>
            <w:r w:rsidRPr="003228DD">
              <w:rPr>
                <w:rFonts w:hint="eastAsia"/>
                <w:sz w:val="21"/>
                <w:szCs w:val="21"/>
              </w:rPr>
              <w:t>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47.9</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41.7</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48.2</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42.8</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3-7-4</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46.8</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42.4</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47.6</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43.1</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3-7-4</w:t>
            </w:r>
            <w:r w:rsidRPr="003228DD">
              <w:rPr>
                <w:rFonts w:hint="eastAsia"/>
                <w:sz w:val="21"/>
                <w:szCs w:val="21"/>
              </w:rPr>
              <w:t>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47.2</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41.9</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48.3</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42.4</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3-6-024</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46.3</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42.1</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47.6</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43.1</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3-6-024</w:t>
            </w:r>
            <w:r w:rsidRPr="003228DD">
              <w:rPr>
                <w:rFonts w:hint="eastAsia"/>
                <w:sz w:val="21"/>
                <w:szCs w:val="21"/>
              </w:rPr>
              <w:t>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47.3</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41.8</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48.2</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42.5</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3-6-024</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48.9</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42.1</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47.6</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43.4</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3-6-024</w:t>
            </w:r>
            <w:r w:rsidRPr="003228DD">
              <w:rPr>
                <w:rFonts w:hint="eastAsia"/>
                <w:sz w:val="21"/>
                <w:szCs w:val="21"/>
              </w:rPr>
              <w:t>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49.3</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41.4</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47.1</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42.8</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3-6-24</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51.2</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42.5</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49.6</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41.6</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3-6-24</w:t>
            </w:r>
            <w:r w:rsidRPr="003228DD">
              <w:rPr>
                <w:rFonts w:hint="eastAsia"/>
                <w:sz w:val="21"/>
                <w:szCs w:val="21"/>
              </w:rPr>
              <w:t>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50.6</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41.6</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48.9</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42.4</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3-6-24</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51.8</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43.4</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51.5</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42.6</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3-6-24</w:t>
            </w:r>
            <w:r w:rsidRPr="003228DD">
              <w:rPr>
                <w:rFonts w:hint="eastAsia"/>
                <w:sz w:val="21"/>
                <w:szCs w:val="21"/>
              </w:rPr>
              <w:t>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50.9</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42.8</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52.1</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41.6</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3-6-021</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51.4</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41.9</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52.8</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42.4</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3-6-021</w:t>
            </w:r>
            <w:r w:rsidRPr="003228DD">
              <w:rPr>
                <w:rFonts w:hint="eastAsia"/>
                <w:sz w:val="21"/>
                <w:szCs w:val="21"/>
              </w:rPr>
              <w:t>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52.3</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42.6</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51.6</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42.2</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3-6-021</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51.7</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41.9</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52.8</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41.6</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3-6-021</w:t>
            </w:r>
            <w:r w:rsidRPr="003228DD">
              <w:rPr>
                <w:rFonts w:hint="eastAsia"/>
                <w:sz w:val="21"/>
                <w:szCs w:val="21"/>
              </w:rPr>
              <w:t>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52.6</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42.6</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53.3</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42.2</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3-6-020</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51.8</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41.4</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52.7</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42.2</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3-6-020</w:t>
            </w:r>
            <w:r w:rsidRPr="003228DD">
              <w:rPr>
                <w:rFonts w:hint="eastAsia"/>
                <w:sz w:val="21"/>
                <w:szCs w:val="21"/>
              </w:rPr>
              <w:t>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52.2</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42.6</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51.4</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41.8</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3-6-020</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51.6</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41.8</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52.8</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42.3</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3-6-020</w:t>
            </w:r>
            <w:r w:rsidRPr="003228DD">
              <w:rPr>
                <w:rFonts w:hint="eastAsia"/>
                <w:sz w:val="21"/>
                <w:szCs w:val="21"/>
              </w:rPr>
              <w:t>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53.7</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42.6</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52.4</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41.5</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3-7-201</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52.4</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42.2</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51.8</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41.8</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3-7-201</w:t>
            </w:r>
            <w:r w:rsidRPr="003228DD">
              <w:rPr>
                <w:rFonts w:hint="eastAsia"/>
                <w:sz w:val="21"/>
                <w:szCs w:val="21"/>
              </w:rPr>
              <w:t>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51.9</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41.9</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52.6</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42.5</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3-7-201</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52.0</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42.3</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51.7</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41.9</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3-7-201</w:t>
            </w:r>
            <w:r w:rsidRPr="003228DD">
              <w:rPr>
                <w:rFonts w:hint="eastAsia"/>
                <w:sz w:val="21"/>
                <w:szCs w:val="21"/>
              </w:rPr>
              <w:t>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51.1</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41.5</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52.6</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42.5</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21-</w:t>
            </w:r>
            <w:r w:rsidRPr="003228DD">
              <w:rPr>
                <w:rFonts w:hint="eastAsia"/>
                <w:sz w:val="21"/>
                <w:szCs w:val="21"/>
              </w:rPr>
              <w:t>莲</w:t>
            </w:r>
            <w:r w:rsidRPr="003228DD">
              <w:rPr>
                <w:rFonts w:hint="eastAsia"/>
                <w:sz w:val="21"/>
                <w:szCs w:val="21"/>
              </w:rPr>
              <w:t>H501</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52.9</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42.8</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51.4</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41.7</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21-</w:t>
            </w:r>
            <w:r w:rsidRPr="003228DD">
              <w:rPr>
                <w:rFonts w:hint="eastAsia"/>
                <w:sz w:val="21"/>
                <w:szCs w:val="21"/>
              </w:rPr>
              <w:t>莲</w:t>
            </w:r>
            <w:r w:rsidRPr="003228DD">
              <w:rPr>
                <w:rFonts w:hint="eastAsia"/>
                <w:sz w:val="21"/>
                <w:szCs w:val="21"/>
              </w:rPr>
              <w:t>H501</w:t>
            </w:r>
            <w:r w:rsidRPr="003228DD">
              <w:rPr>
                <w:rFonts w:hint="eastAsia"/>
                <w:sz w:val="21"/>
                <w:szCs w:val="21"/>
              </w:rPr>
              <w:t>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52.4</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41.9</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51.9</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41.6</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21-</w:t>
            </w:r>
            <w:r w:rsidRPr="003228DD">
              <w:rPr>
                <w:rFonts w:hint="eastAsia"/>
                <w:sz w:val="21"/>
                <w:szCs w:val="21"/>
              </w:rPr>
              <w:t>莲</w:t>
            </w:r>
            <w:r w:rsidRPr="003228DD">
              <w:rPr>
                <w:rFonts w:hint="eastAsia"/>
                <w:sz w:val="21"/>
                <w:szCs w:val="21"/>
              </w:rPr>
              <w:t>H501</w:t>
            </w:r>
            <w:r w:rsidRPr="003228DD">
              <w:rPr>
                <w:rFonts w:hint="eastAsia"/>
                <w:sz w:val="21"/>
                <w:szCs w:val="21"/>
              </w:rPr>
              <w:t>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51.6</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42.3</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52.8</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41.7</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21-</w:t>
            </w:r>
            <w:r w:rsidRPr="003228DD">
              <w:rPr>
                <w:rFonts w:hint="eastAsia"/>
                <w:sz w:val="21"/>
                <w:szCs w:val="21"/>
              </w:rPr>
              <w:t>莲</w:t>
            </w:r>
            <w:r w:rsidRPr="003228DD">
              <w:rPr>
                <w:rFonts w:hint="eastAsia"/>
                <w:sz w:val="21"/>
                <w:szCs w:val="21"/>
              </w:rPr>
              <w:t>H501</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51.2</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42.8</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52.6</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42.2</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3-7-111</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53.1</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41.4</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54.2</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42.6</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3-7-111</w:t>
            </w:r>
            <w:r w:rsidRPr="003228DD">
              <w:rPr>
                <w:rFonts w:hint="eastAsia"/>
                <w:sz w:val="21"/>
                <w:szCs w:val="21"/>
              </w:rPr>
              <w:t>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52.4</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42.2</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51.6</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41.8</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lastRenderedPageBreak/>
              <w:t>老井场高</w:t>
            </w:r>
            <w:r w:rsidRPr="003228DD">
              <w:rPr>
                <w:rFonts w:hint="eastAsia"/>
                <w:sz w:val="21"/>
                <w:szCs w:val="21"/>
              </w:rPr>
              <w:t>3-7-111</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52.3</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41.9</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51.4</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42.2</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3-7-111</w:t>
            </w:r>
            <w:r w:rsidRPr="003228DD">
              <w:rPr>
                <w:rFonts w:hint="eastAsia"/>
                <w:sz w:val="21"/>
                <w:szCs w:val="21"/>
              </w:rPr>
              <w:t>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51.4</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41.4</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52.8</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42.6</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3-51-124</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52.6</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42.5</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51.4</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41.8</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3-51-124</w:t>
            </w:r>
            <w:r w:rsidRPr="003228DD">
              <w:rPr>
                <w:rFonts w:hint="eastAsia"/>
                <w:sz w:val="21"/>
                <w:szCs w:val="21"/>
              </w:rPr>
              <w:t>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52.0</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41.9</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52.4</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42.4</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3-51-124</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sz w:val="21"/>
                <w:szCs w:val="21"/>
              </w:rPr>
              <w:t xml:space="preserve">51.2 </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sz w:val="21"/>
                <w:szCs w:val="21"/>
              </w:rPr>
              <w:t xml:space="preserve">42.8 </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52.4</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41.7</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3-51-124</w:t>
            </w:r>
            <w:r w:rsidRPr="003228DD">
              <w:rPr>
                <w:rFonts w:hint="eastAsia"/>
                <w:sz w:val="21"/>
                <w:szCs w:val="21"/>
              </w:rPr>
              <w:t>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sz w:val="21"/>
                <w:szCs w:val="21"/>
              </w:rPr>
              <w:t xml:space="preserve">50.6 </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sz w:val="21"/>
                <w:szCs w:val="21"/>
              </w:rPr>
              <w:t xml:space="preserve">41.9 </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51.8</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42.5</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3-4-0136</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sz w:val="21"/>
                <w:szCs w:val="21"/>
              </w:rPr>
              <w:t xml:space="preserve">51.4 </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sz w:val="21"/>
                <w:szCs w:val="21"/>
              </w:rPr>
              <w:t xml:space="preserve">42.4 </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52.6</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41.9</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3-4-0136</w:t>
            </w:r>
            <w:r w:rsidRPr="003228DD">
              <w:rPr>
                <w:rFonts w:hint="eastAsia"/>
                <w:sz w:val="21"/>
                <w:szCs w:val="21"/>
              </w:rPr>
              <w:t>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52.1</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41.6</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51.4</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42.3</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3-4-0136</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49.5</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42.8</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51.3</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42.5</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3-4-0136</w:t>
            </w:r>
            <w:r w:rsidRPr="003228DD">
              <w:rPr>
                <w:rFonts w:hint="eastAsia"/>
                <w:sz w:val="21"/>
                <w:szCs w:val="21"/>
              </w:rPr>
              <w:t>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48.4</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42.6</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51.2</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41.9</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3-61-173</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47.4</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42.0</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48.6</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42.4</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3-61-173</w:t>
            </w:r>
            <w:r w:rsidRPr="003228DD">
              <w:rPr>
                <w:rFonts w:hint="eastAsia"/>
                <w:sz w:val="21"/>
                <w:szCs w:val="21"/>
              </w:rPr>
              <w:t>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49.4</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42.3</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51.2</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42.6</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3-61-173</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51.1</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41.6</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52.4</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42.4</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3-61-173</w:t>
            </w:r>
            <w:r w:rsidRPr="003228DD">
              <w:rPr>
                <w:rFonts w:hint="eastAsia"/>
                <w:sz w:val="21"/>
                <w:szCs w:val="21"/>
              </w:rPr>
              <w:t>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50.7</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42.6</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51.6</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41.7</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3-62-158</w:t>
            </w:r>
            <w:r w:rsidRPr="003228DD">
              <w:rPr>
                <w:rFonts w:hint="eastAsia"/>
                <w:sz w:val="21"/>
                <w:szCs w:val="21"/>
              </w:rPr>
              <w:t>东侧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sz w:val="21"/>
                <w:szCs w:val="21"/>
              </w:rPr>
              <w:t xml:space="preserve">49.8 </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sz w:val="21"/>
                <w:szCs w:val="21"/>
              </w:rPr>
              <w:t xml:space="preserve">42.8 </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sz w:val="21"/>
                <w:szCs w:val="21"/>
              </w:rPr>
              <w:t xml:space="preserve">51.3 </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sz w:val="21"/>
                <w:szCs w:val="21"/>
              </w:rPr>
              <w:t xml:space="preserve">41.5 </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3-62-158</w:t>
            </w:r>
            <w:r w:rsidRPr="003228DD">
              <w:rPr>
                <w:rFonts w:hint="eastAsia"/>
                <w:sz w:val="21"/>
                <w:szCs w:val="21"/>
              </w:rPr>
              <w:t>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sz w:val="21"/>
                <w:szCs w:val="21"/>
              </w:rPr>
              <w:t xml:space="preserve">50.4 </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sz w:val="21"/>
                <w:szCs w:val="21"/>
              </w:rPr>
              <w:t xml:space="preserve">41.4 </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sz w:val="21"/>
                <w:szCs w:val="21"/>
              </w:rPr>
              <w:t xml:space="preserve">51.4 </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sz w:val="21"/>
                <w:szCs w:val="21"/>
              </w:rPr>
              <w:t xml:space="preserve">42.6 </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3-62-158</w:t>
            </w:r>
            <w:r w:rsidRPr="003228DD">
              <w:rPr>
                <w:rFonts w:hint="eastAsia"/>
                <w:sz w:val="21"/>
                <w:szCs w:val="21"/>
              </w:rPr>
              <w:t>西侧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sz w:val="21"/>
                <w:szCs w:val="21"/>
              </w:rPr>
              <w:t xml:space="preserve">51.2 </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sz w:val="21"/>
                <w:szCs w:val="21"/>
              </w:rPr>
              <w:t xml:space="preserve">42.6 </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sz w:val="21"/>
                <w:szCs w:val="21"/>
              </w:rPr>
              <w:t xml:space="preserve">52.3 </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sz w:val="21"/>
                <w:szCs w:val="21"/>
              </w:rPr>
              <w:t xml:space="preserve">41.8 </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老井场高</w:t>
            </w:r>
            <w:r w:rsidRPr="003228DD">
              <w:rPr>
                <w:rFonts w:hint="eastAsia"/>
                <w:sz w:val="21"/>
                <w:szCs w:val="21"/>
              </w:rPr>
              <w:t>3-62-158</w:t>
            </w:r>
            <w:r w:rsidRPr="003228DD">
              <w:rPr>
                <w:rFonts w:hint="eastAsia"/>
                <w:sz w:val="21"/>
                <w:szCs w:val="21"/>
              </w:rPr>
              <w:t>北侧</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sz w:val="21"/>
                <w:szCs w:val="21"/>
              </w:rPr>
              <w:t xml:space="preserve">50.3 </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sz w:val="21"/>
                <w:szCs w:val="21"/>
              </w:rPr>
              <w:t xml:space="preserve">41.2 </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sz w:val="21"/>
                <w:szCs w:val="21"/>
              </w:rPr>
              <w:t xml:space="preserve">51.4 </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sz w:val="21"/>
                <w:szCs w:val="21"/>
              </w:rPr>
              <w:t xml:space="preserve">42.6 </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遵化村</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48.6</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40.6</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47.9</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41.7</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小莲花村</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48.4</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41.5</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49.3</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42.2</w:t>
            </w:r>
          </w:p>
        </w:tc>
      </w:tr>
      <w:tr w:rsidR="00F15259" w:rsidRPr="003228DD" w:rsidTr="009F2F15">
        <w:trPr>
          <w:trHeight w:val="340"/>
          <w:jc w:val="center"/>
        </w:trPr>
        <w:tc>
          <w:tcPr>
            <w:tcW w:w="2660" w:type="dxa"/>
            <w:shd w:val="clear" w:color="auto" w:fill="auto"/>
            <w:vAlign w:val="center"/>
          </w:tcPr>
          <w:p w:rsidR="00F15259" w:rsidRPr="003228DD" w:rsidRDefault="00F15259" w:rsidP="007948F2">
            <w:pPr>
              <w:pStyle w:val="wyt-"/>
              <w:spacing w:line="300" w:lineRule="exact"/>
              <w:ind w:firstLineChars="0" w:firstLine="0"/>
              <w:jc w:val="center"/>
              <w:rPr>
                <w:sz w:val="21"/>
                <w:szCs w:val="21"/>
              </w:rPr>
            </w:pPr>
            <w:r w:rsidRPr="003228DD">
              <w:rPr>
                <w:rFonts w:hint="eastAsia"/>
                <w:sz w:val="21"/>
                <w:szCs w:val="21"/>
              </w:rPr>
              <w:t>大台村</w:t>
            </w:r>
          </w:p>
        </w:tc>
        <w:tc>
          <w:tcPr>
            <w:tcW w:w="1488"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47.9</w:t>
            </w:r>
          </w:p>
        </w:tc>
        <w:tc>
          <w:tcPr>
            <w:tcW w:w="1489" w:type="dxa"/>
            <w:shd w:val="clear" w:color="auto" w:fill="auto"/>
            <w:vAlign w:val="center"/>
          </w:tcPr>
          <w:p w:rsidR="00F15259" w:rsidRPr="003228DD" w:rsidRDefault="00F15259" w:rsidP="00B86D2F">
            <w:pPr>
              <w:pStyle w:val="wyt-"/>
              <w:spacing w:line="300" w:lineRule="exact"/>
              <w:ind w:firstLineChars="0" w:firstLine="0"/>
              <w:jc w:val="center"/>
              <w:rPr>
                <w:sz w:val="21"/>
                <w:szCs w:val="21"/>
              </w:rPr>
            </w:pPr>
            <w:r w:rsidRPr="003228DD">
              <w:rPr>
                <w:rFonts w:hint="eastAsia"/>
                <w:sz w:val="21"/>
                <w:szCs w:val="21"/>
              </w:rPr>
              <w:t>41.9</w:t>
            </w:r>
          </w:p>
        </w:tc>
        <w:tc>
          <w:tcPr>
            <w:tcW w:w="1442"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48.2</w:t>
            </w:r>
          </w:p>
        </w:tc>
        <w:tc>
          <w:tcPr>
            <w:tcW w:w="1443" w:type="dxa"/>
            <w:shd w:val="clear" w:color="auto" w:fill="auto"/>
            <w:vAlign w:val="center"/>
          </w:tcPr>
          <w:p w:rsidR="00F15259" w:rsidRPr="003228DD" w:rsidRDefault="00F15259" w:rsidP="00F15259">
            <w:pPr>
              <w:pStyle w:val="wyt-"/>
              <w:spacing w:line="300" w:lineRule="exact"/>
              <w:ind w:firstLineChars="0" w:firstLine="0"/>
              <w:jc w:val="center"/>
              <w:rPr>
                <w:sz w:val="21"/>
                <w:szCs w:val="21"/>
              </w:rPr>
            </w:pPr>
            <w:r w:rsidRPr="003228DD">
              <w:rPr>
                <w:rFonts w:hint="eastAsia"/>
                <w:sz w:val="21"/>
                <w:szCs w:val="21"/>
              </w:rPr>
              <w:t>41.4</w:t>
            </w:r>
          </w:p>
        </w:tc>
      </w:tr>
      <w:tr w:rsidR="009F2F15" w:rsidRPr="003228DD" w:rsidTr="009F2F15">
        <w:trPr>
          <w:trHeight w:val="340"/>
          <w:jc w:val="center"/>
        </w:trPr>
        <w:tc>
          <w:tcPr>
            <w:tcW w:w="2660" w:type="dxa"/>
            <w:shd w:val="clear" w:color="auto" w:fill="auto"/>
            <w:vAlign w:val="center"/>
          </w:tcPr>
          <w:p w:rsidR="0027503D" w:rsidRPr="003228DD" w:rsidRDefault="0027503D" w:rsidP="007948F2">
            <w:pPr>
              <w:pStyle w:val="wyt-"/>
              <w:spacing w:line="300" w:lineRule="exact"/>
              <w:ind w:firstLineChars="0" w:firstLine="0"/>
              <w:jc w:val="center"/>
              <w:rPr>
                <w:sz w:val="21"/>
                <w:szCs w:val="21"/>
              </w:rPr>
            </w:pPr>
            <w:r w:rsidRPr="003228DD">
              <w:rPr>
                <w:rFonts w:hint="eastAsia"/>
                <w:sz w:val="21"/>
                <w:szCs w:val="21"/>
              </w:rPr>
              <w:t>标准</w:t>
            </w:r>
          </w:p>
        </w:tc>
        <w:tc>
          <w:tcPr>
            <w:tcW w:w="1488" w:type="dxa"/>
            <w:shd w:val="clear" w:color="auto" w:fill="auto"/>
            <w:vAlign w:val="center"/>
          </w:tcPr>
          <w:p w:rsidR="0027503D" w:rsidRPr="003228DD" w:rsidRDefault="0027503D" w:rsidP="007948F2">
            <w:pPr>
              <w:pStyle w:val="wyt-"/>
              <w:spacing w:line="300" w:lineRule="exact"/>
              <w:ind w:firstLineChars="0" w:firstLine="0"/>
              <w:jc w:val="center"/>
              <w:rPr>
                <w:sz w:val="21"/>
                <w:szCs w:val="21"/>
              </w:rPr>
            </w:pPr>
            <w:r w:rsidRPr="003228DD">
              <w:rPr>
                <w:rFonts w:hint="eastAsia"/>
                <w:sz w:val="21"/>
                <w:szCs w:val="21"/>
              </w:rPr>
              <w:t>60</w:t>
            </w:r>
          </w:p>
        </w:tc>
        <w:tc>
          <w:tcPr>
            <w:tcW w:w="1489" w:type="dxa"/>
            <w:shd w:val="clear" w:color="auto" w:fill="auto"/>
            <w:vAlign w:val="center"/>
          </w:tcPr>
          <w:p w:rsidR="0027503D" w:rsidRPr="003228DD" w:rsidRDefault="0027503D" w:rsidP="007948F2">
            <w:pPr>
              <w:pStyle w:val="wyt-"/>
              <w:spacing w:line="300" w:lineRule="exact"/>
              <w:ind w:firstLineChars="0" w:firstLine="0"/>
              <w:jc w:val="center"/>
              <w:rPr>
                <w:sz w:val="21"/>
                <w:szCs w:val="21"/>
              </w:rPr>
            </w:pPr>
            <w:r w:rsidRPr="003228DD">
              <w:rPr>
                <w:rFonts w:hint="eastAsia"/>
                <w:sz w:val="21"/>
                <w:szCs w:val="21"/>
              </w:rPr>
              <w:t>50</w:t>
            </w:r>
          </w:p>
        </w:tc>
        <w:tc>
          <w:tcPr>
            <w:tcW w:w="1442" w:type="dxa"/>
            <w:shd w:val="clear" w:color="auto" w:fill="auto"/>
            <w:vAlign w:val="center"/>
          </w:tcPr>
          <w:p w:rsidR="0027503D" w:rsidRPr="003228DD" w:rsidRDefault="0027503D" w:rsidP="007948F2">
            <w:pPr>
              <w:pStyle w:val="wyt-"/>
              <w:spacing w:line="300" w:lineRule="exact"/>
              <w:ind w:firstLineChars="0" w:firstLine="0"/>
              <w:jc w:val="center"/>
              <w:rPr>
                <w:sz w:val="21"/>
                <w:szCs w:val="21"/>
              </w:rPr>
            </w:pPr>
            <w:r w:rsidRPr="003228DD">
              <w:rPr>
                <w:rFonts w:hint="eastAsia"/>
                <w:sz w:val="21"/>
                <w:szCs w:val="21"/>
              </w:rPr>
              <w:t>60</w:t>
            </w:r>
          </w:p>
        </w:tc>
        <w:tc>
          <w:tcPr>
            <w:tcW w:w="1443" w:type="dxa"/>
            <w:shd w:val="clear" w:color="auto" w:fill="auto"/>
            <w:vAlign w:val="center"/>
          </w:tcPr>
          <w:p w:rsidR="0027503D" w:rsidRPr="003228DD" w:rsidRDefault="0027503D" w:rsidP="007948F2">
            <w:pPr>
              <w:pStyle w:val="wyt-"/>
              <w:spacing w:line="300" w:lineRule="exact"/>
              <w:ind w:firstLineChars="0" w:firstLine="0"/>
              <w:jc w:val="center"/>
              <w:rPr>
                <w:sz w:val="21"/>
                <w:szCs w:val="21"/>
              </w:rPr>
            </w:pPr>
            <w:r w:rsidRPr="003228DD">
              <w:rPr>
                <w:rFonts w:hint="eastAsia"/>
                <w:sz w:val="21"/>
                <w:szCs w:val="21"/>
              </w:rPr>
              <w:t>50</w:t>
            </w:r>
          </w:p>
        </w:tc>
      </w:tr>
    </w:tbl>
    <w:p w:rsidR="002521B8" w:rsidRPr="003228DD" w:rsidRDefault="002521B8" w:rsidP="002521B8">
      <w:pPr>
        <w:pStyle w:val="wyt-"/>
        <w:spacing w:line="480" w:lineRule="exact"/>
      </w:pPr>
      <w:r w:rsidRPr="003228DD">
        <w:rPr>
          <w:rFonts w:hint="eastAsia"/>
        </w:rPr>
        <w:t>5</w:t>
      </w:r>
      <w:r w:rsidRPr="003228DD">
        <w:rPr>
          <w:rFonts w:hint="eastAsia"/>
        </w:rPr>
        <w:t>、现状监测结果评价</w:t>
      </w:r>
      <w:bookmarkEnd w:id="101"/>
      <w:bookmarkEnd w:id="102"/>
    </w:p>
    <w:p w:rsidR="000E4E83" w:rsidRPr="003228DD" w:rsidRDefault="002521B8" w:rsidP="002521B8">
      <w:pPr>
        <w:pStyle w:val="-wyt"/>
      </w:pPr>
      <w:r w:rsidRPr="003228DD">
        <w:rPr>
          <w:rFonts w:hint="eastAsia"/>
        </w:rPr>
        <w:t>由监测结果可知，</w:t>
      </w:r>
      <w:r w:rsidR="0027503D" w:rsidRPr="003228DD">
        <w:rPr>
          <w:rFonts w:hint="eastAsia"/>
        </w:rPr>
        <w:t>各拟建井场及老井场厂界和各</w:t>
      </w:r>
      <w:r w:rsidRPr="003228DD">
        <w:rPr>
          <w:rFonts w:hint="eastAsia"/>
        </w:rPr>
        <w:t>敏感目标处昼间噪声值均小于</w:t>
      </w:r>
      <w:r w:rsidRPr="003228DD">
        <w:rPr>
          <w:rFonts w:hint="eastAsia"/>
        </w:rPr>
        <w:t>60dB</w:t>
      </w:r>
      <w:r w:rsidRPr="003228DD">
        <w:rPr>
          <w:rFonts w:hint="eastAsia"/>
        </w:rPr>
        <w:t>（</w:t>
      </w:r>
      <w:r w:rsidRPr="003228DD">
        <w:rPr>
          <w:rFonts w:hint="eastAsia"/>
        </w:rPr>
        <w:t>A</w:t>
      </w:r>
      <w:r w:rsidRPr="003228DD">
        <w:rPr>
          <w:rFonts w:hint="eastAsia"/>
        </w:rPr>
        <w:t>），夜间均小于</w:t>
      </w:r>
      <w:r w:rsidRPr="003228DD">
        <w:rPr>
          <w:rFonts w:hint="eastAsia"/>
        </w:rPr>
        <w:t>50dB</w:t>
      </w:r>
      <w:r w:rsidRPr="003228DD">
        <w:rPr>
          <w:rFonts w:hint="eastAsia"/>
        </w:rPr>
        <w:t>（</w:t>
      </w:r>
      <w:r w:rsidRPr="003228DD">
        <w:rPr>
          <w:rFonts w:hint="eastAsia"/>
        </w:rPr>
        <w:t>A</w:t>
      </w:r>
      <w:r w:rsidRPr="003228DD">
        <w:rPr>
          <w:rFonts w:hint="eastAsia"/>
        </w:rPr>
        <w:t>），满足</w:t>
      </w:r>
      <w:r w:rsidRPr="003228DD">
        <w:t>《声环境质量标准》</w:t>
      </w:r>
      <w:r w:rsidRPr="003228DD">
        <w:t>(GB3096-2008)</w:t>
      </w:r>
      <w:r w:rsidRPr="003228DD">
        <w:t>中的</w:t>
      </w:r>
      <w:r w:rsidRPr="003228DD">
        <w:rPr>
          <w:rFonts w:hint="eastAsia"/>
        </w:rPr>
        <w:t>2</w:t>
      </w:r>
      <w:r w:rsidRPr="003228DD">
        <w:t>类标准</w:t>
      </w:r>
      <w:r w:rsidRPr="003228DD">
        <w:rPr>
          <w:rFonts w:hint="eastAsia"/>
        </w:rPr>
        <w:t>。</w:t>
      </w:r>
    </w:p>
    <w:p w:rsidR="000E4E83" w:rsidRPr="003228DD" w:rsidRDefault="000E4E83" w:rsidP="000E4E83">
      <w:pPr>
        <w:pStyle w:val="3-wyt"/>
      </w:pPr>
      <w:bookmarkStart w:id="103" w:name="_Toc532971385"/>
      <w:r w:rsidRPr="003228DD">
        <w:rPr>
          <w:rFonts w:hint="eastAsia"/>
        </w:rPr>
        <w:t>地表水环境质量现状调查与评价</w:t>
      </w:r>
      <w:bookmarkEnd w:id="103"/>
    </w:p>
    <w:p w:rsidR="002521B8" w:rsidRPr="003228DD" w:rsidRDefault="002521B8" w:rsidP="002521B8">
      <w:pPr>
        <w:ind w:firstLine="480"/>
      </w:pPr>
      <w:r w:rsidRPr="003228DD">
        <w:rPr>
          <w:rFonts w:hint="eastAsia"/>
        </w:rPr>
        <w:t>1</w:t>
      </w:r>
      <w:r w:rsidRPr="003228DD">
        <w:rPr>
          <w:rFonts w:hint="eastAsia"/>
        </w:rPr>
        <w:t>、监测断面</w:t>
      </w:r>
    </w:p>
    <w:p w:rsidR="002521B8" w:rsidRPr="003228DD" w:rsidRDefault="002521B8" w:rsidP="002521B8">
      <w:pPr>
        <w:ind w:firstLine="480"/>
      </w:pPr>
      <w:r w:rsidRPr="003228DD">
        <w:t>项目</w:t>
      </w:r>
      <w:r w:rsidRPr="003228DD">
        <w:rPr>
          <w:rFonts w:hint="eastAsia"/>
        </w:rPr>
        <w:t>拟建区域南侧的丁家沟排水总干</w:t>
      </w:r>
      <w:r w:rsidRPr="003228DD">
        <w:t>设</w:t>
      </w:r>
      <w:r w:rsidRPr="003228DD">
        <w:rPr>
          <w:rFonts w:hint="eastAsia"/>
        </w:rPr>
        <w:t>3</w:t>
      </w:r>
      <w:r w:rsidRPr="003228DD">
        <w:t>个监测断面，</w:t>
      </w:r>
      <w:r w:rsidRPr="003228DD">
        <w:rPr>
          <w:rFonts w:hint="eastAsia"/>
        </w:rPr>
        <w:t>其中在旧绕阳河道与丁家沟排水总干交汇点上游</w:t>
      </w:r>
      <w:r w:rsidRPr="003228DD">
        <w:rPr>
          <w:rFonts w:hint="eastAsia"/>
        </w:rPr>
        <w:t>10km</w:t>
      </w:r>
      <w:r w:rsidRPr="003228DD">
        <w:rPr>
          <w:rFonts w:hint="eastAsia"/>
        </w:rPr>
        <w:t>处设</w:t>
      </w:r>
      <w:r w:rsidRPr="003228DD">
        <w:rPr>
          <w:rFonts w:hint="eastAsia"/>
        </w:rPr>
        <w:t>1</w:t>
      </w:r>
      <w:r w:rsidRPr="003228DD">
        <w:rPr>
          <w:rFonts w:hint="eastAsia"/>
        </w:rPr>
        <w:t>个断面，交汇点上游</w:t>
      </w:r>
      <w:r w:rsidRPr="003228DD">
        <w:rPr>
          <w:rFonts w:hint="eastAsia"/>
        </w:rPr>
        <w:t>500m</w:t>
      </w:r>
      <w:r w:rsidRPr="003228DD">
        <w:rPr>
          <w:rFonts w:hint="eastAsia"/>
        </w:rPr>
        <w:t>处设</w:t>
      </w:r>
      <w:r w:rsidRPr="003228DD">
        <w:rPr>
          <w:rFonts w:hint="eastAsia"/>
        </w:rPr>
        <w:t>1</w:t>
      </w:r>
      <w:r w:rsidRPr="003228DD">
        <w:rPr>
          <w:rFonts w:hint="eastAsia"/>
        </w:rPr>
        <w:t>个断面，交汇点设</w:t>
      </w:r>
      <w:r w:rsidRPr="003228DD">
        <w:rPr>
          <w:rFonts w:hint="eastAsia"/>
        </w:rPr>
        <w:t>1</w:t>
      </w:r>
      <w:r w:rsidRPr="003228DD">
        <w:rPr>
          <w:rFonts w:hint="eastAsia"/>
        </w:rPr>
        <w:t>个断面。具体见表</w:t>
      </w:r>
      <w:r w:rsidR="0012411B" w:rsidRPr="003228DD">
        <w:t>3.4-</w:t>
      </w:r>
      <w:r w:rsidR="0012411B" w:rsidRPr="003228DD">
        <w:rPr>
          <w:rFonts w:hint="eastAsia"/>
        </w:rPr>
        <w:t>13</w:t>
      </w:r>
      <w:r w:rsidRPr="003228DD">
        <w:rPr>
          <w:rFonts w:hint="eastAsia"/>
        </w:rPr>
        <w:t>和图</w:t>
      </w:r>
      <w:r w:rsidR="002D6503" w:rsidRPr="003228DD">
        <w:rPr>
          <w:rFonts w:hint="eastAsia"/>
        </w:rPr>
        <w:t>3.4-1</w:t>
      </w:r>
      <w:r w:rsidRPr="003228DD">
        <w:rPr>
          <w:rFonts w:hint="eastAsia"/>
        </w:rPr>
        <w:t>。</w:t>
      </w:r>
    </w:p>
    <w:p w:rsidR="007C4CC0" w:rsidRPr="003228DD" w:rsidRDefault="007C4CC0" w:rsidP="002521B8">
      <w:pPr>
        <w:ind w:firstLine="480"/>
      </w:pPr>
    </w:p>
    <w:p w:rsidR="007C4CC0" w:rsidRPr="003228DD" w:rsidRDefault="007C4CC0" w:rsidP="002521B8">
      <w:pPr>
        <w:ind w:firstLine="480"/>
      </w:pPr>
    </w:p>
    <w:p w:rsidR="002521B8" w:rsidRPr="003228DD" w:rsidRDefault="002521B8" w:rsidP="002521B8">
      <w:pPr>
        <w:widowControl/>
        <w:ind w:firstLineChars="0" w:firstLine="0"/>
        <w:jc w:val="center"/>
        <w:rPr>
          <w:rFonts w:eastAsia="黑体"/>
          <w:szCs w:val="24"/>
        </w:rPr>
      </w:pPr>
      <w:r w:rsidRPr="003228DD">
        <w:rPr>
          <w:rFonts w:eastAsia="黑体"/>
          <w:szCs w:val="24"/>
        </w:rPr>
        <w:lastRenderedPageBreak/>
        <w:t>表</w:t>
      </w:r>
      <w:r w:rsidR="0012411B" w:rsidRPr="003228DD">
        <w:rPr>
          <w:rFonts w:eastAsia="黑体"/>
          <w:szCs w:val="24"/>
        </w:rPr>
        <w:t>3.4-</w:t>
      </w:r>
      <w:r w:rsidR="0012411B" w:rsidRPr="003228DD">
        <w:rPr>
          <w:rFonts w:eastAsia="黑体" w:hint="eastAsia"/>
          <w:szCs w:val="24"/>
        </w:rPr>
        <w:t>13</w:t>
      </w:r>
      <w:r w:rsidRPr="003228DD">
        <w:rPr>
          <w:rFonts w:eastAsia="黑体" w:hint="eastAsia"/>
          <w:szCs w:val="24"/>
        </w:rPr>
        <w:t xml:space="preserve">  </w:t>
      </w:r>
      <w:r w:rsidRPr="003228DD">
        <w:rPr>
          <w:rFonts w:eastAsia="黑体" w:hint="eastAsia"/>
          <w:szCs w:val="24"/>
        </w:rPr>
        <w:t>地表水</w:t>
      </w:r>
      <w:r w:rsidRPr="003228DD">
        <w:rPr>
          <w:rFonts w:eastAsia="黑体"/>
          <w:szCs w:val="24"/>
        </w:rPr>
        <w:t>水质监测断面一览表</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326"/>
        <w:gridCol w:w="7196"/>
      </w:tblGrid>
      <w:tr w:rsidR="002521B8" w:rsidRPr="003228DD" w:rsidTr="00900642">
        <w:trPr>
          <w:trHeight w:val="340"/>
          <w:jc w:val="center"/>
        </w:trPr>
        <w:tc>
          <w:tcPr>
            <w:tcW w:w="1260" w:type="dxa"/>
            <w:vAlign w:val="center"/>
          </w:tcPr>
          <w:p w:rsidR="002521B8" w:rsidRPr="003228DD" w:rsidRDefault="002521B8" w:rsidP="007948F2">
            <w:pPr>
              <w:pStyle w:val="ad"/>
              <w:rPr>
                <w:sz w:val="21"/>
                <w:szCs w:val="21"/>
              </w:rPr>
            </w:pPr>
            <w:r w:rsidRPr="003228DD">
              <w:rPr>
                <w:rFonts w:hAnsi="宋体"/>
                <w:sz w:val="21"/>
                <w:szCs w:val="21"/>
              </w:rPr>
              <w:t>断面编号</w:t>
            </w:r>
          </w:p>
        </w:tc>
        <w:tc>
          <w:tcPr>
            <w:tcW w:w="6840" w:type="dxa"/>
            <w:vAlign w:val="center"/>
          </w:tcPr>
          <w:p w:rsidR="002521B8" w:rsidRPr="003228DD" w:rsidRDefault="002521B8" w:rsidP="007948F2">
            <w:pPr>
              <w:pStyle w:val="ad"/>
              <w:rPr>
                <w:sz w:val="21"/>
                <w:szCs w:val="21"/>
              </w:rPr>
            </w:pPr>
            <w:r w:rsidRPr="003228DD">
              <w:rPr>
                <w:rFonts w:hAnsi="宋体"/>
                <w:sz w:val="21"/>
                <w:szCs w:val="21"/>
              </w:rPr>
              <w:t>断面名称</w:t>
            </w:r>
          </w:p>
        </w:tc>
      </w:tr>
      <w:tr w:rsidR="002521B8" w:rsidRPr="003228DD" w:rsidTr="00900642">
        <w:trPr>
          <w:trHeight w:val="340"/>
          <w:jc w:val="center"/>
        </w:trPr>
        <w:tc>
          <w:tcPr>
            <w:tcW w:w="1260" w:type="dxa"/>
            <w:vAlign w:val="center"/>
          </w:tcPr>
          <w:p w:rsidR="002521B8" w:rsidRPr="003228DD" w:rsidRDefault="002521B8" w:rsidP="007948F2">
            <w:pPr>
              <w:pStyle w:val="ad"/>
              <w:rPr>
                <w:sz w:val="21"/>
                <w:szCs w:val="21"/>
              </w:rPr>
            </w:pPr>
            <w:r w:rsidRPr="003228DD">
              <w:rPr>
                <w:sz w:val="21"/>
                <w:szCs w:val="21"/>
              </w:rPr>
              <w:t>1#</w:t>
            </w:r>
          </w:p>
        </w:tc>
        <w:tc>
          <w:tcPr>
            <w:tcW w:w="6840" w:type="dxa"/>
            <w:vAlign w:val="center"/>
          </w:tcPr>
          <w:p w:rsidR="002521B8" w:rsidRPr="003228DD" w:rsidRDefault="002521B8" w:rsidP="007948F2">
            <w:pPr>
              <w:pStyle w:val="ad"/>
              <w:rPr>
                <w:rFonts w:hAnsi="宋体"/>
                <w:sz w:val="21"/>
                <w:szCs w:val="21"/>
              </w:rPr>
            </w:pPr>
            <w:r w:rsidRPr="003228DD">
              <w:rPr>
                <w:rFonts w:hint="eastAsia"/>
                <w:sz w:val="21"/>
                <w:szCs w:val="21"/>
              </w:rPr>
              <w:t>旧绕阳河道与丁家沟排水总干交汇点上游</w:t>
            </w:r>
            <w:r w:rsidRPr="003228DD">
              <w:rPr>
                <w:rFonts w:hint="eastAsia"/>
                <w:sz w:val="21"/>
                <w:szCs w:val="21"/>
              </w:rPr>
              <w:t>10km</w:t>
            </w:r>
            <w:r w:rsidRPr="003228DD">
              <w:rPr>
                <w:rFonts w:hint="eastAsia"/>
                <w:sz w:val="21"/>
                <w:szCs w:val="21"/>
              </w:rPr>
              <w:t>处</w:t>
            </w:r>
          </w:p>
        </w:tc>
      </w:tr>
      <w:tr w:rsidR="002521B8" w:rsidRPr="003228DD" w:rsidTr="00900642">
        <w:trPr>
          <w:trHeight w:val="340"/>
          <w:jc w:val="center"/>
        </w:trPr>
        <w:tc>
          <w:tcPr>
            <w:tcW w:w="1260" w:type="dxa"/>
            <w:vAlign w:val="center"/>
          </w:tcPr>
          <w:p w:rsidR="002521B8" w:rsidRPr="003228DD" w:rsidRDefault="002521B8" w:rsidP="007948F2">
            <w:pPr>
              <w:pStyle w:val="ad"/>
              <w:rPr>
                <w:sz w:val="21"/>
                <w:szCs w:val="21"/>
              </w:rPr>
            </w:pPr>
            <w:r w:rsidRPr="003228DD">
              <w:rPr>
                <w:sz w:val="21"/>
                <w:szCs w:val="21"/>
              </w:rPr>
              <w:t>2#</w:t>
            </w:r>
          </w:p>
        </w:tc>
        <w:tc>
          <w:tcPr>
            <w:tcW w:w="6840" w:type="dxa"/>
            <w:vAlign w:val="center"/>
          </w:tcPr>
          <w:p w:rsidR="002521B8" w:rsidRPr="003228DD" w:rsidRDefault="002521B8" w:rsidP="007948F2">
            <w:pPr>
              <w:pStyle w:val="ad"/>
              <w:rPr>
                <w:rFonts w:hAnsi="宋体"/>
                <w:sz w:val="21"/>
                <w:szCs w:val="21"/>
              </w:rPr>
            </w:pPr>
            <w:r w:rsidRPr="003228DD">
              <w:rPr>
                <w:rFonts w:hint="eastAsia"/>
                <w:sz w:val="21"/>
                <w:szCs w:val="21"/>
              </w:rPr>
              <w:t>旧绕阳河道与丁家沟排水总干交汇点上游</w:t>
            </w:r>
            <w:r w:rsidRPr="003228DD">
              <w:rPr>
                <w:rFonts w:hint="eastAsia"/>
                <w:sz w:val="21"/>
                <w:szCs w:val="21"/>
              </w:rPr>
              <w:t>500m</w:t>
            </w:r>
            <w:r w:rsidRPr="003228DD">
              <w:rPr>
                <w:rFonts w:hint="eastAsia"/>
                <w:sz w:val="21"/>
                <w:szCs w:val="21"/>
              </w:rPr>
              <w:t>处</w:t>
            </w:r>
          </w:p>
        </w:tc>
      </w:tr>
      <w:tr w:rsidR="002521B8" w:rsidRPr="003228DD" w:rsidTr="00900642">
        <w:trPr>
          <w:trHeight w:val="340"/>
          <w:jc w:val="center"/>
        </w:trPr>
        <w:tc>
          <w:tcPr>
            <w:tcW w:w="1260" w:type="dxa"/>
            <w:vAlign w:val="center"/>
          </w:tcPr>
          <w:p w:rsidR="002521B8" w:rsidRPr="003228DD" w:rsidRDefault="002521B8" w:rsidP="007948F2">
            <w:pPr>
              <w:pStyle w:val="ad"/>
              <w:rPr>
                <w:sz w:val="21"/>
                <w:szCs w:val="21"/>
              </w:rPr>
            </w:pPr>
            <w:r w:rsidRPr="003228DD">
              <w:rPr>
                <w:rFonts w:hint="eastAsia"/>
                <w:sz w:val="21"/>
                <w:szCs w:val="21"/>
              </w:rPr>
              <w:t>3#</w:t>
            </w:r>
          </w:p>
        </w:tc>
        <w:tc>
          <w:tcPr>
            <w:tcW w:w="6840" w:type="dxa"/>
            <w:vAlign w:val="center"/>
          </w:tcPr>
          <w:p w:rsidR="002521B8" w:rsidRPr="003228DD" w:rsidRDefault="002521B8" w:rsidP="007948F2">
            <w:pPr>
              <w:pStyle w:val="ad"/>
              <w:rPr>
                <w:rFonts w:hAnsi="宋体"/>
                <w:sz w:val="21"/>
                <w:szCs w:val="21"/>
              </w:rPr>
            </w:pPr>
            <w:r w:rsidRPr="003228DD">
              <w:rPr>
                <w:rFonts w:hint="eastAsia"/>
                <w:sz w:val="21"/>
                <w:szCs w:val="21"/>
              </w:rPr>
              <w:t>旧绕阳河道与丁家沟排水总干交汇点处</w:t>
            </w:r>
          </w:p>
        </w:tc>
      </w:tr>
    </w:tbl>
    <w:p w:rsidR="002521B8" w:rsidRPr="003228DD" w:rsidRDefault="002521B8" w:rsidP="002521B8">
      <w:pPr>
        <w:spacing w:line="480" w:lineRule="exact"/>
        <w:ind w:firstLine="480"/>
      </w:pPr>
      <w:r w:rsidRPr="003228DD">
        <w:rPr>
          <w:rFonts w:hint="eastAsia"/>
        </w:rPr>
        <w:t>2</w:t>
      </w:r>
      <w:r w:rsidRPr="003228DD">
        <w:rPr>
          <w:rFonts w:hint="eastAsia"/>
        </w:rPr>
        <w:t>、</w:t>
      </w:r>
      <w:r w:rsidRPr="003228DD">
        <w:rPr>
          <w:rFonts w:hAnsi="宋体"/>
        </w:rPr>
        <w:t>监测时间和频率</w:t>
      </w:r>
    </w:p>
    <w:p w:rsidR="002521B8" w:rsidRPr="003228DD" w:rsidRDefault="002521B8" w:rsidP="002521B8">
      <w:pPr>
        <w:spacing w:line="480" w:lineRule="exact"/>
        <w:ind w:firstLine="480"/>
        <w:rPr>
          <w:spacing w:val="4"/>
        </w:rPr>
      </w:pPr>
      <w:r w:rsidRPr="003228DD">
        <w:t>采样时间为</w:t>
      </w:r>
      <w:r w:rsidR="00B66874" w:rsidRPr="003228DD">
        <w:t>2018</w:t>
      </w:r>
      <w:r w:rsidR="00B66874" w:rsidRPr="003228DD">
        <w:t>年</w:t>
      </w:r>
      <w:r w:rsidR="00B66874" w:rsidRPr="003228DD">
        <w:t>11</w:t>
      </w:r>
      <w:r w:rsidR="00B66874" w:rsidRPr="003228DD">
        <w:t>月</w:t>
      </w:r>
      <w:r w:rsidR="00B66874" w:rsidRPr="003228DD">
        <w:t>11</w:t>
      </w:r>
      <w:r w:rsidR="00B66874" w:rsidRPr="003228DD">
        <w:t>日</w:t>
      </w:r>
      <w:r w:rsidRPr="003228DD">
        <w:rPr>
          <w:rFonts w:hint="eastAsia"/>
        </w:rPr>
        <w:t>—</w:t>
      </w:r>
      <w:r w:rsidRPr="003228DD">
        <w:rPr>
          <w:rFonts w:hint="eastAsia"/>
        </w:rPr>
        <w:t>1</w:t>
      </w:r>
      <w:r w:rsidR="00B66874" w:rsidRPr="003228DD">
        <w:rPr>
          <w:rFonts w:hint="eastAsia"/>
        </w:rPr>
        <w:t>1</w:t>
      </w:r>
      <w:r w:rsidRPr="003228DD">
        <w:t>月</w:t>
      </w:r>
      <w:r w:rsidR="00B66874" w:rsidRPr="003228DD">
        <w:rPr>
          <w:rFonts w:hint="eastAsia"/>
        </w:rPr>
        <w:t>12</w:t>
      </w:r>
      <w:r w:rsidRPr="003228DD">
        <w:t>日，连续监测</w:t>
      </w:r>
      <w:r w:rsidRPr="003228DD">
        <w:rPr>
          <w:rFonts w:hint="eastAsia"/>
        </w:rPr>
        <w:t>2</w:t>
      </w:r>
      <w:r w:rsidRPr="003228DD">
        <w:t>天，每天监测</w:t>
      </w:r>
      <w:r w:rsidRPr="003228DD">
        <w:rPr>
          <w:rFonts w:hint="eastAsia"/>
        </w:rPr>
        <w:t>1</w:t>
      </w:r>
      <w:r w:rsidRPr="003228DD">
        <w:t>次</w:t>
      </w:r>
      <w:r w:rsidRPr="003228DD">
        <w:rPr>
          <w:b/>
        </w:rPr>
        <w:t>。</w:t>
      </w:r>
    </w:p>
    <w:p w:rsidR="002521B8" w:rsidRPr="003228DD" w:rsidRDefault="002521B8" w:rsidP="002521B8">
      <w:pPr>
        <w:spacing w:line="480" w:lineRule="exact"/>
        <w:ind w:firstLine="480"/>
      </w:pPr>
      <w:r w:rsidRPr="003228DD">
        <w:rPr>
          <w:rFonts w:hint="eastAsia"/>
        </w:rPr>
        <w:t>3</w:t>
      </w:r>
      <w:r w:rsidRPr="003228DD">
        <w:rPr>
          <w:rFonts w:hint="eastAsia"/>
        </w:rPr>
        <w:t>、监测方法</w:t>
      </w:r>
    </w:p>
    <w:p w:rsidR="002521B8" w:rsidRPr="003228DD" w:rsidRDefault="002521B8" w:rsidP="002521B8">
      <w:pPr>
        <w:spacing w:line="480" w:lineRule="exact"/>
        <w:ind w:firstLine="480"/>
      </w:pPr>
      <w:r w:rsidRPr="003228DD">
        <w:rPr>
          <w:rFonts w:hint="eastAsia"/>
        </w:rPr>
        <w:t>监测方法见表</w:t>
      </w:r>
      <w:r w:rsidR="0012411B" w:rsidRPr="003228DD">
        <w:t>3.4-</w:t>
      </w:r>
      <w:r w:rsidR="0012411B" w:rsidRPr="003228DD">
        <w:rPr>
          <w:rFonts w:hint="eastAsia"/>
        </w:rPr>
        <w:t>14</w:t>
      </w:r>
      <w:r w:rsidRPr="003228DD">
        <w:rPr>
          <w:rFonts w:hint="eastAsia"/>
        </w:rPr>
        <w:t>。</w:t>
      </w:r>
    </w:p>
    <w:p w:rsidR="002521B8" w:rsidRPr="003228DD" w:rsidRDefault="002521B8" w:rsidP="002521B8">
      <w:pPr>
        <w:widowControl/>
        <w:ind w:firstLineChars="0" w:firstLine="0"/>
        <w:jc w:val="center"/>
        <w:rPr>
          <w:rFonts w:eastAsia="黑体"/>
          <w:szCs w:val="24"/>
        </w:rPr>
      </w:pPr>
      <w:r w:rsidRPr="003228DD">
        <w:rPr>
          <w:rFonts w:eastAsia="黑体" w:hint="eastAsia"/>
          <w:szCs w:val="24"/>
        </w:rPr>
        <w:t>表</w:t>
      </w:r>
      <w:r w:rsidR="0012411B" w:rsidRPr="003228DD">
        <w:rPr>
          <w:rFonts w:eastAsia="黑体"/>
          <w:szCs w:val="24"/>
        </w:rPr>
        <w:t>3.4-</w:t>
      </w:r>
      <w:r w:rsidR="0012411B" w:rsidRPr="003228DD">
        <w:rPr>
          <w:rFonts w:eastAsia="黑体" w:hint="eastAsia"/>
          <w:szCs w:val="24"/>
        </w:rPr>
        <w:t>14</w:t>
      </w:r>
      <w:r w:rsidRPr="003228DD">
        <w:rPr>
          <w:rFonts w:eastAsia="黑体" w:hint="eastAsia"/>
          <w:szCs w:val="24"/>
        </w:rPr>
        <w:t xml:space="preserve">  </w:t>
      </w:r>
      <w:r w:rsidRPr="003228DD">
        <w:rPr>
          <w:rFonts w:eastAsia="黑体" w:hint="eastAsia"/>
          <w:szCs w:val="24"/>
        </w:rPr>
        <w:t>地表水监测分析方法</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812"/>
        <w:gridCol w:w="1523"/>
        <w:gridCol w:w="2451"/>
        <w:gridCol w:w="1971"/>
        <w:gridCol w:w="915"/>
        <w:gridCol w:w="850"/>
      </w:tblGrid>
      <w:tr w:rsidR="009F2F15" w:rsidRPr="003228DD" w:rsidTr="009F2F15">
        <w:trPr>
          <w:trHeight w:val="397"/>
          <w:jc w:val="center"/>
        </w:trPr>
        <w:tc>
          <w:tcPr>
            <w:tcW w:w="812" w:type="dxa"/>
            <w:shd w:val="clear" w:color="auto" w:fill="auto"/>
            <w:vAlign w:val="center"/>
          </w:tcPr>
          <w:p w:rsidR="00B66874" w:rsidRPr="003228DD" w:rsidRDefault="00B66874" w:rsidP="009F2F15">
            <w:pPr>
              <w:spacing w:line="300" w:lineRule="exact"/>
              <w:ind w:firstLineChars="0" w:firstLine="0"/>
              <w:jc w:val="center"/>
              <w:rPr>
                <w:sz w:val="21"/>
                <w:szCs w:val="21"/>
              </w:rPr>
            </w:pPr>
            <w:bookmarkStart w:id="104" w:name="_Toc441751809"/>
            <w:bookmarkStart w:id="105" w:name="_Toc450658682"/>
            <w:r w:rsidRPr="003228DD">
              <w:rPr>
                <w:sz w:val="21"/>
                <w:szCs w:val="21"/>
              </w:rPr>
              <w:t>序号</w:t>
            </w:r>
          </w:p>
        </w:tc>
        <w:tc>
          <w:tcPr>
            <w:tcW w:w="1523"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检测项目</w:t>
            </w:r>
          </w:p>
        </w:tc>
        <w:tc>
          <w:tcPr>
            <w:tcW w:w="2451"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检测标准（方法）</w:t>
            </w:r>
          </w:p>
        </w:tc>
        <w:tc>
          <w:tcPr>
            <w:tcW w:w="1971"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分析仪器名称</w:t>
            </w:r>
            <w:r w:rsidRPr="003228DD">
              <w:rPr>
                <w:sz w:val="21"/>
                <w:szCs w:val="21"/>
              </w:rPr>
              <w:t>/</w:t>
            </w:r>
            <w:r w:rsidRPr="003228DD">
              <w:rPr>
                <w:sz w:val="21"/>
                <w:szCs w:val="21"/>
              </w:rPr>
              <w:t>型号</w:t>
            </w:r>
            <w:r w:rsidRPr="003228DD">
              <w:rPr>
                <w:sz w:val="21"/>
                <w:szCs w:val="21"/>
              </w:rPr>
              <w:t>/</w:t>
            </w:r>
            <w:r w:rsidRPr="003228DD">
              <w:rPr>
                <w:sz w:val="21"/>
                <w:szCs w:val="21"/>
              </w:rPr>
              <w:t>编号</w:t>
            </w:r>
          </w:p>
        </w:tc>
        <w:tc>
          <w:tcPr>
            <w:tcW w:w="915"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检出限</w:t>
            </w:r>
          </w:p>
        </w:tc>
        <w:tc>
          <w:tcPr>
            <w:tcW w:w="850"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单位</w:t>
            </w:r>
          </w:p>
        </w:tc>
      </w:tr>
      <w:tr w:rsidR="009F2F15" w:rsidRPr="003228DD" w:rsidTr="009F2F15">
        <w:trPr>
          <w:trHeight w:val="221"/>
          <w:jc w:val="center"/>
        </w:trPr>
        <w:tc>
          <w:tcPr>
            <w:tcW w:w="812"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1</w:t>
            </w:r>
          </w:p>
        </w:tc>
        <w:tc>
          <w:tcPr>
            <w:tcW w:w="1523"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pH</w:t>
            </w:r>
          </w:p>
        </w:tc>
        <w:tc>
          <w:tcPr>
            <w:tcW w:w="2451"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水质</w:t>
            </w:r>
            <w:r w:rsidRPr="003228DD">
              <w:rPr>
                <w:sz w:val="21"/>
                <w:szCs w:val="21"/>
              </w:rPr>
              <w:t>pH</w:t>
            </w:r>
            <w:r w:rsidRPr="003228DD">
              <w:rPr>
                <w:sz w:val="21"/>
                <w:szCs w:val="21"/>
              </w:rPr>
              <w:t>值的测定</w:t>
            </w:r>
          </w:p>
          <w:p w:rsidR="00B66874" w:rsidRPr="003228DD" w:rsidRDefault="00B66874" w:rsidP="009F2F15">
            <w:pPr>
              <w:spacing w:line="300" w:lineRule="exact"/>
              <w:ind w:firstLineChars="0" w:firstLine="0"/>
              <w:jc w:val="center"/>
              <w:rPr>
                <w:sz w:val="21"/>
                <w:szCs w:val="21"/>
              </w:rPr>
            </w:pPr>
            <w:r w:rsidRPr="003228DD">
              <w:rPr>
                <w:sz w:val="21"/>
                <w:szCs w:val="21"/>
              </w:rPr>
              <w:t>玻璃电极法</w:t>
            </w:r>
          </w:p>
          <w:p w:rsidR="00B66874" w:rsidRPr="003228DD" w:rsidRDefault="00B66874" w:rsidP="009F2F15">
            <w:pPr>
              <w:spacing w:line="300" w:lineRule="exact"/>
              <w:ind w:firstLineChars="0" w:firstLine="0"/>
              <w:jc w:val="center"/>
              <w:rPr>
                <w:sz w:val="21"/>
                <w:szCs w:val="21"/>
              </w:rPr>
            </w:pPr>
            <w:r w:rsidRPr="003228DD">
              <w:rPr>
                <w:sz w:val="21"/>
                <w:szCs w:val="21"/>
              </w:rPr>
              <w:t>GB/T 6920-1986</w:t>
            </w:r>
          </w:p>
        </w:tc>
        <w:tc>
          <w:tcPr>
            <w:tcW w:w="1971"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PH</w:t>
            </w:r>
            <w:r w:rsidRPr="003228DD">
              <w:rPr>
                <w:sz w:val="21"/>
                <w:szCs w:val="21"/>
              </w:rPr>
              <w:t>计</w:t>
            </w:r>
          </w:p>
          <w:p w:rsidR="00B66874" w:rsidRPr="003228DD" w:rsidRDefault="00B66874" w:rsidP="009F2F15">
            <w:pPr>
              <w:spacing w:line="300" w:lineRule="exact"/>
              <w:ind w:firstLineChars="0" w:firstLine="0"/>
              <w:jc w:val="center"/>
              <w:rPr>
                <w:sz w:val="21"/>
                <w:szCs w:val="21"/>
              </w:rPr>
            </w:pPr>
            <w:r w:rsidRPr="003228DD">
              <w:rPr>
                <w:sz w:val="21"/>
                <w:szCs w:val="21"/>
              </w:rPr>
              <w:t>PHS-3C</w:t>
            </w:r>
          </w:p>
          <w:p w:rsidR="00B66874" w:rsidRPr="003228DD" w:rsidRDefault="00B66874" w:rsidP="009F2F15">
            <w:pPr>
              <w:spacing w:line="300" w:lineRule="exact"/>
              <w:ind w:firstLineChars="0" w:firstLine="0"/>
              <w:jc w:val="center"/>
              <w:rPr>
                <w:sz w:val="21"/>
                <w:szCs w:val="21"/>
              </w:rPr>
            </w:pPr>
            <w:r w:rsidRPr="003228DD">
              <w:rPr>
                <w:sz w:val="21"/>
                <w:szCs w:val="21"/>
              </w:rPr>
              <w:t>SYZZ-SB-014-01</w:t>
            </w:r>
          </w:p>
        </w:tc>
        <w:tc>
          <w:tcPr>
            <w:tcW w:w="915"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w:t>
            </w:r>
          </w:p>
        </w:tc>
        <w:tc>
          <w:tcPr>
            <w:tcW w:w="850"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无量纲</w:t>
            </w:r>
          </w:p>
        </w:tc>
      </w:tr>
      <w:tr w:rsidR="009F2F15" w:rsidRPr="003228DD" w:rsidTr="009F2F15">
        <w:trPr>
          <w:trHeight w:val="397"/>
          <w:jc w:val="center"/>
        </w:trPr>
        <w:tc>
          <w:tcPr>
            <w:tcW w:w="812"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2</w:t>
            </w:r>
          </w:p>
        </w:tc>
        <w:tc>
          <w:tcPr>
            <w:tcW w:w="1523"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化学需氧量</w:t>
            </w:r>
          </w:p>
        </w:tc>
        <w:tc>
          <w:tcPr>
            <w:tcW w:w="2451"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水质</w:t>
            </w:r>
            <w:r w:rsidRPr="003228DD">
              <w:rPr>
                <w:sz w:val="21"/>
                <w:szCs w:val="21"/>
              </w:rPr>
              <w:t xml:space="preserve"> </w:t>
            </w:r>
            <w:r w:rsidRPr="003228DD">
              <w:rPr>
                <w:sz w:val="21"/>
                <w:szCs w:val="21"/>
              </w:rPr>
              <w:t>化学需氧量的测定</w:t>
            </w:r>
          </w:p>
          <w:p w:rsidR="00B66874" w:rsidRPr="003228DD" w:rsidRDefault="00B66874" w:rsidP="009F2F15">
            <w:pPr>
              <w:spacing w:line="300" w:lineRule="exact"/>
              <w:ind w:firstLineChars="0" w:firstLine="0"/>
              <w:jc w:val="center"/>
              <w:rPr>
                <w:sz w:val="21"/>
                <w:szCs w:val="21"/>
              </w:rPr>
            </w:pPr>
            <w:r w:rsidRPr="003228DD">
              <w:rPr>
                <w:sz w:val="21"/>
                <w:szCs w:val="21"/>
              </w:rPr>
              <w:t>重铬酸盐法</w:t>
            </w:r>
          </w:p>
          <w:p w:rsidR="00B66874" w:rsidRPr="003228DD" w:rsidRDefault="00B66874" w:rsidP="009F2F15">
            <w:pPr>
              <w:spacing w:line="300" w:lineRule="exact"/>
              <w:ind w:firstLineChars="0" w:firstLine="0"/>
              <w:jc w:val="center"/>
              <w:rPr>
                <w:sz w:val="21"/>
                <w:szCs w:val="21"/>
              </w:rPr>
            </w:pPr>
            <w:r w:rsidRPr="003228DD">
              <w:rPr>
                <w:sz w:val="21"/>
                <w:szCs w:val="21"/>
              </w:rPr>
              <w:t>HJ 828-2017</w:t>
            </w:r>
          </w:p>
        </w:tc>
        <w:tc>
          <w:tcPr>
            <w:tcW w:w="1971"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50mL</w:t>
            </w:r>
            <w:r w:rsidRPr="003228DD">
              <w:rPr>
                <w:sz w:val="21"/>
                <w:szCs w:val="21"/>
              </w:rPr>
              <w:t>滴定管</w:t>
            </w:r>
          </w:p>
        </w:tc>
        <w:tc>
          <w:tcPr>
            <w:tcW w:w="915" w:type="dxa"/>
            <w:shd w:val="clear" w:color="auto" w:fill="auto"/>
            <w:vAlign w:val="center"/>
          </w:tcPr>
          <w:p w:rsidR="00B66874" w:rsidRPr="003228DD" w:rsidRDefault="00B66874" w:rsidP="009F2F15">
            <w:pPr>
              <w:spacing w:line="300" w:lineRule="exact"/>
              <w:ind w:firstLineChars="0" w:firstLine="0"/>
              <w:jc w:val="center"/>
              <w:rPr>
                <w:sz w:val="21"/>
                <w:szCs w:val="21"/>
                <w:vertAlign w:val="superscript"/>
              </w:rPr>
            </w:pPr>
            <w:r w:rsidRPr="003228DD">
              <w:rPr>
                <w:sz w:val="21"/>
                <w:szCs w:val="21"/>
              </w:rPr>
              <w:t>4</w:t>
            </w:r>
          </w:p>
        </w:tc>
        <w:tc>
          <w:tcPr>
            <w:tcW w:w="850"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mg/L</w:t>
            </w:r>
          </w:p>
        </w:tc>
      </w:tr>
      <w:tr w:rsidR="009F2F15" w:rsidRPr="003228DD" w:rsidTr="009F2F15">
        <w:trPr>
          <w:trHeight w:val="397"/>
          <w:jc w:val="center"/>
        </w:trPr>
        <w:tc>
          <w:tcPr>
            <w:tcW w:w="812"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3</w:t>
            </w:r>
          </w:p>
        </w:tc>
        <w:tc>
          <w:tcPr>
            <w:tcW w:w="1523"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生化需氧量</w:t>
            </w:r>
          </w:p>
        </w:tc>
        <w:tc>
          <w:tcPr>
            <w:tcW w:w="2451"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水质</w:t>
            </w:r>
            <w:r w:rsidRPr="003228DD">
              <w:rPr>
                <w:sz w:val="21"/>
                <w:szCs w:val="21"/>
              </w:rPr>
              <w:t xml:space="preserve"> </w:t>
            </w:r>
            <w:r w:rsidRPr="003228DD">
              <w:rPr>
                <w:sz w:val="21"/>
                <w:szCs w:val="21"/>
              </w:rPr>
              <w:t>五日生化需氧量（</w:t>
            </w:r>
            <w:r w:rsidRPr="003228DD">
              <w:rPr>
                <w:sz w:val="21"/>
                <w:szCs w:val="21"/>
              </w:rPr>
              <w:t>BOD</w:t>
            </w:r>
            <w:r w:rsidRPr="003228DD">
              <w:rPr>
                <w:sz w:val="21"/>
                <w:szCs w:val="21"/>
                <w:vertAlign w:val="subscript"/>
              </w:rPr>
              <w:t>5</w:t>
            </w:r>
            <w:r w:rsidRPr="003228DD">
              <w:rPr>
                <w:sz w:val="21"/>
                <w:szCs w:val="21"/>
              </w:rPr>
              <w:t>）的测定</w:t>
            </w:r>
            <w:r w:rsidRPr="003228DD">
              <w:rPr>
                <w:sz w:val="21"/>
                <w:szCs w:val="21"/>
              </w:rPr>
              <w:t xml:space="preserve"> </w:t>
            </w:r>
            <w:r w:rsidRPr="003228DD">
              <w:rPr>
                <w:sz w:val="21"/>
                <w:szCs w:val="21"/>
              </w:rPr>
              <w:t>稀释与接种法</w:t>
            </w:r>
            <w:r w:rsidRPr="003228DD">
              <w:rPr>
                <w:sz w:val="21"/>
                <w:szCs w:val="21"/>
              </w:rPr>
              <w:t xml:space="preserve"> HJ 505-2009</w:t>
            </w:r>
          </w:p>
        </w:tc>
        <w:tc>
          <w:tcPr>
            <w:tcW w:w="1971"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生化培养箱</w:t>
            </w:r>
          </w:p>
          <w:p w:rsidR="00B66874" w:rsidRPr="003228DD" w:rsidRDefault="00B66874" w:rsidP="009F2F15">
            <w:pPr>
              <w:spacing w:line="300" w:lineRule="exact"/>
              <w:ind w:firstLineChars="0" w:firstLine="0"/>
              <w:jc w:val="center"/>
              <w:rPr>
                <w:sz w:val="21"/>
                <w:szCs w:val="21"/>
              </w:rPr>
            </w:pPr>
            <w:r w:rsidRPr="003228DD">
              <w:rPr>
                <w:sz w:val="21"/>
                <w:szCs w:val="21"/>
              </w:rPr>
              <w:t>SPX-150</w:t>
            </w:r>
          </w:p>
          <w:p w:rsidR="00B66874" w:rsidRPr="003228DD" w:rsidRDefault="00B66874" w:rsidP="009F2F15">
            <w:pPr>
              <w:spacing w:line="300" w:lineRule="exact"/>
              <w:ind w:firstLineChars="0" w:firstLine="0"/>
              <w:jc w:val="center"/>
              <w:rPr>
                <w:sz w:val="21"/>
                <w:szCs w:val="21"/>
              </w:rPr>
            </w:pPr>
            <w:r w:rsidRPr="003228DD">
              <w:rPr>
                <w:sz w:val="21"/>
                <w:szCs w:val="21"/>
              </w:rPr>
              <w:t>SYZZ-SB-005-0</w:t>
            </w:r>
            <w:r w:rsidRPr="003228DD">
              <w:rPr>
                <w:rFonts w:hint="eastAsia"/>
                <w:sz w:val="21"/>
                <w:szCs w:val="21"/>
              </w:rPr>
              <w:t>1</w:t>
            </w:r>
          </w:p>
        </w:tc>
        <w:tc>
          <w:tcPr>
            <w:tcW w:w="915"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0.5</w:t>
            </w:r>
          </w:p>
        </w:tc>
        <w:tc>
          <w:tcPr>
            <w:tcW w:w="850"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mg/L</w:t>
            </w:r>
          </w:p>
        </w:tc>
      </w:tr>
      <w:tr w:rsidR="009F2F15" w:rsidRPr="003228DD" w:rsidTr="009F2F15">
        <w:trPr>
          <w:trHeight w:val="397"/>
          <w:jc w:val="center"/>
        </w:trPr>
        <w:tc>
          <w:tcPr>
            <w:tcW w:w="812"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4</w:t>
            </w:r>
          </w:p>
        </w:tc>
        <w:tc>
          <w:tcPr>
            <w:tcW w:w="1523"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氨氮</w:t>
            </w:r>
          </w:p>
        </w:tc>
        <w:tc>
          <w:tcPr>
            <w:tcW w:w="2451"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水质</w:t>
            </w:r>
            <w:r w:rsidRPr="003228DD">
              <w:rPr>
                <w:sz w:val="21"/>
                <w:szCs w:val="21"/>
              </w:rPr>
              <w:t xml:space="preserve"> </w:t>
            </w:r>
            <w:r w:rsidRPr="003228DD">
              <w:rPr>
                <w:sz w:val="21"/>
                <w:szCs w:val="21"/>
              </w:rPr>
              <w:t>氨氮的测定</w:t>
            </w:r>
          </w:p>
          <w:p w:rsidR="00B66874" w:rsidRPr="003228DD" w:rsidRDefault="00B66874" w:rsidP="009F2F15">
            <w:pPr>
              <w:spacing w:line="300" w:lineRule="exact"/>
              <w:ind w:firstLineChars="0" w:firstLine="0"/>
              <w:jc w:val="center"/>
              <w:rPr>
                <w:sz w:val="21"/>
                <w:szCs w:val="21"/>
              </w:rPr>
            </w:pPr>
            <w:r w:rsidRPr="003228DD">
              <w:rPr>
                <w:sz w:val="21"/>
                <w:szCs w:val="21"/>
              </w:rPr>
              <w:t>纳氏试剂分光光度法</w:t>
            </w:r>
          </w:p>
          <w:p w:rsidR="00B66874" w:rsidRPr="003228DD" w:rsidRDefault="00B66874" w:rsidP="009F2F15">
            <w:pPr>
              <w:spacing w:line="300" w:lineRule="exact"/>
              <w:ind w:firstLineChars="0" w:firstLine="0"/>
              <w:jc w:val="center"/>
              <w:rPr>
                <w:sz w:val="21"/>
                <w:szCs w:val="21"/>
              </w:rPr>
            </w:pPr>
            <w:r w:rsidRPr="003228DD">
              <w:rPr>
                <w:sz w:val="21"/>
                <w:szCs w:val="21"/>
              </w:rPr>
              <w:t>HJ 535-2009</w:t>
            </w:r>
          </w:p>
        </w:tc>
        <w:tc>
          <w:tcPr>
            <w:tcW w:w="1971"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紫外可见分光光度计</w:t>
            </w:r>
          </w:p>
          <w:p w:rsidR="00B66874" w:rsidRPr="003228DD" w:rsidRDefault="00B66874" w:rsidP="009F2F15">
            <w:pPr>
              <w:spacing w:line="300" w:lineRule="exact"/>
              <w:ind w:firstLineChars="0" w:firstLine="0"/>
              <w:jc w:val="center"/>
              <w:rPr>
                <w:sz w:val="21"/>
                <w:szCs w:val="21"/>
              </w:rPr>
            </w:pPr>
            <w:r w:rsidRPr="003228DD">
              <w:rPr>
                <w:sz w:val="21"/>
                <w:szCs w:val="21"/>
              </w:rPr>
              <w:t>UV2400</w:t>
            </w:r>
          </w:p>
          <w:p w:rsidR="00B66874" w:rsidRPr="003228DD" w:rsidRDefault="00B66874" w:rsidP="009F2F15">
            <w:pPr>
              <w:spacing w:line="300" w:lineRule="exact"/>
              <w:ind w:firstLineChars="0" w:firstLine="0"/>
              <w:jc w:val="center"/>
              <w:rPr>
                <w:sz w:val="21"/>
                <w:szCs w:val="21"/>
              </w:rPr>
            </w:pPr>
            <w:r w:rsidRPr="003228DD">
              <w:rPr>
                <w:sz w:val="21"/>
                <w:szCs w:val="21"/>
              </w:rPr>
              <w:t>SYZZ-SB-028-01</w:t>
            </w:r>
          </w:p>
        </w:tc>
        <w:tc>
          <w:tcPr>
            <w:tcW w:w="915"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0.025</w:t>
            </w:r>
          </w:p>
        </w:tc>
        <w:tc>
          <w:tcPr>
            <w:tcW w:w="850"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mg/L</w:t>
            </w:r>
          </w:p>
        </w:tc>
      </w:tr>
      <w:tr w:rsidR="009F2F15" w:rsidRPr="003228DD" w:rsidTr="009F2F15">
        <w:trPr>
          <w:trHeight w:val="397"/>
          <w:jc w:val="center"/>
        </w:trPr>
        <w:tc>
          <w:tcPr>
            <w:tcW w:w="812"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5</w:t>
            </w:r>
          </w:p>
        </w:tc>
        <w:tc>
          <w:tcPr>
            <w:tcW w:w="1523"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石油类</w:t>
            </w:r>
          </w:p>
        </w:tc>
        <w:tc>
          <w:tcPr>
            <w:tcW w:w="2451"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水质</w:t>
            </w:r>
            <w:r w:rsidRPr="003228DD">
              <w:rPr>
                <w:sz w:val="21"/>
                <w:szCs w:val="21"/>
              </w:rPr>
              <w:t> </w:t>
            </w:r>
            <w:r w:rsidRPr="003228DD">
              <w:rPr>
                <w:sz w:val="21"/>
                <w:szCs w:val="21"/>
              </w:rPr>
              <w:t>石油类和动植物油类的测定</w:t>
            </w:r>
            <w:r w:rsidRPr="003228DD">
              <w:rPr>
                <w:sz w:val="21"/>
                <w:szCs w:val="21"/>
              </w:rPr>
              <w:t xml:space="preserve"> </w:t>
            </w:r>
            <w:r w:rsidRPr="003228DD">
              <w:rPr>
                <w:sz w:val="21"/>
                <w:szCs w:val="21"/>
              </w:rPr>
              <w:t>红外分光光度法</w:t>
            </w:r>
            <w:r w:rsidRPr="003228DD">
              <w:rPr>
                <w:sz w:val="21"/>
                <w:szCs w:val="21"/>
              </w:rPr>
              <w:t xml:space="preserve"> HJ 637-2012</w:t>
            </w:r>
          </w:p>
        </w:tc>
        <w:tc>
          <w:tcPr>
            <w:tcW w:w="1971"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红外测油仪</w:t>
            </w:r>
          </w:p>
          <w:p w:rsidR="00B66874" w:rsidRPr="003228DD" w:rsidRDefault="00B66874" w:rsidP="009F2F15">
            <w:pPr>
              <w:spacing w:line="300" w:lineRule="exact"/>
              <w:ind w:firstLineChars="0" w:firstLine="0"/>
              <w:jc w:val="center"/>
              <w:rPr>
                <w:sz w:val="21"/>
                <w:szCs w:val="21"/>
              </w:rPr>
            </w:pPr>
            <w:r w:rsidRPr="003228DD">
              <w:rPr>
                <w:sz w:val="21"/>
                <w:szCs w:val="21"/>
              </w:rPr>
              <w:t>JKY-3A</w:t>
            </w:r>
          </w:p>
          <w:p w:rsidR="00B66874" w:rsidRPr="003228DD" w:rsidRDefault="00B66874" w:rsidP="009F2F15">
            <w:pPr>
              <w:spacing w:line="300" w:lineRule="exact"/>
              <w:ind w:firstLineChars="0" w:firstLine="0"/>
              <w:jc w:val="center"/>
              <w:rPr>
                <w:sz w:val="21"/>
                <w:szCs w:val="21"/>
              </w:rPr>
            </w:pPr>
            <w:r w:rsidRPr="003228DD">
              <w:rPr>
                <w:sz w:val="21"/>
                <w:szCs w:val="21"/>
              </w:rPr>
              <w:t>SYZZ-SB-041-02</w:t>
            </w:r>
          </w:p>
        </w:tc>
        <w:tc>
          <w:tcPr>
            <w:tcW w:w="915"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0.01</w:t>
            </w:r>
          </w:p>
        </w:tc>
        <w:tc>
          <w:tcPr>
            <w:tcW w:w="850"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mg/L</w:t>
            </w:r>
          </w:p>
        </w:tc>
      </w:tr>
      <w:tr w:rsidR="009F2F15" w:rsidRPr="003228DD" w:rsidTr="009F2F15">
        <w:trPr>
          <w:trHeight w:val="397"/>
          <w:jc w:val="center"/>
        </w:trPr>
        <w:tc>
          <w:tcPr>
            <w:tcW w:w="812"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6</w:t>
            </w:r>
          </w:p>
        </w:tc>
        <w:tc>
          <w:tcPr>
            <w:tcW w:w="1523"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挥发酚</w:t>
            </w:r>
          </w:p>
        </w:tc>
        <w:tc>
          <w:tcPr>
            <w:tcW w:w="2451"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水质</w:t>
            </w:r>
            <w:r w:rsidRPr="003228DD">
              <w:rPr>
                <w:sz w:val="21"/>
                <w:szCs w:val="21"/>
              </w:rPr>
              <w:t xml:space="preserve"> </w:t>
            </w:r>
            <w:r w:rsidRPr="003228DD">
              <w:rPr>
                <w:sz w:val="21"/>
                <w:szCs w:val="21"/>
              </w:rPr>
              <w:t>挥发酚的测定</w:t>
            </w:r>
            <w:r w:rsidRPr="003228DD">
              <w:rPr>
                <w:sz w:val="21"/>
                <w:szCs w:val="21"/>
              </w:rPr>
              <w:t xml:space="preserve"> 4-</w:t>
            </w:r>
            <w:r w:rsidRPr="003228DD">
              <w:rPr>
                <w:sz w:val="21"/>
                <w:szCs w:val="21"/>
              </w:rPr>
              <w:t>氨基安替比林分光光度法</w:t>
            </w:r>
            <w:r w:rsidRPr="003228DD">
              <w:rPr>
                <w:sz w:val="21"/>
                <w:szCs w:val="21"/>
              </w:rPr>
              <w:t>HJ 503-2009</w:t>
            </w:r>
          </w:p>
        </w:tc>
        <w:tc>
          <w:tcPr>
            <w:tcW w:w="1971"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紫外可见分光光度计</w:t>
            </w:r>
          </w:p>
          <w:p w:rsidR="00B66874" w:rsidRPr="003228DD" w:rsidRDefault="00B66874" w:rsidP="009F2F15">
            <w:pPr>
              <w:spacing w:line="300" w:lineRule="exact"/>
              <w:ind w:firstLineChars="0" w:firstLine="0"/>
              <w:jc w:val="center"/>
              <w:rPr>
                <w:sz w:val="21"/>
                <w:szCs w:val="21"/>
              </w:rPr>
            </w:pPr>
            <w:r w:rsidRPr="003228DD">
              <w:rPr>
                <w:sz w:val="21"/>
                <w:szCs w:val="21"/>
              </w:rPr>
              <w:t>UV2400</w:t>
            </w:r>
          </w:p>
          <w:p w:rsidR="00B66874" w:rsidRPr="003228DD" w:rsidRDefault="00B66874" w:rsidP="009F2F15">
            <w:pPr>
              <w:spacing w:line="300" w:lineRule="exact"/>
              <w:ind w:firstLineChars="0" w:firstLine="0"/>
              <w:jc w:val="center"/>
              <w:rPr>
                <w:sz w:val="21"/>
                <w:szCs w:val="21"/>
              </w:rPr>
            </w:pPr>
            <w:r w:rsidRPr="003228DD">
              <w:rPr>
                <w:sz w:val="21"/>
                <w:szCs w:val="21"/>
              </w:rPr>
              <w:t>SYZZ-SB-028-01</w:t>
            </w:r>
          </w:p>
        </w:tc>
        <w:tc>
          <w:tcPr>
            <w:tcW w:w="915"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0.0003</w:t>
            </w:r>
          </w:p>
        </w:tc>
        <w:tc>
          <w:tcPr>
            <w:tcW w:w="850"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mg/L</w:t>
            </w:r>
          </w:p>
        </w:tc>
      </w:tr>
      <w:tr w:rsidR="009F2F15" w:rsidRPr="003228DD" w:rsidTr="009F2F15">
        <w:trPr>
          <w:trHeight w:val="397"/>
          <w:jc w:val="center"/>
        </w:trPr>
        <w:tc>
          <w:tcPr>
            <w:tcW w:w="812"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7</w:t>
            </w:r>
          </w:p>
        </w:tc>
        <w:tc>
          <w:tcPr>
            <w:tcW w:w="1523"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rFonts w:hint="eastAsia"/>
                <w:sz w:val="21"/>
                <w:szCs w:val="21"/>
              </w:rPr>
              <w:t>硫化物</w:t>
            </w:r>
          </w:p>
        </w:tc>
        <w:tc>
          <w:tcPr>
            <w:tcW w:w="2451"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水质</w:t>
            </w:r>
            <w:r w:rsidRPr="003228DD">
              <w:rPr>
                <w:sz w:val="21"/>
                <w:szCs w:val="21"/>
              </w:rPr>
              <w:t xml:space="preserve"> </w:t>
            </w:r>
            <w:r w:rsidRPr="003228DD">
              <w:rPr>
                <w:sz w:val="21"/>
                <w:szCs w:val="21"/>
              </w:rPr>
              <w:t>硫化物的测定</w:t>
            </w:r>
            <w:r w:rsidRPr="003228DD">
              <w:rPr>
                <w:sz w:val="21"/>
                <w:szCs w:val="21"/>
              </w:rPr>
              <w:t xml:space="preserve"> </w:t>
            </w:r>
            <w:r w:rsidRPr="003228DD">
              <w:rPr>
                <w:sz w:val="21"/>
                <w:szCs w:val="21"/>
              </w:rPr>
              <w:t>亚甲基蓝分光光度法</w:t>
            </w:r>
          </w:p>
          <w:p w:rsidR="00B66874" w:rsidRPr="003228DD" w:rsidRDefault="00B66874" w:rsidP="009F2F15">
            <w:pPr>
              <w:spacing w:line="300" w:lineRule="exact"/>
              <w:ind w:firstLineChars="0" w:firstLine="0"/>
              <w:jc w:val="center"/>
              <w:rPr>
                <w:sz w:val="21"/>
                <w:szCs w:val="21"/>
              </w:rPr>
            </w:pPr>
            <w:r w:rsidRPr="003228DD">
              <w:rPr>
                <w:sz w:val="21"/>
                <w:szCs w:val="21"/>
              </w:rPr>
              <w:t>GB/T 16489-1996</w:t>
            </w:r>
          </w:p>
        </w:tc>
        <w:tc>
          <w:tcPr>
            <w:tcW w:w="1971" w:type="dxa"/>
            <w:shd w:val="clear" w:color="auto" w:fill="auto"/>
            <w:vAlign w:val="center"/>
          </w:tcPr>
          <w:p w:rsidR="00B66874" w:rsidRPr="003228DD" w:rsidRDefault="00B66874" w:rsidP="009F2F15">
            <w:pPr>
              <w:spacing w:line="300" w:lineRule="exact"/>
              <w:ind w:leftChars="-50" w:left="-120" w:rightChars="-50" w:right="-120" w:firstLineChars="0" w:firstLine="0"/>
              <w:jc w:val="center"/>
              <w:rPr>
                <w:sz w:val="21"/>
                <w:szCs w:val="21"/>
              </w:rPr>
            </w:pPr>
            <w:r w:rsidRPr="003228DD">
              <w:rPr>
                <w:sz w:val="21"/>
                <w:szCs w:val="21"/>
              </w:rPr>
              <w:t>紫外可见分光光度计</w:t>
            </w:r>
          </w:p>
          <w:p w:rsidR="00B66874" w:rsidRPr="003228DD" w:rsidRDefault="00B66874" w:rsidP="009F2F15">
            <w:pPr>
              <w:spacing w:line="300" w:lineRule="exact"/>
              <w:ind w:firstLineChars="0" w:firstLine="0"/>
              <w:jc w:val="center"/>
              <w:rPr>
                <w:sz w:val="21"/>
                <w:szCs w:val="21"/>
              </w:rPr>
            </w:pPr>
            <w:r w:rsidRPr="003228DD">
              <w:rPr>
                <w:sz w:val="21"/>
                <w:szCs w:val="21"/>
              </w:rPr>
              <w:t>UV2400</w:t>
            </w:r>
          </w:p>
          <w:p w:rsidR="00B66874" w:rsidRPr="003228DD" w:rsidRDefault="00B66874" w:rsidP="009F2F15">
            <w:pPr>
              <w:spacing w:line="300" w:lineRule="exact"/>
              <w:ind w:firstLineChars="0" w:firstLine="0"/>
              <w:jc w:val="center"/>
              <w:rPr>
                <w:sz w:val="21"/>
                <w:szCs w:val="21"/>
              </w:rPr>
            </w:pPr>
            <w:r w:rsidRPr="003228DD">
              <w:rPr>
                <w:sz w:val="21"/>
                <w:szCs w:val="21"/>
              </w:rPr>
              <w:t>SYZZ-SB-028-01</w:t>
            </w:r>
          </w:p>
        </w:tc>
        <w:tc>
          <w:tcPr>
            <w:tcW w:w="915"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rFonts w:hint="eastAsia"/>
                <w:sz w:val="21"/>
                <w:szCs w:val="21"/>
              </w:rPr>
              <w:t>0.005</w:t>
            </w:r>
          </w:p>
        </w:tc>
        <w:tc>
          <w:tcPr>
            <w:tcW w:w="850" w:type="dxa"/>
            <w:shd w:val="clear" w:color="auto" w:fill="auto"/>
            <w:vAlign w:val="center"/>
          </w:tcPr>
          <w:p w:rsidR="00B66874" w:rsidRPr="003228DD" w:rsidRDefault="00B66874" w:rsidP="009F2F15">
            <w:pPr>
              <w:spacing w:line="300" w:lineRule="exact"/>
              <w:ind w:firstLineChars="0" w:firstLine="0"/>
              <w:jc w:val="center"/>
              <w:rPr>
                <w:sz w:val="21"/>
                <w:szCs w:val="21"/>
              </w:rPr>
            </w:pPr>
            <w:r w:rsidRPr="003228DD">
              <w:rPr>
                <w:sz w:val="21"/>
                <w:szCs w:val="21"/>
              </w:rPr>
              <w:t>mg/L</w:t>
            </w:r>
          </w:p>
        </w:tc>
      </w:tr>
    </w:tbl>
    <w:p w:rsidR="002521B8" w:rsidRPr="003228DD" w:rsidRDefault="002521B8" w:rsidP="002521B8">
      <w:pPr>
        <w:ind w:firstLine="480"/>
      </w:pPr>
      <w:r w:rsidRPr="003228DD">
        <w:rPr>
          <w:rFonts w:hint="eastAsia"/>
        </w:rPr>
        <w:t>4</w:t>
      </w:r>
      <w:r w:rsidRPr="003228DD">
        <w:rPr>
          <w:rFonts w:hint="eastAsia"/>
        </w:rPr>
        <w:t>、评价方法</w:t>
      </w:r>
    </w:p>
    <w:p w:rsidR="002521B8" w:rsidRPr="003228DD" w:rsidRDefault="002521B8" w:rsidP="002521B8">
      <w:pPr>
        <w:snapToGrid/>
        <w:ind w:firstLine="480"/>
        <w:jc w:val="left"/>
        <w:rPr>
          <w:kern w:val="0"/>
          <w:szCs w:val="22"/>
        </w:rPr>
      </w:pPr>
      <w:r w:rsidRPr="003228DD">
        <w:rPr>
          <w:kern w:val="0"/>
          <w:szCs w:val="22"/>
        </w:rPr>
        <w:t>本次评价采用单因子标准指数法（</w:t>
      </w:r>
      <w:r w:rsidRPr="003228DD">
        <w:rPr>
          <w:kern w:val="0"/>
          <w:szCs w:val="22"/>
        </w:rPr>
        <w:t>pH</w:t>
      </w:r>
      <w:r w:rsidRPr="003228DD">
        <w:rPr>
          <w:kern w:val="0"/>
          <w:szCs w:val="22"/>
        </w:rPr>
        <w:t>除外）。</w:t>
      </w:r>
    </w:p>
    <w:p w:rsidR="002521B8" w:rsidRPr="003228DD" w:rsidRDefault="002521B8" w:rsidP="002521B8">
      <w:pPr>
        <w:snapToGrid/>
        <w:ind w:firstLine="480"/>
        <w:jc w:val="left"/>
        <w:rPr>
          <w:kern w:val="0"/>
          <w:szCs w:val="22"/>
        </w:rPr>
      </w:pPr>
      <w:r w:rsidRPr="003228DD">
        <w:rPr>
          <w:kern w:val="0"/>
          <w:szCs w:val="22"/>
        </w:rPr>
        <w:lastRenderedPageBreak/>
        <w:t>单因子标准指数公式：</w:t>
      </w:r>
    </w:p>
    <w:p w:rsidR="002521B8" w:rsidRPr="003228DD" w:rsidRDefault="002521B8" w:rsidP="002521B8">
      <w:pPr>
        <w:snapToGrid/>
        <w:ind w:firstLine="480"/>
        <w:jc w:val="center"/>
        <w:rPr>
          <w:kern w:val="0"/>
          <w:szCs w:val="22"/>
        </w:rPr>
      </w:pPr>
      <w:r w:rsidRPr="003228DD">
        <w:rPr>
          <w:kern w:val="0"/>
          <w:szCs w:val="22"/>
        </w:rPr>
        <w:t>S</w:t>
      </w:r>
      <w:r w:rsidRPr="003228DD">
        <w:rPr>
          <w:kern w:val="0"/>
          <w:szCs w:val="22"/>
          <w:vertAlign w:val="subscript"/>
        </w:rPr>
        <w:t>ij</w:t>
      </w:r>
      <w:r w:rsidRPr="003228DD">
        <w:rPr>
          <w:kern w:val="0"/>
          <w:szCs w:val="22"/>
        </w:rPr>
        <w:t>=C</w:t>
      </w:r>
      <w:r w:rsidRPr="003228DD">
        <w:rPr>
          <w:kern w:val="0"/>
          <w:szCs w:val="22"/>
          <w:vertAlign w:val="subscript"/>
        </w:rPr>
        <w:t>ij</w:t>
      </w:r>
      <w:r w:rsidRPr="003228DD">
        <w:rPr>
          <w:kern w:val="0"/>
          <w:szCs w:val="22"/>
        </w:rPr>
        <w:t>/C</w:t>
      </w:r>
      <w:r w:rsidRPr="003228DD">
        <w:rPr>
          <w:kern w:val="0"/>
          <w:szCs w:val="22"/>
          <w:vertAlign w:val="subscript"/>
        </w:rPr>
        <w:t>0</w:t>
      </w:r>
    </w:p>
    <w:p w:rsidR="002521B8" w:rsidRPr="003228DD" w:rsidRDefault="002521B8" w:rsidP="002521B8">
      <w:pPr>
        <w:snapToGrid/>
        <w:ind w:firstLine="480"/>
        <w:jc w:val="left"/>
        <w:rPr>
          <w:kern w:val="0"/>
          <w:szCs w:val="22"/>
        </w:rPr>
      </w:pPr>
      <w:r w:rsidRPr="003228DD">
        <w:rPr>
          <w:kern w:val="0"/>
          <w:szCs w:val="22"/>
        </w:rPr>
        <w:t>式中：</w:t>
      </w:r>
      <w:r w:rsidRPr="003228DD">
        <w:rPr>
          <w:kern w:val="0"/>
          <w:szCs w:val="22"/>
        </w:rPr>
        <w:t>S</w:t>
      </w:r>
      <w:r w:rsidRPr="003228DD">
        <w:rPr>
          <w:kern w:val="0"/>
          <w:szCs w:val="22"/>
          <w:vertAlign w:val="subscript"/>
        </w:rPr>
        <w:t>ij</w:t>
      </w:r>
      <w:r w:rsidRPr="003228DD">
        <w:rPr>
          <w:kern w:val="0"/>
          <w:szCs w:val="22"/>
        </w:rPr>
        <w:t>—</w:t>
      </w:r>
      <w:r w:rsidRPr="003228DD">
        <w:rPr>
          <w:kern w:val="0"/>
          <w:szCs w:val="22"/>
        </w:rPr>
        <w:t>单项水质参数</w:t>
      </w:r>
      <w:r w:rsidRPr="003228DD">
        <w:rPr>
          <w:kern w:val="0"/>
          <w:szCs w:val="22"/>
        </w:rPr>
        <w:t>i</w:t>
      </w:r>
      <w:r w:rsidRPr="003228DD">
        <w:rPr>
          <w:kern w:val="0"/>
          <w:szCs w:val="22"/>
        </w:rPr>
        <w:t>在第</w:t>
      </w:r>
      <w:r w:rsidRPr="003228DD">
        <w:rPr>
          <w:kern w:val="0"/>
          <w:szCs w:val="22"/>
        </w:rPr>
        <w:t>j</w:t>
      </w:r>
      <w:r w:rsidRPr="003228DD">
        <w:rPr>
          <w:kern w:val="0"/>
          <w:szCs w:val="22"/>
        </w:rPr>
        <w:t>点的标准指数；</w:t>
      </w:r>
    </w:p>
    <w:p w:rsidR="002521B8" w:rsidRPr="003228DD" w:rsidRDefault="002521B8" w:rsidP="002521B8">
      <w:pPr>
        <w:snapToGrid/>
        <w:ind w:firstLineChars="500" w:firstLine="1200"/>
        <w:jc w:val="left"/>
        <w:rPr>
          <w:kern w:val="0"/>
          <w:szCs w:val="22"/>
        </w:rPr>
      </w:pPr>
      <w:r w:rsidRPr="003228DD">
        <w:rPr>
          <w:kern w:val="0"/>
          <w:szCs w:val="22"/>
        </w:rPr>
        <w:t>C</w:t>
      </w:r>
      <w:r w:rsidRPr="003228DD">
        <w:rPr>
          <w:kern w:val="0"/>
          <w:szCs w:val="22"/>
          <w:vertAlign w:val="subscript"/>
        </w:rPr>
        <w:t>ij</w:t>
      </w:r>
      <w:r w:rsidRPr="003228DD">
        <w:rPr>
          <w:kern w:val="0"/>
          <w:szCs w:val="22"/>
        </w:rPr>
        <w:t>—</w:t>
      </w:r>
      <w:r w:rsidRPr="003228DD">
        <w:rPr>
          <w:kern w:val="0"/>
          <w:szCs w:val="22"/>
        </w:rPr>
        <w:t>第</w:t>
      </w:r>
      <w:r w:rsidRPr="003228DD">
        <w:rPr>
          <w:kern w:val="0"/>
          <w:szCs w:val="22"/>
        </w:rPr>
        <w:t>i</w:t>
      </w:r>
      <w:r w:rsidRPr="003228DD">
        <w:rPr>
          <w:kern w:val="0"/>
          <w:szCs w:val="22"/>
        </w:rPr>
        <w:t>种污染物监测结果，</w:t>
      </w:r>
      <w:r w:rsidRPr="003228DD">
        <w:rPr>
          <w:kern w:val="0"/>
          <w:szCs w:val="22"/>
        </w:rPr>
        <w:t>mg/L</w:t>
      </w:r>
      <w:r w:rsidRPr="003228DD">
        <w:rPr>
          <w:kern w:val="0"/>
          <w:szCs w:val="22"/>
        </w:rPr>
        <w:t>；</w:t>
      </w:r>
    </w:p>
    <w:p w:rsidR="002521B8" w:rsidRPr="003228DD" w:rsidRDefault="002521B8" w:rsidP="002521B8">
      <w:pPr>
        <w:snapToGrid/>
        <w:ind w:firstLineChars="500" w:firstLine="1200"/>
        <w:jc w:val="left"/>
        <w:rPr>
          <w:kern w:val="0"/>
          <w:szCs w:val="22"/>
        </w:rPr>
      </w:pPr>
      <w:r w:rsidRPr="003228DD">
        <w:rPr>
          <w:kern w:val="0"/>
          <w:szCs w:val="22"/>
        </w:rPr>
        <w:t>C0—</w:t>
      </w:r>
      <w:r w:rsidRPr="003228DD">
        <w:rPr>
          <w:kern w:val="0"/>
          <w:szCs w:val="22"/>
        </w:rPr>
        <w:t>第</w:t>
      </w:r>
      <w:r w:rsidRPr="003228DD">
        <w:rPr>
          <w:kern w:val="0"/>
          <w:szCs w:val="22"/>
        </w:rPr>
        <w:t>i</w:t>
      </w:r>
      <w:r w:rsidRPr="003228DD">
        <w:rPr>
          <w:kern w:val="0"/>
          <w:szCs w:val="22"/>
        </w:rPr>
        <w:t>中污染物评价标准，</w:t>
      </w:r>
      <w:r w:rsidRPr="003228DD">
        <w:rPr>
          <w:kern w:val="0"/>
          <w:szCs w:val="22"/>
        </w:rPr>
        <w:t>mg/L</w:t>
      </w:r>
      <w:r w:rsidRPr="003228DD">
        <w:rPr>
          <w:kern w:val="0"/>
          <w:szCs w:val="22"/>
        </w:rPr>
        <w:t>。</w:t>
      </w:r>
    </w:p>
    <w:p w:rsidR="002521B8" w:rsidRPr="003228DD" w:rsidRDefault="002521B8" w:rsidP="002521B8">
      <w:pPr>
        <w:snapToGrid/>
        <w:ind w:firstLineChars="500" w:firstLine="1200"/>
        <w:jc w:val="left"/>
        <w:rPr>
          <w:kern w:val="0"/>
          <w:szCs w:val="22"/>
        </w:rPr>
      </w:pPr>
      <w:r w:rsidRPr="003228DD">
        <w:rPr>
          <w:kern w:val="0"/>
          <w:szCs w:val="22"/>
        </w:rPr>
        <w:t>pH</w:t>
      </w:r>
      <w:r w:rsidRPr="003228DD">
        <w:rPr>
          <w:kern w:val="0"/>
          <w:szCs w:val="22"/>
        </w:rPr>
        <w:t>的标准指数为：</w:t>
      </w:r>
    </w:p>
    <w:p w:rsidR="002521B8" w:rsidRPr="003228DD" w:rsidRDefault="002521B8" w:rsidP="002521B8">
      <w:pPr>
        <w:snapToGrid/>
        <w:ind w:firstLineChars="500" w:firstLine="1200"/>
        <w:jc w:val="left"/>
        <w:rPr>
          <w:kern w:val="0"/>
          <w:szCs w:val="22"/>
        </w:rPr>
      </w:pPr>
      <w:r w:rsidRPr="003228DD">
        <w:rPr>
          <w:kern w:val="0"/>
          <w:szCs w:val="22"/>
        </w:rPr>
        <w:t>S</w:t>
      </w:r>
      <w:r w:rsidRPr="003228DD">
        <w:rPr>
          <w:kern w:val="0"/>
          <w:szCs w:val="22"/>
          <w:vertAlign w:val="subscript"/>
        </w:rPr>
        <w:t>pH</w:t>
      </w:r>
      <w:r w:rsidRPr="003228DD">
        <w:rPr>
          <w:kern w:val="0"/>
          <w:szCs w:val="22"/>
        </w:rPr>
        <w:t>，</w:t>
      </w:r>
      <w:r w:rsidRPr="003228DD">
        <w:rPr>
          <w:kern w:val="0"/>
          <w:szCs w:val="22"/>
        </w:rPr>
        <w:t>j=</w:t>
      </w:r>
      <w:r w:rsidRPr="003228DD">
        <w:rPr>
          <w:kern w:val="0"/>
          <w:szCs w:val="22"/>
        </w:rPr>
        <w:t>（</w:t>
      </w:r>
      <w:r w:rsidRPr="003228DD">
        <w:rPr>
          <w:kern w:val="0"/>
          <w:szCs w:val="22"/>
        </w:rPr>
        <w:t>7.0-pH</w:t>
      </w:r>
      <w:r w:rsidRPr="003228DD">
        <w:rPr>
          <w:kern w:val="0"/>
          <w:szCs w:val="22"/>
          <w:vertAlign w:val="subscript"/>
        </w:rPr>
        <w:t>j</w:t>
      </w:r>
      <w:r w:rsidRPr="003228DD">
        <w:rPr>
          <w:kern w:val="0"/>
          <w:szCs w:val="22"/>
        </w:rPr>
        <w:t>）</w:t>
      </w:r>
      <w:r w:rsidRPr="003228DD">
        <w:rPr>
          <w:kern w:val="0"/>
          <w:szCs w:val="22"/>
        </w:rPr>
        <w:t>/</w:t>
      </w:r>
      <w:r w:rsidRPr="003228DD">
        <w:rPr>
          <w:kern w:val="0"/>
          <w:szCs w:val="22"/>
        </w:rPr>
        <w:t>（</w:t>
      </w:r>
      <w:r w:rsidRPr="003228DD">
        <w:rPr>
          <w:kern w:val="0"/>
          <w:szCs w:val="22"/>
        </w:rPr>
        <w:t>7.0-pH</w:t>
      </w:r>
      <w:r w:rsidRPr="003228DD">
        <w:rPr>
          <w:kern w:val="0"/>
          <w:szCs w:val="22"/>
          <w:vertAlign w:val="subscript"/>
        </w:rPr>
        <w:t>sd</w:t>
      </w:r>
      <w:r w:rsidRPr="003228DD">
        <w:rPr>
          <w:kern w:val="0"/>
          <w:szCs w:val="22"/>
        </w:rPr>
        <w:t>）（</w:t>
      </w:r>
      <w:r w:rsidRPr="003228DD">
        <w:rPr>
          <w:kern w:val="0"/>
          <w:szCs w:val="22"/>
        </w:rPr>
        <w:t>pH</w:t>
      </w:r>
      <w:r w:rsidRPr="003228DD">
        <w:rPr>
          <w:kern w:val="0"/>
          <w:szCs w:val="22"/>
          <w:vertAlign w:val="subscript"/>
        </w:rPr>
        <w:t>j</w:t>
      </w:r>
      <w:r w:rsidRPr="003228DD">
        <w:rPr>
          <w:kern w:val="0"/>
          <w:szCs w:val="22"/>
        </w:rPr>
        <w:t>≤7.0</w:t>
      </w:r>
      <w:r w:rsidRPr="003228DD">
        <w:rPr>
          <w:kern w:val="0"/>
          <w:szCs w:val="22"/>
        </w:rPr>
        <w:t>）</w:t>
      </w:r>
    </w:p>
    <w:p w:rsidR="002521B8" w:rsidRPr="003228DD" w:rsidRDefault="002521B8" w:rsidP="002521B8">
      <w:pPr>
        <w:snapToGrid/>
        <w:ind w:firstLineChars="500" w:firstLine="1200"/>
        <w:jc w:val="left"/>
        <w:rPr>
          <w:kern w:val="0"/>
          <w:szCs w:val="22"/>
        </w:rPr>
      </w:pPr>
      <w:r w:rsidRPr="003228DD">
        <w:rPr>
          <w:kern w:val="0"/>
          <w:szCs w:val="22"/>
        </w:rPr>
        <w:t>S</w:t>
      </w:r>
      <w:r w:rsidRPr="003228DD">
        <w:rPr>
          <w:kern w:val="0"/>
          <w:szCs w:val="22"/>
          <w:vertAlign w:val="subscript"/>
        </w:rPr>
        <w:t>pH</w:t>
      </w:r>
      <w:r w:rsidRPr="003228DD">
        <w:rPr>
          <w:kern w:val="0"/>
          <w:szCs w:val="22"/>
        </w:rPr>
        <w:t>，</w:t>
      </w:r>
      <w:r w:rsidRPr="003228DD">
        <w:rPr>
          <w:kern w:val="0"/>
          <w:szCs w:val="22"/>
        </w:rPr>
        <w:t>j=</w:t>
      </w:r>
      <w:r w:rsidRPr="003228DD">
        <w:rPr>
          <w:kern w:val="0"/>
          <w:szCs w:val="22"/>
        </w:rPr>
        <w:t>（</w:t>
      </w:r>
      <w:r w:rsidRPr="003228DD">
        <w:rPr>
          <w:kern w:val="0"/>
          <w:szCs w:val="22"/>
        </w:rPr>
        <w:t>pH</w:t>
      </w:r>
      <w:r w:rsidRPr="003228DD">
        <w:rPr>
          <w:kern w:val="0"/>
          <w:szCs w:val="22"/>
          <w:vertAlign w:val="subscript"/>
        </w:rPr>
        <w:t>j</w:t>
      </w:r>
      <w:r w:rsidRPr="003228DD">
        <w:rPr>
          <w:kern w:val="0"/>
          <w:szCs w:val="22"/>
        </w:rPr>
        <w:t>-7.0</w:t>
      </w:r>
      <w:r w:rsidRPr="003228DD">
        <w:rPr>
          <w:kern w:val="0"/>
          <w:szCs w:val="22"/>
        </w:rPr>
        <w:t>）</w:t>
      </w:r>
      <w:r w:rsidRPr="003228DD">
        <w:rPr>
          <w:kern w:val="0"/>
          <w:szCs w:val="22"/>
        </w:rPr>
        <w:t>/</w:t>
      </w:r>
      <w:r w:rsidRPr="003228DD">
        <w:rPr>
          <w:kern w:val="0"/>
          <w:szCs w:val="22"/>
        </w:rPr>
        <w:t>（</w:t>
      </w:r>
      <w:r w:rsidRPr="003228DD">
        <w:rPr>
          <w:kern w:val="0"/>
          <w:szCs w:val="22"/>
        </w:rPr>
        <w:t>pH</w:t>
      </w:r>
      <w:r w:rsidRPr="003228DD">
        <w:rPr>
          <w:kern w:val="0"/>
          <w:szCs w:val="22"/>
          <w:vertAlign w:val="subscript"/>
        </w:rPr>
        <w:t>su</w:t>
      </w:r>
      <w:r w:rsidRPr="003228DD">
        <w:rPr>
          <w:kern w:val="0"/>
          <w:szCs w:val="22"/>
        </w:rPr>
        <w:t>-7.0</w:t>
      </w:r>
      <w:r w:rsidRPr="003228DD">
        <w:rPr>
          <w:kern w:val="0"/>
          <w:szCs w:val="22"/>
        </w:rPr>
        <w:t>）（</w:t>
      </w:r>
      <w:r w:rsidRPr="003228DD">
        <w:rPr>
          <w:kern w:val="0"/>
          <w:szCs w:val="22"/>
        </w:rPr>
        <w:t>pH</w:t>
      </w:r>
      <w:r w:rsidRPr="003228DD">
        <w:rPr>
          <w:kern w:val="0"/>
          <w:szCs w:val="22"/>
          <w:vertAlign w:val="subscript"/>
        </w:rPr>
        <w:t>j</w:t>
      </w:r>
      <w:r w:rsidRPr="003228DD">
        <w:rPr>
          <w:kern w:val="0"/>
          <w:szCs w:val="22"/>
        </w:rPr>
        <w:t>＞</w:t>
      </w:r>
      <w:r w:rsidRPr="003228DD">
        <w:rPr>
          <w:kern w:val="0"/>
          <w:szCs w:val="22"/>
        </w:rPr>
        <w:t>7.0</w:t>
      </w:r>
      <w:r w:rsidRPr="003228DD">
        <w:rPr>
          <w:kern w:val="0"/>
          <w:szCs w:val="22"/>
        </w:rPr>
        <w:t>）</w:t>
      </w:r>
    </w:p>
    <w:p w:rsidR="002521B8" w:rsidRPr="003228DD" w:rsidRDefault="002521B8" w:rsidP="002521B8">
      <w:pPr>
        <w:snapToGrid/>
        <w:ind w:firstLine="480"/>
        <w:jc w:val="left"/>
        <w:rPr>
          <w:kern w:val="0"/>
          <w:szCs w:val="22"/>
        </w:rPr>
      </w:pPr>
      <w:r w:rsidRPr="003228DD">
        <w:rPr>
          <w:kern w:val="0"/>
          <w:szCs w:val="22"/>
        </w:rPr>
        <w:t>式中：</w:t>
      </w:r>
      <w:r w:rsidRPr="003228DD">
        <w:rPr>
          <w:kern w:val="0"/>
          <w:szCs w:val="22"/>
        </w:rPr>
        <w:t>S</w:t>
      </w:r>
      <w:r w:rsidRPr="003228DD">
        <w:rPr>
          <w:kern w:val="0"/>
          <w:szCs w:val="22"/>
          <w:vertAlign w:val="subscript"/>
        </w:rPr>
        <w:t>pH</w:t>
      </w:r>
      <w:r w:rsidRPr="003228DD">
        <w:rPr>
          <w:kern w:val="0"/>
          <w:szCs w:val="22"/>
        </w:rPr>
        <w:t>，</w:t>
      </w:r>
      <w:r w:rsidRPr="003228DD">
        <w:rPr>
          <w:kern w:val="0"/>
          <w:szCs w:val="22"/>
        </w:rPr>
        <w:t>j—pH</w:t>
      </w:r>
      <w:r w:rsidRPr="003228DD">
        <w:rPr>
          <w:kern w:val="0"/>
          <w:szCs w:val="22"/>
        </w:rPr>
        <w:t>在第</w:t>
      </w:r>
      <w:r w:rsidRPr="003228DD">
        <w:rPr>
          <w:kern w:val="0"/>
          <w:szCs w:val="22"/>
        </w:rPr>
        <w:t>j</w:t>
      </w:r>
      <w:r w:rsidRPr="003228DD">
        <w:rPr>
          <w:kern w:val="0"/>
          <w:szCs w:val="22"/>
        </w:rPr>
        <w:t>点的标准指数；</w:t>
      </w:r>
    </w:p>
    <w:p w:rsidR="002521B8" w:rsidRPr="003228DD" w:rsidRDefault="002521B8" w:rsidP="002521B8">
      <w:pPr>
        <w:snapToGrid/>
        <w:ind w:firstLineChars="500" w:firstLine="1200"/>
        <w:jc w:val="left"/>
        <w:rPr>
          <w:kern w:val="0"/>
          <w:szCs w:val="22"/>
        </w:rPr>
      </w:pPr>
      <w:r w:rsidRPr="003228DD">
        <w:rPr>
          <w:kern w:val="0"/>
          <w:szCs w:val="22"/>
        </w:rPr>
        <w:t>pH</w:t>
      </w:r>
      <w:r w:rsidRPr="003228DD">
        <w:rPr>
          <w:kern w:val="0"/>
          <w:szCs w:val="22"/>
          <w:vertAlign w:val="subscript"/>
        </w:rPr>
        <w:t>j</w:t>
      </w:r>
      <w:r w:rsidRPr="003228DD">
        <w:rPr>
          <w:kern w:val="0"/>
          <w:szCs w:val="22"/>
        </w:rPr>
        <w:t>—j</w:t>
      </w:r>
      <w:r w:rsidRPr="003228DD">
        <w:rPr>
          <w:kern w:val="0"/>
          <w:szCs w:val="22"/>
        </w:rPr>
        <w:t>取样点水样</w:t>
      </w:r>
      <w:r w:rsidRPr="003228DD">
        <w:rPr>
          <w:kern w:val="0"/>
          <w:szCs w:val="22"/>
        </w:rPr>
        <w:t>pH</w:t>
      </w:r>
      <w:r w:rsidRPr="003228DD">
        <w:rPr>
          <w:kern w:val="0"/>
          <w:szCs w:val="22"/>
        </w:rPr>
        <w:t>值；</w:t>
      </w:r>
    </w:p>
    <w:p w:rsidR="002521B8" w:rsidRPr="003228DD" w:rsidRDefault="002521B8" w:rsidP="002521B8">
      <w:pPr>
        <w:snapToGrid/>
        <w:ind w:firstLineChars="500" w:firstLine="1200"/>
        <w:jc w:val="left"/>
        <w:rPr>
          <w:kern w:val="0"/>
          <w:szCs w:val="22"/>
        </w:rPr>
      </w:pPr>
      <w:r w:rsidRPr="003228DD">
        <w:rPr>
          <w:kern w:val="0"/>
          <w:szCs w:val="22"/>
        </w:rPr>
        <w:t>pH</w:t>
      </w:r>
      <w:r w:rsidRPr="003228DD">
        <w:rPr>
          <w:kern w:val="0"/>
          <w:szCs w:val="22"/>
          <w:vertAlign w:val="subscript"/>
        </w:rPr>
        <w:t>sd</w:t>
      </w:r>
      <w:r w:rsidRPr="003228DD">
        <w:rPr>
          <w:kern w:val="0"/>
          <w:szCs w:val="22"/>
        </w:rPr>
        <w:t>—</w:t>
      </w:r>
      <w:r w:rsidRPr="003228DD">
        <w:rPr>
          <w:kern w:val="0"/>
          <w:szCs w:val="22"/>
        </w:rPr>
        <w:t>评价标准规定的下限值；</w:t>
      </w:r>
    </w:p>
    <w:p w:rsidR="002521B8" w:rsidRPr="003228DD" w:rsidRDefault="002521B8" w:rsidP="002521B8">
      <w:pPr>
        <w:snapToGrid/>
        <w:ind w:firstLineChars="500" w:firstLine="1200"/>
        <w:jc w:val="left"/>
        <w:rPr>
          <w:kern w:val="0"/>
          <w:szCs w:val="22"/>
        </w:rPr>
      </w:pPr>
      <w:r w:rsidRPr="003228DD">
        <w:rPr>
          <w:kern w:val="0"/>
          <w:szCs w:val="22"/>
        </w:rPr>
        <w:t>pH</w:t>
      </w:r>
      <w:r w:rsidRPr="003228DD">
        <w:rPr>
          <w:kern w:val="0"/>
          <w:szCs w:val="22"/>
          <w:vertAlign w:val="subscript"/>
        </w:rPr>
        <w:t>su</w:t>
      </w:r>
      <w:r w:rsidRPr="003228DD">
        <w:rPr>
          <w:kern w:val="0"/>
          <w:szCs w:val="22"/>
        </w:rPr>
        <w:t>—</w:t>
      </w:r>
      <w:r w:rsidRPr="003228DD">
        <w:rPr>
          <w:kern w:val="0"/>
          <w:szCs w:val="22"/>
        </w:rPr>
        <w:t>评价标准规定的上限值。</w:t>
      </w:r>
    </w:p>
    <w:p w:rsidR="002521B8" w:rsidRPr="003228DD" w:rsidRDefault="002521B8" w:rsidP="002521B8">
      <w:pPr>
        <w:snapToGrid/>
        <w:ind w:firstLine="480"/>
        <w:jc w:val="left"/>
        <w:rPr>
          <w:kern w:val="0"/>
          <w:szCs w:val="22"/>
        </w:rPr>
      </w:pPr>
      <w:r w:rsidRPr="003228DD">
        <w:rPr>
          <w:kern w:val="0"/>
          <w:szCs w:val="22"/>
        </w:rPr>
        <w:t>当评价的水质标准指数</w:t>
      </w:r>
      <w:r w:rsidRPr="003228DD">
        <w:rPr>
          <w:kern w:val="0"/>
          <w:szCs w:val="22"/>
        </w:rPr>
        <w:t>S</w:t>
      </w:r>
      <w:r w:rsidRPr="003228DD">
        <w:rPr>
          <w:kern w:val="0"/>
          <w:szCs w:val="22"/>
          <w:vertAlign w:val="subscript"/>
        </w:rPr>
        <w:t>ij</w:t>
      </w:r>
      <w:r w:rsidRPr="003228DD">
        <w:rPr>
          <w:kern w:val="0"/>
          <w:szCs w:val="22"/>
        </w:rPr>
        <w:t>＞</w:t>
      </w:r>
      <w:r w:rsidRPr="003228DD">
        <w:rPr>
          <w:kern w:val="0"/>
          <w:szCs w:val="22"/>
        </w:rPr>
        <w:t>1</w:t>
      </w:r>
      <w:r w:rsidRPr="003228DD">
        <w:rPr>
          <w:kern w:val="0"/>
          <w:szCs w:val="22"/>
        </w:rPr>
        <w:t>，表明该水质参数超过了规定的水质标准，已不能满足使用要求。</w:t>
      </w:r>
    </w:p>
    <w:p w:rsidR="002521B8" w:rsidRPr="003228DD" w:rsidRDefault="002521B8" w:rsidP="002521B8">
      <w:pPr>
        <w:ind w:firstLine="480"/>
      </w:pPr>
      <w:r w:rsidRPr="003228DD">
        <w:rPr>
          <w:rFonts w:hint="eastAsia"/>
        </w:rPr>
        <w:t>5</w:t>
      </w:r>
      <w:r w:rsidRPr="003228DD">
        <w:rPr>
          <w:rFonts w:hint="eastAsia"/>
        </w:rPr>
        <w:t>、监测结果及评价</w:t>
      </w:r>
    </w:p>
    <w:p w:rsidR="002521B8" w:rsidRPr="003228DD" w:rsidRDefault="002521B8" w:rsidP="002521B8">
      <w:pPr>
        <w:ind w:firstLine="480"/>
      </w:pPr>
      <w:r w:rsidRPr="003228DD">
        <w:rPr>
          <w:rFonts w:hint="eastAsia"/>
        </w:rPr>
        <w:t>本项目地表水监测结果见表</w:t>
      </w:r>
      <w:r w:rsidR="0012411B" w:rsidRPr="003228DD">
        <w:t>3.4-</w:t>
      </w:r>
      <w:r w:rsidR="0012411B" w:rsidRPr="003228DD">
        <w:rPr>
          <w:rFonts w:hint="eastAsia"/>
        </w:rPr>
        <w:t>15</w:t>
      </w:r>
      <w:r w:rsidRPr="003228DD">
        <w:rPr>
          <w:rFonts w:hint="eastAsia"/>
        </w:rPr>
        <w:t>，地表水</w:t>
      </w:r>
      <w:r w:rsidR="00B818BA" w:rsidRPr="003228DD">
        <w:rPr>
          <w:rFonts w:hint="eastAsia"/>
        </w:rPr>
        <w:t>评价</w:t>
      </w:r>
      <w:r w:rsidRPr="003228DD">
        <w:rPr>
          <w:rFonts w:hint="eastAsia"/>
        </w:rPr>
        <w:t>结果见表</w:t>
      </w:r>
      <w:r w:rsidR="0012411B" w:rsidRPr="003228DD">
        <w:t>3.4-</w:t>
      </w:r>
      <w:r w:rsidR="0012411B" w:rsidRPr="003228DD">
        <w:rPr>
          <w:rFonts w:hint="eastAsia"/>
        </w:rPr>
        <w:t>16</w:t>
      </w:r>
      <w:r w:rsidRPr="003228DD">
        <w:rPr>
          <w:rFonts w:hint="eastAsia"/>
        </w:rPr>
        <w:t>。</w:t>
      </w:r>
    </w:p>
    <w:bookmarkEnd w:id="104"/>
    <w:bookmarkEnd w:id="105"/>
    <w:p w:rsidR="002521B8" w:rsidRPr="003228DD" w:rsidRDefault="002521B8" w:rsidP="002521B8">
      <w:pPr>
        <w:widowControl/>
        <w:ind w:firstLineChars="0" w:firstLine="0"/>
        <w:jc w:val="center"/>
        <w:rPr>
          <w:rFonts w:eastAsia="黑体"/>
          <w:szCs w:val="24"/>
        </w:rPr>
      </w:pPr>
      <w:r w:rsidRPr="003228DD">
        <w:rPr>
          <w:rFonts w:eastAsia="黑体" w:hint="eastAsia"/>
          <w:szCs w:val="24"/>
        </w:rPr>
        <w:t>表</w:t>
      </w:r>
      <w:r w:rsidR="0012411B" w:rsidRPr="003228DD">
        <w:t>3.4-</w:t>
      </w:r>
      <w:r w:rsidR="0012411B" w:rsidRPr="003228DD">
        <w:rPr>
          <w:rFonts w:hint="eastAsia"/>
        </w:rPr>
        <w:t>15</w:t>
      </w:r>
      <w:r w:rsidRPr="003228DD">
        <w:rPr>
          <w:rFonts w:eastAsia="黑体" w:hint="eastAsia"/>
          <w:szCs w:val="24"/>
        </w:rPr>
        <w:t xml:space="preserve">  </w:t>
      </w:r>
      <w:r w:rsidRPr="003228DD">
        <w:rPr>
          <w:rFonts w:eastAsia="黑体" w:hint="eastAsia"/>
          <w:szCs w:val="24"/>
        </w:rPr>
        <w:t>地表水水质监测统计结果</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208"/>
        <w:gridCol w:w="1884"/>
        <w:gridCol w:w="2166"/>
        <w:gridCol w:w="2166"/>
        <w:gridCol w:w="1098"/>
      </w:tblGrid>
      <w:tr w:rsidR="00A24B71" w:rsidRPr="003228DD" w:rsidTr="00A24B71">
        <w:trPr>
          <w:trHeight w:val="283"/>
          <w:jc w:val="center"/>
        </w:trPr>
        <w:tc>
          <w:tcPr>
            <w:tcW w:w="1208" w:type="dxa"/>
            <w:vMerge w:val="restart"/>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采样点位</w:t>
            </w:r>
          </w:p>
        </w:tc>
        <w:tc>
          <w:tcPr>
            <w:tcW w:w="1884" w:type="dxa"/>
            <w:vMerge w:val="restart"/>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检测项目</w:t>
            </w:r>
          </w:p>
        </w:tc>
        <w:tc>
          <w:tcPr>
            <w:tcW w:w="4332" w:type="dxa"/>
            <w:gridSpan w:val="2"/>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检测结果</w:t>
            </w:r>
          </w:p>
        </w:tc>
        <w:tc>
          <w:tcPr>
            <w:tcW w:w="1098" w:type="dxa"/>
            <w:vMerge w:val="restart"/>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单位</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11</w:t>
            </w:r>
            <w:r w:rsidRPr="003228DD">
              <w:rPr>
                <w:sz w:val="21"/>
                <w:szCs w:val="21"/>
              </w:rPr>
              <w:t>日</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2018</w:t>
            </w:r>
            <w:r w:rsidRPr="003228DD">
              <w:rPr>
                <w:sz w:val="21"/>
                <w:szCs w:val="21"/>
              </w:rPr>
              <w:t>年</w:t>
            </w:r>
            <w:r w:rsidRPr="003228DD">
              <w:rPr>
                <w:sz w:val="21"/>
                <w:szCs w:val="21"/>
              </w:rPr>
              <w:t>11</w:t>
            </w:r>
            <w:r w:rsidRPr="003228DD">
              <w:rPr>
                <w:sz w:val="21"/>
                <w:szCs w:val="21"/>
              </w:rPr>
              <w:t>月</w:t>
            </w:r>
            <w:r w:rsidRPr="003228DD">
              <w:rPr>
                <w:sz w:val="21"/>
                <w:szCs w:val="21"/>
              </w:rPr>
              <w:t>12</w:t>
            </w:r>
            <w:r w:rsidRPr="003228DD">
              <w:rPr>
                <w:sz w:val="21"/>
                <w:szCs w:val="21"/>
              </w:rPr>
              <w:t>日</w:t>
            </w:r>
          </w:p>
        </w:tc>
        <w:tc>
          <w:tcPr>
            <w:tcW w:w="109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r>
      <w:tr w:rsidR="00A24B71" w:rsidRPr="003228DD" w:rsidTr="00A24B71">
        <w:trPr>
          <w:trHeight w:val="283"/>
          <w:jc w:val="center"/>
        </w:trPr>
        <w:tc>
          <w:tcPr>
            <w:tcW w:w="1208" w:type="dxa"/>
            <w:vMerge w:val="restart"/>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旧绕阳河道与丁家沟排水总干交汇点上游</w:t>
            </w:r>
            <w:r w:rsidRPr="003228DD">
              <w:rPr>
                <w:sz w:val="21"/>
                <w:szCs w:val="21"/>
              </w:rPr>
              <w:t>10km</w:t>
            </w: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pH</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rFonts w:hint="eastAsia"/>
                <w:sz w:val="21"/>
                <w:szCs w:val="21"/>
              </w:rPr>
              <w:t>7.54</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rFonts w:hint="eastAsia"/>
                <w:sz w:val="21"/>
                <w:szCs w:val="21"/>
              </w:rPr>
              <w:t>7.52</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无量纲</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生化需氧量</w:t>
            </w:r>
          </w:p>
        </w:tc>
        <w:tc>
          <w:tcPr>
            <w:tcW w:w="2166" w:type="dxa"/>
            <w:shd w:val="clear" w:color="auto" w:fill="auto"/>
            <w:vAlign w:val="center"/>
          </w:tcPr>
          <w:p w:rsidR="00766CA4" w:rsidRPr="003228DD" w:rsidRDefault="006B60D3" w:rsidP="00A24B71">
            <w:pPr>
              <w:pStyle w:val="-wyt"/>
              <w:spacing w:line="300" w:lineRule="exact"/>
              <w:ind w:firstLineChars="0" w:firstLine="0"/>
              <w:jc w:val="center"/>
              <w:rPr>
                <w:sz w:val="21"/>
                <w:szCs w:val="21"/>
              </w:rPr>
            </w:pPr>
            <w:r w:rsidRPr="003228DD">
              <w:rPr>
                <w:rFonts w:hint="eastAsia"/>
                <w:sz w:val="21"/>
                <w:szCs w:val="21"/>
              </w:rPr>
              <w:t>4.2</w:t>
            </w:r>
          </w:p>
        </w:tc>
        <w:tc>
          <w:tcPr>
            <w:tcW w:w="2166" w:type="dxa"/>
            <w:shd w:val="clear" w:color="auto" w:fill="auto"/>
            <w:vAlign w:val="center"/>
          </w:tcPr>
          <w:p w:rsidR="00766CA4" w:rsidRPr="003228DD" w:rsidRDefault="006B60D3" w:rsidP="00A24B71">
            <w:pPr>
              <w:pStyle w:val="-wyt"/>
              <w:spacing w:line="300" w:lineRule="exact"/>
              <w:ind w:firstLineChars="0" w:firstLine="0"/>
              <w:jc w:val="center"/>
              <w:rPr>
                <w:sz w:val="21"/>
                <w:szCs w:val="21"/>
              </w:rPr>
            </w:pPr>
            <w:r w:rsidRPr="003228DD">
              <w:rPr>
                <w:rFonts w:hint="eastAsia"/>
                <w:sz w:val="21"/>
                <w:szCs w:val="21"/>
              </w:rPr>
              <w:t>3.8</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化学需氧量</w:t>
            </w:r>
          </w:p>
        </w:tc>
        <w:tc>
          <w:tcPr>
            <w:tcW w:w="2166" w:type="dxa"/>
            <w:shd w:val="clear" w:color="auto" w:fill="auto"/>
            <w:vAlign w:val="center"/>
          </w:tcPr>
          <w:p w:rsidR="00766CA4" w:rsidRPr="003228DD" w:rsidRDefault="006B60D3" w:rsidP="00A24B71">
            <w:pPr>
              <w:pStyle w:val="-wyt"/>
              <w:spacing w:line="300" w:lineRule="exact"/>
              <w:ind w:firstLineChars="0" w:firstLine="0"/>
              <w:jc w:val="center"/>
              <w:rPr>
                <w:sz w:val="21"/>
                <w:szCs w:val="21"/>
              </w:rPr>
            </w:pPr>
            <w:r w:rsidRPr="003228DD">
              <w:rPr>
                <w:rFonts w:hint="eastAsia"/>
                <w:sz w:val="21"/>
                <w:szCs w:val="21"/>
              </w:rPr>
              <w:t>24.5</w:t>
            </w:r>
          </w:p>
        </w:tc>
        <w:tc>
          <w:tcPr>
            <w:tcW w:w="2166" w:type="dxa"/>
            <w:shd w:val="clear" w:color="auto" w:fill="auto"/>
            <w:vAlign w:val="center"/>
          </w:tcPr>
          <w:p w:rsidR="00766CA4" w:rsidRPr="003228DD" w:rsidRDefault="006B60D3" w:rsidP="00A24B71">
            <w:pPr>
              <w:pStyle w:val="-wyt"/>
              <w:spacing w:line="300" w:lineRule="exact"/>
              <w:ind w:firstLineChars="0" w:firstLine="0"/>
              <w:jc w:val="center"/>
              <w:rPr>
                <w:sz w:val="21"/>
                <w:szCs w:val="21"/>
              </w:rPr>
            </w:pPr>
            <w:r w:rsidRPr="003228DD">
              <w:rPr>
                <w:rFonts w:hint="eastAsia"/>
                <w:sz w:val="21"/>
                <w:szCs w:val="21"/>
              </w:rPr>
              <w:t>26.1</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氨氮</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rFonts w:hint="eastAsia"/>
                <w:sz w:val="21"/>
                <w:szCs w:val="21"/>
              </w:rPr>
              <w:t>0.311</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rFonts w:hint="eastAsia"/>
                <w:sz w:val="21"/>
                <w:szCs w:val="21"/>
              </w:rPr>
              <w:t>0.319</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石油类</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0.01</w:t>
            </w:r>
            <w:r w:rsidRPr="003228DD">
              <w:rPr>
                <w:sz w:val="21"/>
                <w:szCs w:val="21"/>
              </w:rPr>
              <w:t>（</w:t>
            </w:r>
            <w:r w:rsidRPr="003228DD">
              <w:rPr>
                <w:sz w:val="21"/>
                <w:szCs w:val="21"/>
              </w:rPr>
              <w:t>L</w:t>
            </w:r>
            <w:r w:rsidRPr="003228DD">
              <w:rPr>
                <w:sz w:val="21"/>
                <w:szCs w:val="21"/>
              </w:rPr>
              <w:t>）</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0.01</w:t>
            </w:r>
            <w:r w:rsidRPr="003228DD">
              <w:rPr>
                <w:sz w:val="21"/>
                <w:szCs w:val="21"/>
              </w:rPr>
              <w:t>（</w:t>
            </w:r>
            <w:r w:rsidRPr="003228DD">
              <w:rPr>
                <w:sz w:val="21"/>
                <w:szCs w:val="21"/>
              </w:rPr>
              <w:t>L</w:t>
            </w:r>
            <w:r w:rsidRPr="003228DD">
              <w:rPr>
                <w:sz w:val="21"/>
                <w:szCs w:val="21"/>
              </w:rPr>
              <w:t>）</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挥发酚</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0.0049</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0.0045</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硫化物</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0.006</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0.005</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A24B71" w:rsidRPr="003228DD" w:rsidTr="00A24B71">
        <w:trPr>
          <w:trHeight w:val="283"/>
          <w:jc w:val="center"/>
        </w:trPr>
        <w:tc>
          <w:tcPr>
            <w:tcW w:w="1208" w:type="dxa"/>
            <w:vMerge w:val="restart"/>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旧绕阳河道与丁家沟排水总干交汇点上游</w:t>
            </w:r>
            <w:r w:rsidRPr="003228DD">
              <w:rPr>
                <w:sz w:val="21"/>
                <w:szCs w:val="21"/>
              </w:rPr>
              <w:t>500m</w:t>
            </w: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pH</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7.</w:t>
            </w:r>
            <w:r w:rsidRPr="003228DD">
              <w:rPr>
                <w:rFonts w:hint="eastAsia"/>
                <w:sz w:val="21"/>
                <w:szCs w:val="21"/>
              </w:rPr>
              <w:t>61</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7.</w:t>
            </w:r>
            <w:r w:rsidRPr="003228DD">
              <w:rPr>
                <w:rFonts w:hint="eastAsia"/>
                <w:sz w:val="21"/>
                <w:szCs w:val="21"/>
              </w:rPr>
              <w:t>58</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无量纲</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生化需氧量</w:t>
            </w:r>
          </w:p>
        </w:tc>
        <w:tc>
          <w:tcPr>
            <w:tcW w:w="2166" w:type="dxa"/>
            <w:shd w:val="clear" w:color="auto" w:fill="auto"/>
            <w:vAlign w:val="center"/>
          </w:tcPr>
          <w:p w:rsidR="00766CA4" w:rsidRPr="003228DD" w:rsidRDefault="006B60D3" w:rsidP="00A24B71">
            <w:pPr>
              <w:pStyle w:val="-wyt"/>
              <w:spacing w:line="300" w:lineRule="exact"/>
              <w:ind w:firstLineChars="0" w:firstLine="0"/>
              <w:jc w:val="center"/>
              <w:rPr>
                <w:sz w:val="21"/>
                <w:szCs w:val="21"/>
              </w:rPr>
            </w:pPr>
            <w:r w:rsidRPr="003228DD">
              <w:rPr>
                <w:rFonts w:hint="eastAsia"/>
                <w:sz w:val="21"/>
                <w:szCs w:val="21"/>
              </w:rPr>
              <w:t>2.6</w:t>
            </w:r>
          </w:p>
        </w:tc>
        <w:tc>
          <w:tcPr>
            <w:tcW w:w="2166" w:type="dxa"/>
            <w:shd w:val="clear" w:color="auto" w:fill="auto"/>
            <w:vAlign w:val="center"/>
          </w:tcPr>
          <w:p w:rsidR="00766CA4" w:rsidRPr="003228DD" w:rsidRDefault="006B60D3" w:rsidP="00A24B71">
            <w:pPr>
              <w:pStyle w:val="-wyt"/>
              <w:spacing w:line="300" w:lineRule="exact"/>
              <w:ind w:firstLineChars="0" w:firstLine="0"/>
              <w:jc w:val="center"/>
              <w:rPr>
                <w:sz w:val="21"/>
                <w:szCs w:val="21"/>
              </w:rPr>
            </w:pPr>
            <w:r w:rsidRPr="003228DD">
              <w:rPr>
                <w:rFonts w:hint="eastAsia"/>
                <w:sz w:val="21"/>
                <w:szCs w:val="21"/>
              </w:rPr>
              <w:t>2.4</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化学需氧量</w:t>
            </w:r>
          </w:p>
        </w:tc>
        <w:tc>
          <w:tcPr>
            <w:tcW w:w="2166" w:type="dxa"/>
            <w:shd w:val="clear" w:color="auto" w:fill="auto"/>
            <w:vAlign w:val="center"/>
          </w:tcPr>
          <w:p w:rsidR="00766CA4" w:rsidRPr="003228DD" w:rsidRDefault="006B60D3" w:rsidP="00A24B71">
            <w:pPr>
              <w:pStyle w:val="-wyt"/>
              <w:spacing w:line="300" w:lineRule="exact"/>
              <w:ind w:firstLineChars="0" w:firstLine="0"/>
              <w:jc w:val="center"/>
              <w:rPr>
                <w:sz w:val="21"/>
                <w:szCs w:val="21"/>
              </w:rPr>
            </w:pPr>
            <w:r w:rsidRPr="003228DD">
              <w:rPr>
                <w:rFonts w:hint="eastAsia"/>
                <w:sz w:val="21"/>
                <w:szCs w:val="21"/>
              </w:rPr>
              <w:t>16.8</w:t>
            </w:r>
          </w:p>
        </w:tc>
        <w:tc>
          <w:tcPr>
            <w:tcW w:w="2166" w:type="dxa"/>
            <w:shd w:val="clear" w:color="auto" w:fill="auto"/>
            <w:vAlign w:val="center"/>
          </w:tcPr>
          <w:p w:rsidR="00766CA4" w:rsidRPr="003228DD" w:rsidRDefault="006B60D3" w:rsidP="00A24B71">
            <w:pPr>
              <w:pStyle w:val="-wyt"/>
              <w:spacing w:line="300" w:lineRule="exact"/>
              <w:ind w:firstLineChars="0" w:firstLine="0"/>
              <w:jc w:val="center"/>
              <w:rPr>
                <w:sz w:val="21"/>
                <w:szCs w:val="21"/>
              </w:rPr>
            </w:pPr>
            <w:r w:rsidRPr="003228DD">
              <w:rPr>
                <w:rFonts w:hint="eastAsia"/>
                <w:sz w:val="21"/>
                <w:szCs w:val="21"/>
              </w:rPr>
              <w:t>17.2</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氨氮</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w:t>
            </w:r>
            <w:r w:rsidRPr="003228DD">
              <w:rPr>
                <w:rFonts w:hint="eastAsia"/>
                <w:sz w:val="21"/>
                <w:szCs w:val="21"/>
              </w:rPr>
              <w:t>494</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w:t>
            </w:r>
            <w:r w:rsidRPr="003228DD">
              <w:rPr>
                <w:rFonts w:hint="eastAsia"/>
                <w:sz w:val="21"/>
                <w:szCs w:val="21"/>
              </w:rPr>
              <w:t>482</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石油类</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0.01</w:t>
            </w:r>
            <w:r w:rsidRPr="003228DD">
              <w:rPr>
                <w:sz w:val="21"/>
                <w:szCs w:val="21"/>
              </w:rPr>
              <w:t>（</w:t>
            </w:r>
            <w:r w:rsidRPr="003228DD">
              <w:rPr>
                <w:sz w:val="21"/>
                <w:szCs w:val="21"/>
              </w:rPr>
              <w:t>L</w:t>
            </w:r>
            <w:r w:rsidRPr="003228DD">
              <w:rPr>
                <w:sz w:val="21"/>
                <w:szCs w:val="21"/>
              </w:rPr>
              <w:t>）</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0.01</w:t>
            </w:r>
            <w:r w:rsidRPr="003228DD">
              <w:rPr>
                <w:sz w:val="21"/>
                <w:szCs w:val="21"/>
              </w:rPr>
              <w:t>（</w:t>
            </w:r>
            <w:r w:rsidRPr="003228DD">
              <w:rPr>
                <w:sz w:val="21"/>
                <w:szCs w:val="21"/>
              </w:rPr>
              <w:t>L</w:t>
            </w:r>
            <w:r w:rsidRPr="003228DD">
              <w:rPr>
                <w:sz w:val="21"/>
                <w:szCs w:val="21"/>
              </w:rPr>
              <w:t>）</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挥发酚</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0.0054</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0.0051</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硫化物</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0.009</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0.008</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A24B71" w:rsidRPr="003228DD" w:rsidTr="00A24B71">
        <w:trPr>
          <w:trHeight w:val="283"/>
          <w:jc w:val="center"/>
        </w:trPr>
        <w:tc>
          <w:tcPr>
            <w:tcW w:w="1208" w:type="dxa"/>
            <w:vMerge w:val="restart"/>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rFonts w:hint="eastAsia"/>
                <w:sz w:val="21"/>
                <w:szCs w:val="21"/>
              </w:rPr>
              <w:lastRenderedPageBreak/>
              <w:t>交汇点</w:t>
            </w: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pH</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b/>
                <w:bCs/>
                <w:sz w:val="21"/>
                <w:szCs w:val="21"/>
              </w:rPr>
            </w:pPr>
            <w:r w:rsidRPr="003228DD">
              <w:rPr>
                <w:sz w:val="21"/>
                <w:szCs w:val="21"/>
              </w:rPr>
              <w:t>7.72</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7.68</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无量纲</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生化需氧量</w:t>
            </w:r>
          </w:p>
        </w:tc>
        <w:tc>
          <w:tcPr>
            <w:tcW w:w="2166" w:type="dxa"/>
            <w:shd w:val="clear" w:color="auto" w:fill="auto"/>
            <w:vAlign w:val="center"/>
          </w:tcPr>
          <w:p w:rsidR="00766CA4" w:rsidRPr="003228DD" w:rsidRDefault="006B60D3" w:rsidP="00A24B71">
            <w:pPr>
              <w:pStyle w:val="-wyt"/>
              <w:spacing w:line="300" w:lineRule="exact"/>
              <w:ind w:firstLineChars="0" w:firstLine="0"/>
              <w:jc w:val="center"/>
              <w:rPr>
                <w:sz w:val="21"/>
                <w:szCs w:val="21"/>
              </w:rPr>
            </w:pPr>
            <w:r w:rsidRPr="003228DD">
              <w:rPr>
                <w:rFonts w:hint="eastAsia"/>
                <w:sz w:val="21"/>
                <w:szCs w:val="21"/>
              </w:rPr>
              <w:t>2.4</w:t>
            </w:r>
          </w:p>
        </w:tc>
        <w:tc>
          <w:tcPr>
            <w:tcW w:w="2166" w:type="dxa"/>
            <w:shd w:val="clear" w:color="auto" w:fill="auto"/>
            <w:vAlign w:val="center"/>
          </w:tcPr>
          <w:p w:rsidR="00766CA4" w:rsidRPr="003228DD" w:rsidRDefault="006B60D3" w:rsidP="00A24B71">
            <w:pPr>
              <w:pStyle w:val="-wyt"/>
              <w:spacing w:line="300" w:lineRule="exact"/>
              <w:ind w:firstLineChars="0" w:firstLine="0"/>
              <w:jc w:val="center"/>
              <w:rPr>
                <w:sz w:val="21"/>
                <w:szCs w:val="21"/>
              </w:rPr>
            </w:pPr>
            <w:r w:rsidRPr="003228DD">
              <w:rPr>
                <w:rFonts w:hint="eastAsia"/>
                <w:sz w:val="21"/>
                <w:szCs w:val="21"/>
              </w:rPr>
              <w:t>2.7</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化学需氧量</w:t>
            </w:r>
          </w:p>
        </w:tc>
        <w:tc>
          <w:tcPr>
            <w:tcW w:w="2166" w:type="dxa"/>
            <w:shd w:val="clear" w:color="auto" w:fill="auto"/>
            <w:vAlign w:val="center"/>
          </w:tcPr>
          <w:p w:rsidR="00766CA4" w:rsidRPr="003228DD" w:rsidRDefault="006B60D3" w:rsidP="00A24B71">
            <w:pPr>
              <w:pStyle w:val="-wyt"/>
              <w:spacing w:line="300" w:lineRule="exact"/>
              <w:ind w:firstLineChars="0" w:firstLine="0"/>
              <w:jc w:val="center"/>
              <w:rPr>
                <w:sz w:val="21"/>
                <w:szCs w:val="21"/>
              </w:rPr>
            </w:pPr>
            <w:r w:rsidRPr="003228DD">
              <w:rPr>
                <w:rFonts w:hint="eastAsia"/>
                <w:sz w:val="21"/>
                <w:szCs w:val="21"/>
              </w:rPr>
              <w:t>29.4</w:t>
            </w:r>
          </w:p>
        </w:tc>
        <w:tc>
          <w:tcPr>
            <w:tcW w:w="2166" w:type="dxa"/>
            <w:shd w:val="clear" w:color="auto" w:fill="auto"/>
            <w:vAlign w:val="center"/>
          </w:tcPr>
          <w:p w:rsidR="00766CA4" w:rsidRPr="003228DD" w:rsidRDefault="006B60D3" w:rsidP="00A24B71">
            <w:pPr>
              <w:pStyle w:val="-wyt"/>
              <w:spacing w:line="300" w:lineRule="exact"/>
              <w:ind w:firstLineChars="0" w:firstLine="0"/>
              <w:jc w:val="center"/>
              <w:rPr>
                <w:sz w:val="21"/>
                <w:szCs w:val="21"/>
              </w:rPr>
            </w:pPr>
            <w:r w:rsidRPr="003228DD">
              <w:rPr>
                <w:rFonts w:hint="eastAsia"/>
                <w:sz w:val="21"/>
                <w:szCs w:val="21"/>
              </w:rPr>
              <w:t>28.6</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氨氮</w:t>
            </w:r>
          </w:p>
        </w:tc>
        <w:tc>
          <w:tcPr>
            <w:tcW w:w="2166" w:type="dxa"/>
            <w:shd w:val="clear" w:color="auto" w:fill="auto"/>
            <w:vAlign w:val="center"/>
          </w:tcPr>
          <w:p w:rsidR="00766CA4" w:rsidRPr="003228DD" w:rsidRDefault="006B60D3" w:rsidP="00A24B71">
            <w:pPr>
              <w:pStyle w:val="-wyt"/>
              <w:spacing w:line="300" w:lineRule="exact"/>
              <w:ind w:firstLineChars="0" w:firstLine="0"/>
              <w:jc w:val="center"/>
              <w:rPr>
                <w:sz w:val="21"/>
                <w:szCs w:val="21"/>
              </w:rPr>
            </w:pPr>
            <w:r w:rsidRPr="003228DD">
              <w:rPr>
                <w:rFonts w:hint="eastAsia"/>
                <w:sz w:val="21"/>
                <w:szCs w:val="21"/>
              </w:rPr>
              <w:t>1.310</w:t>
            </w:r>
          </w:p>
        </w:tc>
        <w:tc>
          <w:tcPr>
            <w:tcW w:w="2166" w:type="dxa"/>
            <w:shd w:val="clear" w:color="auto" w:fill="auto"/>
            <w:vAlign w:val="center"/>
          </w:tcPr>
          <w:p w:rsidR="00766CA4" w:rsidRPr="003228DD" w:rsidRDefault="006B60D3" w:rsidP="00A24B71">
            <w:pPr>
              <w:pStyle w:val="-wyt"/>
              <w:spacing w:line="300" w:lineRule="exact"/>
              <w:ind w:firstLineChars="0" w:firstLine="0"/>
              <w:jc w:val="center"/>
              <w:rPr>
                <w:sz w:val="21"/>
                <w:szCs w:val="21"/>
              </w:rPr>
            </w:pPr>
            <w:r w:rsidRPr="003228DD">
              <w:rPr>
                <w:rFonts w:hint="eastAsia"/>
                <w:sz w:val="21"/>
                <w:szCs w:val="21"/>
              </w:rPr>
              <w:t>1.421</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石油类</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0.01</w:t>
            </w:r>
            <w:r w:rsidRPr="003228DD">
              <w:rPr>
                <w:sz w:val="21"/>
                <w:szCs w:val="21"/>
              </w:rPr>
              <w:t>（</w:t>
            </w:r>
            <w:r w:rsidRPr="003228DD">
              <w:rPr>
                <w:sz w:val="21"/>
                <w:szCs w:val="21"/>
              </w:rPr>
              <w:t>L</w:t>
            </w:r>
            <w:r w:rsidRPr="003228DD">
              <w:rPr>
                <w:sz w:val="21"/>
                <w:szCs w:val="21"/>
              </w:rPr>
              <w:t>）</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0.01</w:t>
            </w:r>
            <w:r w:rsidRPr="003228DD">
              <w:rPr>
                <w:sz w:val="21"/>
                <w:szCs w:val="21"/>
              </w:rPr>
              <w:t>（</w:t>
            </w:r>
            <w:r w:rsidRPr="003228DD">
              <w:rPr>
                <w:sz w:val="21"/>
                <w:szCs w:val="21"/>
              </w:rPr>
              <w:t>L</w:t>
            </w:r>
            <w:r w:rsidRPr="003228DD">
              <w:rPr>
                <w:sz w:val="21"/>
                <w:szCs w:val="21"/>
              </w:rPr>
              <w:t>）</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挥发酚</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0.0071</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0.0062</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A24B71" w:rsidRPr="003228DD" w:rsidTr="00A24B71">
        <w:trPr>
          <w:trHeight w:val="283"/>
          <w:jc w:val="center"/>
        </w:trPr>
        <w:tc>
          <w:tcPr>
            <w:tcW w:w="1208" w:type="dxa"/>
            <w:vMerge/>
            <w:shd w:val="clear" w:color="auto" w:fill="auto"/>
            <w:vAlign w:val="center"/>
          </w:tcPr>
          <w:p w:rsidR="00766CA4" w:rsidRPr="003228DD" w:rsidRDefault="00766CA4" w:rsidP="00A24B71">
            <w:pPr>
              <w:pStyle w:val="-wyt"/>
              <w:spacing w:line="300" w:lineRule="exact"/>
              <w:ind w:firstLineChars="0" w:firstLine="0"/>
              <w:jc w:val="center"/>
              <w:rPr>
                <w:sz w:val="21"/>
                <w:szCs w:val="21"/>
              </w:rPr>
            </w:pPr>
          </w:p>
        </w:tc>
        <w:tc>
          <w:tcPr>
            <w:tcW w:w="1884"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硫化物</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0.031</w:t>
            </w:r>
          </w:p>
        </w:tc>
        <w:tc>
          <w:tcPr>
            <w:tcW w:w="2166"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0.027</w:t>
            </w:r>
          </w:p>
        </w:tc>
        <w:tc>
          <w:tcPr>
            <w:tcW w:w="1098" w:type="dxa"/>
            <w:shd w:val="clear" w:color="auto" w:fill="auto"/>
            <w:vAlign w:val="center"/>
          </w:tcPr>
          <w:p w:rsidR="00766CA4" w:rsidRPr="003228DD" w:rsidRDefault="00766CA4" w:rsidP="00A24B71">
            <w:pPr>
              <w:pStyle w:val="-wyt"/>
              <w:spacing w:line="300" w:lineRule="exact"/>
              <w:ind w:firstLineChars="0" w:firstLine="0"/>
              <w:jc w:val="center"/>
              <w:rPr>
                <w:sz w:val="21"/>
                <w:szCs w:val="21"/>
              </w:rPr>
            </w:pPr>
            <w:r w:rsidRPr="003228DD">
              <w:rPr>
                <w:sz w:val="21"/>
                <w:szCs w:val="21"/>
              </w:rPr>
              <w:t>mg/L</w:t>
            </w:r>
          </w:p>
        </w:tc>
      </w:tr>
      <w:tr w:rsidR="00766CA4" w:rsidRPr="003228DD" w:rsidTr="00A24B71">
        <w:trPr>
          <w:trHeight w:val="283"/>
          <w:jc w:val="center"/>
        </w:trPr>
        <w:tc>
          <w:tcPr>
            <w:tcW w:w="8522" w:type="dxa"/>
            <w:gridSpan w:val="5"/>
            <w:shd w:val="clear" w:color="auto" w:fill="auto"/>
            <w:vAlign w:val="center"/>
          </w:tcPr>
          <w:p w:rsidR="00766CA4" w:rsidRPr="003228DD" w:rsidRDefault="00766CA4" w:rsidP="00A24B71">
            <w:pPr>
              <w:pStyle w:val="-wyt"/>
              <w:spacing w:line="300" w:lineRule="exact"/>
              <w:ind w:firstLineChars="0" w:firstLine="0"/>
              <w:jc w:val="left"/>
              <w:rPr>
                <w:sz w:val="21"/>
                <w:szCs w:val="21"/>
              </w:rPr>
            </w:pPr>
            <w:r w:rsidRPr="003228DD">
              <w:rPr>
                <w:sz w:val="21"/>
                <w:szCs w:val="21"/>
              </w:rPr>
              <w:t>备注：检测结果小于检出限报最低检出限值加（</w:t>
            </w:r>
            <w:r w:rsidRPr="003228DD">
              <w:rPr>
                <w:sz w:val="21"/>
                <w:szCs w:val="21"/>
              </w:rPr>
              <w:t>L</w:t>
            </w:r>
            <w:r w:rsidRPr="003228DD">
              <w:rPr>
                <w:sz w:val="21"/>
                <w:szCs w:val="21"/>
              </w:rPr>
              <w:t>）。</w:t>
            </w:r>
          </w:p>
        </w:tc>
      </w:tr>
    </w:tbl>
    <w:p w:rsidR="002521B8" w:rsidRPr="003228DD" w:rsidRDefault="002521B8" w:rsidP="002521B8">
      <w:pPr>
        <w:widowControl/>
        <w:ind w:firstLineChars="0" w:firstLine="0"/>
        <w:jc w:val="center"/>
        <w:rPr>
          <w:rFonts w:eastAsia="黑体"/>
          <w:szCs w:val="24"/>
        </w:rPr>
      </w:pPr>
      <w:bookmarkStart w:id="106" w:name="_Toc441751810"/>
      <w:bookmarkStart w:id="107" w:name="_Toc450658683"/>
      <w:r w:rsidRPr="003228DD">
        <w:rPr>
          <w:rFonts w:eastAsia="黑体"/>
          <w:szCs w:val="24"/>
        </w:rPr>
        <w:t>表</w:t>
      </w:r>
      <w:r w:rsidR="0012411B" w:rsidRPr="003228DD">
        <w:rPr>
          <w:rFonts w:eastAsia="黑体"/>
          <w:szCs w:val="24"/>
        </w:rPr>
        <w:t>3.4-</w:t>
      </w:r>
      <w:r w:rsidR="0012411B" w:rsidRPr="003228DD">
        <w:rPr>
          <w:rFonts w:eastAsia="黑体" w:hint="eastAsia"/>
          <w:szCs w:val="24"/>
        </w:rPr>
        <w:t>16</w:t>
      </w:r>
      <w:r w:rsidRPr="003228DD">
        <w:rPr>
          <w:rFonts w:eastAsia="黑体" w:hint="eastAsia"/>
          <w:szCs w:val="24"/>
        </w:rPr>
        <w:t xml:space="preserve">  </w:t>
      </w:r>
      <w:r w:rsidRPr="003228DD">
        <w:rPr>
          <w:rFonts w:eastAsia="黑体" w:hint="eastAsia"/>
          <w:szCs w:val="24"/>
        </w:rPr>
        <w:t>地表水</w:t>
      </w:r>
      <w:r w:rsidR="00B818BA" w:rsidRPr="003228DD">
        <w:rPr>
          <w:rFonts w:eastAsia="黑体" w:hint="eastAsia"/>
          <w:szCs w:val="24"/>
        </w:rPr>
        <w:t>评价</w:t>
      </w:r>
      <w:r w:rsidRPr="003228DD">
        <w:rPr>
          <w:rFonts w:eastAsia="黑体" w:hint="eastAsia"/>
          <w:szCs w:val="24"/>
        </w:rPr>
        <w:t>结果一览表</w:t>
      </w:r>
    </w:p>
    <w:tbl>
      <w:tblPr>
        <w:tblW w:w="0" w:type="auto"/>
        <w:tblBorders>
          <w:top w:val="single" w:sz="12" w:space="0" w:color="auto"/>
          <w:bottom w:val="single" w:sz="12" w:space="0" w:color="auto"/>
          <w:insideH w:val="single" w:sz="2" w:space="0" w:color="auto"/>
          <w:insideV w:val="single" w:sz="2" w:space="0" w:color="auto"/>
        </w:tblBorders>
        <w:tblLook w:val="04A0" w:firstRow="1" w:lastRow="0" w:firstColumn="1" w:lastColumn="0" w:noHBand="0" w:noVBand="1"/>
      </w:tblPr>
      <w:tblGrid>
        <w:gridCol w:w="1420"/>
        <w:gridCol w:w="1894"/>
        <w:gridCol w:w="1894"/>
        <w:gridCol w:w="1894"/>
        <w:gridCol w:w="1420"/>
      </w:tblGrid>
      <w:tr w:rsidR="00766CA4" w:rsidRPr="003228DD" w:rsidTr="00766CA4">
        <w:tc>
          <w:tcPr>
            <w:tcW w:w="1420" w:type="dxa"/>
            <w:vMerge w:val="restart"/>
            <w:shd w:val="clear" w:color="auto" w:fill="auto"/>
            <w:vAlign w:val="center"/>
          </w:tcPr>
          <w:p w:rsidR="00766CA4" w:rsidRPr="003228DD" w:rsidRDefault="00766CA4" w:rsidP="00900642">
            <w:pPr>
              <w:widowControl/>
              <w:spacing w:line="300" w:lineRule="exact"/>
              <w:ind w:firstLineChars="0" w:firstLine="0"/>
              <w:jc w:val="center"/>
              <w:rPr>
                <w:bCs/>
                <w:sz w:val="21"/>
                <w:szCs w:val="21"/>
              </w:rPr>
            </w:pPr>
            <w:r w:rsidRPr="003228DD">
              <w:rPr>
                <w:rFonts w:hint="eastAsia"/>
                <w:bCs/>
                <w:sz w:val="21"/>
                <w:szCs w:val="21"/>
              </w:rPr>
              <w:t>检测项目</w:t>
            </w:r>
          </w:p>
        </w:tc>
        <w:tc>
          <w:tcPr>
            <w:tcW w:w="1894" w:type="dxa"/>
            <w:tcBorders>
              <w:right w:val="single" w:sz="4" w:space="0" w:color="auto"/>
            </w:tcBorders>
            <w:shd w:val="clear" w:color="auto" w:fill="auto"/>
            <w:vAlign w:val="center"/>
          </w:tcPr>
          <w:p w:rsidR="00766CA4" w:rsidRPr="003228DD" w:rsidRDefault="00766CA4" w:rsidP="00900642">
            <w:pPr>
              <w:pStyle w:val="wyt-"/>
              <w:widowControl/>
              <w:spacing w:line="300" w:lineRule="exact"/>
              <w:ind w:firstLineChars="0" w:firstLine="0"/>
              <w:jc w:val="center"/>
              <w:rPr>
                <w:bCs/>
                <w:sz w:val="21"/>
                <w:szCs w:val="21"/>
              </w:rPr>
            </w:pPr>
            <w:r w:rsidRPr="003228DD">
              <w:rPr>
                <w:rFonts w:hint="eastAsia"/>
                <w:bCs/>
                <w:sz w:val="21"/>
                <w:szCs w:val="21"/>
              </w:rPr>
              <w:t>旧绕阳河道与丁家沟排水总干交汇点上游</w:t>
            </w:r>
            <w:r w:rsidRPr="003228DD">
              <w:rPr>
                <w:rFonts w:hint="eastAsia"/>
                <w:bCs/>
                <w:sz w:val="21"/>
                <w:szCs w:val="21"/>
              </w:rPr>
              <w:t>10km</w:t>
            </w:r>
            <w:r w:rsidRPr="003228DD">
              <w:rPr>
                <w:rFonts w:hint="eastAsia"/>
                <w:bCs/>
                <w:sz w:val="21"/>
                <w:szCs w:val="21"/>
              </w:rPr>
              <w:t>处</w:t>
            </w:r>
          </w:p>
        </w:tc>
        <w:tc>
          <w:tcPr>
            <w:tcW w:w="1894" w:type="dxa"/>
            <w:tcBorders>
              <w:left w:val="single" w:sz="4" w:space="0" w:color="auto"/>
              <w:right w:val="single" w:sz="4" w:space="0" w:color="auto"/>
            </w:tcBorders>
            <w:shd w:val="clear" w:color="auto" w:fill="auto"/>
            <w:vAlign w:val="center"/>
          </w:tcPr>
          <w:p w:rsidR="00766CA4" w:rsidRPr="003228DD" w:rsidRDefault="00766CA4" w:rsidP="00900642">
            <w:pPr>
              <w:pStyle w:val="wyt-"/>
              <w:widowControl/>
              <w:spacing w:line="300" w:lineRule="exact"/>
              <w:ind w:firstLineChars="0" w:firstLine="0"/>
              <w:jc w:val="center"/>
              <w:rPr>
                <w:bCs/>
                <w:sz w:val="21"/>
                <w:szCs w:val="21"/>
              </w:rPr>
            </w:pPr>
            <w:r w:rsidRPr="003228DD">
              <w:rPr>
                <w:bCs/>
                <w:sz w:val="21"/>
                <w:szCs w:val="21"/>
              </w:rPr>
              <w:t>旧绕阳河道与丁家沟排水总干交汇点上游</w:t>
            </w:r>
            <w:r w:rsidRPr="003228DD">
              <w:rPr>
                <w:bCs/>
                <w:sz w:val="21"/>
                <w:szCs w:val="21"/>
              </w:rPr>
              <w:t>500m</w:t>
            </w:r>
          </w:p>
        </w:tc>
        <w:tc>
          <w:tcPr>
            <w:tcW w:w="1894" w:type="dxa"/>
            <w:tcBorders>
              <w:left w:val="single" w:sz="4" w:space="0" w:color="auto"/>
            </w:tcBorders>
            <w:shd w:val="clear" w:color="auto" w:fill="auto"/>
            <w:vAlign w:val="center"/>
          </w:tcPr>
          <w:p w:rsidR="00766CA4" w:rsidRPr="003228DD" w:rsidRDefault="00766CA4" w:rsidP="00900642">
            <w:pPr>
              <w:pStyle w:val="wyt-"/>
              <w:widowControl/>
              <w:spacing w:line="300" w:lineRule="exact"/>
              <w:ind w:firstLineChars="0" w:firstLine="0"/>
              <w:jc w:val="center"/>
              <w:rPr>
                <w:bCs/>
                <w:sz w:val="21"/>
                <w:szCs w:val="21"/>
              </w:rPr>
            </w:pPr>
            <w:r w:rsidRPr="003228DD">
              <w:rPr>
                <w:rFonts w:hint="eastAsia"/>
                <w:bCs/>
                <w:sz w:val="21"/>
                <w:szCs w:val="21"/>
              </w:rPr>
              <w:t>旧绕阳河道与丁家沟排水总干交汇点处</w:t>
            </w:r>
          </w:p>
        </w:tc>
        <w:tc>
          <w:tcPr>
            <w:tcW w:w="1420" w:type="dxa"/>
            <w:vMerge w:val="restart"/>
            <w:shd w:val="clear" w:color="auto" w:fill="auto"/>
            <w:vAlign w:val="center"/>
          </w:tcPr>
          <w:p w:rsidR="00766CA4" w:rsidRPr="003228DD" w:rsidRDefault="00766CA4" w:rsidP="00900642">
            <w:pPr>
              <w:widowControl/>
              <w:spacing w:line="300" w:lineRule="exact"/>
              <w:ind w:leftChars="-50" w:left="-120" w:rightChars="-50" w:right="-120" w:firstLineChars="0" w:firstLine="0"/>
              <w:jc w:val="center"/>
              <w:rPr>
                <w:bCs/>
                <w:sz w:val="21"/>
                <w:szCs w:val="21"/>
              </w:rPr>
            </w:pPr>
            <w:r w:rsidRPr="003228DD">
              <w:rPr>
                <w:rFonts w:hint="eastAsia"/>
                <w:bCs/>
                <w:sz w:val="21"/>
                <w:szCs w:val="21"/>
              </w:rPr>
              <w:t>标准</w:t>
            </w:r>
          </w:p>
          <w:p w:rsidR="00766CA4" w:rsidRPr="003228DD" w:rsidRDefault="00766CA4" w:rsidP="00900642">
            <w:pPr>
              <w:widowControl/>
              <w:spacing w:line="300" w:lineRule="exact"/>
              <w:ind w:leftChars="-50" w:left="-120" w:rightChars="-50" w:right="-120" w:firstLineChars="0" w:firstLine="0"/>
              <w:jc w:val="center"/>
              <w:rPr>
                <w:bCs/>
                <w:sz w:val="21"/>
                <w:szCs w:val="21"/>
              </w:rPr>
            </w:pPr>
            <w:r w:rsidRPr="003228DD">
              <w:rPr>
                <w:rFonts w:hint="eastAsia"/>
                <w:bCs/>
                <w:sz w:val="21"/>
                <w:szCs w:val="21"/>
              </w:rPr>
              <w:t>(</w:t>
            </w:r>
            <w:r w:rsidRPr="003228DD">
              <w:rPr>
                <w:sz w:val="21"/>
                <w:szCs w:val="21"/>
              </w:rPr>
              <w:t>mg/L</w:t>
            </w:r>
            <w:r w:rsidRPr="003228DD">
              <w:rPr>
                <w:rFonts w:hint="eastAsia"/>
                <w:sz w:val="21"/>
                <w:szCs w:val="21"/>
              </w:rPr>
              <w:t>，</w:t>
            </w:r>
            <w:r w:rsidRPr="003228DD">
              <w:rPr>
                <w:rFonts w:hint="eastAsia"/>
                <w:bCs/>
                <w:sz w:val="21"/>
                <w:szCs w:val="21"/>
              </w:rPr>
              <w:t>PH</w:t>
            </w:r>
            <w:r w:rsidRPr="003228DD">
              <w:rPr>
                <w:rFonts w:hint="eastAsia"/>
                <w:bCs/>
                <w:sz w:val="21"/>
                <w:szCs w:val="21"/>
              </w:rPr>
              <w:t>除外</w:t>
            </w:r>
            <w:r w:rsidRPr="003228DD">
              <w:rPr>
                <w:rFonts w:hint="eastAsia"/>
                <w:bCs/>
                <w:sz w:val="21"/>
                <w:szCs w:val="21"/>
              </w:rPr>
              <w:t>)</w:t>
            </w:r>
          </w:p>
        </w:tc>
      </w:tr>
      <w:tr w:rsidR="00766CA4" w:rsidRPr="003228DD" w:rsidTr="00766CA4">
        <w:tc>
          <w:tcPr>
            <w:tcW w:w="1420" w:type="dxa"/>
            <w:vMerge/>
            <w:shd w:val="clear" w:color="auto" w:fill="auto"/>
            <w:vAlign w:val="center"/>
          </w:tcPr>
          <w:p w:rsidR="00766CA4" w:rsidRPr="003228DD" w:rsidRDefault="00766CA4" w:rsidP="00900642">
            <w:pPr>
              <w:widowControl/>
              <w:spacing w:line="300" w:lineRule="exact"/>
              <w:ind w:firstLineChars="0" w:firstLine="0"/>
              <w:jc w:val="center"/>
              <w:rPr>
                <w:bCs/>
                <w:sz w:val="21"/>
                <w:szCs w:val="21"/>
              </w:rPr>
            </w:pPr>
          </w:p>
        </w:tc>
        <w:tc>
          <w:tcPr>
            <w:tcW w:w="1894" w:type="dxa"/>
            <w:tcBorders>
              <w:right w:val="single" w:sz="4" w:space="0" w:color="auto"/>
            </w:tcBorders>
            <w:shd w:val="clear" w:color="auto" w:fill="auto"/>
            <w:vAlign w:val="center"/>
          </w:tcPr>
          <w:p w:rsidR="00766CA4" w:rsidRPr="003228DD" w:rsidRDefault="00766CA4" w:rsidP="00900642">
            <w:pPr>
              <w:widowControl/>
              <w:spacing w:line="300" w:lineRule="exact"/>
              <w:ind w:firstLineChars="0" w:firstLine="0"/>
              <w:jc w:val="center"/>
              <w:rPr>
                <w:bCs/>
                <w:sz w:val="21"/>
                <w:szCs w:val="21"/>
              </w:rPr>
            </w:pPr>
            <w:r w:rsidRPr="003228DD">
              <w:rPr>
                <w:rFonts w:hint="eastAsia"/>
                <w:bCs/>
                <w:sz w:val="21"/>
                <w:szCs w:val="21"/>
              </w:rPr>
              <w:t>Sij</w:t>
            </w:r>
          </w:p>
        </w:tc>
        <w:tc>
          <w:tcPr>
            <w:tcW w:w="1894" w:type="dxa"/>
            <w:tcBorders>
              <w:left w:val="single" w:sz="4" w:space="0" w:color="auto"/>
              <w:right w:val="single" w:sz="4" w:space="0" w:color="auto"/>
            </w:tcBorders>
            <w:shd w:val="clear" w:color="auto" w:fill="auto"/>
            <w:vAlign w:val="center"/>
          </w:tcPr>
          <w:p w:rsidR="00766CA4" w:rsidRPr="003228DD" w:rsidRDefault="00766CA4" w:rsidP="00900642">
            <w:pPr>
              <w:widowControl/>
              <w:spacing w:line="300" w:lineRule="exact"/>
              <w:ind w:firstLineChars="0" w:firstLine="0"/>
              <w:jc w:val="center"/>
              <w:rPr>
                <w:bCs/>
                <w:sz w:val="21"/>
                <w:szCs w:val="21"/>
              </w:rPr>
            </w:pPr>
            <w:r w:rsidRPr="003228DD">
              <w:rPr>
                <w:rFonts w:hint="eastAsia"/>
                <w:bCs/>
                <w:sz w:val="21"/>
                <w:szCs w:val="21"/>
              </w:rPr>
              <w:t>Sij</w:t>
            </w:r>
          </w:p>
        </w:tc>
        <w:tc>
          <w:tcPr>
            <w:tcW w:w="1894" w:type="dxa"/>
            <w:tcBorders>
              <w:left w:val="single" w:sz="4" w:space="0" w:color="auto"/>
            </w:tcBorders>
            <w:shd w:val="clear" w:color="auto" w:fill="auto"/>
            <w:vAlign w:val="center"/>
          </w:tcPr>
          <w:p w:rsidR="00766CA4" w:rsidRPr="003228DD" w:rsidRDefault="00766CA4" w:rsidP="00900642">
            <w:pPr>
              <w:widowControl/>
              <w:spacing w:line="300" w:lineRule="exact"/>
              <w:ind w:firstLineChars="0" w:firstLine="0"/>
              <w:jc w:val="center"/>
              <w:rPr>
                <w:bCs/>
                <w:sz w:val="21"/>
                <w:szCs w:val="21"/>
              </w:rPr>
            </w:pPr>
            <w:r w:rsidRPr="003228DD">
              <w:rPr>
                <w:rFonts w:hint="eastAsia"/>
                <w:bCs/>
                <w:sz w:val="21"/>
                <w:szCs w:val="21"/>
              </w:rPr>
              <w:t>Sij</w:t>
            </w:r>
          </w:p>
        </w:tc>
        <w:tc>
          <w:tcPr>
            <w:tcW w:w="1420" w:type="dxa"/>
            <w:vMerge/>
            <w:shd w:val="clear" w:color="auto" w:fill="auto"/>
            <w:vAlign w:val="center"/>
          </w:tcPr>
          <w:p w:rsidR="00766CA4" w:rsidRPr="003228DD" w:rsidRDefault="00766CA4" w:rsidP="00900642">
            <w:pPr>
              <w:widowControl/>
              <w:spacing w:line="300" w:lineRule="exact"/>
              <w:ind w:firstLineChars="0" w:firstLine="0"/>
              <w:jc w:val="center"/>
              <w:rPr>
                <w:bCs/>
                <w:sz w:val="21"/>
                <w:szCs w:val="21"/>
              </w:rPr>
            </w:pPr>
          </w:p>
        </w:tc>
      </w:tr>
      <w:tr w:rsidR="00766CA4" w:rsidRPr="003228DD" w:rsidTr="00766CA4">
        <w:tc>
          <w:tcPr>
            <w:tcW w:w="1420" w:type="dxa"/>
            <w:shd w:val="clear" w:color="auto" w:fill="auto"/>
            <w:vAlign w:val="center"/>
          </w:tcPr>
          <w:p w:rsidR="00766CA4" w:rsidRPr="003228DD" w:rsidRDefault="00766CA4" w:rsidP="00766CA4">
            <w:pPr>
              <w:pStyle w:val="-wyt"/>
              <w:spacing w:line="300" w:lineRule="exact"/>
              <w:ind w:firstLineChars="0" w:firstLine="0"/>
              <w:jc w:val="center"/>
              <w:rPr>
                <w:sz w:val="21"/>
                <w:szCs w:val="21"/>
              </w:rPr>
            </w:pPr>
            <w:r w:rsidRPr="003228DD">
              <w:rPr>
                <w:sz w:val="21"/>
                <w:szCs w:val="21"/>
              </w:rPr>
              <w:t>pH</w:t>
            </w:r>
          </w:p>
        </w:tc>
        <w:tc>
          <w:tcPr>
            <w:tcW w:w="1894" w:type="dxa"/>
            <w:shd w:val="clear" w:color="auto" w:fill="auto"/>
            <w:vAlign w:val="center"/>
          </w:tcPr>
          <w:p w:rsidR="00766CA4" w:rsidRPr="003228DD" w:rsidRDefault="008F4D1A" w:rsidP="008F4D1A">
            <w:pPr>
              <w:widowControl/>
              <w:adjustRightInd/>
              <w:snapToGrid/>
              <w:spacing w:line="240" w:lineRule="auto"/>
              <w:ind w:firstLineChars="0" w:firstLine="0"/>
              <w:jc w:val="center"/>
              <w:rPr>
                <w:kern w:val="0"/>
                <w:sz w:val="21"/>
                <w:szCs w:val="21"/>
              </w:rPr>
            </w:pPr>
            <w:r w:rsidRPr="003228DD">
              <w:rPr>
                <w:rFonts w:hint="eastAsia"/>
                <w:kern w:val="0"/>
                <w:sz w:val="21"/>
                <w:szCs w:val="21"/>
              </w:rPr>
              <w:t>0.26-0.27</w:t>
            </w:r>
          </w:p>
        </w:tc>
        <w:tc>
          <w:tcPr>
            <w:tcW w:w="1894" w:type="dxa"/>
            <w:shd w:val="clear" w:color="auto" w:fill="auto"/>
            <w:vAlign w:val="center"/>
          </w:tcPr>
          <w:p w:rsidR="00766CA4" w:rsidRPr="003228DD" w:rsidRDefault="008F4D1A"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0.29-0.31</w:t>
            </w:r>
          </w:p>
        </w:tc>
        <w:tc>
          <w:tcPr>
            <w:tcW w:w="1894" w:type="dxa"/>
            <w:shd w:val="clear" w:color="auto" w:fill="auto"/>
            <w:vAlign w:val="center"/>
          </w:tcPr>
          <w:p w:rsidR="00766CA4" w:rsidRPr="003228DD" w:rsidRDefault="008F4D1A" w:rsidP="00900642">
            <w:pPr>
              <w:widowControl/>
              <w:spacing w:line="300" w:lineRule="exact"/>
              <w:ind w:firstLineChars="0" w:firstLine="0"/>
              <w:jc w:val="center"/>
              <w:rPr>
                <w:bCs/>
                <w:sz w:val="21"/>
                <w:szCs w:val="21"/>
              </w:rPr>
            </w:pPr>
            <w:r w:rsidRPr="003228DD">
              <w:rPr>
                <w:rFonts w:hint="eastAsia"/>
                <w:bCs/>
                <w:sz w:val="21"/>
                <w:szCs w:val="21"/>
              </w:rPr>
              <w:t>0.34-0.36</w:t>
            </w:r>
          </w:p>
        </w:tc>
        <w:tc>
          <w:tcPr>
            <w:tcW w:w="1420" w:type="dxa"/>
            <w:shd w:val="clear" w:color="auto" w:fill="auto"/>
            <w:vAlign w:val="center"/>
          </w:tcPr>
          <w:p w:rsidR="00766CA4" w:rsidRPr="003228DD" w:rsidRDefault="00766CA4" w:rsidP="00900642">
            <w:pPr>
              <w:widowControl/>
              <w:adjustRightInd/>
              <w:snapToGrid/>
              <w:spacing w:line="240" w:lineRule="auto"/>
              <w:ind w:firstLineChars="0" w:firstLine="0"/>
              <w:jc w:val="center"/>
              <w:rPr>
                <w:kern w:val="0"/>
                <w:sz w:val="21"/>
                <w:szCs w:val="21"/>
              </w:rPr>
            </w:pPr>
            <w:r w:rsidRPr="003228DD">
              <w:rPr>
                <w:sz w:val="21"/>
                <w:szCs w:val="21"/>
              </w:rPr>
              <w:t>6</w:t>
            </w:r>
            <w:r w:rsidRPr="003228DD">
              <w:rPr>
                <w:sz w:val="21"/>
                <w:szCs w:val="21"/>
                <w:lang w:val="en-GB"/>
              </w:rPr>
              <w:t>—</w:t>
            </w:r>
            <w:r w:rsidRPr="003228DD">
              <w:rPr>
                <w:sz w:val="21"/>
                <w:szCs w:val="21"/>
              </w:rPr>
              <w:t>9</w:t>
            </w:r>
          </w:p>
        </w:tc>
      </w:tr>
      <w:tr w:rsidR="00766CA4" w:rsidRPr="003228DD" w:rsidTr="00766CA4">
        <w:tc>
          <w:tcPr>
            <w:tcW w:w="1420" w:type="dxa"/>
            <w:shd w:val="clear" w:color="auto" w:fill="auto"/>
            <w:vAlign w:val="center"/>
          </w:tcPr>
          <w:p w:rsidR="00766CA4" w:rsidRPr="003228DD" w:rsidRDefault="00766CA4" w:rsidP="00766CA4">
            <w:pPr>
              <w:pStyle w:val="-wyt"/>
              <w:spacing w:line="300" w:lineRule="exact"/>
              <w:ind w:firstLineChars="0" w:firstLine="0"/>
              <w:jc w:val="center"/>
              <w:rPr>
                <w:sz w:val="21"/>
                <w:szCs w:val="21"/>
              </w:rPr>
            </w:pPr>
            <w:r w:rsidRPr="003228DD">
              <w:rPr>
                <w:sz w:val="21"/>
                <w:szCs w:val="21"/>
              </w:rPr>
              <w:t>生化需氧量</w:t>
            </w:r>
          </w:p>
        </w:tc>
        <w:tc>
          <w:tcPr>
            <w:tcW w:w="1894" w:type="dxa"/>
            <w:shd w:val="clear" w:color="auto" w:fill="auto"/>
            <w:vAlign w:val="center"/>
          </w:tcPr>
          <w:p w:rsidR="00766CA4" w:rsidRPr="003228DD" w:rsidRDefault="006B60D3"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0.38-0.42</w:t>
            </w:r>
          </w:p>
        </w:tc>
        <w:tc>
          <w:tcPr>
            <w:tcW w:w="1894" w:type="dxa"/>
            <w:shd w:val="clear" w:color="auto" w:fill="auto"/>
            <w:vAlign w:val="center"/>
          </w:tcPr>
          <w:p w:rsidR="00766CA4" w:rsidRPr="003228DD" w:rsidRDefault="006B60D3"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0.24-0.26</w:t>
            </w:r>
          </w:p>
        </w:tc>
        <w:tc>
          <w:tcPr>
            <w:tcW w:w="1894" w:type="dxa"/>
            <w:shd w:val="clear" w:color="auto" w:fill="auto"/>
            <w:vAlign w:val="center"/>
          </w:tcPr>
          <w:p w:rsidR="00766CA4" w:rsidRPr="003228DD" w:rsidRDefault="006B60D3" w:rsidP="00900642">
            <w:pPr>
              <w:widowControl/>
              <w:spacing w:line="300" w:lineRule="exact"/>
              <w:ind w:firstLineChars="0" w:firstLine="0"/>
              <w:jc w:val="center"/>
              <w:rPr>
                <w:bCs/>
                <w:sz w:val="21"/>
                <w:szCs w:val="21"/>
              </w:rPr>
            </w:pPr>
            <w:r w:rsidRPr="003228DD">
              <w:rPr>
                <w:rFonts w:hint="eastAsia"/>
                <w:bCs/>
                <w:sz w:val="21"/>
                <w:szCs w:val="21"/>
              </w:rPr>
              <w:t>0.24-0.27</w:t>
            </w:r>
          </w:p>
        </w:tc>
        <w:tc>
          <w:tcPr>
            <w:tcW w:w="1420" w:type="dxa"/>
            <w:shd w:val="clear" w:color="auto" w:fill="auto"/>
            <w:vAlign w:val="center"/>
          </w:tcPr>
          <w:p w:rsidR="00766CA4" w:rsidRPr="003228DD" w:rsidRDefault="00766CA4" w:rsidP="00900642">
            <w:pPr>
              <w:widowControl/>
              <w:adjustRightInd/>
              <w:snapToGrid/>
              <w:spacing w:line="240" w:lineRule="auto"/>
              <w:ind w:firstLineChars="0" w:firstLine="0"/>
              <w:jc w:val="center"/>
              <w:rPr>
                <w:kern w:val="0"/>
                <w:sz w:val="21"/>
                <w:szCs w:val="21"/>
              </w:rPr>
            </w:pPr>
            <w:r w:rsidRPr="003228DD">
              <w:rPr>
                <w:kern w:val="0"/>
                <w:sz w:val="21"/>
                <w:szCs w:val="21"/>
              </w:rPr>
              <w:t>10</w:t>
            </w:r>
          </w:p>
        </w:tc>
      </w:tr>
      <w:tr w:rsidR="00766CA4" w:rsidRPr="003228DD" w:rsidTr="00766CA4">
        <w:tc>
          <w:tcPr>
            <w:tcW w:w="1420" w:type="dxa"/>
            <w:shd w:val="clear" w:color="auto" w:fill="auto"/>
            <w:vAlign w:val="center"/>
          </w:tcPr>
          <w:p w:rsidR="00766CA4" w:rsidRPr="003228DD" w:rsidRDefault="00766CA4" w:rsidP="00766CA4">
            <w:pPr>
              <w:pStyle w:val="-wyt"/>
              <w:spacing w:line="300" w:lineRule="exact"/>
              <w:ind w:firstLineChars="0" w:firstLine="0"/>
              <w:jc w:val="center"/>
              <w:rPr>
                <w:sz w:val="21"/>
                <w:szCs w:val="21"/>
              </w:rPr>
            </w:pPr>
            <w:r w:rsidRPr="003228DD">
              <w:rPr>
                <w:sz w:val="21"/>
                <w:szCs w:val="21"/>
              </w:rPr>
              <w:t>化学需氧量</w:t>
            </w:r>
          </w:p>
        </w:tc>
        <w:tc>
          <w:tcPr>
            <w:tcW w:w="1894" w:type="dxa"/>
            <w:shd w:val="clear" w:color="auto" w:fill="auto"/>
            <w:vAlign w:val="center"/>
          </w:tcPr>
          <w:p w:rsidR="00766CA4" w:rsidRPr="003228DD" w:rsidRDefault="006B60D3"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0.61-0.65</w:t>
            </w:r>
          </w:p>
        </w:tc>
        <w:tc>
          <w:tcPr>
            <w:tcW w:w="1894" w:type="dxa"/>
            <w:shd w:val="clear" w:color="auto" w:fill="auto"/>
            <w:vAlign w:val="center"/>
          </w:tcPr>
          <w:p w:rsidR="00766CA4" w:rsidRPr="003228DD" w:rsidRDefault="006B60D3"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0.42-0.43</w:t>
            </w:r>
          </w:p>
        </w:tc>
        <w:tc>
          <w:tcPr>
            <w:tcW w:w="1894" w:type="dxa"/>
            <w:shd w:val="clear" w:color="auto" w:fill="auto"/>
            <w:vAlign w:val="center"/>
          </w:tcPr>
          <w:p w:rsidR="00766CA4" w:rsidRPr="003228DD" w:rsidRDefault="006B60D3" w:rsidP="00900642">
            <w:pPr>
              <w:widowControl/>
              <w:spacing w:line="300" w:lineRule="exact"/>
              <w:ind w:firstLineChars="0" w:firstLine="0"/>
              <w:jc w:val="center"/>
              <w:rPr>
                <w:bCs/>
                <w:sz w:val="21"/>
                <w:szCs w:val="21"/>
              </w:rPr>
            </w:pPr>
            <w:r w:rsidRPr="003228DD">
              <w:rPr>
                <w:rFonts w:hint="eastAsia"/>
                <w:bCs/>
                <w:sz w:val="21"/>
                <w:szCs w:val="21"/>
              </w:rPr>
              <w:t>0.72-0.74</w:t>
            </w:r>
          </w:p>
        </w:tc>
        <w:tc>
          <w:tcPr>
            <w:tcW w:w="1420" w:type="dxa"/>
            <w:shd w:val="clear" w:color="auto" w:fill="auto"/>
            <w:vAlign w:val="center"/>
          </w:tcPr>
          <w:p w:rsidR="00766CA4" w:rsidRPr="003228DD" w:rsidRDefault="00766CA4" w:rsidP="00900642">
            <w:pPr>
              <w:widowControl/>
              <w:adjustRightInd/>
              <w:snapToGrid/>
              <w:spacing w:line="240" w:lineRule="auto"/>
              <w:ind w:firstLineChars="0" w:firstLine="0"/>
              <w:jc w:val="center"/>
              <w:rPr>
                <w:kern w:val="0"/>
                <w:sz w:val="21"/>
                <w:szCs w:val="21"/>
              </w:rPr>
            </w:pPr>
            <w:r w:rsidRPr="003228DD">
              <w:rPr>
                <w:kern w:val="0"/>
                <w:sz w:val="21"/>
                <w:szCs w:val="21"/>
              </w:rPr>
              <w:t>40</w:t>
            </w:r>
          </w:p>
        </w:tc>
      </w:tr>
      <w:tr w:rsidR="00766CA4" w:rsidRPr="003228DD" w:rsidTr="00766CA4">
        <w:tc>
          <w:tcPr>
            <w:tcW w:w="1420" w:type="dxa"/>
            <w:shd w:val="clear" w:color="auto" w:fill="auto"/>
            <w:vAlign w:val="center"/>
          </w:tcPr>
          <w:p w:rsidR="00766CA4" w:rsidRPr="003228DD" w:rsidRDefault="00766CA4" w:rsidP="00766CA4">
            <w:pPr>
              <w:pStyle w:val="-wyt"/>
              <w:spacing w:line="300" w:lineRule="exact"/>
              <w:ind w:firstLineChars="0" w:firstLine="0"/>
              <w:jc w:val="center"/>
              <w:rPr>
                <w:sz w:val="21"/>
                <w:szCs w:val="21"/>
              </w:rPr>
            </w:pPr>
            <w:r w:rsidRPr="003228DD">
              <w:rPr>
                <w:sz w:val="21"/>
                <w:szCs w:val="21"/>
              </w:rPr>
              <w:t>氨氮</w:t>
            </w:r>
          </w:p>
        </w:tc>
        <w:tc>
          <w:tcPr>
            <w:tcW w:w="1894" w:type="dxa"/>
            <w:shd w:val="clear" w:color="auto" w:fill="auto"/>
            <w:vAlign w:val="center"/>
          </w:tcPr>
          <w:p w:rsidR="00766CA4" w:rsidRPr="003228DD" w:rsidRDefault="009F0473"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0.156-0.160</w:t>
            </w:r>
          </w:p>
        </w:tc>
        <w:tc>
          <w:tcPr>
            <w:tcW w:w="1894" w:type="dxa"/>
            <w:shd w:val="clear" w:color="auto" w:fill="auto"/>
            <w:vAlign w:val="center"/>
          </w:tcPr>
          <w:p w:rsidR="00766CA4" w:rsidRPr="003228DD" w:rsidRDefault="009F0473"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0.24-0.25</w:t>
            </w:r>
          </w:p>
        </w:tc>
        <w:tc>
          <w:tcPr>
            <w:tcW w:w="1894" w:type="dxa"/>
            <w:shd w:val="clear" w:color="auto" w:fill="auto"/>
            <w:vAlign w:val="center"/>
          </w:tcPr>
          <w:p w:rsidR="00766CA4" w:rsidRPr="003228DD" w:rsidRDefault="006B60D3" w:rsidP="00900642">
            <w:pPr>
              <w:widowControl/>
              <w:spacing w:line="300" w:lineRule="exact"/>
              <w:ind w:firstLineChars="0" w:firstLine="0"/>
              <w:jc w:val="center"/>
              <w:rPr>
                <w:bCs/>
                <w:sz w:val="21"/>
                <w:szCs w:val="21"/>
              </w:rPr>
            </w:pPr>
            <w:r w:rsidRPr="003228DD">
              <w:rPr>
                <w:rFonts w:hint="eastAsia"/>
                <w:bCs/>
                <w:sz w:val="21"/>
                <w:szCs w:val="21"/>
              </w:rPr>
              <w:t>0.66-0.71</w:t>
            </w:r>
          </w:p>
        </w:tc>
        <w:tc>
          <w:tcPr>
            <w:tcW w:w="1420" w:type="dxa"/>
            <w:shd w:val="clear" w:color="auto" w:fill="auto"/>
            <w:vAlign w:val="center"/>
          </w:tcPr>
          <w:p w:rsidR="00766CA4" w:rsidRPr="003228DD" w:rsidRDefault="00766CA4" w:rsidP="00900642">
            <w:pPr>
              <w:widowControl/>
              <w:adjustRightInd/>
              <w:snapToGrid/>
              <w:spacing w:line="240" w:lineRule="auto"/>
              <w:ind w:firstLineChars="0" w:firstLine="0"/>
              <w:jc w:val="center"/>
              <w:rPr>
                <w:kern w:val="0"/>
                <w:sz w:val="21"/>
                <w:szCs w:val="21"/>
              </w:rPr>
            </w:pPr>
            <w:r w:rsidRPr="003228DD">
              <w:rPr>
                <w:kern w:val="0"/>
                <w:sz w:val="21"/>
                <w:szCs w:val="21"/>
              </w:rPr>
              <w:t>2.0</w:t>
            </w:r>
          </w:p>
        </w:tc>
      </w:tr>
      <w:tr w:rsidR="00766CA4" w:rsidRPr="003228DD" w:rsidTr="00766CA4">
        <w:tc>
          <w:tcPr>
            <w:tcW w:w="1420" w:type="dxa"/>
            <w:shd w:val="clear" w:color="auto" w:fill="auto"/>
            <w:vAlign w:val="center"/>
          </w:tcPr>
          <w:p w:rsidR="00766CA4" w:rsidRPr="003228DD" w:rsidRDefault="00766CA4" w:rsidP="00766CA4">
            <w:pPr>
              <w:pStyle w:val="-wyt"/>
              <w:spacing w:line="300" w:lineRule="exact"/>
              <w:ind w:firstLineChars="0" w:firstLine="0"/>
              <w:jc w:val="center"/>
              <w:rPr>
                <w:sz w:val="21"/>
                <w:szCs w:val="21"/>
              </w:rPr>
            </w:pPr>
            <w:r w:rsidRPr="003228DD">
              <w:rPr>
                <w:sz w:val="21"/>
                <w:szCs w:val="21"/>
              </w:rPr>
              <w:t>石油类</w:t>
            </w:r>
          </w:p>
        </w:tc>
        <w:tc>
          <w:tcPr>
            <w:tcW w:w="1894" w:type="dxa"/>
            <w:shd w:val="clear" w:color="auto" w:fill="auto"/>
            <w:vAlign w:val="center"/>
          </w:tcPr>
          <w:p w:rsidR="00766CA4" w:rsidRPr="003228DD" w:rsidRDefault="009F0473"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894" w:type="dxa"/>
            <w:shd w:val="clear" w:color="auto" w:fill="auto"/>
            <w:vAlign w:val="center"/>
          </w:tcPr>
          <w:p w:rsidR="00766CA4" w:rsidRPr="003228DD" w:rsidRDefault="009F0473"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894" w:type="dxa"/>
            <w:shd w:val="clear" w:color="auto" w:fill="auto"/>
            <w:vAlign w:val="center"/>
          </w:tcPr>
          <w:p w:rsidR="00766CA4" w:rsidRPr="003228DD" w:rsidRDefault="009F0473" w:rsidP="00900642">
            <w:pPr>
              <w:widowControl/>
              <w:spacing w:line="300" w:lineRule="exact"/>
              <w:ind w:firstLineChars="0" w:firstLine="0"/>
              <w:jc w:val="center"/>
              <w:rPr>
                <w:bCs/>
                <w:sz w:val="21"/>
                <w:szCs w:val="21"/>
              </w:rPr>
            </w:pPr>
            <w:r w:rsidRPr="003228DD">
              <w:rPr>
                <w:rFonts w:hint="eastAsia"/>
                <w:kern w:val="0"/>
                <w:sz w:val="21"/>
                <w:szCs w:val="21"/>
              </w:rPr>
              <w:t>—</w:t>
            </w:r>
          </w:p>
        </w:tc>
        <w:tc>
          <w:tcPr>
            <w:tcW w:w="1420" w:type="dxa"/>
            <w:shd w:val="clear" w:color="auto" w:fill="auto"/>
            <w:vAlign w:val="center"/>
          </w:tcPr>
          <w:p w:rsidR="00766CA4" w:rsidRPr="003228DD" w:rsidRDefault="00766CA4" w:rsidP="00900642">
            <w:pPr>
              <w:widowControl/>
              <w:adjustRightInd/>
              <w:snapToGrid/>
              <w:spacing w:line="240" w:lineRule="auto"/>
              <w:ind w:firstLineChars="0" w:firstLine="0"/>
              <w:jc w:val="center"/>
              <w:rPr>
                <w:kern w:val="0"/>
                <w:sz w:val="21"/>
                <w:szCs w:val="21"/>
              </w:rPr>
            </w:pPr>
            <w:r w:rsidRPr="003228DD">
              <w:rPr>
                <w:kern w:val="0"/>
                <w:sz w:val="21"/>
                <w:szCs w:val="21"/>
              </w:rPr>
              <w:t>1.0</w:t>
            </w:r>
          </w:p>
        </w:tc>
      </w:tr>
      <w:tr w:rsidR="00766CA4" w:rsidRPr="003228DD" w:rsidTr="00766CA4">
        <w:tc>
          <w:tcPr>
            <w:tcW w:w="1420" w:type="dxa"/>
            <w:shd w:val="clear" w:color="auto" w:fill="auto"/>
            <w:vAlign w:val="center"/>
          </w:tcPr>
          <w:p w:rsidR="00766CA4" w:rsidRPr="003228DD" w:rsidRDefault="00766CA4" w:rsidP="00766CA4">
            <w:pPr>
              <w:pStyle w:val="-wyt"/>
              <w:spacing w:line="300" w:lineRule="exact"/>
              <w:ind w:firstLineChars="0" w:firstLine="0"/>
              <w:jc w:val="center"/>
              <w:rPr>
                <w:sz w:val="21"/>
                <w:szCs w:val="21"/>
              </w:rPr>
            </w:pPr>
            <w:r w:rsidRPr="003228DD">
              <w:rPr>
                <w:sz w:val="21"/>
                <w:szCs w:val="21"/>
              </w:rPr>
              <w:t>挥发酚</w:t>
            </w:r>
          </w:p>
        </w:tc>
        <w:tc>
          <w:tcPr>
            <w:tcW w:w="1894" w:type="dxa"/>
            <w:shd w:val="clear" w:color="auto" w:fill="auto"/>
            <w:vAlign w:val="center"/>
          </w:tcPr>
          <w:p w:rsidR="00766CA4" w:rsidRPr="003228DD" w:rsidRDefault="009F0473"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0.045-0.049</w:t>
            </w:r>
          </w:p>
        </w:tc>
        <w:tc>
          <w:tcPr>
            <w:tcW w:w="1894" w:type="dxa"/>
            <w:shd w:val="clear" w:color="auto" w:fill="auto"/>
            <w:vAlign w:val="center"/>
          </w:tcPr>
          <w:p w:rsidR="00766CA4" w:rsidRPr="003228DD" w:rsidRDefault="009F0473"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0.051-0.054</w:t>
            </w:r>
          </w:p>
        </w:tc>
        <w:tc>
          <w:tcPr>
            <w:tcW w:w="1894" w:type="dxa"/>
            <w:shd w:val="clear" w:color="auto" w:fill="auto"/>
            <w:vAlign w:val="center"/>
          </w:tcPr>
          <w:p w:rsidR="00766CA4" w:rsidRPr="003228DD" w:rsidRDefault="00F84F87" w:rsidP="00900642">
            <w:pPr>
              <w:widowControl/>
              <w:spacing w:line="300" w:lineRule="exact"/>
              <w:ind w:firstLineChars="0" w:firstLine="0"/>
              <w:jc w:val="center"/>
              <w:rPr>
                <w:bCs/>
                <w:sz w:val="21"/>
                <w:szCs w:val="21"/>
              </w:rPr>
            </w:pPr>
            <w:r w:rsidRPr="003228DD">
              <w:rPr>
                <w:rFonts w:hint="eastAsia"/>
                <w:bCs/>
                <w:sz w:val="21"/>
                <w:szCs w:val="21"/>
              </w:rPr>
              <w:t>0.062-0.071</w:t>
            </w:r>
          </w:p>
        </w:tc>
        <w:tc>
          <w:tcPr>
            <w:tcW w:w="1420" w:type="dxa"/>
            <w:shd w:val="clear" w:color="auto" w:fill="auto"/>
            <w:vAlign w:val="center"/>
          </w:tcPr>
          <w:p w:rsidR="00766CA4" w:rsidRPr="003228DD" w:rsidRDefault="00766CA4" w:rsidP="00900642">
            <w:pPr>
              <w:widowControl/>
              <w:adjustRightInd/>
              <w:snapToGrid/>
              <w:spacing w:line="240" w:lineRule="auto"/>
              <w:ind w:firstLineChars="0" w:firstLine="0"/>
              <w:jc w:val="center"/>
              <w:rPr>
                <w:kern w:val="0"/>
                <w:sz w:val="21"/>
                <w:szCs w:val="21"/>
              </w:rPr>
            </w:pPr>
            <w:r w:rsidRPr="003228DD">
              <w:rPr>
                <w:kern w:val="0"/>
                <w:sz w:val="21"/>
                <w:szCs w:val="21"/>
              </w:rPr>
              <w:t>0.1</w:t>
            </w:r>
          </w:p>
        </w:tc>
      </w:tr>
      <w:tr w:rsidR="00766CA4" w:rsidRPr="003228DD" w:rsidTr="00766CA4">
        <w:tc>
          <w:tcPr>
            <w:tcW w:w="1420" w:type="dxa"/>
            <w:shd w:val="clear" w:color="auto" w:fill="auto"/>
            <w:vAlign w:val="center"/>
          </w:tcPr>
          <w:p w:rsidR="00766CA4" w:rsidRPr="003228DD" w:rsidRDefault="00766CA4" w:rsidP="00766CA4">
            <w:pPr>
              <w:pStyle w:val="-wyt"/>
              <w:spacing w:line="300" w:lineRule="exact"/>
              <w:ind w:firstLineChars="0" w:firstLine="0"/>
              <w:jc w:val="center"/>
              <w:rPr>
                <w:sz w:val="21"/>
                <w:szCs w:val="21"/>
              </w:rPr>
            </w:pPr>
            <w:r w:rsidRPr="003228DD">
              <w:rPr>
                <w:sz w:val="21"/>
                <w:szCs w:val="21"/>
              </w:rPr>
              <w:t>硫化物</w:t>
            </w:r>
          </w:p>
        </w:tc>
        <w:tc>
          <w:tcPr>
            <w:tcW w:w="1894" w:type="dxa"/>
            <w:shd w:val="clear" w:color="auto" w:fill="auto"/>
            <w:vAlign w:val="center"/>
          </w:tcPr>
          <w:p w:rsidR="00766CA4" w:rsidRPr="003228DD" w:rsidRDefault="009F0473"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0.005-0.006</w:t>
            </w:r>
          </w:p>
        </w:tc>
        <w:tc>
          <w:tcPr>
            <w:tcW w:w="1894" w:type="dxa"/>
            <w:shd w:val="clear" w:color="auto" w:fill="auto"/>
            <w:vAlign w:val="center"/>
          </w:tcPr>
          <w:p w:rsidR="00766CA4" w:rsidRPr="003228DD" w:rsidRDefault="009F0473"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0.008-0.009</w:t>
            </w:r>
          </w:p>
        </w:tc>
        <w:tc>
          <w:tcPr>
            <w:tcW w:w="1894" w:type="dxa"/>
            <w:shd w:val="clear" w:color="auto" w:fill="auto"/>
            <w:vAlign w:val="center"/>
          </w:tcPr>
          <w:p w:rsidR="00766CA4" w:rsidRPr="003228DD" w:rsidRDefault="00F84F87" w:rsidP="00900642">
            <w:pPr>
              <w:widowControl/>
              <w:spacing w:line="300" w:lineRule="exact"/>
              <w:ind w:firstLineChars="0" w:firstLine="0"/>
              <w:jc w:val="center"/>
              <w:rPr>
                <w:bCs/>
                <w:sz w:val="21"/>
                <w:szCs w:val="21"/>
              </w:rPr>
            </w:pPr>
            <w:r w:rsidRPr="003228DD">
              <w:rPr>
                <w:rFonts w:hint="eastAsia"/>
                <w:bCs/>
                <w:sz w:val="21"/>
                <w:szCs w:val="21"/>
              </w:rPr>
              <w:t>0.027-0.031</w:t>
            </w:r>
          </w:p>
        </w:tc>
        <w:tc>
          <w:tcPr>
            <w:tcW w:w="1420" w:type="dxa"/>
            <w:shd w:val="clear" w:color="auto" w:fill="auto"/>
            <w:vAlign w:val="center"/>
          </w:tcPr>
          <w:p w:rsidR="00766CA4" w:rsidRPr="003228DD" w:rsidRDefault="00766CA4" w:rsidP="00900642">
            <w:pPr>
              <w:widowControl/>
              <w:adjustRightInd/>
              <w:snapToGrid/>
              <w:spacing w:line="240" w:lineRule="auto"/>
              <w:ind w:firstLineChars="0" w:firstLine="0"/>
              <w:jc w:val="center"/>
              <w:rPr>
                <w:kern w:val="0"/>
                <w:sz w:val="21"/>
                <w:szCs w:val="21"/>
              </w:rPr>
            </w:pPr>
            <w:r w:rsidRPr="003228DD">
              <w:rPr>
                <w:kern w:val="0"/>
                <w:sz w:val="21"/>
                <w:szCs w:val="21"/>
              </w:rPr>
              <w:t>1.0</w:t>
            </w:r>
          </w:p>
        </w:tc>
      </w:tr>
    </w:tbl>
    <w:bookmarkEnd w:id="106"/>
    <w:bookmarkEnd w:id="107"/>
    <w:p w:rsidR="000E4E83" w:rsidRPr="003228DD" w:rsidRDefault="002521B8" w:rsidP="00DE2E34">
      <w:pPr>
        <w:pStyle w:val="-wyt"/>
      </w:pPr>
      <w:r w:rsidRPr="003228DD">
        <w:rPr>
          <w:rFonts w:hint="eastAsia"/>
        </w:rPr>
        <w:t>现状监测结果表明，丁家沟排水总干中，各</w:t>
      </w:r>
      <w:r w:rsidR="006B60D3" w:rsidRPr="003228DD">
        <w:rPr>
          <w:rFonts w:hint="eastAsia"/>
        </w:rPr>
        <w:t>断面</w:t>
      </w:r>
      <w:r w:rsidRPr="003228DD">
        <w:rPr>
          <w:rFonts w:hint="eastAsia"/>
        </w:rPr>
        <w:t>监测因子浓度均可达到《地表水环境质量标准》</w:t>
      </w:r>
      <w:r w:rsidRPr="003228DD">
        <w:rPr>
          <w:rFonts w:hint="eastAsia"/>
        </w:rPr>
        <w:t>(GB3838-2002)</w:t>
      </w:r>
      <w:r w:rsidRPr="003228DD">
        <w:rPr>
          <w:rFonts w:hint="eastAsia"/>
        </w:rPr>
        <w:t>中的Ⅴ类水体标准。</w:t>
      </w:r>
    </w:p>
    <w:p w:rsidR="000E4E83" w:rsidRPr="003228DD" w:rsidRDefault="000E4E83" w:rsidP="000E4E83">
      <w:pPr>
        <w:pStyle w:val="3-wyt"/>
      </w:pPr>
      <w:bookmarkStart w:id="108" w:name="_Toc532971386"/>
      <w:r w:rsidRPr="003228DD">
        <w:rPr>
          <w:rFonts w:hint="eastAsia"/>
        </w:rPr>
        <w:t>地下水环境质量现状调查与评价</w:t>
      </w:r>
      <w:bookmarkEnd w:id="108"/>
    </w:p>
    <w:p w:rsidR="002521B8" w:rsidRPr="003228DD" w:rsidRDefault="002521B8" w:rsidP="002521B8">
      <w:pPr>
        <w:ind w:firstLine="480"/>
      </w:pPr>
      <w:r w:rsidRPr="003228DD">
        <w:rPr>
          <w:rFonts w:hint="eastAsia"/>
        </w:rPr>
        <w:t>1</w:t>
      </w:r>
      <w:r w:rsidRPr="003228DD">
        <w:rPr>
          <w:rFonts w:hint="eastAsia"/>
        </w:rPr>
        <w:t>、监测点位</w:t>
      </w:r>
    </w:p>
    <w:p w:rsidR="002521B8" w:rsidRPr="003228DD" w:rsidRDefault="002521B8" w:rsidP="002521B8">
      <w:pPr>
        <w:spacing w:line="460" w:lineRule="exact"/>
        <w:ind w:firstLine="480"/>
      </w:pPr>
      <w:r w:rsidRPr="003228DD">
        <w:t>项目设置</w:t>
      </w:r>
      <w:r w:rsidRPr="003228DD">
        <w:t>5</w:t>
      </w:r>
      <w:r w:rsidRPr="003228DD">
        <w:t>个监测点，项目区域上游（后孙家）、区域内（</w:t>
      </w:r>
      <w:r w:rsidR="00E045A6" w:rsidRPr="003228DD">
        <w:rPr>
          <w:rFonts w:hint="eastAsia"/>
        </w:rPr>
        <w:t>小大台</w:t>
      </w:r>
      <w:r w:rsidR="00E045A6" w:rsidRPr="003228DD">
        <w:t>）、下游（东莲花</w:t>
      </w:r>
      <w:r w:rsidRPr="003228DD">
        <w:t>）及区域两侧（</w:t>
      </w:r>
      <w:r w:rsidR="00E045A6" w:rsidRPr="003228DD">
        <w:rPr>
          <w:rFonts w:hint="eastAsia"/>
        </w:rPr>
        <w:t>赵家窝堡</w:t>
      </w:r>
      <w:r w:rsidRPr="003228DD">
        <w:t>，</w:t>
      </w:r>
      <w:r w:rsidR="00E045A6" w:rsidRPr="003228DD">
        <w:rPr>
          <w:rFonts w:hint="eastAsia"/>
        </w:rPr>
        <w:t>西三角泡</w:t>
      </w:r>
      <w:r w:rsidRPr="003228DD">
        <w:t>）各设置</w:t>
      </w:r>
      <w:r w:rsidRPr="003228DD">
        <w:t>1</w:t>
      </w:r>
      <w:r w:rsidRPr="003228DD">
        <w:t>个监测点位。</w:t>
      </w:r>
      <w:r w:rsidRPr="003228DD">
        <w:rPr>
          <w:rFonts w:hint="eastAsia"/>
        </w:rPr>
        <w:t>具体见表</w:t>
      </w:r>
      <w:r w:rsidR="00E045A6" w:rsidRPr="003228DD">
        <w:t>3.4-</w:t>
      </w:r>
      <w:r w:rsidR="00E045A6" w:rsidRPr="003228DD">
        <w:rPr>
          <w:rFonts w:hint="eastAsia"/>
        </w:rPr>
        <w:t>17</w:t>
      </w:r>
      <w:r w:rsidRPr="003228DD">
        <w:rPr>
          <w:rFonts w:hint="eastAsia"/>
        </w:rPr>
        <w:t>和图</w:t>
      </w:r>
      <w:r w:rsidR="002D6503" w:rsidRPr="003228DD">
        <w:rPr>
          <w:rFonts w:hint="eastAsia"/>
        </w:rPr>
        <w:t>3.4-1</w:t>
      </w:r>
      <w:r w:rsidRPr="003228DD">
        <w:rPr>
          <w:rFonts w:hint="eastAsia"/>
        </w:rPr>
        <w:t>。</w:t>
      </w:r>
    </w:p>
    <w:p w:rsidR="002521B8" w:rsidRPr="003228DD" w:rsidRDefault="002521B8" w:rsidP="002521B8">
      <w:pPr>
        <w:widowControl/>
        <w:ind w:firstLineChars="0" w:firstLine="0"/>
        <w:jc w:val="center"/>
        <w:rPr>
          <w:rFonts w:eastAsia="黑体"/>
          <w:szCs w:val="24"/>
        </w:rPr>
      </w:pPr>
      <w:r w:rsidRPr="003228DD">
        <w:rPr>
          <w:rFonts w:eastAsia="黑体"/>
          <w:szCs w:val="24"/>
        </w:rPr>
        <w:t>表</w:t>
      </w:r>
      <w:r w:rsidR="00E045A6" w:rsidRPr="003228DD">
        <w:t>3.4-</w:t>
      </w:r>
      <w:r w:rsidR="00E045A6" w:rsidRPr="003228DD">
        <w:rPr>
          <w:rFonts w:hint="eastAsia"/>
        </w:rPr>
        <w:t>17</w:t>
      </w:r>
      <w:r w:rsidRPr="003228DD">
        <w:rPr>
          <w:rFonts w:eastAsia="黑体" w:hint="eastAsia"/>
          <w:szCs w:val="24"/>
        </w:rPr>
        <w:t xml:space="preserve">  </w:t>
      </w:r>
      <w:r w:rsidRPr="003228DD">
        <w:rPr>
          <w:rFonts w:eastAsia="黑体" w:hint="eastAsia"/>
          <w:szCs w:val="24"/>
        </w:rPr>
        <w:t>地下水</w:t>
      </w:r>
      <w:r w:rsidRPr="003228DD">
        <w:rPr>
          <w:rFonts w:eastAsia="黑体"/>
          <w:szCs w:val="24"/>
        </w:rPr>
        <w:t>水质监测</w:t>
      </w:r>
      <w:r w:rsidRPr="003228DD">
        <w:rPr>
          <w:rFonts w:eastAsia="黑体" w:hint="eastAsia"/>
          <w:szCs w:val="24"/>
        </w:rPr>
        <w:t>点位</w:t>
      </w:r>
      <w:r w:rsidRPr="003228DD">
        <w:rPr>
          <w:rFonts w:eastAsia="黑体"/>
          <w:szCs w:val="24"/>
        </w:rPr>
        <w:t>一览表</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326"/>
        <w:gridCol w:w="7196"/>
      </w:tblGrid>
      <w:tr w:rsidR="002521B8" w:rsidRPr="003228DD" w:rsidTr="00900642">
        <w:trPr>
          <w:trHeight w:val="397"/>
          <w:jc w:val="center"/>
        </w:trPr>
        <w:tc>
          <w:tcPr>
            <w:tcW w:w="1260" w:type="dxa"/>
            <w:vAlign w:val="center"/>
          </w:tcPr>
          <w:p w:rsidR="002521B8" w:rsidRPr="003228DD" w:rsidRDefault="002521B8" w:rsidP="00737629">
            <w:pPr>
              <w:pStyle w:val="ad"/>
              <w:rPr>
                <w:sz w:val="21"/>
                <w:szCs w:val="21"/>
              </w:rPr>
            </w:pPr>
            <w:r w:rsidRPr="003228DD">
              <w:rPr>
                <w:rFonts w:hAnsi="宋体"/>
                <w:sz w:val="21"/>
                <w:szCs w:val="21"/>
              </w:rPr>
              <w:t>断面编号</w:t>
            </w:r>
          </w:p>
        </w:tc>
        <w:tc>
          <w:tcPr>
            <w:tcW w:w="6840" w:type="dxa"/>
            <w:vAlign w:val="center"/>
          </w:tcPr>
          <w:p w:rsidR="002521B8" w:rsidRPr="003228DD" w:rsidRDefault="002521B8" w:rsidP="00737629">
            <w:pPr>
              <w:pStyle w:val="ad"/>
              <w:rPr>
                <w:sz w:val="21"/>
                <w:szCs w:val="21"/>
              </w:rPr>
            </w:pPr>
            <w:r w:rsidRPr="003228DD">
              <w:rPr>
                <w:rFonts w:hAnsi="宋体"/>
                <w:sz w:val="21"/>
                <w:szCs w:val="21"/>
              </w:rPr>
              <w:t>断面名称</w:t>
            </w:r>
          </w:p>
        </w:tc>
      </w:tr>
      <w:tr w:rsidR="002521B8" w:rsidRPr="003228DD" w:rsidTr="00900642">
        <w:trPr>
          <w:trHeight w:val="397"/>
          <w:jc w:val="center"/>
        </w:trPr>
        <w:tc>
          <w:tcPr>
            <w:tcW w:w="1260" w:type="dxa"/>
            <w:vAlign w:val="center"/>
          </w:tcPr>
          <w:p w:rsidR="002521B8" w:rsidRPr="003228DD" w:rsidRDefault="002521B8" w:rsidP="00737629">
            <w:pPr>
              <w:pStyle w:val="ad"/>
              <w:rPr>
                <w:sz w:val="21"/>
                <w:szCs w:val="21"/>
              </w:rPr>
            </w:pPr>
            <w:r w:rsidRPr="003228DD">
              <w:rPr>
                <w:sz w:val="21"/>
                <w:szCs w:val="21"/>
              </w:rPr>
              <w:t>1#</w:t>
            </w:r>
          </w:p>
        </w:tc>
        <w:tc>
          <w:tcPr>
            <w:tcW w:w="6840" w:type="dxa"/>
            <w:vAlign w:val="center"/>
          </w:tcPr>
          <w:p w:rsidR="002521B8" w:rsidRPr="003228DD" w:rsidRDefault="002521B8" w:rsidP="00737629">
            <w:pPr>
              <w:pStyle w:val="ad"/>
              <w:rPr>
                <w:rFonts w:hAnsi="宋体"/>
                <w:sz w:val="21"/>
                <w:szCs w:val="21"/>
              </w:rPr>
            </w:pPr>
            <w:r w:rsidRPr="003228DD">
              <w:rPr>
                <w:rFonts w:hAnsi="宋体" w:hint="eastAsia"/>
                <w:sz w:val="21"/>
                <w:szCs w:val="21"/>
              </w:rPr>
              <w:t>区域上游（后孙家）</w:t>
            </w:r>
          </w:p>
        </w:tc>
      </w:tr>
      <w:tr w:rsidR="002521B8" w:rsidRPr="003228DD" w:rsidTr="00900642">
        <w:trPr>
          <w:trHeight w:val="397"/>
          <w:jc w:val="center"/>
        </w:trPr>
        <w:tc>
          <w:tcPr>
            <w:tcW w:w="1260" w:type="dxa"/>
            <w:vAlign w:val="center"/>
          </w:tcPr>
          <w:p w:rsidR="002521B8" w:rsidRPr="003228DD" w:rsidRDefault="002521B8" w:rsidP="00737629">
            <w:pPr>
              <w:pStyle w:val="ad"/>
              <w:rPr>
                <w:sz w:val="21"/>
                <w:szCs w:val="21"/>
              </w:rPr>
            </w:pPr>
            <w:r w:rsidRPr="003228DD">
              <w:rPr>
                <w:sz w:val="21"/>
                <w:szCs w:val="21"/>
              </w:rPr>
              <w:t>2#</w:t>
            </w:r>
          </w:p>
        </w:tc>
        <w:tc>
          <w:tcPr>
            <w:tcW w:w="6840" w:type="dxa"/>
            <w:vAlign w:val="center"/>
          </w:tcPr>
          <w:p w:rsidR="002521B8" w:rsidRPr="003228DD" w:rsidRDefault="002521B8" w:rsidP="00737629">
            <w:pPr>
              <w:pStyle w:val="ad"/>
              <w:rPr>
                <w:rFonts w:hAnsi="宋体"/>
                <w:sz w:val="21"/>
                <w:szCs w:val="21"/>
              </w:rPr>
            </w:pPr>
            <w:r w:rsidRPr="003228DD">
              <w:rPr>
                <w:rFonts w:hAnsi="宋体" w:hint="eastAsia"/>
                <w:sz w:val="21"/>
                <w:szCs w:val="21"/>
              </w:rPr>
              <w:t>区域内（</w:t>
            </w:r>
            <w:r w:rsidR="00D90B58" w:rsidRPr="003228DD">
              <w:rPr>
                <w:rFonts w:hAnsi="宋体" w:hint="eastAsia"/>
                <w:sz w:val="21"/>
                <w:szCs w:val="21"/>
              </w:rPr>
              <w:t>小大</w:t>
            </w:r>
            <w:r w:rsidR="00E045A6" w:rsidRPr="003228DD">
              <w:rPr>
                <w:rFonts w:hAnsi="宋体" w:hint="eastAsia"/>
                <w:sz w:val="21"/>
                <w:szCs w:val="21"/>
              </w:rPr>
              <w:t>台</w:t>
            </w:r>
            <w:r w:rsidRPr="003228DD">
              <w:rPr>
                <w:rFonts w:hAnsi="宋体" w:hint="eastAsia"/>
                <w:sz w:val="21"/>
                <w:szCs w:val="21"/>
              </w:rPr>
              <w:t>）</w:t>
            </w:r>
          </w:p>
        </w:tc>
      </w:tr>
      <w:tr w:rsidR="002521B8" w:rsidRPr="003228DD" w:rsidTr="00900642">
        <w:trPr>
          <w:trHeight w:val="397"/>
          <w:jc w:val="center"/>
        </w:trPr>
        <w:tc>
          <w:tcPr>
            <w:tcW w:w="1260" w:type="dxa"/>
            <w:vAlign w:val="center"/>
          </w:tcPr>
          <w:p w:rsidR="002521B8" w:rsidRPr="003228DD" w:rsidRDefault="002521B8" w:rsidP="00737629">
            <w:pPr>
              <w:pStyle w:val="ad"/>
              <w:rPr>
                <w:sz w:val="21"/>
                <w:szCs w:val="21"/>
              </w:rPr>
            </w:pPr>
            <w:r w:rsidRPr="003228DD">
              <w:rPr>
                <w:rFonts w:hint="eastAsia"/>
                <w:sz w:val="21"/>
                <w:szCs w:val="21"/>
              </w:rPr>
              <w:t>3#</w:t>
            </w:r>
          </w:p>
        </w:tc>
        <w:tc>
          <w:tcPr>
            <w:tcW w:w="6840" w:type="dxa"/>
            <w:vAlign w:val="center"/>
          </w:tcPr>
          <w:p w:rsidR="002521B8" w:rsidRPr="003228DD" w:rsidRDefault="00E045A6" w:rsidP="00737629">
            <w:pPr>
              <w:pStyle w:val="ad"/>
              <w:rPr>
                <w:rFonts w:hAnsi="宋体"/>
                <w:sz w:val="21"/>
                <w:szCs w:val="21"/>
              </w:rPr>
            </w:pPr>
            <w:r w:rsidRPr="003228DD">
              <w:rPr>
                <w:rFonts w:hAnsi="宋体" w:hint="eastAsia"/>
                <w:sz w:val="21"/>
                <w:szCs w:val="21"/>
              </w:rPr>
              <w:t>区域下游（东莲花</w:t>
            </w:r>
            <w:r w:rsidR="002521B8" w:rsidRPr="003228DD">
              <w:rPr>
                <w:rFonts w:hAnsi="宋体" w:hint="eastAsia"/>
                <w:sz w:val="21"/>
                <w:szCs w:val="21"/>
              </w:rPr>
              <w:t>）</w:t>
            </w:r>
          </w:p>
        </w:tc>
      </w:tr>
      <w:tr w:rsidR="002521B8" w:rsidRPr="003228DD" w:rsidTr="00900642">
        <w:trPr>
          <w:trHeight w:val="397"/>
          <w:jc w:val="center"/>
        </w:trPr>
        <w:tc>
          <w:tcPr>
            <w:tcW w:w="1260" w:type="dxa"/>
            <w:vAlign w:val="center"/>
          </w:tcPr>
          <w:p w:rsidR="002521B8" w:rsidRPr="003228DD" w:rsidRDefault="002521B8" w:rsidP="00737629">
            <w:pPr>
              <w:pStyle w:val="ad"/>
              <w:rPr>
                <w:sz w:val="21"/>
                <w:szCs w:val="21"/>
              </w:rPr>
            </w:pPr>
            <w:r w:rsidRPr="003228DD">
              <w:rPr>
                <w:rFonts w:hint="eastAsia"/>
                <w:sz w:val="21"/>
                <w:szCs w:val="21"/>
              </w:rPr>
              <w:t>4#</w:t>
            </w:r>
          </w:p>
        </w:tc>
        <w:tc>
          <w:tcPr>
            <w:tcW w:w="6840" w:type="dxa"/>
            <w:vAlign w:val="center"/>
          </w:tcPr>
          <w:p w:rsidR="002521B8" w:rsidRPr="003228DD" w:rsidRDefault="002521B8" w:rsidP="00737629">
            <w:pPr>
              <w:pStyle w:val="ad"/>
              <w:rPr>
                <w:sz w:val="21"/>
                <w:szCs w:val="21"/>
              </w:rPr>
            </w:pPr>
            <w:r w:rsidRPr="003228DD">
              <w:rPr>
                <w:rFonts w:hAnsi="宋体" w:hint="eastAsia"/>
                <w:sz w:val="21"/>
                <w:szCs w:val="21"/>
              </w:rPr>
              <w:t>区域东侧（</w:t>
            </w:r>
            <w:r w:rsidR="00D90B58" w:rsidRPr="003228DD">
              <w:rPr>
                <w:rFonts w:hAnsi="宋体" w:hint="eastAsia"/>
                <w:sz w:val="21"/>
                <w:szCs w:val="21"/>
              </w:rPr>
              <w:t>赵家窝堡</w:t>
            </w:r>
            <w:r w:rsidRPr="003228DD">
              <w:rPr>
                <w:rFonts w:hAnsi="宋体" w:hint="eastAsia"/>
                <w:sz w:val="21"/>
                <w:szCs w:val="21"/>
              </w:rPr>
              <w:t>）</w:t>
            </w:r>
          </w:p>
        </w:tc>
      </w:tr>
      <w:tr w:rsidR="002521B8" w:rsidRPr="003228DD" w:rsidTr="00900642">
        <w:trPr>
          <w:trHeight w:val="397"/>
          <w:jc w:val="center"/>
        </w:trPr>
        <w:tc>
          <w:tcPr>
            <w:tcW w:w="1260" w:type="dxa"/>
            <w:vAlign w:val="center"/>
          </w:tcPr>
          <w:p w:rsidR="002521B8" w:rsidRPr="003228DD" w:rsidRDefault="002521B8" w:rsidP="00737629">
            <w:pPr>
              <w:pStyle w:val="ad"/>
              <w:rPr>
                <w:sz w:val="21"/>
                <w:szCs w:val="21"/>
              </w:rPr>
            </w:pPr>
            <w:r w:rsidRPr="003228DD">
              <w:rPr>
                <w:rFonts w:hint="eastAsia"/>
                <w:sz w:val="21"/>
                <w:szCs w:val="21"/>
              </w:rPr>
              <w:t>5#</w:t>
            </w:r>
          </w:p>
        </w:tc>
        <w:tc>
          <w:tcPr>
            <w:tcW w:w="6840" w:type="dxa"/>
            <w:vAlign w:val="center"/>
          </w:tcPr>
          <w:p w:rsidR="002521B8" w:rsidRPr="003228DD" w:rsidRDefault="002521B8" w:rsidP="00737629">
            <w:pPr>
              <w:pStyle w:val="ad"/>
              <w:rPr>
                <w:sz w:val="21"/>
                <w:szCs w:val="21"/>
              </w:rPr>
            </w:pPr>
            <w:r w:rsidRPr="003228DD">
              <w:rPr>
                <w:rFonts w:hAnsi="宋体" w:hint="eastAsia"/>
                <w:sz w:val="21"/>
                <w:szCs w:val="21"/>
              </w:rPr>
              <w:t>区域西侧（</w:t>
            </w:r>
            <w:r w:rsidR="00D90B58" w:rsidRPr="003228DD">
              <w:rPr>
                <w:rFonts w:hAnsi="宋体" w:hint="eastAsia"/>
                <w:sz w:val="21"/>
                <w:szCs w:val="21"/>
              </w:rPr>
              <w:t>西三角泡</w:t>
            </w:r>
            <w:r w:rsidRPr="003228DD">
              <w:rPr>
                <w:rFonts w:hAnsi="宋体" w:hint="eastAsia"/>
                <w:sz w:val="21"/>
                <w:szCs w:val="21"/>
              </w:rPr>
              <w:t>）</w:t>
            </w:r>
          </w:p>
        </w:tc>
      </w:tr>
    </w:tbl>
    <w:p w:rsidR="002521B8" w:rsidRPr="003228DD" w:rsidRDefault="002521B8" w:rsidP="002521B8">
      <w:pPr>
        <w:ind w:firstLine="480"/>
      </w:pPr>
      <w:r w:rsidRPr="003228DD">
        <w:rPr>
          <w:rFonts w:hint="eastAsia"/>
        </w:rPr>
        <w:t>2</w:t>
      </w:r>
      <w:r w:rsidRPr="003228DD">
        <w:rPr>
          <w:rFonts w:hint="eastAsia"/>
        </w:rPr>
        <w:t>、</w:t>
      </w:r>
      <w:r w:rsidRPr="003228DD">
        <w:rPr>
          <w:rFonts w:hAnsi="宋体"/>
        </w:rPr>
        <w:t>监测</w:t>
      </w:r>
      <w:r w:rsidR="00070BC7" w:rsidRPr="003228DD">
        <w:rPr>
          <w:rFonts w:hAnsi="宋体" w:hint="eastAsia"/>
        </w:rPr>
        <w:t>项目、</w:t>
      </w:r>
      <w:r w:rsidRPr="003228DD">
        <w:rPr>
          <w:rFonts w:hAnsi="宋体"/>
        </w:rPr>
        <w:t>时间和频率</w:t>
      </w:r>
    </w:p>
    <w:p w:rsidR="00070BC7" w:rsidRPr="003228DD" w:rsidRDefault="00070BC7" w:rsidP="002521B8">
      <w:pPr>
        <w:ind w:firstLine="480"/>
      </w:pPr>
      <w:r w:rsidRPr="003228DD">
        <w:rPr>
          <w:rFonts w:hint="eastAsia"/>
        </w:rPr>
        <w:lastRenderedPageBreak/>
        <w:t>监测项目为</w:t>
      </w:r>
      <w:r w:rsidRPr="003228DD">
        <w:t>PH</w:t>
      </w:r>
      <w:r w:rsidRPr="003228DD">
        <w:t>、</w:t>
      </w:r>
      <w:r w:rsidRPr="003228DD">
        <w:rPr>
          <w:rFonts w:hint="eastAsia"/>
        </w:rPr>
        <w:t>K</w:t>
      </w:r>
      <w:r w:rsidRPr="003228DD">
        <w:rPr>
          <w:rFonts w:hint="eastAsia"/>
          <w:vertAlign w:val="superscript"/>
        </w:rPr>
        <w:t>+</w:t>
      </w:r>
      <w:r w:rsidRPr="003228DD">
        <w:rPr>
          <w:rFonts w:hint="eastAsia"/>
        </w:rPr>
        <w:t>+Na</w:t>
      </w:r>
      <w:r w:rsidRPr="003228DD">
        <w:rPr>
          <w:rFonts w:hint="eastAsia"/>
          <w:vertAlign w:val="superscript"/>
        </w:rPr>
        <w:t>+</w:t>
      </w:r>
      <w:r w:rsidRPr="003228DD">
        <w:rPr>
          <w:rFonts w:hint="eastAsia"/>
        </w:rPr>
        <w:t>、</w:t>
      </w:r>
      <w:r w:rsidRPr="003228DD">
        <w:rPr>
          <w:rFonts w:hint="eastAsia"/>
        </w:rPr>
        <w:t>Ca</w:t>
      </w:r>
      <w:r w:rsidRPr="003228DD">
        <w:rPr>
          <w:rFonts w:hint="eastAsia"/>
          <w:vertAlign w:val="superscript"/>
        </w:rPr>
        <w:t>2+</w:t>
      </w:r>
      <w:r w:rsidRPr="003228DD">
        <w:rPr>
          <w:rFonts w:hint="eastAsia"/>
        </w:rPr>
        <w:t>、</w:t>
      </w:r>
      <w:r w:rsidRPr="003228DD">
        <w:rPr>
          <w:rFonts w:hint="eastAsia"/>
        </w:rPr>
        <w:t>Mg</w:t>
      </w:r>
      <w:r w:rsidRPr="003228DD">
        <w:rPr>
          <w:rFonts w:hint="eastAsia"/>
          <w:vertAlign w:val="superscript"/>
        </w:rPr>
        <w:t>2+</w:t>
      </w:r>
      <w:r w:rsidRPr="003228DD">
        <w:rPr>
          <w:rFonts w:hint="eastAsia"/>
        </w:rPr>
        <w:t>、</w:t>
      </w:r>
      <w:r w:rsidRPr="003228DD">
        <w:rPr>
          <w:rFonts w:hint="eastAsia"/>
        </w:rPr>
        <w:t>CO</w:t>
      </w:r>
      <w:r w:rsidRPr="003228DD">
        <w:rPr>
          <w:rFonts w:hint="eastAsia"/>
          <w:vertAlign w:val="subscript"/>
        </w:rPr>
        <w:t>3</w:t>
      </w:r>
      <w:r w:rsidRPr="003228DD">
        <w:rPr>
          <w:rFonts w:hint="eastAsia"/>
          <w:vertAlign w:val="superscript"/>
        </w:rPr>
        <w:t>2-</w:t>
      </w:r>
      <w:r w:rsidRPr="003228DD">
        <w:rPr>
          <w:rFonts w:hint="eastAsia"/>
        </w:rPr>
        <w:t>、</w:t>
      </w:r>
      <w:r w:rsidRPr="003228DD">
        <w:rPr>
          <w:rFonts w:hint="eastAsia"/>
        </w:rPr>
        <w:t>HCO</w:t>
      </w:r>
      <w:r w:rsidRPr="003228DD">
        <w:rPr>
          <w:rFonts w:hint="eastAsia"/>
          <w:vertAlign w:val="subscript"/>
        </w:rPr>
        <w:t>3</w:t>
      </w:r>
      <w:r w:rsidRPr="003228DD">
        <w:rPr>
          <w:rFonts w:hint="eastAsia"/>
          <w:vertAlign w:val="superscript"/>
        </w:rPr>
        <w:t>-</w:t>
      </w:r>
      <w:r w:rsidRPr="003228DD">
        <w:rPr>
          <w:rFonts w:hint="eastAsia"/>
        </w:rPr>
        <w:t>、</w:t>
      </w:r>
      <w:r w:rsidRPr="003228DD">
        <w:rPr>
          <w:rFonts w:hint="eastAsia"/>
        </w:rPr>
        <w:t>Cl</w:t>
      </w:r>
      <w:r w:rsidRPr="003228DD">
        <w:rPr>
          <w:rFonts w:hint="eastAsia"/>
          <w:vertAlign w:val="superscript"/>
        </w:rPr>
        <w:t>-</w:t>
      </w:r>
      <w:r w:rsidRPr="003228DD">
        <w:rPr>
          <w:rFonts w:hint="eastAsia"/>
        </w:rPr>
        <w:t>、</w:t>
      </w:r>
      <w:r w:rsidRPr="003228DD">
        <w:rPr>
          <w:rFonts w:hint="eastAsia"/>
        </w:rPr>
        <w:t>SO</w:t>
      </w:r>
      <w:r w:rsidRPr="003228DD">
        <w:rPr>
          <w:rFonts w:hint="eastAsia"/>
          <w:vertAlign w:val="subscript"/>
        </w:rPr>
        <w:t>4</w:t>
      </w:r>
      <w:r w:rsidRPr="003228DD">
        <w:rPr>
          <w:rFonts w:hint="eastAsia"/>
          <w:vertAlign w:val="superscript"/>
        </w:rPr>
        <w:t>2-</w:t>
      </w:r>
      <w:r w:rsidRPr="003228DD">
        <w:rPr>
          <w:rFonts w:hint="eastAsia"/>
        </w:rPr>
        <w:t>、耗氧量、</w:t>
      </w:r>
      <w:r w:rsidRPr="003228DD">
        <w:t>氨氮、</w:t>
      </w:r>
      <w:r w:rsidRPr="003228DD">
        <w:rPr>
          <w:rFonts w:hint="eastAsia"/>
        </w:rPr>
        <w:t>硝酸盐、亚硝酸盐、溶解性总固体、氟化物、氯化物、石油类、挥发酚、水位、井深。</w:t>
      </w:r>
    </w:p>
    <w:p w:rsidR="002521B8" w:rsidRPr="003228DD" w:rsidRDefault="002521B8" w:rsidP="002521B8">
      <w:pPr>
        <w:ind w:firstLine="480"/>
        <w:rPr>
          <w:spacing w:val="4"/>
        </w:rPr>
      </w:pPr>
      <w:r w:rsidRPr="003228DD">
        <w:t>采样时间为</w:t>
      </w:r>
      <w:r w:rsidRPr="003228DD">
        <w:t>20</w:t>
      </w:r>
      <w:r w:rsidRPr="003228DD">
        <w:rPr>
          <w:rFonts w:hint="eastAsia"/>
        </w:rPr>
        <w:t>1</w:t>
      </w:r>
      <w:r w:rsidR="00D90B58" w:rsidRPr="003228DD">
        <w:rPr>
          <w:rFonts w:hint="eastAsia"/>
        </w:rPr>
        <w:t>8</w:t>
      </w:r>
      <w:r w:rsidRPr="003228DD">
        <w:t>年</w:t>
      </w:r>
      <w:r w:rsidR="00D90B58" w:rsidRPr="003228DD">
        <w:rPr>
          <w:rFonts w:hint="eastAsia"/>
        </w:rPr>
        <w:t>11</w:t>
      </w:r>
      <w:r w:rsidRPr="003228DD">
        <w:t>月</w:t>
      </w:r>
      <w:r w:rsidRPr="003228DD">
        <w:rPr>
          <w:rFonts w:hint="eastAsia"/>
        </w:rPr>
        <w:t>1</w:t>
      </w:r>
      <w:r w:rsidR="00D90B58" w:rsidRPr="003228DD">
        <w:rPr>
          <w:rFonts w:hint="eastAsia"/>
        </w:rPr>
        <w:t>1</w:t>
      </w:r>
      <w:r w:rsidRPr="003228DD">
        <w:rPr>
          <w:rFonts w:hint="eastAsia"/>
        </w:rPr>
        <w:t>日</w:t>
      </w:r>
      <w:r w:rsidRPr="003228DD">
        <w:t>，监测</w:t>
      </w:r>
      <w:r w:rsidRPr="003228DD">
        <w:rPr>
          <w:rFonts w:hint="eastAsia"/>
        </w:rPr>
        <w:t>1</w:t>
      </w:r>
      <w:r w:rsidRPr="003228DD">
        <w:t>天，每天监测</w:t>
      </w:r>
      <w:r w:rsidRPr="003228DD">
        <w:rPr>
          <w:rFonts w:hint="eastAsia"/>
        </w:rPr>
        <w:t>1</w:t>
      </w:r>
      <w:r w:rsidRPr="003228DD">
        <w:t>次</w:t>
      </w:r>
      <w:r w:rsidRPr="003228DD">
        <w:rPr>
          <w:b/>
        </w:rPr>
        <w:t>。</w:t>
      </w:r>
    </w:p>
    <w:p w:rsidR="002521B8" w:rsidRPr="003228DD" w:rsidRDefault="002521B8" w:rsidP="002521B8">
      <w:pPr>
        <w:ind w:firstLine="480"/>
      </w:pPr>
      <w:r w:rsidRPr="003228DD">
        <w:rPr>
          <w:rFonts w:hint="eastAsia"/>
        </w:rPr>
        <w:t>3</w:t>
      </w:r>
      <w:r w:rsidRPr="003228DD">
        <w:rPr>
          <w:rFonts w:hint="eastAsia"/>
        </w:rPr>
        <w:t>、监测方法</w:t>
      </w:r>
    </w:p>
    <w:p w:rsidR="002521B8" w:rsidRPr="003228DD" w:rsidRDefault="002521B8" w:rsidP="002521B8">
      <w:pPr>
        <w:ind w:firstLine="480"/>
      </w:pPr>
      <w:r w:rsidRPr="003228DD">
        <w:rPr>
          <w:rFonts w:hint="eastAsia"/>
        </w:rPr>
        <w:t>监测方法见表</w:t>
      </w:r>
      <w:r w:rsidR="00E045A6" w:rsidRPr="003228DD">
        <w:t>3.4-</w:t>
      </w:r>
      <w:r w:rsidR="00E045A6" w:rsidRPr="003228DD">
        <w:rPr>
          <w:rFonts w:hint="eastAsia"/>
        </w:rPr>
        <w:t>18</w:t>
      </w:r>
      <w:r w:rsidRPr="003228DD">
        <w:rPr>
          <w:rFonts w:hint="eastAsia"/>
        </w:rPr>
        <w:t>。</w:t>
      </w:r>
    </w:p>
    <w:p w:rsidR="002521B8" w:rsidRPr="003228DD" w:rsidRDefault="002521B8" w:rsidP="002521B8">
      <w:pPr>
        <w:widowControl/>
        <w:ind w:firstLineChars="0" w:firstLine="0"/>
        <w:jc w:val="center"/>
        <w:rPr>
          <w:rFonts w:eastAsia="黑体"/>
          <w:szCs w:val="24"/>
        </w:rPr>
      </w:pPr>
      <w:r w:rsidRPr="003228DD">
        <w:rPr>
          <w:rFonts w:eastAsia="黑体" w:hint="eastAsia"/>
          <w:szCs w:val="24"/>
        </w:rPr>
        <w:t>表</w:t>
      </w:r>
      <w:r w:rsidR="00E045A6" w:rsidRPr="003228DD">
        <w:t>3.4-</w:t>
      </w:r>
      <w:r w:rsidR="00E045A6" w:rsidRPr="003228DD">
        <w:rPr>
          <w:rFonts w:hint="eastAsia"/>
        </w:rPr>
        <w:t>18</w:t>
      </w:r>
      <w:r w:rsidRPr="003228DD">
        <w:rPr>
          <w:rFonts w:eastAsia="黑体" w:hint="eastAsia"/>
          <w:szCs w:val="24"/>
        </w:rPr>
        <w:t xml:space="preserve">  </w:t>
      </w:r>
      <w:r w:rsidRPr="003228DD">
        <w:rPr>
          <w:rFonts w:eastAsia="黑体" w:hint="eastAsia"/>
          <w:szCs w:val="24"/>
        </w:rPr>
        <w:t>地下水监测分析方法</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740"/>
        <w:gridCol w:w="1323"/>
        <w:gridCol w:w="2723"/>
        <w:gridCol w:w="1984"/>
        <w:gridCol w:w="874"/>
        <w:gridCol w:w="878"/>
      </w:tblGrid>
      <w:tr w:rsidR="009F2F15" w:rsidRPr="003228DD" w:rsidTr="009F2F15">
        <w:trPr>
          <w:trHeight w:val="425"/>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bookmarkStart w:id="109" w:name="_Toc441751816"/>
            <w:bookmarkStart w:id="110" w:name="_Toc450658689"/>
            <w:r w:rsidRPr="003228DD">
              <w:rPr>
                <w:rFonts w:hint="eastAsia"/>
                <w:sz w:val="21"/>
                <w:szCs w:val="21"/>
              </w:rPr>
              <w:t>序号</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检测项目</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检测标准（方法）</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分析仪器名称</w:t>
            </w:r>
            <w:r w:rsidRPr="003228DD">
              <w:rPr>
                <w:sz w:val="21"/>
                <w:szCs w:val="21"/>
              </w:rPr>
              <w:t>/</w:t>
            </w:r>
            <w:r w:rsidRPr="003228DD">
              <w:rPr>
                <w:rFonts w:hint="eastAsia"/>
                <w:sz w:val="21"/>
                <w:szCs w:val="21"/>
              </w:rPr>
              <w:t>型号</w:t>
            </w:r>
            <w:r w:rsidRPr="003228DD">
              <w:rPr>
                <w:sz w:val="21"/>
                <w:szCs w:val="21"/>
              </w:rPr>
              <w:t>/</w:t>
            </w:r>
            <w:r w:rsidRPr="003228DD">
              <w:rPr>
                <w:rFonts w:hint="eastAsia"/>
                <w:sz w:val="21"/>
                <w:szCs w:val="21"/>
              </w:rPr>
              <w:t>编号</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检出限</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单位</w:t>
            </w:r>
          </w:p>
        </w:tc>
      </w:tr>
      <w:tr w:rsidR="009F2F15" w:rsidRPr="003228DD" w:rsidTr="009F2F15">
        <w:trPr>
          <w:trHeight w:val="425"/>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1</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pH</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生活饮用水标准检验方法</w:t>
            </w:r>
            <w:r w:rsidRPr="003228DD">
              <w:rPr>
                <w:sz w:val="21"/>
                <w:szCs w:val="21"/>
              </w:rPr>
              <w:t xml:space="preserve"> </w:t>
            </w:r>
            <w:r w:rsidRPr="003228DD">
              <w:rPr>
                <w:rFonts w:hint="eastAsia"/>
                <w:sz w:val="21"/>
                <w:szCs w:val="21"/>
              </w:rPr>
              <w:t>感官性状和物理指标</w:t>
            </w:r>
          </w:p>
          <w:p w:rsidR="006E3A38" w:rsidRPr="003228DD" w:rsidRDefault="006E3A38" w:rsidP="00737629">
            <w:pPr>
              <w:spacing w:line="300" w:lineRule="exact"/>
              <w:ind w:firstLineChars="0" w:firstLine="0"/>
              <w:jc w:val="center"/>
              <w:rPr>
                <w:sz w:val="21"/>
                <w:szCs w:val="21"/>
              </w:rPr>
            </w:pPr>
            <w:r w:rsidRPr="003228DD">
              <w:rPr>
                <w:sz w:val="21"/>
                <w:szCs w:val="21"/>
              </w:rPr>
              <w:t xml:space="preserve">GB/T 5750.4-2006 5.1 </w:t>
            </w:r>
            <w:r w:rsidRPr="003228DD">
              <w:rPr>
                <w:rFonts w:hint="eastAsia"/>
                <w:sz w:val="21"/>
                <w:szCs w:val="21"/>
              </w:rPr>
              <w:t>玻璃电极法</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PH</w:t>
            </w:r>
            <w:r w:rsidRPr="003228DD">
              <w:rPr>
                <w:rFonts w:hint="eastAsia"/>
                <w:sz w:val="21"/>
                <w:szCs w:val="21"/>
              </w:rPr>
              <w:t>计</w:t>
            </w:r>
          </w:p>
          <w:p w:rsidR="006E3A38" w:rsidRPr="003228DD" w:rsidRDefault="006E3A38" w:rsidP="00737629">
            <w:pPr>
              <w:spacing w:line="300" w:lineRule="exact"/>
              <w:ind w:firstLineChars="0" w:firstLine="0"/>
              <w:jc w:val="center"/>
              <w:rPr>
                <w:sz w:val="21"/>
                <w:szCs w:val="21"/>
              </w:rPr>
            </w:pPr>
            <w:r w:rsidRPr="003228DD">
              <w:rPr>
                <w:sz w:val="21"/>
                <w:szCs w:val="21"/>
              </w:rPr>
              <w:t>PHS-3C</w:t>
            </w:r>
          </w:p>
          <w:p w:rsidR="006E3A38" w:rsidRPr="003228DD" w:rsidRDefault="006E3A38" w:rsidP="00737629">
            <w:pPr>
              <w:spacing w:line="300" w:lineRule="exact"/>
              <w:ind w:firstLineChars="0" w:firstLine="0"/>
              <w:jc w:val="center"/>
              <w:rPr>
                <w:sz w:val="21"/>
                <w:szCs w:val="21"/>
              </w:rPr>
            </w:pPr>
            <w:r w:rsidRPr="003228DD">
              <w:rPr>
                <w:sz w:val="21"/>
                <w:szCs w:val="21"/>
              </w:rPr>
              <w:t>SYZZ-SB-014-01</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无量纲</w:t>
            </w:r>
          </w:p>
        </w:tc>
      </w:tr>
      <w:tr w:rsidR="009F2F15" w:rsidRPr="003228DD" w:rsidTr="009F2F15">
        <w:trPr>
          <w:trHeight w:val="425"/>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2</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耗氧量</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生活饮用水标准检验方法</w:t>
            </w:r>
            <w:r w:rsidRPr="003228DD">
              <w:rPr>
                <w:sz w:val="21"/>
                <w:szCs w:val="21"/>
              </w:rPr>
              <w:t xml:space="preserve">  </w:t>
            </w:r>
            <w:r w:rsidRPr="003228DD">
              <w:rPr>
                <w:rFonts w:hint="eastAsia"/>
                <w:sz w:val="21"/>
                <w:szCs w:val="21"/>
              </w:rPr>
              <w:t>有机物综合指标</w:t>
            </w:r>
            <w:r w:rsidRPr="003228DD">
              <w:rPr>
                <w:sz w:val="21"/>
                <w:szCs w:val="21"/>
              </w:rPr>
              <w:t xml:space="preserve"> GB/T 5750.7-2006 </w:t>
            </w:r>
            <w:r w:rsidRPr="003228DD">
              <w:rPr>
                <w:bCs/>
                <w:sz w:val="21"/>
                <w:szCs w:val="21"/>
              </w:rPr>
              <w:t xml:space="preserve">1.1 </w:t>
            </w:r>
            <w:r w:rsidRPr="003228DD">
              <w:rPr>
                <w:rFonts w:hint="eastAsia"/>
                <w:sz w:val="21"/>
                <w:szCs w:val="21"/>
              </w:rPr>
              <w:t>酸性高锰酸钾滴定法</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50ml</w:t>
            </w:r>
            <w:r w:rsidRPr="003228DD">
              <w:rPr>
                <w:rFonts w:hint="eastAsia"/>
                <w:sz w:val="21"/>
                <w:szCs w:val="21"/>
              </w:rPr>
              <w:t>滴定管</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vertAlign w:val="superscript"/>
              </w:rPr>
            </w:pPr>
            <w:r w:rsidRPr="003228DD">
              <w:rPr>
                <w:sz w:val="21"/>
                <w:szCs w:val="21"/>
              </w:rPr>
              <w:t>0.05</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mg/L</w:t>
            </w:r>
          </w:p>
        </w:tc>
      </w:tr>
      <w:tr w:rsidR="009F2F15" w:rsidRPr="003228DD" w:rsidTr="009F2F15">
        <w:trPr>
          <w:trHeight w:val="425"/>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3</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氨氮</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生活饮用水标准检验方法</w:t>
            </w:r>
            <w:r w:rsidRPr="003228DD">
              <w:rPr>
                <w:sz w:val="21"/>
                <w:szCs w:val="21"/>
              </w:rPr>
              <w:t xml:space="preserve"> </w:t>
            </w:r>
            <w:r w:rsidRPr="003228DD">
              <w:rPr>
                <w:rFonts w:hint="eastAsia"/>
                <w:sz w:val="21"/>
                <w:szCs w:val="21"/>
              </w:rPr>
              <w:t>无机非金属指标</w:t>
            </w:r>
            <w:r w:rsidRPr="003228DD">
              <w:rPr>
                <w:sz w:val="21"/>
                <w:szCs w:val="21"/>
              </w:rPr>
              <w:t xml:space="preserve"> GB/T 5750.5-2006 9.1 </w:t>
            </w:r>
            <w:r w:rsidRPr="003228DD">
              <w:rPr>
                <w:rFonts w:hint="eastAsia"/>
                <w:sz w:val="21"/>
                <w:szCs w:val="21"/>
              </w:rPr>
              <w:t>纳氏试剂分光光度法</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紫外可见分光光度计</w:t>
            </w:r>
          </w:p>
          <w:p w:rsidR="006E3A38" w:rsidRPr="003228DD" w:rsidRDefault="006E3A38" w:rsidP="00737629">
            <w:pPr>
              <w:spacing w:line="300" w:lineRule="exact"/>
              <w:ind w:firstLineChars="0" w:firstLine="0"/>
              <w:jc w:val="center"/>
              <w:rPr>
                <w:sz w:val="21"/>
                <w:szCs w:val="21"/>
              </w:rPr>
            </w:pPr>
            <w:r w:rsidRPr="003228DD">
              <w:rPr>
                <w:sz w:val="21"/>
                <w:szCs w:val="21"/>
              </w:rPr>
              <w:t>UV2400</w:t>
            </w:r>
          </w:p>
          <w:p w:rsidR="006E3A38" w:rsidRPr="003228DD" w:rsidRDefault="006E3A38" w:rsidP="00737629">
            <w:pPr>
              <w:spacing w:line="300" w:lineRule="exact"/>
              <w:ind w:firstLineChars="0" w:firstLine="0"/>
              <w:jc w:val="center"/>
              <w:rPr>
                <w:sz w:val="21"/>
                <w:szCs w:val="21"/>
              </w:rPr>
            </w:pPr>
            <w:r w:rsidRPr="003228DD">
              <w:rPr>
                <w:sz w:val="21"/>
                <w:szCs w:val="21"/>
              </w:rPr>
              <w:t>SYZZ-SB-028-01</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0.02</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mg/L</w:t>
            </w:r>
          </w:p>
        </w:tc>
      </w:tr>
      <w:tr w:rsidR="009F2F15" w:rsidRPr="003228DD" w:rsidTr="009F2F15">
        <w:trPr>
          <w:trHeight w:val="425"/>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4</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硝酸盐</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生活饮用水标准检验方法</w:t>
            </w:r>
            <w:r w:rsidRPr="003228DD">
              <w:rPr>
                <w:sz w:val="21"/>
                <w:szCs w:val="21"/>
              </w:rPr>
              <w:t xml:space="preserve">  </w:t>
            </w:r>
            <w:r w:rsidRPr="003228DD">
              <w:rPr>
                <w:rFonts w:hint="eastAsia"/>
                <w:sz w:val="21"/>
                <w:szCs w:val="21"/>
              </w:rPr>
              <w:t>无机非金属指标</w:t>
            </w:r>
            <w:r w:rsidRPr="003228DD">
              <w:rPr>
                <w:sz w:val="21"/>
                <w:szCs w:val="21"/>
              </w:rPr>
              <w:t xml:space="preserve"> GB/T 5750.5-2006  5.2 </w:t>
            </w:r>
            <w:r w:rsidRPr="003228DD">
              <w:rPr>
                <w:rFonts w:hint="eastAsia"/>
                <w:sz w:val="21"/>
                <w:szCs w:val="21"/>
              </w:rPr>
              <w:t>紫外分光光度法</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紫外可见分光光度计</w:t>
            </w:r>
          </w:p>
          <w:p w:rsidR="006E3A38" w:rsidRPr="003228DD" w:rsidRDefault="006E3A38" w:rsidP="00737629">
            <w:pPr>
              <w:spacing w:line="300" w:lineRule="exact"/>
              <w:ind w:firstLineChars="0" w:firstLine="0"/>
              <w:jc w:val="center"/>
              <w:rPr>
                <w:sz w:val="21"/>
                <w:szCs w:val="21"/>
              </w:rPr>
            </w:pPr>
            <w:r w:rsidRPr="003228DD">
              <w:rPr>
                <w:sz w:val="21"/>
                <w:szCs w:val="21"/>
              </w:rPr>
              <w:t>UV2400</w:t>
            </w:r>
          </w:p>
          <w:p w:rsidR="006E3A38" w:rsidRPr="003228DD" w:rsidRDefault="006E3A38" w:rsidP="00737629">
            <w:pPr>
              <w:spacing w:line="300" w:lineRule="exact"/>
              <w:ind w:firstLineChars="0" w:firstLine="0"/>
              <w:jc w:val="center"/>
              <w:rPr>
                <w:sz w:val="21"/>
                <w:szCs w:val="21"/>
              </w:rPr>
            </w:pPr>
            <w:r w:rsidRPr="003228DD">
              <w:rPr>
                <w:sz w:val="21"/>
                <w:szCs w:val="21"/>
              </w:rPr>
              <w:t>SYZZ-SB-028-01</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0.2</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mg/L</w:t>
            </w:r>
          </w:p>
        </w:tc>
      </w:tr>
      <w:tr w:rsidR="009F2F15" w:rsidRPr="003228DD" w:rsidTr="009F2F15">
        <w:trPr>
          <w:trHeight w:val="1025"/>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5</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亚硝酸盐</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重氮偶合分光光度法</w:t>
            </w:r>
            <w:r w:rsidRPr="003228DD">
              <w:rPr>
                <w:sz w:val="21"/>
                <w:szCs w:val="21"/>
              </w:rPr>
              <w:t xml:space="preserve"> </w:t>
            </w:r>
            <w:r w:rsidRPr="003228DD">
              <w:rPr>
                <w:rFonts w:hint="eastAsia"/>
                <w:sz w:val="21"/>
                <w:szCs w:val="21"/>
              </w:rPr>
              <w:t>生活饮用水标准检验方法</w:t>
            </w:r>
            <w:r w:rsidRPr="003228DD">
              <w:rPr>
                <w:sz w:val="21"/>
                <w:szCs w:val="21"/>
              </w:rPr>
              <w:t xml:space="preserve"> </w:t>
            </w:r>
            <w:r w:rsidRPr="003228DD">
              <w:rPr>
                <w:rFonts w:hint="eastAsia"/>
                <w:sz w:val="21"/>
                <w:szCs w:val="21"/>
              </w:rPr>
              <w:t>无机非金属指标</w:t>
            </w:r>
          </w:p>
          <w:p w:rsidR="006E3A38" w:rsidRPr="003228DD" w:rsidRDefault="006E3A38" w:rsidP="00737629">
            <w:pPr>
              <w:spacing w:line="300" w:lineRule="exact"/>
              <w:ind w:firstLineChars="0" w:firstLine="0"/>
              <w:jc w:val="center"/>
              <w:rPr>
                <w:sz w:val="21"/>
                <w:szCs w:val="21"/>
              </w:rPr>
            </w:pPr>
            <w:r w:rsidRPr="003228DD">
              <w:rPr>
                <w:sz w:val="21"/>
                <w:szCs w:val="21"/>
              </w:rPr>
              <w:t>GB/T 5750.5-2006 10.1</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紫外可见分光光度计</w:t>
            </w:r>
          </w:p>
          <w:p w:rsidR="006E3A38" w:rsidRPr="003228DD" w:rsidRDefault="006E3A38" w:rsidP="00737629">
            <w:pPr>
              <w:spacing w:line="300" w:lineRule="exact"/>
              <w:ind w:firstLineChars="0" w:firstLine="0"/>
              <w:jc w:val="center"/>
              <w:rPr>
                <w:sz w:val="21"/>
                <w:szCs w:val="21"/>
              </w:rPr>
            </w:pPr>
            <w:r w:rsidRPr="003228DD">
              <w:rPr>
                <w:sz w:val="21"/>
                <w:szCs w:val="21"/>
              </w:rPr>
              <w:t>UV2400</w:t>
            </w:r>
          </w:p>
          <w:p w:rsidR="006E3A38" w:rsidRPr="003228DD" w:rsidRDefault="006E3A38" w:rsidP="00737629">
            <w:pPr>
              <w:spacing w:line="300" w:lineRule="exact"/>
              <w:ind w:firstLineChars="0" w:firstLine="0"/>
              <w:jc w:val="center"/>
              <w:rPr>
                <w:sz w:val="21"/>
                <w:szCs w:val="21"/>
              </w:rPr>
            </w:pPr>
            <w:r w:rsidRPr="003228DD">
              <w:rPr>
                <w:sz w:val="21"/>
                <w:szCs w:val="21"/>
              </w:rPr>
              <w:t>SYZZ-SB-028-01</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0.001</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mg/L</w:t>
            </w:r>
          </w:p>
        </w:tc>
      </w:tr>
      <w:tr w:rsidR="009F2F15" w:rsidRPr="003228DD" w:rsidTr="009F2F15">
        <w:trPr>
          <w:trHeight w:val="974"/>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6</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溶解性总固体</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生活饮用水标准检验方法</w:t>
            </w:r>
            <w:r w:rsidRPr="003228DD">
              <w:rPr>
                <w:sz w:val="21"/>
                <w:szCs w:val="21"/>
              </w:rPr>
              <w:t xml:space="preserve"> </w:t>
            </w:r>
            <w:r w:rsidRPr="003228DD">
              <w:rPr>
                <w:rFonts w:hint="eastAsia"/>
                <w:sz w:val="21"/>
                <w:szCs w:val="21"/>
              </w:rPr>
              <w:t>感官性状和物理指标</w:t>
            </w:r>
            <w:r w:rsidRPr="003228DD">
              <w:rPr>
                <w:sz w:val="21"/>
                <w:szCs w:val="21"/>
              </w:rPr>
              <w:t xml:space="preserve"> GB/T 5750.4-2006 8.1 </w:t>
            </w:r>
            <w:r w:rsidRPr="003228DD">
              <w:rPr>
                <w:rFonts w:hint="eastAsia"/>
                <w:sz w:val="21"/>
                <w:szCs w:val="21"/>
              </w:rPr>
              <w:t>称量法</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电子天平</w:t>
            </w:r>
          </w:p>
          <w:p w:rsidR="006E3A38" w:rsidRPr="003228DD" w:rsidRDefault="006E3A38" w:rsidP="00737629">
            <w:pPr>
              <w:spacing w:line="300" w:lineRule="exact"/>
              <w:ind w:firstLineChars="0" w:firstLine="0"/>
              <w:jc w:val="center"/>
              <w:rPr>
                <w:sz w:val="21"/>
                <w:szCs w:val="21"/>
              </w:rPr>
            </w:pPr>
            <w:r w:rsidRPr="003228DD">
              <w:rPr>
                <w:sz w:val="21"/>
                <w:szCs w:val="21"/>
              </w:rPr>
              <w:t>BSA124S</w:t>
            </w:r>
          </w:p>
          <w:p w:rsidR="006E3A38" w:rsidRPr="003228DD" w:rsidRDefault="006E3A38" w:rsidP="00737629">
            <w:pPr>
              <w:spacing w:line="300" w:lineRule="exact"/>
              <w:ind w:firstLineChars="0" w:firstLine="0"/>
              <w:jc w:val="center"/>
              <w:rPr>
                <w:sz w:val="21"/>
                <w:szCs w:val="21"/>
              </w:rPr>
            </w:pPr>
            <w:r w:rsidRPr="003228DD">
              <w:rPr>
                <w:sz w:val="21"/>
                <w:szCs w:val="21"/>
              </w:rPr>
              <w:t>SYZZ-SB-007-01</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mg/L</w:t>
            </w:r>
          </w:p>
        </w:tc>
      </w:tr>
      <w:tr w:rsidR="009F2F15" w:rsidRPr="003228DD" w:rsidTr="009F2F15">
        <w:trPr>
          <w:trHeight w:val="1280"/>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7</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氟化物</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生活饮用水标准检验方法</w:t>
            </w:r>
            <w:r w:rsidRPr="003228DD">
              <w:rPr>
                <w:sz w:val="21"/>
                <w:szCs w:val="21"/>
              </w:rPr>
              <w:t xml:space="preserve">  </w:t>
            </w:r>
            <w:r w:rsidRPr="003228DD">
              <w:rPr>
                <w:rFonts w:hint="eastAsia"/>
                <w:sz w:val="21"/>
                <w:szCs w:val="21"/>
              </w:rPr>
              <w:t>无机非金属指标</w:t>
            </w:r>
          </w:p>
          <w:p w:rsidR="006E3A38" w:rsidRPr="003228DD" w:rsidRDefault="006E3A38" w:rsidP="00737629">
            <w:pPr>
              <w:spacing w:line="300" w:lineRule="exact"/>
              <w:ind w:firstLineChars="0" w:firstLine="0"/>
              <w:jc w:val="center"/>
              <w:rPr>
                <w:sz w:val="21"/>
                <w:szCs w:val="21"/>
              </w:rPr>
            </w:pPr>
            <w:r w:rsidRPr="003228DD">
              <w:rPr>
                <w:sz w:val="21"/>
                <w:szCs w:val="21"/>
              </w:rPr>
              <w:t>GB/T 5750.5-2006 3.3</w:t>
            </w:r>
          </w:p>
          <w:p w:rsidR="006E3A38" w:rsidRPr="003228DD" w:rsidRDefault="006E3A38" w:rsidP="00737629">
            <w:pPr>
              <w:spacing w:line="300" w:lineRule="exact"/>
              <w:ind w:firstLineChars="0" w:firstLine="0"/>
              <w:jc w:val="center"/>
              <w:rPr>
                <w:sz w:val="21"/>
                <w:szCs w:val="21"/>
              </w:rPr>
            </w:pPr>
            <w:r w:rsidRPr="003228DD">
              <w:rPr>
                <w:rFonts w:hint="eastAsia"/>
                <w:sz w:val="21"/>
                <w:szCs w:val="21"/>
              </w:rPr>
              <w:t>氟试剂分光光度法</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紫外可见分光光度计</w:t>
            </w:r>
          </w:p>
          <w:p w:rsidR="006E3A38" w:rsidRPr="003228DD" w:rsidRDefault="006E3A38" w:rsidP="00737629">
            <w:pPr>
              <w:spacing w:line="300" w:lineRule="exact"/>
              <w:ind w:firstLineChars="0" w:firstLine="0"/>
              <w:jc w:val="center"/>
              <w:rPr>
                <w:sz w:val="21"/>
                <w:szCs w:val="21"/>
              </w:rPr>
            </w:pPr>
            <w:r w:rsidRPr="003228DD">
              <w:rPr>
                <w:sz w:val="21"/>
                <w:szCs w:val="21"/>
              </w:rPr>
              <w:t>UV2400</w:t>
            </w:r>
          </w:p>
          <w:p w:rsidR="006E3A38" w:rsidRPr="003228DD" w:rsidRDefault="006E3A38" w:rsidP="00737629">
            <w:pPr>
              <w:spacing w:line="300" w:lineRule="exact"/>
              <w:ind w:firstLineChars="0" w:firstLine="0"/>
              <w:jc w:val="center"/>
              <w:rPr>
                <w:sz w:val="21"/>
                <w:szCs w:val="21"/>
              </w:rPr>
            </w:pPr>
            <w:r w:rsidRPr="003228DD">
              <w:rPr>
                <w:sz w:val="21"/>
                <w:szCs w:val="21"/>
              </w:rPr>
              <w:t>SYZZ-SB-028-01</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0.2</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mg/L</w:t>
            </w:r>
          </w:p>
        </w:tc>
      </w:tr>
      <w:tr w:rsidR="009F2F15" w:rsidRPr="003228DD" w:rsidTr="009F2F15">
        <w:trPr>
          <w:trHeight w:val="425"/>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8</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氯化物</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生活饮用水标准检验方法</w:t>
            </w:r>
            <w:r w:rsidRPr="003228DD">
              <w:rPr>
                <w:sz w:val="21"/>
                <w:szCs w:val="21"/>
              </w:rPr>
              <w:t xml:space="preserve"> </w:t>
            </w:r>
            <w:r w:rsidRPr="003228DD">
              <w:rPr>
                <w:rFonts w:hint="eastAsia"/>
                <w:sz w:val="21"/>
                <w:szCs w:val="21"/>
              </w:rPr>
              <w:t>无机非金属指标</w:t>
            </w:r>
            <w:r w:rsidRPr="003228DD">
              <w:rPr>
                <w:sz w:val="21"/>
                <w:szCs w:val="21"/>
              </w:rPr>
              <w:t xml:space="preserve">GB/T 5750.5-2006 2.1 </w:t>
            </w:r>
            <w:r w:rsidRPr="003228DD">
              <w:rPr>
                <w:rFonts w:hint="eastAsia"/>
                <w:sz w:val="21"/>
                <w:szCs w:val="21"/>
              </w:rPr>
              <w:t>硝酸银容量法</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25ml</w:t>
            </w:r>
            <w:r w:rsidRPr="003228DD">
              <w:rPr>
                <w:rFonts w:hint="eastAsia"/>
                <w:sz w:val="21"/>
                <w:szCs w:val="21"/>
              </w:rPr>
              <w:t>滴定管</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1.0</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mg/L</w:t>
            </w:r>
          </w:p>
        </w:tc>
      </w:tr>
      <w:tr w:rsidR="009F2F15" w:rsidRPr="003228DD" w:rsidTr="009F2F15">
        <w:trPr>
          <w:trHeight w:val="1010"/>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lastRenderedPageBreak/>
              <w:t>9</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石油类</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水质</w:t>
            </w:r>
          </w:p>
          <w:p w:rsidR="006E3A38" w:rsidRPr="003228DD" w:rsidRDefault="006E3A38" w:rsidP="00737629">
            <w:pPr>
              <w:spacing w:line="300" w:lineRule="exact"/>
              <w:ind w:firstLineChars="0" w:firstLine="0"/>
              <w:jc w:val="center"/>
              <w:rPr>
                <w:sz w:val="21"/>
                <w:szCs w:val="21"/>
              </w:rPr>
            </w:pPr>
            <w:r w:rsidRPr="003228DD">
              <w:rPr>
                <w:rFonts w:hint="eastAsia"/>
                <w:sz w:val="21"/>
                <w:szCs w:val="21"/>
              </w:rPr>
              <w:t>石油类和动植物油类的测定</w:t>
            </w:r>
            <w:r w:rsidRPr="003228DD">
              <w:rPr>
                <w:sz w:val="21"/>
                <w:szCs w:val="21"/>
              </w:rPr>
              <w:t xml:space="preserve"> </w:t>
            </w:r>
            <w:r w:rsidRPr="003228DD">
              <w:rPr>
                <w:rFonts w:hint="eastAsia"/>
                <w:sz w:val="21"/>
                <w:szCs w:val="21"/>
              </w:rPr>
              <w:t>红外分光光度法</w:t>
            </w:r>
          </w:p>
          <w:p w:rsidR="006E3A38" w:rsidRPr="003228DD" w:rsidRDefault="006E3A38" w:rsidP="00737629">
            <w:pPr>
              <w:spacing w:line="300" w:lineRule="exact"/>
              <w:ind w:firstLineChars="0" w:firstLine="0"/>
              <w:jc w:val="center"/>
              <w:rPr>
                <w:sz w:val="21"/>
                <w:szCs w:val="21"/>
              </w:rPr>
            </w:pPr>
            <w:r w:rsidRPr="003228DD">
              <w:rPr>
                <w:sz w:val="21"/>
                <w:szCs w:val="21"/>
              </w:rPr>
              <w:t>HJ 637-2012</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红外测油仪</w:t>
            </w:r>
          </w:p>
          <w:p w:rsidR="006E3A38" w:rsidRPr="003228DD" w:rsidRDefault="006E3A38" w:rsidP="00737629">
            <w:pPr>
              <w:spacing w:line="300" w:lineRule="exact"/>
              <w:ind w:firstLineChars="0" w:firstLine="0"/>
              <w:jc w:val="center"/>
              <w:rPr>
                <w:sz w:val="21"/>
                <w:szCs w:val="21"/>
              </w:rPr>
            </w:pPr>
            <w:r w:rsidRPr="003228DD">
              <w:rPr>
                <w:sz w:val="21"/>
                <w:szCs w:val="21"/>
              </w:rPr>
              <w:t>JKY-3A</w:t>
            </w:r>
          </w:p>
          <w:p w:rsidR="006E3A38" w:rsidRPr="003228DD" w:rsidRDefault="006E3A38" w:rsidP="00737629">
            <w:pPr>
              <w:spacing w:line="300" w:lineRule="exact"/>
              <w:ind w:firstLineChars="0" w:firstLine="0"/>
              <w:jc w:val="center"/>
              <w:rPr>
                <w:sz w:val="21"/>
                <w:szCs w:val="21"/>
              </w:rPr>
            </w:pPr>
            <w:r w:rsidRPr="003228DD">
              <w:rPr>
                <w:sz w:val="21"/>
                <w:szCs w:val="21"/>
              </w:rPr>
              <w:t>SYZZ-SB-041-02</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0.01</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mg/L</w:t>
            </w:r>
          </w:p>
        </w:tc>
      </w:tr>
      <w:tr w:rsidR="00473280" w:rsidRPr="003228DD" w:rsidTr="009F2F15">
        <w:trPr>
          <w:trHeight w:val="1660"/>
          <w:jc w:val="center"/>
        </w:trPr>
        <w:tc>
          <w:tcPr>
            <w:tcW w:w="740" w:type="dxa"/>
            <w:shd w:val="clear" w:color="auto" w:fill="auto"/>
            <w:vAlign w:val="center"/>
            <w:hideMark/>
          </w:tcPr>
          <w:p w:rsidR="00473280" w:rsidRPr="003228DD" w:rsidRDefault="00473280" w:rsidP="00737629">
            <w:pPr>
              <w:spacing w:line="300" w:lineRule="exact"/>
              <w:ind w:firstLineChars="0" w:firstLine="0"/>
              <w:jc w:val="center"/>
              <w:rPr>
                <w:sz w:val="21"/>
                <w:szCs w:val="21"/>
              </w:rPr>
            </w:pPr>
            <w:r w:rsidRPr="003228DD">
              <w:rPr>
                <w:sz w:val="21"/>
                <w:szCs w:val="21"/>
              </w:rPr>
              <w:t>10</w:t>
            </w:r>
          </w:p>
        </w:tc>
        <w:tc>
          <w:tcPr>
            <w:tcW w:w="1323" w:type="dxa"/>
            <w:shd w:val="clear" w:color="auto" w:fill="auto"/>
            <w:vAlign w:val="center"/>
            <w:hideMark/>
          </w:tcPr>
          <w:p w:rsidR="00473280" w:rsidRPr="003228DD" w:rsidRDefault="00473280" w:rsidP="00473280">
            <w:pPr>
              <w:adjustRightInd/>
              <w:snapToGrid/>
              <w:spacing w:line="240" w:lineRule="auto"/>
              <w:ind w:firstLineChars="0" w:firstLine="0"/>
              <w:jc w:val="center"/>
              <w:rPr>
                <w:sz w:val="21"/>
                <w:szCs w:val="21"/>
              </w:rPr>
            </w:pPr>
            <w:r w:rsidRPr="003228DD">
              <w:rPr>
                <w:rFonts w:hint="eastAsia"/>
              </w:rPr>
              <w:t>挥发酚</w:t>
            </w:r>
            <w:r w:rsidRPr="003228DD">
              <w:rPr>
                <w:szCs w:val="21"/>
              </w:rPr>
              <w:t>（类）</w:t>
            </w:r>
          </w:p>
        </w:tc>
        <w:tc>
          <w:tcPr>
            <w:tcW w:w="2723" w:type="dxa"/>
            <w:shd w:val="clear" w:color="auto" w:fill="auto"/>
            <w:vAlign w:val="center"/>
            <w:hideMark/>
          </w:tcPr>
          <w:p w:rsidR="00473280" w:rsidRPr="003228DD" w:rsidRDefault="00473280" w:rsidP="00473280">
            <w:pPr>
              <w:spacing w:line="240" w:lineRule="exact"/>
              <w:ind w:firstLine="420"/>
              <w:jc w:val="center"/>
              <w:rPr>
                <w:sz w:val="21"/>
                <w:szCs w:val="21"/>
              </w:rPr>
            </w:pPr>
            <w:r w:rsidRPr="003228DD">
              <w:rPr>
                <w:sz w:val="21"/>
                <w:szCs w:val="21"/>
              </w:rPr>
              <w:t>水质</w:t>
            </w:r>
            <w:r w:rsidRPr="003228DD">
              <w:rPr>
                <w:sz w:val="21"/>
                <w:szCs w:val="21"/>
              </w:rPr>
              <w:t xml:space="preserve"> </w:t>
            </w:r>
            <w:r w:rsidRPr="003228DD">
              <w:rPr>
                <w:sz w:val="21"/>
                <w:szCs w:val="21"/>
              </w:rPr>
              <w:t>挥发酚的测定</w:t>
            </w:r>
            <w:r w:rsidRPr="003228DD">
              <w:rPr>
                <w:sz w:val="21"/>
                <w:szCs w:val="21"/>
              </w:rPr>
              <w:t xml:space="preserve"> 4-</w:t>
            </w:r>
            <w:r w:rsidRPr="003228DD">
              <w:rPr>
                <w:sz w:val="21"/>
                <w:szCs w:val="21"/>
              </w:rPr>
              <w:t>氨基安替比林分光光度法</w:t>
            </w:r>
            <w:r w:rsidRPr="003228DD">
              <w:rPr>
                <w:sz w:val="21"/>
                <w:szCs w:val="21"/>
              </w:rPr>
              <w:t xml:space="preserve">  HJ 503-2009</w:t>
            </w:r>
          </w:p>
        </w:tc>
        <w:tc>
          <w:tcPr>
            <w:tcW w:w="1984" w:type="dxa"/>
            <w:shd w:val="clear" w:color="auto" w:fill="auto"/>
            <w:vAlign w:val="center"/>
            <w:hideMark/>
          </w:tcPr>
          <w:p w:rsidR="00473280" w:rsidRPr="003228DD" w:rsidRDefault="00473280" w:rsidP="00DE19FB">
            <w:pPr>
              <w:spacing w:line="300" w:lineRule="exact"/>
              <w:ind w:firstLineChars="0" w:firstLine="0"/>
              <w:jc w:val="center"/>
              <w:rPr>
                <w:sz w:val="21"/>
                <w:szCs w:val="21"/>
              </w:rPr>
            </w:pPr>
            <w:r w:rsidRPr="003228DD">
              <w:rPr>
                <w:sz w:val="21"/>
                <w:szCs w:val="21"/>
              </w:rPr>
              <w:t>紫外可见分光光度计</w:t>
            </w:r>
          </w:p>
          <w:p w:rsidR="00473280" w:rsidRPr="003228DD" w:rsidRDefault="00473280" w:rsidP="00DE19FB">
            <w:pPr>
              <w:spacing w:line="300" w:lineRule="exact"/>
              <w:ind w:firstLineChars="0" w:firstLine="0"/>
              <w:jc w:val="center"/>
              <w:rPr>
                <w:sz w:val="21"/>
                <w:szCs w:val="21"/>
              </w:rPr>
            </w:pPr>
            <w:r w:rsidRPr="003228DD">
              <w:rPr>
                <w:sz w:val="21"/>
                <w:szCs w:val="21"/>
              </w:rPr>
              <w:t>UV2400</w:t>
            </w:r>
          </w:p>
          <w:p w:rsidR="00473280" w:rsidRPr="003228DD" w:rsidRDefault="00473280" w:rsidP="00DE19FB">
            <w:pPr>
              <w:spacing w:line="300" w:lineRule="exact"/>
              <w:ind w:firstLineChars="0" w:firstLine="0"/>
              <w:jc w:val="center"/>
              <w:rPr>
                <w:kern w:val="0"/>
                <w:sz w:val="21"/>
                <w:szCs w:val="21"/>
                <w:lang w:bidi="ar"/>
              </w:rPr>
            </w:pPr>
            <w:r w:rsidRPr="003228DD">
              <w:rPr>
                <w:sz w:val="21"/>
                <w:szCs w:val="21"/>
              </w:rPr>
              <w:t>SYZZ-SB-028</w:t>
            </w:r>
            <w:r w:rsidRPr="003228DD">
              <w:rPr>
                <w:rFonts w:hint="eastAsia"/>
                <w:sz w:val="21"/>
                <w:szCs w:val="21"/>
              </w:rPr>
              <w:t>-01</w:t>
            </w:r>
          </w:p>
        </w:tc>
        <w:tc>
          <w:tcPr>
            <w:tcW w:w="874" w:type="dxa"/>
            <w:shd w:val="clear" w:color="auto" w:fill="auto"/>
            <w:vAlign w:val="center"/>
            <w:hideMark/>
          </w:tcPr>
          <w:p w:rsidR="00473280" w:rsidRPr="003228DD" w:rsidRDefault="00473280" w:rsidP="00DE19FB">
            <w:pPr>
              <w:spacing w:line="300" w:lineRule="exact"/>
              <w:ind w:firstLineChars="0" w:firstLine="0"/>
              <w:jc w:val="center"/>
              <w:rPr>
                <w:kern w:val="0"/>
                <w:sz w:val="21"/>
                <w:szCs w:val="21"/>
                <w:lang w:bidi="ar"/>
              </w:rPr>
            </w:pPr>
            <w:r w:rsidRPr="003228DD">
              <w:rPr>
                <w:sz w:val="21"/>
                <w:szCs w:val="21"/>
              </w:rPr>
              <w:t>0.0003</w:t>
            </w:r>
          </w:p>
        </w:tc>
        <w:tc>
          <w:tcPr>
            <w:tcW w:w="878" w:type="dxa"/>
            <w:shd w:val="clear" w:color="auto" w:fill="auto"/>
            <w:vAlign w:val="center"/>
            <w:hideMark/>
          </w:tcPr>
          <w:p w:rsidR="00473280" w:rsidRPr="003228DD" w:rsidRDefault="00473280" w:rsidP="00737629">
            <w:pPr>
              <w:spacing w:line="300" w:lineRule="exact"/>
              <w:ind w:firstLineChars="0" w:firstLine="0"/>
              <w:jc w:val="center"/>
              <w:rPr>
                <w:sz w:val="21"/>
                <w:szCs w:val="21"/>
              </w:rPr>
            </w:pPr>
            <w:r w:rsidRPr="003228DD">
              <w:rPr>
                <w:sz w:val="21"/>
                <w:szCs w:val="21"/>
              </w:rPr>
              <w:t>mg/L</w:t>
            </w:r>
          </w:p>
        </w:tc>
      </w:tr>
      <w:tr w:rsidR="009F2F15" w:rsidRPr="003228DD" w:rsidTr="009F2F15">
        <w:trPr>
          <w:trHeight w:val="1010"/>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11</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K</w:t>
            </w:r>
            <w:r w:rsidRPr="003228DD">
              <w:rPr>
                <w:sz w:val="21"/>
                <w:szCs w:val="21"/>
                <w:vertAlign w:val="superscript"/>
              </w:rPr>
              <w:t>+</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水质</w:t>
            </w:r>
            <w:r w:rsidRPr="003228DD">
              <w:rPr>
                <w:sz w:val="21"/>
                <w:szCs w:val="21"/>
              </w:rPr>
              <w:t xml:space="preserve"> </w:t>
            </w:r>
            <w:r w:rsidRPr="003228DD">
              <w:rPr>
                <w:rFonts w:hint="eastAsia"/>
                <w:sz w:val="21"/>
                <w:szCs w:val="21"/>
              </w:rPr>
              <w:t>可溶性阳离子（</w:t>
            </w:r>
            <w:r w:rsidRPr="003228DD">
              <w:rPr>
                <w:sz w:val="21"/>
                <w:szCs w:val="21"/>
              </w:rPr>
              <w:t>Li</w:t>
            </w:r>
            <w:r w:rsidRPr="003228DD">
              <w:rPr>
                <w:sz w:val="21"/>
                <w:szCs w:val="21"/>
                <w:vertAlign w:val="superscript"/>
              </w:rPr>
              <w:t>+</w:t>
            </w:r>
            <w:r w:rsidRPr="003228DD">
              <w:rPr>
                <w:rFonts w:hint="eastAsia"/>
                <w:sz w:val="21"/>
                <w:szCs w:val="21"/>
              </w:rPr>
              <w:t>、</w:t>
            </w:r>
            <w:r w:rsidRPr="003228DD">
              <w:rPr>
                <w:sz w:val="21"/>
                <w:szCs w:val="21"/>
              </w:rPr>
              <w:t>Na</w:t>
            </w:r>
            <w:r w:rsidRPr="003228DD">
              <w:rPr>
                <w:sz w:val="21"/>
                <w:szCs w:val="21"/>
                <w:vertAlign w:val="superscript"/>
              </w:rPr>
              <w:t>+</w:t>
            </w:r>
            <w:r w:rsidRPr="003228DD">
              <w:rPr>
                <w:rFonts w:hint="eastAsia"/>
                <w:sz w:val="21"/>
                <w:szCs w:val="21"/>
              </w:rPr>
              <w:t>、</w:t>
            </w:r>
            <w:r w:rsidRPr="003228DD">
              <w:rPr>
                <w:sz w:val="21"/>
                <w:szCs w:val="21"/>
              </w:rPr>
              <w:t>NH</w:t>
            </w:r>
            <w:r w:rsidRPr="003228DD">
              <w:rPr>
                <w:sz w:val="21"/>
                <w:szCs w:val="21"/>
                <w:vertAlign w:val="subscript"/>
              </w:rPr>
              <w:t>4</w:t>
            </w:r>
            <w:r w:rsidRPr="003228DD">
              <w:rPr>
                <w:sz w:val="21"/>
                <w:szCs w:val="21"/>
                <w:vertAlign w:val="superscript"/>
              </w:rPr>
              <w:t>+</w:t>
            </w:r>
            <w:r w:rsidRPr="003228DD">
              <w:rPr>
                <w:rFonts w:hint="eastAsia"/>
                <w:sz w:val="21"/>
                <w:szCs w:val="21"/>
              </w:rPr>
              <w:t>、</w:t>
            </w:r>
            <w:r w:rsidRPr="003228DD">
              <w:rPr>
                <w:sz w:val="21"/>
                <w:szCs w:val="21"/>
              </w:rPr>
              <w:t>K</w:t>
            </w:r>
            <w:r w:rsidRPr="003228DD">
              <w:rPr>
                <w:sz w:val="21"/>
                <w:szCs w:val="21"/>
                <w:vertAlign w:val="superscript"/>
              </w:rPr>
              <w:t>+</w:t>
            </w:r>
            <w:r w:rsidRPr="003228DD">
              <w:rPr>
                <w:rFonts w:hint="eastAsia"/>
                <w:sz w:val="21"/>
                <w:szCs w:val="21"/>
              </w:rPr>
              <w:t>、</w:t>
            </w:r>
            <w:r w:rsidRPr="003228DD">
              <w:rPr>
                <w:sz w:val="21"/>
                <w:szCs w:val="21"/>
              </w:rPr>
              <w:t>Ca</w:t>
            </w:r>
            <w:r w:rsidRPr="003228DD">
              <w:rPr>
                <w:sz w:val="21"/>
                <w:szCs w:val="21"/>
                <w:vertAlign w:val="superscript"/>
              </w:rPr>
              <w:t>2+</w:t>
            </w:r>
            <w:r w:rsidRPr="003228DD">
              <w:rPr>
                <w:rFonts w:hint="eastAsia"/>
                <w:sz w:val="21"/>
                <w:szCs w:val="21"/>
              </w:rPr>
              <w:t>、</w:t>
            </w:r>
            <w:r w:rsidRPr="003228DD">
              <w:rPr>
                <w:sz w:val="21"/>
                <w:szCs w:val="21"/>
              </w:rPr>
              <w:t>Mg</w:t>
            </w:r>
            <w:r w:rsidRPr="003228DD">
              <w:rPr>
                <w:sz w:val="21"/>
                <w:szCs w:val="21"/>
                <w:vertAlign w:val="superscript"/>
              </w:rPr>
              <w:t>2+</w:t>
            </w:r>
            <w:r w:rsidRPr="003228DD">
              <w:rPr>
                <w:rFonts w:hint="eastAsia"/>
                <w:sz w:val="21"/>
                <w:szCs w:val="21"/>
              </w:rPr>
              <w:t>）的测定离子色谱法</w:t>
            </w:r>
          </w:p>
          <w:p w:rsidR="006E3A38" w:rsidRPr="003228DD" w:rsidRDefault="006E3A38" w:rsidP="00737629">
            <w:pPr>
              <w:spacing w:line="300" w:lineRule="exact"/>
              <w:ind w:firstLineChars="0" w:firstLine="0"/>
              <w:jc w:val="center"/>
              <w:rPr>
                <w:sz w:val="21"/>
                <w:szCs w:val="21"/>
              </w:rPr>
            </w:pPr>
            <w:r w:rsidRPr="003228DD">
              <w:rPr>
                <w:sz w:val="21"/>
                <w:szCs w:val="21"/>
              </w:rPr>
              <w:t>HJ 812-2016</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离子色谱仪</w:t>
            </w:r>
          </w:p>
          <w:p w:rsidR="006E3A38" w:rsidRPr="003228DD" w:rsidRDefault="006E3A38" w:rsidP="00737629">
            <w:pPr>
              <w:spacing w:line="300" w:lineRule="exact"/>
              <w:ind w:firstLineChars="0" w:firstLine="0"/>
              <w:jc w:val="center"/>
              <w:rPr>
                <w:sz w:val="21"/>
                <w:szCs w:val="21"/>
              </w:rPr>
            </w:pPr>
            <w:r w:rsidRPr="003228DD">
              <w:rPr>
                <w:sz w:val="21"/>
                <w:szCs w:val="21"/>
              </w:rPr>
              <w:t>CIC-D120</w:t>
            </w:r>
          </w:p>
          <w:p w:rsidR="006E3A38" w:rsidRPr="003228DD" w:rsidRDefault="006E3A38" w:rsidP="00737629">
            <w:pPr>
              <w:spacing w:line="300" w:lineRule="exact"/>
              <w:ind w:firstLineChars="0" w:firstLine="0"/>
              <w:jc w:val="center"/>
              <w:rPr>
                <w:sz w:val="21"/>
                <w:szCs w:val="21"/>
              </w:rPr>
            </w:pPr>
            <w:r w:rsidRPr="003228DD">
              <w:rPr>
                <w:sz w:val="21"/>
                <w:szCs w:val="21"/>
              </w:rPr>
              <w:t>SYZZ-SB-032-02</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0.02</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mg/L</w:t>
            </w:r>
          </w:p>
        </w:tc>
      </w:tr>
      <w:tr w:rsidR="009F2F15" w:rsidRPr="003228DD" w:rsidTr="009F2F15">
        <w:trPr>
          <w:trHeight w:val="1040"/>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12</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Na</w:t>
            </w:r>
            <w:r w:rsidRPr="003228DD">
              <w:rPr>
                <w:sz w:val="21"/>
                <w:szCs w:val="21"/>
                <w:vertAlign w:val="superscript"/>
              </w:rPr>
              <w:t>+</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水质</w:t>
            </w:r>
            <w:r w:rsidRPr="003228DD">
              <w:rPr>
                <w:sz w:val="21"/>
                <w:szCs w:val="21"/>
              </w:rPr>
              <w:t xml:space="preserve"> </w:t>
            </w:r>
            <w:r w:rsidRPr="003228DD">
              <w:rPr>
                <w:rFonts w:hint="eastAsia"/>
                <w:sz w:val="21"/>
                <w:szCs w:val="21"/>
              </w:rPr>
              <w:t>可溶性阳离子（</w:t>
            </w:r>
            <w:r w:rsidRPr="003228DD">
              <w:rPr>
                <w:sz w:val="21"/>
                <w:szCs w:val="21"/>
              </w:rPr>
              <w:t>Li</w:t>
            </w:r>
            <w:r w:rsidRPr="003228DD">
              <w:rPr>
                <w:sz w:val="21"/>
                <w:szCs w:val="21"/>
                <w:vertAlign w:val="superscript"/>
              </w:rPr>
              <w:t>+</w:t>
            </w:r>
            <w:r w:rsidRPr="003228DD">
              <w:rPr>
                <w:rFonts w:hint="eastAsia"/>
                <w:sz w:val="21"/>
                <w:szCs w:val="21"/>
              </w:rPr>
              <w:t>、</w:t>
            </w:r>
            <w:r w:rsidRPr="003228DD">
              <w:rPr>
                <w:sz w:val="21"/>
                <w:szCs w:val="21"/>
              </w:rPr>
              <w:t>Na</w:t>
            </w:r>
            <w:r w:rsidRPr="003228DD">
              <w:rPr>
                <w:sz w:val="21"/>
                <w:szCs w:val="21"/>
                <w:vertAlign w:val="superscript"/>
              </w:rPr>
              <w:t>+</w:t>
            </w:r>
            <w:r w:rsidRPr="003228DD">
              <w:rPr>
                <w:rFonts w:hint="eastAsia"/>
                <w:sz w:val="21"/>
                <w:szCs w:val="21"/>
              </w:rPr>
              <w:t>、</w:t>
            </w:r>
            <w:r w:rsidRPr="003228DD">
              <w:rPr>
                <w:sz w:val="21"/>
                <w:szCs w:val="21"/>
              </w:rPr>
              <w:t>NH</w:t>
            </w:r>
            <w:r w:rsidRPr="003228DD">
              <w:rPr>
                <w:sz w:val="21"/>
                <w:szCs w:val="21"/>
                <w:vertAlign w:val="subscript"/>
              </w:rPr>
              <w:t>4</w:t>
            </w:r>
            <w:r w:rsidRPr="003228DD">
              <w:rPr>
                <w:sz w:val="21"/>
                <w:szCs w:val="21"/>
                <w:vertAlign w:val="superscript"/>
              </w:rPr>
              <w:t>+</w:t>
            </w:r>
            <w:r w:rsidRPr="003228DD">
              <w:rPr>
                <w:rFonts w:hint="eastAsia"/>
                <w:sz w:val="21"/>
                <w:szCs w:val="21"/>
              </w:rPr>
              <w:t>、</w:t>
            </w:r>
            <w:r w:rsidRPr="003228DD">
              <w:rPr>
                <w:sz w:val="21"/>
                <w:szCs w:val="21"/>
              </w:rPr>
              <w:t>K</w:t>
            </w:r>
            <w:r w:rsidRPr="003228DD">
              <w:rPr>
                <w:sz w:val="21"/>
                <w:szCs w:val="21"/>
                <w:vertAlign w:val="superscript"/>
              </w:rPr>
              <w:t>+</w:t>
            </w:r>
            <w:r w:rsidRPr="003228DD">
              <w:rPr>
                <w:rFonts w:hint="eastAsia"/>
                <w:sz w:val="21"/>
                <w:szCs w:val="21"/>
              </w:rPr>
              <w:t>、</w:t>
            </w:r>
            <w:r w:rsidRPr="003228DD">
              <w:rPr>
                <w:sz w:val="21"/>
                <w:szCs w:val="21"/>
              </w:rPr>
              <w:t>Ca</w:t>
            </w:r>
            <w:r w:rsidRPr="003228DD">
              <w:rPr>
                <w:sz w:val="21"/>
                <w:szCs w:val="21"/>
                <w:vertAlign w:val="superscript"/>
              </w:rPr>
              <w:t>2+</w:t>
            </w:r>
            <w:r w:rsidRPr="003228DD">
              <w:rPr>
                <w:rFonts w:hint="eastAsia"/>
                <w:sz w:val="21"/>
                <w:szCs w:val="21"/>
              </w:rPr>
              <w:t>、</w:t>
            </w:r>
            <w:r w:rsidRPr="003228DD">
              <w:rPr>
                <w:sz w:val="21"/>
                <w:szCs w:val="21"/>
              </w:rPr>
              <w:t>Mg</w:t>
            </w:r>
            <w:r w:rsidRPr="003228DD">
              <w:rPr>
                <w:sz w:val="21"/>
                <w:szCs w:val="21"/>
                <w:vertAlign w:val="superscript"/>
              </w:rPr>
              <w:t>2+</w:t>
            </w:r>
            <w:r w:rsidRPr="003228DD">
              <w:rPr>
                <w:rFonts w:hint="eastAsia"/>
                <w:sz w:val="21"/>
                <w:szCs w:val="21"/>
              </w:rPr>
              <w:t>）的测定离子色谱法</w:t>
            </w:r>
          </w:p>
          <w:p w:rsidR="006E3A38" w:rsidRPr="003228DD" w:rsidRDefault="006E3A38" w:rsidP="00737629">
            <w:pPr>
              <w:spacing w:line="300" w:lineRule="exact"/>
              <w:ind w:firstLineChars="0" w:firstLine="0"/>
              <w:jc w:val="center"/>
              <w:rPr>
                <w:sz w:val="21"/>
                <w:szCs w:val="21"/>
              </w:rPr>
            </w:pPr>
            <w:r w:rsidRPr="003228DD">
              <w:rPr>
                <w:sz w:val="21"/>
                <w:szCs w:val="21"/>
              </w:rPr>
              <w:t>HJ 812-2016</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离子色谱仪</w:t>
            </w:r>
          </w:p>
          <w:p w:rsidR="006E3A38" w:rsidRPr="003228DD" w:rsidRDefault="006E3A38" w:rsidP="00737629">
            <w:pPr>
              <w:spacing w:line="300" w:lineRule="exact"/>
              <w:ind w:firstLineChars="0" w:firstLine="0"/>
              <w:jc w:val="center"/>
              <w:rPr>
                <w:sz w:val="21"/>
                <w:szCs w:val="21"/>
              </w:rPr>
            </w:pPr>
            <w:r w:rsidRPr="003228DD">
              <w:rPr>
                <w:sz w:val="21"/>
                <w:szCs w:val="21"/>
              </w:rPr>
              <w:t>CIC-D120</w:t>
            </w:r>
          </w:p>
          <w:p w:rsidR="006E3A38" w:rsidRPr="003228DD" w:rsidRDefault="006E3A38" w:rsidP="00737629">
            <w:pPr>
              <w:spacing w:line="300" w:lineRule="exact"/>
              <w:ind w:firstLineChars="0" w:firstLine="0"/>
              <w:jc w:val="center"/>
              <w:rPr>
                <w:sz w:val="21"/>
                <w:szCs w:val="21"/>
              </w:rPr>
            </w:pPr>
            <w:r w:rsidRPr="003228DD">
              <w:rPr>
                <w:sz w:val="21"/>
                <w:szCs w:val="21"/>
              </w:rPr>
              <w:t>SYZZ-SB-032-02</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0.02</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mg/L</w:t>
            </w:r>
          </w:p>
        </w:tc>
      </w:tr>
      <w:tr w:rsidR="009F2F15" w:rsidRPr="003228DD" w:rsidTr="009F2F15">
        <w:trPr>
          <w:trHeight w:val="995"/>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13</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Ca</w:t>
            </w:r>
            <w:r w:rsidRPr="003228DD">
              <w:rPr>
                <w:sz w:val="21"/>
                <w:szCs w:val="21"/>
                <w:vertAlign w:val="superscript"/>
              </w:rPr>
              <w:t>2+</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水质</w:t>
            </w:r>
            <w:r w:rsidRPr="003228DD">
              <w:rPr>
                <w:sz w:val="21"/>
                <w:szCs w:val="21"/>
              </w:rPr>
              <w:t xml:space="preserve"> </w:t>
            </w:r>
            <w:r w:rsidRPr="003228DD">
              <w:rPr>
                <w:rFonts w:hint="eastAsia"/>
                <w:sz w:val="21"/>
                <w:szCs w:val="21"/>
              </w:rPr>
              <w:t>可溶性阳离子（</w:t>
            </w:r>
            <w:r w:rsidRPr="003228DD">
              <w:rPr>
                <w:sz w:val="21"/>
                <w:szCs w:val="21"/>
              </w:rPr>
              <w:t>Li</w:t>
            </w:r>
            <w:r w:rsidRPr="003228DD">
              <w:rPr>
                <w:sz w:val="21"/>
                <w:szCs w:val="21"/>
                <w:vertAlign w:val="superscript"/>
              </w:rPr>
              <w:t>+</w:t>
            </w:r>
            <w:r w:rsidRPr="003228DD">
              <w:rPr>
                <w:rFonts w:hint="eastAsia"/>
                <w:sz w:val="21"/>
                <w:szCs w:val="21"/>
              </w:rPr>
              <w:t>、</w:t>
            </w:r>
            <w:r w:rsidRPr="003228DD">
              <w:rPr>
                <w:sz w:val="21"/>
                <w:szCs w:val="21"/>
              </w:rPr>
              <w:t>Na</w:t>
            </w:r>
            <w:r w:rsidRPr="003228DD">
              <w:rPr>
                <w:sz w:val="21"/>
                <w:szCs w:val="21"/>
                <w:vertAlign w:val="superscript"/>
              </w:rPr>
              <w:t>+</w:t>
            </w:r>
            <w:r w:rsidRPr="003228DD">
              <w:rPr>
                <w:rFonts w:hint="eastAsia"/>
                <w:sz w:val="21"/>
                <w:szCs w:val="21"/>
              </w:rPr>
              <w:t>、</w:t>
            </w:r>
            <w:r w:rsidRPr="003228DD">
              <w:rPr>
                <w:sz w:val="21"/>
                <w:szCs w:val="21"/>
              </w:rPr>
              <w:t>NH</w:t>
            </w:r>
            <w:r w:rsidRPr="003228DD">
              <w:rPr>
                <w:sz w:val="21"/>
                <w:szCs w:val="21"/>
                <w:vertAlign w:val="subscript"/>
              </w:rPr>
              <w:t>4</w:t>
            </w:r>
            <w:r w:rsidRPr="003228DD">
              <w:rPr>
                <w:sz w:val="21"/>
                <w:szCs w:val="21"/>
                <w:vertAlign w:val="superscript"/>
              </w:rPr>
              <w:t>+</w:t>
            </w:r>
            <w:r w:rsidRPr="003228DD">
              <w:rPr>
                <w:rFonts w:hint="eastAsia"/>
                <w:sz w:val="21"/>
                <w:szCs w:val="21"/>
              </w:rPr>
              <w:t>、</w:t>
            </w:r>
            <w:r w:rsidRPr="003228DD">
              <w:rPr>
                <w:sz w:val="21"/>
                <w:szCs w:val="21"/>
              </w:rPr>
              <w:t>K</w:t>
            </w:r>
            <w:r w:rsidRPr="003228DD">
              <w:rPr>
                <w:sz w:val="21"/>
                <w:szCs w:val="21"/>
                <w:vertAlign w:val="superscript"/>
              </w:rPr>
              <w:t>+</w:t>
            </w:r>
            <w:r w:rsidRPr="003228DD">
              <w:rPr>
                <w:rFonts w:hint="eastAsia"/>
                <w:sz w:val="21"/>
                <w:szCs w:val="21"/>
              </w:rPr>
              <w:t>、</w:t>
            </w:r>
            <w:r w:rsidRPr="003228DD">
              <w:rPr>
                <w:sz w:val="21"/>
                <w:szCs w:val="21"/>
              </w:rPr>
              <w:t>Ca</w:t>
            </w:r>
            <w:r w:rsidRPr="003228DD">
              <w:rPr>
                <w:sz w:val="21"/>
                <w:szCs w:val="21"/>
                <w:vertAlign w:val="superscript"/>
              </w:rPr>
              <w:t>2+</w:t>
            </w:r>
            <w:r w:rsidRPr="003228DD">
              <w:rPr>
                <w:rFonts w:hint="eastAsia"/>
                <w:sz w:val="21"/>
                <w:szCs w:val="21"/>
              </w:rPr>
              <w:t>、</w:t>
            </w:r>
            <w:r w:rsidRPr="003228DD">
              <w:rPr>
                <w:sz w:val="21"/>
                <w:szCs w:val="21"/>
              </w:rPr>
              <w:t>Mg</w:t>
            </w:r>
            <w:r w:rsidRPr="003228DD">
              <w:rPr>
                <w:sz w:val="21"/>
                <w:szCs w:val="21"/>
                <w:vertAlign w:val="superscript"/>
              </w:rPr>
              <w:t>2+</w:t>
            </w:r>
            <w:r w:rsidRPr="003228DD">
              <w:rPr>
                <w:rFonts w:hint="eastAsia"/>
                <w:sz w:val="21"/>
                <w:szCs w:val="21"/>
              </w:rPr>
              <w:t>）的测定离子色谱法</w:t>
            </w:r>
          </w:p>
          <w:p w:rsidR="006E3A38" w:rsidRPr="003228DD" w:rsidRDefault="006E3A38" w:rsidP="00737629">
            <w:pPr>
              <w:spacing w:line="300" w:lineRule="exact"/>
              <w:ind w:firstLineChars="0" w:firstLine="0"/>
              <w:jc w:val="center"/>
              <w:rPr>
                <w:sz w:val="21"/>
                <w:szCs w:val="21"/>
              </w:rPr>
            </w:pPr>
            <w:r w:rsidRPr="003228DD">
              <w:rPr>
                <w:sz w:val="21"/>
                <w:szCs w:val="21"/>
              </w:rPr>
              <w:t>HJ 812-2016</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离子色谱仪</w:t>
            </w:r>
          </w:p>
          <w:p w:rsidR="006E3A38" w:rsidRPr="003228DD" w:rsidRDefault="006E3A38" w:rsidP="00737629">
            <w:pPr>
              <w:spacing w:line="300" w:lineRule="exact"/>
              <w:ind w:firstLineChars="0" w:firstLine="0"/>
              <w:jc w:val="center"/>
              <w:rPr>
                <w:sz w:val="21"/>
                <w:szCs w:val="21"/>
              </w:rPr>
            </w:pPr>
            <w:r w:rsidRPr="003228DD">
              <w:rPr>
                <w:sz w:val="21"/>
                <w:szCs w:val="21"/>
              </w:rPr>
              <w:t>CIC-D120</w:t>
            </w:r>
          </w:p>
          <w:p w:rsidR="006E3A38" w:rsidRPr="003228DD" w:rsidRDefault="006E3A38" w:rsidP="00737629">
            <w:pPr>
              <w:spacing w:line="300" w:lineRule="exact"/>
              <w:ind w:firstLineChars="0" w:firstLine="0"/>
              <w:jc w:val="center"/>
              <w:rPr>
                <w:sz w:val="21"/>
                <w:szCs w:val="21"/>
              </w:rPr>
            </w:pPr>
            <w:r w:rsidRPr="003228DD">
              <w:rPr>
                <w:sz w:val="21"/>
                <w:szCs w:val="21"/>
              </w:rPr>
              <w:t>SYZZ-SB-032-02</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0.03</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mg/L</w:t>
            </w:r>
          </w:p>
        </w:tc>
      </w:tr>
      <w:tr w:rsidR="009F2F15" w:rsidRPr="003228DD" w:rsidTr="009F2F15">
        <w:trPr>
          <w:trHeight w:val="1045"/>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14</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Mg</w:t>
            </w:r>
            <w:r w:rsidRPr="003228DD">
              <w:rPr>
                <w:sz w:val="21"/>
                <w:szCs w:val="21"/>
                <w:vertAlign w:val="superscript"/>
              </w:rPr>
              <w:t>2+</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水质</w:t>
            </w:r>
            <w:r w:rsidRPr="003228DD">
              <w:rPr>
                <w:sz w:val="21"/>
                <w:szCs w:val="21"/>
              </w:rPr>
              <w:t xml:space="preserve"> </w:t>
            </w:r>
            <w:r w:rsidRPr="003228DD">
              <w:rPr>
                <w:rFonts w:hint="eastAsia"/>
                <w:sz w:val="21"/>
                <w:szCs w:val="21"/>
              </w:rPr>
              <w:t>可溶性阳离子（</w:t>
            </w:r>
            <w:r w:rsidRPr="003228DD">
              <w:rPr>
                <w:sz w:val="21"/>
                <w:szCs w:val="21"/>
              </w:rPr>
              <w:t>Li</w:t>
            </w:r>
            <w:r w:rsidRPr="003228DD">
              <w:rPr>
                <w:sz w:val="21"/>
                <w:szCs w:val="21"/>
                <w:vertAlign w:val="superscript"/>
              </w:rPr>
              <w:t>+</w:t>
            </w:r>
            <w:r w:rsidRPr="003228DD">
              <w:rPr>
                <w:rFonts w:hint="eastAsia"/>
                <w:sz w:val="21"/>
                <w:szCs w:val="21"/>
              </w:rPr>
              <w:t>、</w:t>
            </w:r>
            <w:r w:rsidRPr="003228DD">
              <w:rPr>
                <w:sz w:val="21"/>
                <w:szCs w:val="21"/>
              </w:rPr>
              <w:t>Na</w:t>
            </w:r>
            <w:r w:rsidRPr="003228DD">
              <w:rPr>
                <w:sz w:val="21"/>
                <w:szCs w:val="21"/>
                <w:vertAlign w:val="superscript"/>
              </w:rPr>
              <w:t>+</w:t>
            </w:r>
            <w:r w:rsidRPr="003228DD">
              <w:rPr>
                <w:rFonts w:hint="eastAsia"/>
                <w:sz w:val="21"/>
                <w:szCs w:val="21"/>
              </w:rPr>
              <w:t>、</w:t>
            </w:r>
            <w:r w:rsidRPr="003228DD">
              <w:rPr>
                <w:sz w:val="21"/>
                <w:szCs w:val="21"/>
              </w:rPr>
              <w:t>NH</w:t>
            </w:r>
            <w:r w:rsidRPr="003228DD">
              <w:rPr>
                <w:sz w:val="21"/>
                <w:szCs w:val="21"/>
                <w:vertAlign w:val="subscript"/>
              </w:rPr>
              <w:t>4</w:t>
            </w:r>
            <w:r w:rsidRPr="003228DD">
              <w:rPr>
                <w:sz w:val="21"/>
                <w:szCs w:val="21"/>
                <w:vertAlign w:val="superscript"/>
              </w:rPr>
              <w:t>+</w:t>
            </w:r>
            <w:r w:rsidRPr="003228DD">
              <w:rPr>
                <w:rFonts w:hint="eastAsia"/>
                <w:sz w:val="21"/>
                <w:szCs w:val="21"/>
              </w:rPr>
              <w:t>、</w:t>
            </w:r>
            <w:r w:rsidRPr="003228DD">
              <w:rPr>
                <w:sz w:val="21"/>
                <w:szCs w:val="21"/>
              </w:rPr>
              <w:t>K</w:t>
            </w:r>
            <w:r w:rsidRPr="003228DD">
              <w:rPr>
                <w:sz w:val="21"/>
                <w:szCs w:val="21"/>
                <w:vertAlign w:val="superscript"/>
              </w:rPr>
              <w:t>+</w:t>
            </w:r>
            <w:r w:rsidRPr="003228DD">
              <w:rPr>
                <w:rFonts w:hint="eastAsia"/>
                <w:sz w:val="21"/>
                <w:szCs w:val="21"/>
              </w:rPr>
              <w:t>、</w:t>
            </w:r>
            <w:r w:rsidRPr="003228DD">
              <w:rPr>
                <w:sz w:val="21"/>
                <w:szCs w:val="21"/>
              </w:rPr>
              <w:t>Ca</w:t>
            </w:r>
            <w:r w:rsidRPr="003228DD">
              <w:rPr>
                <w:sz w:val="21"/>
                <w:szCs w:val="21"/>
                <w:vertAlign w:val="superscript"/>
              </w:rPr>
              <w:t>2+</w:t>
            </w:r>
            <w:r w:rsidRPr="003228DD">
              <w:rPr>
                <w:rFonts w:hint="eastAsia"/>
                <w:sz w:val="21"/>
                <w:szCs w:val="21"/>
              </w:rPr>
              <w:t>、</w:t>
            </w:r>
            <w:r w:rsidRPr="003228DD">
              <w:rPr>
                <w:sz w:val="21"/>
                <w:szCs w:val="21"/>
              </w:rPr>
              <w:t>Mg</w:t>
            </w:r>
            <w:r w:rsidRPr="003228DD">
              <w:rPr>
                <w:sz w:val="21"/>
                <w:szCs w:val="21"/>
                <w:vertAlign w:val="superscript"/>
              </w:rPr>
              <w:t>2+</w:t>
            </w:r>
            <w:r w:rsidRPr="003228DD">
              <w:rPr>
                <w:rFonts w:hint="eastAsia"/>
                <w:sz w:val="21"/>
                <w:szCs w:val="21"/>
              </w:rPr>
              <w:t>）的测定离子色谱法</w:t>
            </w:r>
          </w:p>
          <w:p w:rsidR="006E3A38" w:rsidRPr="003228DD" w:rsidRDefault="006E3A38" w:rsidP="00737629">
            <w:pPr>
              <w:spacing w:line="300" w:lineRule="exact"/>
              <w:ind w:firstLineChars="0" w:firstLine="0"/>
              <w:jc w:val="center"/>
              <w:rPr>
                <w:sz w:val="21"/>
                <w:szCs w:val="21"/>
              </w:rPr>
            </w:pPr>
            <w:r w:rsidRPr="003228DD">
              <w:rPr>
                <w:sz w:val="21"/>
                <w:szCs w:val="21"/>
              </w:rPr>
              <w:t>HJ 812-2016</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离子色谱仪</w:t>
            </w:r>
          </w:p>
          <w:p w:rsidR="006E3A38" w:rsidRPr="003228DD" w:rsidRDefault="006E3A38" w:rsidP="00737629">
            <w:pPr>
              <w:spacing w:line="300" w:lineRule="exact"/>
              <w:ind w:firstLineChars="0" w:firstLine="0"/>
              <w:jc w:val="center"/>
              <w:rPr>
                <w:sz w:val="21"/>
                <w:szCs w:val="21"/>
              </w:rPr>
            </w:pPr>
            <w:r w:rsidRPr="003228DD">
              <w:rPr>
                <w:sz w:val="21"/>
                <w:szCs w:val="21"/>
              </w:rPr>
              <w:t>CIC-D120</w:t>
            </w:r>
          </w:p>
          <w:p w:rsidR="006E3A38" w:rsidRPr="003228DD" w:rsidRDefault="006E3A38" w:rsidP="00737629">
            <w:pPr>
              <w:spacing w:line="300" w:lineRule="exact"/>
              <w:ind w:firstLineChars="0" w:firstLine="0"/>
              <w:jc w:val="center"/>
              <w:rPr>
                <w:sz w:val="21"/>
                <w:szCs w:val="21"/>
              </w:rPr>
            </w:pPr>
            <w:r w:rsidRPr="003228DD">
              <w:rPr>
                <w:sz w:val="21"/>
                <w:szCs w:val="21"/>
              </w:rPr>
              <w:t>SYZZ-SB-032-02</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0.02</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mg/L</w:t>
            </w:r>
          </w:p>
        </w:tc>
      </w:tr>
      <w:tr w:rsidR="009F2F15" w:rsidRPr="003228DD" w:rsidTr="009F2F15">
        <w:trPr>
          <w:trHeight w:val="425"/>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15</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HCO</w:t>
            </w:r>
            <w:r w:rsidRPr="003228DD">
              <w:rPr>
                <w:sz w:val="21"/>
                <w:szCs w:val="21"/>
                <w:vertAlign w:val="subscript"/>
              </w:rPr>
              <w:t>3</w:t>
            </w:r>
            <w:r w:rsidRPr="003228DD">
              <w:rPr>
                <w:sz w:val="21"/>
                <w:szCs w:val="21"/>
                <w:vertAlign w:val="superscript"/>
              </w:rPr>
              <w:t>-</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地下水质检验方法</w:t>
            </w:r>
          </w:p>
          <w:p w:rsidR="006E3A38" w:rsidRPr="003228DD" w:rsidRDefault="006E3A38" w:rsidP="00737629">
            <w:pPr>
              <w:spacing w:line="300" w:lineRule="exact"/>
              <w:ind w:firstLineChars="0" w:firstLine="0"/>
              <w:jc w:val="center"/>
              <w:rPr>
                <w:sz w:val="21"/>
                <w:szCs w:val="21"/>
              </w:rPr>
            </w:pPr>
            <w:r w:rsidRPr="003228DD">
              <w:rPr>
                <w:rFonts w:hint="eastAsia"/>
                <w:sz w:val="21"/>
                <w:szCs w:val="21"/>
              </w:rPr>
              <w:t>滴定法测定碳酸根、重碳酸根、氢氧根</w:t>
            </w:r>
          </w:p>
          <w:p w:rsidR="006E3A38" w:rsidRPr="003228DD" w:rsidRDefault="006E3A38" w:rsidP="00737629">
            <w:pPr>
              <w:spacing w:line="300" w:lineRule="exact"/>
              <w:ind w:firstLineChars="0" w:firstLine="0"/>
              <w:jc w:val="center"/>
              <w:rPr>
                <w:sz w:val="21"/>
                <w:szCs w:val="21"/>
              </w:rPr>
            </w:pPr>
            <w:r w:rsidRPr="003228DD">
              <w:rPr>
                <w:sz w:val="21"/>
                <w:szCs w:val="21"/>
              </w:rPr>
              <w:t>DZ/T 0064.49-1993</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滴定管</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mg/L</w:t>
            </w:r>
          </w:p>
        </w:tc>
      </w:tr>
      <w:tr w:rsidR="009F2F15" w:rsidRPr="003228DD" w:rsidTr="009F2F15">
        <w:trPr>
          <w:trHeight w:val="425"/>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16</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CO</w:t>
            </w:r>
            <w:r w:rsidRPr="003228DD">
              <w:rPr>
                <w:sz w:val="21"/>
                <w:szCs w:val="21"/>
                <w:vertAlign w:val="subscript"/>
              </w:rPr>
              <w:t>3</w:t>
            </w:r>
            <w:r w:rsidRPr="003228DD">
              <w:rPr>
                <w:sz w:val="21"/>
                <w:szCs w:val="21"/>
                <w:vertAlign w:val="superscript"/>
              </w:rPr>
              <w:t>2-</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地下水质检验方法</w:t>
            </w:r>
          </w:p>
          <w:p w:rsidR="006E3A38" w:rsidRPr="003228DD" w:rsidRDefault="006E3A38" w:rsidP="00737629">
            <w:pPr>
              <w:spacing w:line="300" w:lineRule="exact"/>
              <w:ind w:firstLineChars="0" w:firstLine="0"/>
              <w:jc w:val="center"/>
              <w:rPr>
                <w:sz w:val="21"/>
                <w:szCs w:val="21"/>
              </w:rPr>
            </w:pPr>
            <w:r w:rsidRPr="003228DD">
              <w:rPr>
                <w:rFonts w:hint="eastAsia"/>
                <w:sz w:val="21"/>
                <w:szCs w:val="21"/>
              </w:rPr>
              <w:t>滴定法测定碳酸根、重碳酸根、氢氧根</w:t>
            </w:r>
          </w:p>
          <w:p w:rsidR="006E3A38" w:rsidRPr="003228DD" w:rsidRDefault="006E3A38" w:rsidP="00737629">
            <w:pPr>
              <w:spacing w:line="300" w:lineRule="exact"/>
              <w:ind w:firstLineChars="0" w:firstLine="0"/>
              <w:jc w:val="center"/>
              <w:rPr>
                <w:sz w:val="21"/>
                <w:szCs w:val="21"/>
              </w:rPr>
            </w:pPr>
            <w:r w:rsidRPr="003228DD">
              <w:rPr>
                <w:sz w:val="21"/>
                <w:szCs w:val="21"/>
              </w:rPr>
              <w:t>DZ/T 0064.49-1993</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滴定管</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mg/L</w:t>
            </w:r>
          </w:p>
        </w:tc>
      </w:tr>
      <w:tr w:rsidR="009F2F15" w:rsidRPr="003228DD" w:rsidTr="009F2F15">
        <w:trPr>
          <w:trHeight w:val="425"/>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17</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Cl</w:t>
            </w:r>
            <w:r w:rsidRPr="003228DD">
              <w:rPr>
                <w:sz w:val="21"/>
                <w:szCs w:val="21"/>
                <w:vertAlign w:val="superscript"/>
              </w:rPr>
              <w:t>-</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水质无机阴离子</w:t>
            </w:r>
            <w:r w:rsidRPr="003228DD">
              <w:rPr>
                <w:sz w:val="21"/>
                <w:szCs w:val="21"/>
              </w:rPr>
              <w:t>(F-</w:t>
            </w:r>
            <w:r w:rsidRPr="003228DD">
              <w:rPr>
                <w:rFonts w:hint="eastAsia"/>
                <w:sz w:val="21"/>
                <w:szCs w:val="21"/>
              </w:rPr>
              <w:t>、</w:t>
            </w:r>
            <w:r w:rsidRPr="003228DD">
              <w:rPr>
                <w:sz w:val="21"/>
                <w:szCs w:val="21"/>
              </w:rPr>
              <w:t>Cl-</w:t>
            </w:r>
            <w:r w:rsidRPr="003228DD">
              <w:rPr>
                <w:rFonts w:hint="eastAsia"/>
                <w:sz w:val="21"/>
                <w:szCs w:val="21"/>
              </w:rPr>
              <w:t>、</w:t>
            </w:r>
            <w:r w:rsidRPr="003228DD">
              <w:rPr>
                <w:sz w:val="21"/>
                <w:szCs w:val="21"/>
              </w:rPr>
              <w:t>NO2-</w:t>
            </w:r>
            <w:r w:rsidRPr="003228DD">
              <w:rPr>
                <w:rFonts w:hint="eastAsia"/>
                <w:sz w:val="21"/>
                <w:szCs w:val="21"/>
              </w:rPr>
              <w:t>、</w:t>
            </w:r>
            <w:r w:rsidRPr="003228DD">
              <w:rPr>
                <w:sz w:val="21"/>
                <w:szCs w:val="21"/>
              </w:rPr>
              <w:t>Br-</w:t>
            </w:r>
            <w:r w:rsidRPr="003228DD">
              <w:rPr>
                <w:rFonts w:hint="eastAsia"/>
                <w:sz w:val="21"/>
                <w:szCs w:val="21"/>
              </w:rPr>
              <w:t>、</w:t>
            </w:r>
            <w:r w:rsidRPr="003228DD">
              <w:rPr>
                <w:sz w:val="21"/>
                <w:szCs w:val="21"/>
              </w:rPr>
              <w:t>NO3-</w:t>
            </w:r>
            <w:r w:rsidRPr="003228DD">
              <w:rPr>
                <w:rFonts w:hint="eastAsia"/>
                <w:sz w:val="21"/>
                <w:szCs w:val="21"/>
              </w:rPr>
              <w:t>、</w:t>
            </w:r>
            <w:r w:rsidRPr="003228DD">
              <w:rPr>
                <w:sz w:val="21"/>
                <w:szCs w:val="21"/>
              </w:rPr>
              <w:t>PO43-</w:t>
            </w:r>
            <w:r w:rsidRPr="003228DD">
              <w:rPr>
                <w:rFonts w:hint="eastAsia"/>
                <w:sz w:val="21"/>
                <w:szCs w:val="21"/>
              </w:rPr>
              <w:t>、</w:t>
            </w:r>
            <w:r w:rsidRPr="003228DD">
              <w:rPr>
                <w:sz w:val="21"/>
                <w:szCs w:val="21"/>
              </w:rPr>
              <w:t>SO32-</w:t>
            </w:r>
            <w:r w:rsidRPr="003228DD">
              <w:rPr>
                <w:rFonts w:hint="eastAsia"/>
                <w:sz w:val="21"/>
                <w:szCs w:val="21"/>
              </w:rPr>
              <w:t>、</w:t>
            </w:r>
            <w:r w:rsidRPr="003228DD">
              <w:rPr>
                <w:sz w:val="21"/>
                <w:szCs w:val="21"/>
              </w:rPr>
              <w:t>SO42-</w:t>
            </w:r>
            <w:r w:rsidRPr="003228DD">
              <w:rPr>
                <w:rFonts w:hint="eastAsia"/>
                <w:sz w:val="21"/>
                <w:szCs w:val="21"/>
              </w:rPr>
              <w:t>）的测定</w:t>
            </w:r>
            <w:r w:rsidRPr="003228DD">
              <w:rPr>
                <w:sz w:val="21"/>
                <w:szCs w:val="21"/>
              </w:rPr>
              <w:t xml:space="preserve"> </w:t>
            </w:r>
            <w:r w:rsidRPr="003228DD">
              <w:rPr>
                <w:rFonts w:hint="eastAsia"/>
                <w:sz w:val="21"/>
                <w:szCs w:val="21"/>
              </w:rPr>
              <w:t>离子色谱法</w:t>
            </w:r>
            <w:r w:rsidRPr="003228DD">
              <w:rPr>
                <w:sz w:val="21"/>
                <w:szCs w:val="21"/>
              </w:rPr>
              <w:t>HJ 84-2016</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离子色谱仪</w:t>
            </w:r>
          </w:p>
          <w:p w:rsidR="006E3A38" w:rsidRPr="003228DD" w:rsidRDefault="006E3A38" w:rsidP="00737629">
            <w:pPr>
              <w:spacing w:line="300" w:lineRule="exact"/>
              <w:ind w:firstLineChars="0" w:firstLine="0"/>
              <w:jc w:val="center"/>
              <w:rPr>
                <w:sz w:val="21"/>
                <w:szCs w:val="21"/>
              </w:rPr>
            </w:pPr>
            <w:r w:rsidRPr="003228DD">
              <w:rPr>
                <w:sz w:val="21"/>
                <w:szCs w:val="21"/>
              </w:rPr>
              <w:t>CIC-D120</w:t>
            </w:r>
          </w:p>
          <w:p w:rsidR="006E3A38" w:rsidRPr="003228DD" w:rsidRDefault="006E3A38" w:rsidP="00737629">
            <w:pPr>
              <w:spacing w:line="300" w:lineRule="exact"/>
              <w:ind w:firstLineChars="0" w:firstLine="0"/>
              <w:jc w:val="center"/>
              <w:rPr>
                <w:sz w:val="21"/>
                <w:szCs w:val="21"/>
              </w:rPr>
            </w:pPr>
            <w:r w:rsidRPr="003228DD">
              <w:rPr>
                <w:sz w:val="21"/>
                <w:szCs w:val="21"/>
              </w:rPr>
              <w:t>SYZZ-SB-032-02</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0.007</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mg/L</w:t>
            </w:r>
          </w:p>
        </w:tc>
      </w:tr>
      <w:tr w:rsidR="009F2F15" w:rsidRPr="003228DD" w:rsidTr="009F2F15">
        <w:trPr>
          <w:trHeight w:val="425"/>
          <w:jc w:val="center"/>
        </w:trPr>
        <w:tc>
          <w:tcPr>
            <w:tcW w:w="740"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18</w:t>
            </w:r>
          </w:p>
        </w:tc>
        <w:tc>
          <w:tcPr>
            <w:tcW w:w="13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SO</w:t>
            </w:r>
            <w:r w:rsidRPr="003228DD">
              <w:rPr>
                <w:sz w:val="21"/>
                <w:szCs w:val="21"/>
                <w:vertAlign w:val="subscript"/>
              </w:rPr>
              <w:t>4</w:t>
            </w:r>
            <w:r w:rsidRPr="003228DD">
              <w:rPr>
                <w:sz w:val="21"/>
                <w:szCs w:val="21"/>
                <w:vertAlign w:val="superscript"/>
              </w:rPr>
              <w:t>2-</w:t>
            </w:r>
          </w:p>
        </w:tc>
        <w:tc>
          <w:tcPr>
            <w:tcW w:w="2723"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水质无机阴离子</w:t>
            </w:r>
            <w:r w:rsidRPr="003228DD">
              <w:rPr>
                <w:sz w:val="21"/>
                <w:szCs w:val="21"/>
              </w:rPr>
              <w:t>(F-</w:t>
            </w:r>
            <w:r w:rsidRPr="003228DD">
              <w:rPr>
                <w:rFonts w:hint="eastAsia"/>
                <w:sz w:val="21"/>
                <w:szCs w:val="21"/>
              </w:rPr>
              <w:t>、</w:t>
            </w:r>
            <w:r w:rsidRPr="003228DD">
              <w:rPr>
                <w:sz w:val="21"/>
                <w:szCs w:val="21"/>
              </w:rPr>
              <w:t>Cl-</w:t>
            </w:r>
            <w:r w:rsidRPr="003228DD">
              <w:rPr>
                <w:rFonts w:hint="eastAsia"/>
                <w:sz w:val="21"/>
                <w:szCs w:val="21"/>
              </w:rPr>
              <w:t>、</w:t>
            </w:r>
            <w:r w:rsidRPr="003228DD">
              <w:rPr>
                <w:sz w:val="21"/>
                <w:szCs w:val="21"/>
              </w:rPr>
              <w:t>NO2-</w:t>
            </w:r>
            <w:r w:rsidRPr="003228DD">
              <w:rPr>
                <w:rFonts w:hint="eastAsia"/>
                <w:sz w:val="21"/>
                <w:szCs w:val="21"/>
              </w:rPr>
              <w:t>、</w:t>
            </w:r>
            <w:r w:rsidRPr="003228DD">
              <w:rPr>
                <w:sz w:val="21"/>
                <w:szCs w:val="21"/>
              </w:rPr>
              <w:t>Br-</w:t>
            </w:r>
            <w:r w:rsidRPr="003228DD">
              <w:rPr>
                <w:rFonts w:hint="eastAsia"/>
                <w:sz w:val="21"/>
                <w:szCs w:val="21"/>
              </w:rPr>
              <w:t>、</w:t>
            </w:r>
            <w:r w:rsidRPr="003228DD">
              <w:rPr>
                <w:sz w:val="21"/>
                <w:szCs w:val="21"/>
              </w:rPr>
              <w:t>NO3-</w:t>
            </w:r>
            <w:r w:rsidRPr="003228DD">
              <w:rPr>
                <w:rFonts w:hint="eastAsia"/>
                <w:sz w:val="21"/>
                <w:szCs w:val="21"/>
              </w:rPr>
              <w:t>、</w:t>
            </w:r>
            <w:r w:rsidRPr="003228DD">
              <w:rPr>
                <w:sz w:val="21"/>
                <w:szCs w:val="21"/>
              </w:rPr>
              <w:t>PO43-</w:t>
            </w:r>
            <w:r w:rsidRPr="003228DD">
              <w:rPr>
                <w:rFonts w:hint="eastAsia"/>
                <w:sz w:val="21"/>
                <w:szCs w:val="21"/>
              </w:rPr>
              <w:t>、</w:t>
            </w:r>
            <w:r w:rsidRPr="003228DD">
              <w:rPr>
                <w:sz w:val="21"/>
                <w:szCs w:val="21"/>
              </w:rPr>
              <w:t>SO32-</w:t>
            </w:r>
            <w:r w:rsidRPr="003228DD">
              <w:rPr>
                <w:rFonts w:hint="eastAsia"/>
                <w:sz w:val="21"/>
                <w:szCs w:val="21"/>
              </w:rPr>
              <w:t>、</w:t>
            </w:r>
            <w:r w:rsidRPr="003228DD">
              <w:rPr>
                <w:sz w:val="21"/>
                <w:szCs w:val="21"/>
              </w:rPr>
              <w:t>SO42-</w:t>
            </w:r>
            <w:r w:rsidRPr="003228DD">
              <w:rPr>
                <w:rFonts w:hint="eastAsia"/>
                <w:sz w:val="21"/>
                <w:szCs w:val="21"/>
              </w:rPr>
              <w:t>）的测定</w:t>
            </w:r>
            <w:r w:rsidRPr="003228DD">
              <w:rPr>
                <w:sz w:val="21"/>
                <w:szCs w:val="21"/>
              </w:rPr>
              <w:t xml:space="preserve"> </w:t>
            </w:r>
            <w:r w:rsidRPr="003228DD">
              <w:rPr>
                <w:rFonts w:hint="eastAsia"/>
                <w:sz w:val="21"/>
                <w:szCs w:val="21"/>
              </w:rPr>
              <w:t>离子色谱法</w:t>
            </w:r>
            <w:r w:rsidRPr="003228DD">
              <w:rPr>
                <w:sz w:val="21"/>
                <w:szCs w:val="21"/>
              </w:rPr>
              <w:t>HJ 84-2016</w:t>
            </w:r>
          </w:p>
        </w:tc>
        <w:tc>
          <w:tcPr>
            <w:tcW w:w="198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rFonts w:hint="eastAsia"/>
                <w:sz w:val="21"/>
                <w:szCs w:val="21"/>
              </w:rPr>
              <w:t>离子色谱仪</w:t>
            </w:r>
          </w:p>
          <w:p w:rsidR="006E3A38" w:rsidRPr="003228DD" w:rsidRDefault="006E3A38" w:rsidP="00737629">
            <w:pPr>
              <w:spacing w:line="300" w:lineRule="exact"/>
              <w:ind w:firstLineChars="0" w:firstLine="0"/>
              <w:jc w:val="center"/>
              <w:rPr>
                <w:sz w:val="21"/>
                <w:szCs w:val="21"/>
              </w:rPr>
            </w:pPr>
            <w:r w:rsidRPr="003228DD">
              <w:rPr>
                <w:sz w:val="21"/>
                <w:szCs w:val="21"/>
              </w:rPr>
              <w:t>CIC-D120</w:t>
            </w:r>
          </w:p>
          <w:p w:rsidR="006E3A38" w:rsidRPr="003228DD" w:rsidRDefault="006E3A38" w:rsidP="00737629">
            <w:pPr>
              <w:spacing w:line="300" w:lineRule="exact"/>
              <w:ind w:firstLineChars="0" w:firstLine="0"/>
              <w:jc w:val="center"/>
              <w:rPr>
                <w:sz w:val="21"/>
                <w:szCs w:val="21"/>
              </w:rPr>
            </w:pPr>
            <w:r w:rsidRPr="003228DD">
              <w:rPr>
                <w:sz w:val="21"/>
                <w:szCs w:val="21"/>
              </w:rPr>
              <w:t>SYZZ-SB-032-02</w:t>
            </w:r>
          </w:p>
        </w:tc>
        <w:tc>
          <w:tcPr>
            <w:tcW w:w="874"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0.018</w:t>
            </w:r>
          </w:p>
        </w:tc>
        <w:tc>
          <w:tcPr>
            <w:tcW w:w="878" w:type="dxa"/>
            <w:shd w:val="clear" w:color="auto" w:fill="auto"/>
            <w:vAlign w:val="center"/>
            <w:hideMark/>
          </w:tcPr>
          <w:p w:rsidR="006E3A38" w:rsidRPr="003228DD" w:rsidRDefault="006E3A38" w:rsidP="00737629">
            <w:pPr>
              <w:spacing w:line="300" w:lineRule="exact"/>
              <w:ind w:firstLineChars="0" w:firstLine="0"/>
              <w:jc w:val="center"/>
              <w:rPr>
                <w:sz w:val="21"/>
                <w:szCs w:val="21"/>
              </w:rPr>
            </w:pPr>
            <w:r w:rsidRPr="003228DD">
              <w:rPr>
                <w:sz w:val="21"/>
                <w:szCs w:val="21"/>
              </w:rPr>
              <w:t>mg/L</w:t>
            </w:r>
          </w:p>
        </w:tc>
      </w:tr>
    </w:tbl>
    <w:p w:rsidR="002521B8" w:rsidRPr="003228DD" w:rsidRDefault="002521B8" w:rsidP="002521B8">
      <w:pPr>
        <w:ind w:firstLine="480"/>
      </w:pPr>
      <w:r w:rsidRPr="003228DD">
        <w:rPr>
          <w:rFonts w:hint="eastAsia"/>
        </w:rPr>
        <w:t>4</w:t>
      </w:r>
      <w:r w:rsidRPr="003228DD">
        <w:rPr>
          <w:rFonts w:hint="eastAsia"/>
        </w:rPr>
        <w:t>、评价方法</w:t>
      </w:r>
    </w:p>
    <w:p w:rsidR="002521B8" w:rsidRPr="003228DD" w:rsidRDefault="002521B8" w:rsidP="002521B8">
      <w:pPr>
        <w:snapToGrid/>
        <w:ind w:firstLine="480"/>
        <w:jc w:val="left"/>
        <w:rPr>
          <w:kern w:val="0"/>
          <w:szCs w:val="22"/>
        </w:rPr>
      </w:pPr>
      <w:r w:rsidRPr="003228DD">
        <w:rPr>
          <w:kern w:val="0"/>
          <w:szCs w:val="22"/>
        </w:rPr>
        <w:t>本次评价采用单因子标准指数法（</w:t>
      </w:r>
      <w:r w:rsidRPr="003228DD">
        <w:rPr>
          <w:kern w:val="0"/>
          <w:szCs w:val="22"/>
        </w:rPr>
        <w:t>pH</w:t>
      </w:r>
      <w:r w:rsidRPr="003228DD">
        <w:rPr>
          <w:kern w:val="0"/>
          <w:szCs w:val="22"/>
        </w:rPr>
        <w:t>除外）。</w:t>
      </w:r>
    </w:p>
    <w:p w:rsidR="002521B8" w:rsidRPr="003228DD" w:rsidRDefault="002521B8" w:rsidP="002521B8">
      <w:pPr>
        <w:snapToGrid/>
        <w:ind w:firstLine="480"/>
        <w:jc w:val="left"/>
        <w:rPr>
          <w:kern w:val="0"/>
          <w:szCs w:val="22"/>
        </w:rPr>
      </w:pPr>
      <w:r w:rsidRPr="003228DD">
        <w:rPr>
          <w:kern w:val="0"/>
          <w:szCs w:val="22"/>
        </w:rPr>
        <w:lastRenderedPageBreak/>
        <w:t>单因子标准指数公式：</w:t>
      </w:r>
    </w:p>
    <w:p w:rsidR="002521B8" w:rsidRPr="003228DD" w:rsidRDefault="002521B8" w:rsidP="002521B8">
      <w:pPr>
        <w:snapToGrid/>
        <w:ind w:firstLine="480"/>
        <w:jc w:val="center"/>
        <w:rPr>
          <w:kern w:val="0"/>
          <w:szCs w:val="22"/>
        </w:rPr>
      </w:pPr>
      <w:r w:rsidRPr="003228DD">
        <w:rPr>
          <w:kern w:val="0"/>
          <w:szCs w:val="22"/>
        </w:rPr>
        <w:t>S</w:t>
      </w:r>
      <w:r w:rsidRPr="003228DD">
        <w:rPr>
          <w:kern w:val="0"/>
          <w:szCs w:val="22"/>
          <w:vertAlign w:val="subscript"/>
        </w:rPr>
        <w:t>ij</w:t>
      </w:r>
      <w:r w:rsidRPr="003228DD">
        <w:rPr>
          <w:kern w:val="0"/>
          <w:szCs w:val="22"/>
        </w:rPr>
        <w:t>=C</w:t>
      </w:r>
      <w:r w:rsidRPr="003228DD">
        <w:rPr>
          <w:kern w:val="0"/>
          <w:szCs w:val="22"/>
          <w:vertAlign w:val="subscript"/>
        </w:rPr>
        <w:t>ij</w:t>
      </w:r>
      <w:r w:rsidRPr="003228DD">
        <w:rPr>
          <w:kern w:val="0"/>
          <w:szCs w:val="22"/>
        </w:rPr>
        <w:t>/C</w:t>
      </w:r>
      <w:r w:rsidRPr="003228DD">
        <w:rPr>
          <w:kern w:val="0"/>
          <w:szCs w:val="22"/>
          <w:vertAlign w:val="subscript"/>
        </w:rPr>
        <w:t>0</w:t>
      </w:r>
    </w:p>
    <w:p w:rsidR="002521B8" w:rsidRPr="003228DD" w:rsidRDefault="002521B8" w:rsidP="002521B8">
      <w:pPr>
        <w:snapToGrid/>
        <w:ind w:firstLine="480"/>
        <w:jc w:val="left"/>
        <w:rPr>
          <w:kern w:val="0"/>
          <w:szCs w:val="22"/>
        </w:rPr>
      </w:pPr>
      <w:r w:rsidRPr="003228DD">
        <w:rPr>
          <w:kern w:val="0"/>
          <w:szCs w:val="22"/>
        </w:rPr>
        <w:t>式中：</w:t>
      </w:r>
      <w:r w:rsidRPr="003228DD">
        <w:rPr>
          <w:kern w:val="0"/>
          <w:szCs w:val="22"/>
        </w:rPr>
        <w:t>S</w:t>
      </w:r>
      <w:r w:rsidRPr="003228DD">
        <w:rPr>
          <w:kern w:val="0"/>
          <w:szCs w:val="22"/>
          <w:vertAlign w:val="subscript"/>
        </w:rPr>
        <w:t>ij</w:t>
      </w:r>
      <w:r w:rsidRPr="003228DD">
        <w:rPr>
          <w:kern w:val="0"/>
          <w:szCs w:val="22"/>
        </w:rPr>
        <w:t>—</w:t>
      </w:r>
      <w:r w:rsidRPr="003228DD">
        <w:rPr>
          <w:kern w:val="0"/>
          <w:szCs w:val="22"/>
        </w:rPr>
        <w:t>单项水质参数</w:t>
      </w:r>
      <w:r w:rsidRPr="003228DD">
        <w:rPr>
          <w:kern w:val="0"/>
          <w:szCs w:val="22"/>
        </w:rPr>
        <w:t>i</w:t>
      </w:r>
      <w:r w:rsidRPr="003228DD">
        <w:rPr>
          <w:kern w:val="0"/>
          <w:szCs w:val="22"/>
        </w:rPr>
        <w:t>在第</w:t>
      </w:r>
      <w:r w:rsidRPr="003228DD">
        <w:rPr>
          <w:kern w:val="0"/>
          <w:szCs w:val="22"/>
        </w:rPr>
        <w:t>j</w:t>
      </w:r>
      <w:r w:rsidRPr="003228DD">
        <w:rPr>
          <w:kern w:val="0"/>
          <w:szCs w:val="22"/>
        </w:rPr>
        <w:t>点的标准指数；</w:t>
      </w:r>
    </w:p>
    <w:p w:rsidR="002521B8" w:rsidRPr="003228DD" w:rsidRDefault="002521B8" w:rsidP="002521B8">
      <w:pPr>
        <w:snapToGrid/>
        <w:ind w:firstLineChars="500" w:firstLine="1200"/>
        <w:jc w:val="left"/>
        <w:rPr>
          <w:kern w:val="0"/>
          <w:szCs w:val="22"/>
        </w:rPr>
      </w:pPr>
      <w:r w:rsidRPr="003228DD">
        <w:rPr>
          <w:kern w:val="0"/>
          <w:szCs w:val="22"/>
        </w:rPr>
        <w:t>C</w:t>
      </w:r>
      <w:r w:rsidRPr="003228DD">
        <w:rPr>
          <w:kern w:val="0"/>
          <w:szCs w:val="22"/>
          <w:vertAlign w:val="subscript"/>
        </w:rPr>
        <w:t>ij</w:t>
      </w:r>
      <w:r w:rsidRPr="003228DD">
        <w:rPr>
          <w:kern w:val="0"/>
          <w:szCs w:val="22"/>
        </w:rPr>
        <w:t>—</w:t>
      </w:r>
      <w:r w:rsidRPr="003228DD">
        <w:rPr>
          <w:kern w:val="0"/>
          <w:szCs w:val="22"/>
        </w:rPr>
        <w:t>第</w:t>
      </w:r>
      <w:r w:rsidRPr="003228DD">
        <w:rPr>
          <w:kern w:val="0"/>
          <w:szCs w:val="22"/>
        </w:rPr>
        <w:t>i</w:t>
      </w:r>
      <w:r w:rsidRPr="003228DD">
        <w:rPr>
          <w:kern w:val="0"/>
          <w:szCs w:val="22"/>
        </w:rPr>
        <w:t>种污染物监测结果，</w:t>
      </w:r>
      <w:r w:rsidRPr="003228DD">
        <w:rPr>
          <w:kern w:val="0"/>
          <w:szCs w:val="22"/>
        </w:rPr>
        <w:t>mg/L</w:t>
      </w:r>
      <w:r w:rsidRPr="003228DD">
        <w:rPr>
          <w:kern w:val="0"/>
          <w:szCs w:val="22"/>
        </w:rPr>
        <w:t>；</w:t>
      </w:r>
    </w:p>
    <w:p w:rsidR="002521B8" w:rsidRPr="003228DD" w:rsidRDefault="002521B8" w:rsidP="002521B8">
      <w:pPr>
        <w:snapToGrid/>
        <w:ind w:firstLineChars="500" w:firstLine="1200"/>
        <w:jc w:val="left"/>
        <w:rPr>
          <w:kern w:val="0"/>
          <w:szCs w:val="22"/>
        </w:rPr>
      </w:pPr>
      <w:r w:rsidRPr="003228DD">
        <w:rPr>
          <w:kern w:val="0"/>
          <w:szCs w:val="22"/>
        </w:rPr>
        <w:t>C0—</w:t>
      </w:r>
      <w:r w:rsidRPr="003228DD">
        <w:rPr>
          <w:kern w:val="0"/>
          <w:szCs w:val="22"/>
        </w:rPr>
        <w:t>第</w:t>
      </w:r>
      <w:r w:rsidRPr="003228DD">
        <w:rPr>
          <w:kern w:val="0"/>
          <w:szCs w:val="22"/>
        </w:rPr>
        <w:t>i</w:t>
      </w:r>
      <w:r w:rsidRPr="003228DD">
        <w:rPr>
          <w:kern w:val="0"/>
          <w:szCs w:val="22"/>
        </w:rPr>
        <w:t>中污染物评价标准，</w:t>
      </w:r>
      <w:r w:rsidRPr="003228DD">
        <w:rPr>
          <w:kern w:val="0"/>
          <w:szCs w:val="22"/>
        </w:rPr>
        <w:t>mg/L</w:t>
      </w:r>
      <w:r w:rsidRPr="003228DD">
        <w:rPr>
          <w:kern w:val="0"/>
          <w:szCs w:val="22"/>
        </w:rPr>
        <w:t>。</w:t>
      </w:r>
    </w:p>
    <w:p w:rsidR="002521B8" w:rsidRPr="003228DD" w:rsidRDefault="002521B8" w:rsidP="002521B8">
      <w:pPr>
        <w:snapToGrid/>
        <w:ind w:firstLineChars="500" w:firstLine="1200"/>
        <w:jc w:val="left"/>
        <w:rPr>
          <w:kern w:val="0"/>
          <w:szCs w:val="22"/>
        </w:rPr>
      </w:pPr>
      <w:r w:rsidRPr="003228DD">
        <w:rPr>
          <w:kern w:val="0"/>
          <w:szCs w:val="22"/>
        </w:rPr>
        <w:t>pH</w:t>
      </w:r>
      <w:r w:rsidRPr="003228DD">
        <w:rPr>
          <w:kern w:val="0"/>
          <w:szCs w:val="22"/>
        </w:rPr>
        <w:t>的标准指数为：</w:t>
      </w:r>
    </w:p>
    <w:p w:rsidR="002521B8" w:rsidRPr="003228DD" w:rsidRDefault="002521B8" w:rsidP="002521B8">
      <w:pPr>
        <w:snapToGrid/>
        <w:ind w:firstLineChars="500" w:firstLine="1200"/>
        <w:jc w:val="left"/>
        <w:rPr>
          <w:kern w:val="0"/>
          <w:szCs w:val="22"/>
        </w:rPr>
      </w:pPr>
      <w:r w:rsidRPr="003228DD">
        <w:rPr>
          <w:kern w:val="0"/>
          <w:szCs w:val="22"/>
        </w:rPr>
        <w:t>S</w:t>
      </w:r>
      <w:r w:rsidRPr="003228DD">
        <w:rPr>
          <w:kern w:val="0"/>
          <w:szCs w:val="22"/>
          <w:vertAlign w:val="subscript"/>
        </w:rPr>
        <w:t>pH</w:t>
      </w:r>
      <w:r w:rsidRPr="003228DD">
        <w:rPr>
          <w:kern w:val="0"/>
          <w:szCs w:val="22"/>
        </w:rPr>
        <w:t>，</w:t>
      </w:r>
      <w:r w:rsidRPr="003228DD">
        <w:rPr>
          <w:kern w:val="0"/>
          <w:szCs w:val="22"/>
        </w:rPr>
        <w:t>j=</w:t>
      </w:r>
      <w:r w:rsidRPr="003228DD">
        <w:rPr>
          <w:kern w:val="0"/>
          <w:szCs w:val="22"/>
        </w:rPr>
        <w:t>（</w:t>
      </w:r>
      <w:r w:rsidRPr="003228DD">
        <w:rPr>
          <w:kern w:val="0"/>
          <w:szCs w:val="22"/>
        </w:rPr>
        <w:t>7.0-pH</w:t>
      </w:r>
      <w:r w:rsidRPr="003228DD">
        <w:rPr>
          <w:kern w:val="0"/>
          <w:szCs w:val="22"/>
          <w:vertAlign w:val="subscript"/>
        </w:rPr>
        <w:t>j</w:t>
      </w:r>
      <w:r w:rsidRPr="003228DD">
        <w:rPr>
          <w:kern w:val="0"/>
          <w:szCs w:val="22"/>
        </w:rPr>
        <w:t>）</w:t>
      </w:r>
      <w:r w:rsidRPr="003228DD">
        <w:rPr>
          <w:kern w:val="0"/>
          <w:szCs w:val="22"/>
        </w:rPr>
        <w:t>/</w:t>
      </w:r>
      <w:r w:rsidRPr="003228DD">
        <w:rPr>
          <w:kern w:val="0"/>
          <w:szCs w:val="22"/>
        </w:rPr>
        <w:t>（</w:t>
      </w:r>
      <w:r w:rsidRPr="003228DD">
        <w:rPr>
          <w:kern w:val="0"/>
          <w:szCs w:val="22"/>
        </w:rPr>
        <w:t>7.0-pH</w:t>
      </w:r>
      <w:r w:rsidRPr="003228DD">
        <w:rPr>
          <w:kern w:val="0"/>
          <w:szCs w:val="22"/>
          <w:vertAlign w:val="subscript"/>
        </w:rPr>
        <w:t>sd</w:t>
      </w:r>
      <w:r w:rsidRPr="003228DD">
        <w:rPr>
          <w:kern w:val="0"/>
          <w:szCs w:val="22"/>
        </w:rPr>
        <w:t>）（</w:t>
      </w:r>
      <w:r w:rsidRPr="003228DD">
        <w:rPr>
          <w:kern w:val="0"/>
          <w:szCs w:val="22"/>
        </w:rPr>
        <w:t>pH</w:t>
      </w:r>
      <w:r w:rsidRPr="003228DD">
        <w:rPr>
          <w:kern w:val="0"/>
          <w:szCs w:val="22"/>
          <w:vertAlign w:val="subscript"/>
        </w:rPr>
        <w:t>j</w:t>
      </w:r>
      <w:r w:rsidRPr="003228DD">
        <w:rPr>
          <w:kern w:val="0"/>
          <w:szCs w:val="22"/>
        </w:rPr>
        <w:t>≤7.0</w:t>
      </w:r>
      <w:r w:rsidRPr="003228DD">
        <w:rPr>
          <w:kern w:val="0"/>
          <w:szCs w:val="22"/>
        </w:rPr>
        <w:t>）</w:t>
      </w:r>
    </w:p>
    <w:p w:rsidR="002521B8" w:rsidRPr="003228DD" w:rsidRDefault="002521B8" w:rsidP="002521B8">
      <w:pPr>
        <w:snapToGrid/>
        <w:ind w:firstLineChars="500" w:firstLine="1200"/>
        <w:jc w:val="left"/>
        <w:rPr>
          <w:kern w:val="0"/>
          <w:szCs w:val="22"/>
        </w:rPr>
      </w:pPr>
      <w:r w:rsidRPr="003228DD">
        <w:rPr>
          <w:kern w:val="0"/>
          <w:szCs w:val="22"/>
        </w:rPr>
        <w:t>S</w:t>
      </w:r>
      <w:r w:rsidRPr="003228DD">
        <w:rPr>
          <w:kern w:val="0"/>
          <w:szCs w:val="22"/>
          <w:vertAlign w:val="subscript"/>
        </w:rPr>
        <w:t>pH</w:t>
      </w:r>
      <w:r w:rsidRPr="003228DD">
        <w:rPr>
          <w:kern w:val="0"/>
          <w:szCs w:val="22"/>
        </w:rPr>
        <w:t>，</w:t>
      </w:r>
      <w:r w:rsidRPr="003228DD">
        <w:rPr>
          <w:kern w:val="0"/>
          <w:szCs w:val="22"/>
        </w:rPr>
        <w:t>j=</w:t>
      </w:r>
      <w:r w:rsidRPr="003228DD">
        <w:rPr>
          <w:kern w:val="0"/>
          <w:szCs w:val="22"/>
        </w:rPr>
        <w:t>（</w:t>
      </w:r>
      <w:r w:rsidRPr="003228DD">
        <w:rPr>
          <w:kern w:val="0"/>
          <w:szCs w:val="22"/>
        </w:rPr>
        <w:t>pH</w:t>
      </w:r>
      <w:r w:rsidRPr="003228DD">
        <w:rPr>
          <w:kern w:val="0"/>
          <w:szCs w:val="22"/>
          <w:vertAlign w:val="subscript"/>
        </w:rPr>
        <w:t>j</w:t>
      </w:r>
      <w:r w:rsidRPr="003228DD">
        <w:rPr>
          <w:kern w:val="0"/>
          <w:szCs w:val="22"/>
        </w:rPr>
        <w:t>-7.0</w:t>
      </w:r>
      <w:r w:rsidRPr="003228DD">
        <w:rPr>
          <w:kern w:val="0"/>
          <w:szCs w:val="22"/>
        </w:rPr>
        <w:t>）</w:t>
      </w:r>
      <w:r w:rsidRPr="003228DD">
        <w:rPr>
          <w:kern w:val="0"/>
          <w:szCs w:val="22"/>
        </w:rPr>
        <w:t>/</w:t>
      </w:r>
      <w:r w:rsidRPr="003228DD">
        <w:rPr>
          <w:kern w:val="0"/>
          <w:szCs w:val="22"/>
        </w:rPr>
        <w:t>（</w:t>
      </w:r>
      <w:r w:rsidRPr="003228DD">
        <w:rPr>
          <w:kern w:val="0"/>
          <w:szCs w:val="22"/>
        </w:rPr>
        <w:t>pH</w:t>
      </w:r>
      <w:r w:rsidRPr="003228DD">
        <w:rPr>
          <w:kern w:val="0"/>
          <w:szCs w:val="22"/>
          <w:vertAlign w:val="subscript"/>
        </w:rPr>
        <w:t>su</w:t>
      </w:r>
      <w:r w:rsidRPr="003228DD">
        <w:rPr>
          <w:kern w:val="0"/>
          <w:szCs w:val="22"/>
        </w:rPr>
        <w:t>-7.0</w:t>
      </w:r>
      <w:r w:rsidRPr="003228DD">
        <w:rPr>
          <w:kern w:val="0"/>
          <w:szCs w:val="22"/>
        </w:rPr>
        <w:t>）（</w:t>
      </w:r>
      <w:r w:rsidRPr="003228DD">
        <w:rPr>
          <w:kern w:val="0"/>
          <w:szCs w:val="22"/>
        </w:rPr>
        <w:t>pH</w:t>
      </w:r>
      <w:r w:rsidRPr="003228DD">
        <w:rPr>
          <w:kern w:val="0"/>
          <w:szCs w:val="22"/>
          <w:vertAlign w:val="subscript"/>
        </w:rPr>
        <w:t>j</w:t>
      </w:r>
      <w:r w:rsidRPr="003228DD">
        <w:rPr>
          <w:kern w:val="0"/>
          <w:szCs w:val="22"/>
        </w:rPr>
        <w:t>＞</w:t>
      </w:r>
      <w:r w:rsidRPr="003228DD">
        <w:rPr>
          <w:kern w:val="0"/>
          <w:szCs w:val="22"/>
        </w:rPr>
        <w:t>7.0</w:t>
      </w:r>
      <w:r w:rsidRPr="003228DD">
        <w:rPr>
          <w:kern w:val="0"/>
          <w:szCs w:val="22"/>
        </w:rPr>
        <w:t>）</w:t>
      </w:r>
    </w:p>
    <w:p w:rsidR="002521B8" w:rsidRPr="003228DD" w:rsidRDefault="002521B8" w:rsidP="002521B8">
      <w:pPr>
        <w:snapToGrid/>
        <w:ind w:firstLine="480"/>
        <w:jc w:val="left"/>
        <w:rPr>
          <w:kern w:val="0"/>
          <w:szCs w:val="22"/>
        </w:rPr>
      </w:pPr>
      <w:r w:rsidRPr="003228DD">
        <w:rPr>
          <w:kern w:val="0"/>
          <w:szCs w:val="22"/>
        </w:rPr>
        <w:t>式中：</w:t>
      </w:r>
      <w:r w:rsidRPr="003228DD">
        <w:rPr>
          <w:kern w:val="0"/>
          <w:szCs w:val="22"/>
        </w:rPr>
        <w:t>S</w:t>
      </w:r>
      <w:r w:rsidRPr="003228DD">
        <w:rPr>
          <w:kern w:val="0"/>
          <w:szCs w:val="22"/>
          <w:vertAlign w:val="subscript"/>
        </w:rPr>
        <w:t>pH</w:t>
      </w:r>
      <w:r w:rsidRPr="003228DD">
        <w:rPr>
          <w:kern w:val="0"/>
          <w:szCs w:val="22"/>
        </w:rPr>
        <w:t>，</w:t>
      </w:r>
      <w:r w:rsidRPr="003228DD">
        <w:rPr>
          <w:kern w:val="0"/>
          <w:szCs w:val="22"/>
        </w:rPr>
        <w:t>j—pH</w:t>
      </w:r>
      <w:r w:rsidRPr="003228DD">
        <w:rPr>
          <w:kern w:val="0"/>
          <w:szCs w:val="22"/>
        </w:rPr>
        <w:t>在第</w:t>
      </w:r>
      <w:r w:rsidRPr="003228DD">
        <w:rPr>
          <w:kern w:val="0"/>
          <w:szCs w:val="22"/>
        </w:rPr>
        <w:t>j</w:t>
      </w:r>
      <w:r w:rsidRPr="003228DD">
        <w:rPr>
          <w:kern w:val="0"/>
          <w:szCs w:val="22"/>
        </w:rPr>
        <w:t>点的标准指数；</w:t>
      </w:r>
    </w:p>
    <w:p w:rsidR="002521B8" w:rsidRPr="003228DD" w:rsidRDefault="002521B8" w:rsidP="002521B8">
      <w:pPr>
        <w:snapToGrid/>
        <w:ind w:firstLineChars="500" w:firstLine="1200"/>
        <w:jc w:val="left"/>
        <w:rPr>
          <w:kern w:val="0"/>
          <w:szCs w:val="22"/>
        </w:rPr>
      </w:pPr>
      <w:r w:rsidRPr="003228DD">
        <w:rPr>
          <w:kern w:val="0"/>
          <w:szCs w:val="22"/>
        </w:rPr>
        <w:t>pH</w:t>
      </w:r>
      <w:r w:rsidRPr="003228DD">
        <w:rPr>
          <w:kern w:val="0"/>
          <w:szCs w:val="22"/>
          <w:vertAlign w:val="subscript"/>
        </w:rPr>
        <w:t>j</w:t>
      </w:r>
      <w:r w:rsidRPr="003228DD">
        <w:rPr>
          <w:kern w:val="0"/>
          <w:szCs w:val="22"/>
        </w:rPr>
        <w:t>—j</w:t>
      </w:r>
      <w:r w:rsidRPr="003228DD">
        <w:rPr>
          <w:kern w:val="0"/>
          <w:szCs w:val="22"/>
        </w:rPr>
        <w:t>取样点水样</w:t>
      </w:r>
      <w:r w:rsidRPr="003228DD">
        <w:rPr>
          <w:kern w:val="0"/>
          <w:szCs w:val="22"/>
        </w:rPr>
        <w:t>pH</w:t>
      </w:r>
      <w:r w:rsidRPr="003228DD">
        <w:rPr>
          <w:kern w:val="0"/>
          <w:szCs w:val="22"/>
        </w:rPr>
        <w:t>值；</w:t>
      </w:r>
    </w:p>
    <w:p w:rsidR="002521B8" w:rsidRPr="003228DD" w:rsidRDefault="002521B8" w:rsidP="002521B8">
      <w:pPr>
        <w:snapToGrid/>
        <w:ind w:firstLineChars="500" w:firstLine="1200"/>
        <w:jc w:val="left"/>
        <w:rPr>
          <w:kern w:val="0"/>
          <w:szCs w:val="22"/>
        </w:rPr>
      </w:pPr>
      <w:r w:rsidRPr="003228DD">
        <w:rPr>
          <w:kern w:val="0"/>
          <w:szCs w:val="22"/>
        </w:rPr>
        <w:t>pH</w:t>
      </w:r>
      <w:r w:rsidRPr="003228DD">
        <w:rPr>
          <w:kern w:val="0"/>
          <w:szCs w:val="22"/>
          <w:vertAlign w:val="subscript"/>
        </w:rPr>
        <w:t>sd</w:t>
      </w:r>
      <w:r w:rsidRPr="003228DD">
        <w:rPr>
          <w:kern w:val="0"/>
          <w:szCs w:val="22"/>
        </w:rPr>
        <w:t>—</w:t>
      </w:r>
      <w:r w:rsidRPr="003228DD">
        <w:rPr>
          <w:kern w:val="0"/>
          <w:szCs w:val="22"/>
        </w:rPr>
        <w:t>评价标准规定的下限值；</w:t>
      </w:r>
    </w:p>
    <w:p w:rsidR="002521B8" w:rsidRPr="003228DD" w:rsidRDefault="002521B8" w:rsidP="002521B8">
      <w:pPr>
        <w:snapToGrid/>
        <w:ind w:firstLineChars="500" w:firstLine="1200"/>
        <w:jc w:val="left"/>
        <w:rPr>
          <w:kern w:val="0"/>
          <w:szCs w:val="22"/>
        </w:rPr>
      </w:pPr>
      <w:r w:rsidRPr="003228DD">
        <w:rPr>
          <w:kern w:val="0"/>
          <w:szCs w:val="22"/>
        </w:rPr>
        <w:t>pH</w:t>
      </w:r>
      <w:r w:rsidRPr="003228DD">
        <w:rPr>
          <w:kern w:val="0"/>
          <w:szCs w:val="22"/>
          <w:vertAlign w:val="subscript"/>
        </w:rPr>
        <w:t>su</w:t>
      </w:r>
      <w:r w:rsidRPr="003228DD">
        <w:rPr>
          <w:kern w:val="0"/>
          <w:szCs w:val="22"/>
        </w:rPr>
        <w:t>—</w:t>
      </w:r>
      <w:r w:rsidRPr="003228DD">
        <w:rPr>
          <w:kern w:val="0"/>
          <w:szCs w:val="22"/>
        </w:rPr>
        <w:t>评价标准规定的上限值。</w:t>
      </w:r>
    </w:p>
    <w:p w:rsidR="002521B8" w:rsidRPr="003228DD" w:rsidRDefault="002521B8" w:rsidP="002521B8">
      <w:pPr>
        <w:snapToGrid/>
        <w:ind w:firstLine="480"/>
        <w:jc w:val="left"/>
        <w:rPr>
          <w:kern w:val="0"/>
          <w:szCs w:val="22"/>
        </w:rPr>
      </w:pPr>
      <w:r w:rsidRPr="003228DD">
        <w:rPr>
          <w:kern w:val="0"/>
          <w:szCs w:val="22"/>
        </w:rPr>
        <w:t>当评价的水质标准指数</w:t>
      </w:r>
      <w:r w:rsidRPr="003228DD">
        <w:rPr>
          <w:kern w:val="0"/>
          <w:szCs w:val="22"/>
        </w:rPr>
        <w:t>S</w:t>
      </w:r>
      <w:r w:rsidRPr="003228DD">
        <w:rPr>
          <w:kern w:val="0"/>
          <w:szCs w:val="22"/>
          <w:vertAlign w:val="subscript"/>
        </w:rPr>
        <w:t>ij</w:t>
      </w:r>
      <w:r w:rsidRPr="003228DD">
        <w:rPr>
          <w:kern w:val="0"/>
          <w:szCs w:val="22"/>
        </w:rPr>
        <w:t>＞</w:t>
      </w:r>
      <w:r w:rsidRPr="003228DD">
        <w:rPr>
          <w:kern w:val="0"/>
          <w:szCs w:val="22"/>
        </w:rPr>
        <w:t>1</w:t>
      </w:r>
      <w:r w:rsidRPr="003228DD">
        <w:rPr>
          <w:kern w:val="0"/>
          <w:szCs w:val="22"/>
        </w:rPr>
        <w:t>，表明该水质参数超过了规定的水质标准，已不能满足使用要求。</w:t>
      </w:r>
    </w:p>
    <w:p w:rsidR="002521B8" w:rsidRPr="003228DD" w:rsidRDefault="002521B8" w:rsidP="002521B8">
      <w:pPr>
        <w:ind w:firstLine="480"/>
      </w:pPr>
      <w:r w:rsidRPr="003228DD">
        <w:rPr>
          <w:rFonts w:hint="eastAsia"/>
        </w:rPr>
        <w:t>5</w:t>
      </w:r>
      <w:r w:rsidRPr="003228DD">
        <w:rPr>
          <w:rFonts w:hint="eastAsia"/>
        </w:rPr>
        <w:t>、监测结果及</w:t>
      </w:r>
      <w:r w:rsidR="00B818BA" w:rsidRPr="003228DD">
        <w:rPr>
          <w:rFonts w:hint="eastAsia"/>
        </w:rPr>
        <w:t>评价</w:t>
      </w:r>
    </w:p>
    <w:p w:rsidR="002521B8" w:rsidRPr="003228DD" w:rsidRDefault="002521B8" w:rsidP="002521B8">
      <w:pPr>
        <w:ind w:firstLine="480"/>
      </w:pPr>
      <w:r w:rsidRPr="003228DD">
        <w:rPr>
          <w:rFonts w:hint="eastAsia"/>
        </w:rPr>
        <w:t>本项目地下水监测结果见表</w:t>
      </w:r>
      <w:r w:rsidR="00A21D94" w:rsidRPr="003228DD">
        <w:t>3.4-</w:t>
      </w:r>
      <w:r w:rsidR="00A21D94" w:rsidRPr="003228DD">
        <w:rPr>
          <w:rFonts w:hint="eastAsia"/>
        </w:rPr>
        <w:t>19</w:t>
      </w:r>
      <w:r w:rsidRPr="003228DD">
        <w:rPr>
          <w:rFonts w:hint="eastAsia"/>
        </w:rPr>
        <w:t>，地下水</w:t>
      </w:r>
      <w:r w:rsidR="00B818BA" w:rsidRPr="003228DD">
        <w:rPr>
          <w:rFonts w:hint="eastAsia"/>
        </w:rPr>
        <w:t>评价</w:t>
      </w:r>
      <w:r w:rsidRPr="003228DD">
        <w:rPr>
          <w:rFonts w:hint="eastAsia"/>
        </w:rPr>
        <w:t>结果见表</w:t>
      </w:r>
      <w:r w:rsidR="00A21D94" w:rsidRPr="003228DD">
        <w:t>3.4-</w:t>
      </w:r>
      <w:r w:rsidR="00A21D94" w:rsidRPr="003228DD">
        <w:rPr>
          <w:rFonts w:hint="eastAsia"/>
        </w:rPr>
        <w:t>20</w:t>
      </w:r>
      <w:r w:rsidRPr="003228DD">
        <w:rPr>
          <w:rFonts w:hint="eastAsia"/>
        </w:rPr>
        <w:t>。</w:t>
      </w:r>
    </w:p>
    <w:bookmarkEnd w:id="109"/>
    <w:bookmarkEnd w:id="110"/>
    <w:p w:rsidR="002521B8" w:rsidRPr="003228DD" w:rsidRDefault="002521B8" w:rsidP="002521B8">
      <w:pPr>
        <w:widowControl/>
        <w:ind w:firstLineChars="0" w:firstLine="0"/>
        <w:jc w:val="center"/>
        <w:rPr>
          <w:rFonts w:eastAsia="黑体"/>
          <w:szCs w:val="24"/>
        </w:rPr>
      </w:pPr>
      <w:r w:rsidRPr="003228DD">
        <w:rPr>
          <w:rFonts w:eastAsia="黑体" w:hint="eastAsia"/>
          <w:szCs w:val="24"/>
        </w:rPr>
        <w:t>表</w:t>
      </w:r>
      <w:r w:rsidR="00B818BA" w:rsidRPr="003228DD">
        <w:t>3.4-</w:t>
      </w:r>
      <w:r w:rsidR="00B818BA" w:rsidRPr="003228DD">
        <w:rPr>
          <w:rFonts w:hint="eastAsia"/>
        </w:rPr>
        <w:t>19</w:t>
      </w:r>
      <w:r w:rsidRPr="003228DD">
        <w:rPr>
          <w:rFonts w:eastAsia="黑体" w:hint="eastAsia"/>
          <w:szCs w:val="24"/>
        </w:rPr>
        <w:t xml:space="preserve">  </w:t>
      </w:r>
      <w:r w:rsidRPr="003228DD">
        <w:rPr>
          <w:rFonts w:eastAsia="黑体" w:hint="eastAsia"/>
          <w:szCs w:val="24"/>
        </w:rPr>
        <w:t>地下水水质现状监测结果统计表</w:t>
      </w:r>
    </w:p>
    <w:tbl>
      <w:tblPr>
        <w:tblW w:w="9209" w:type="dxa"/>
        <w:jc w:val="center"/>
        <w:tblInd w:w="619"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370"/>
        <w:gridCol w:w="1500"/>
        <w:gridCol w:w="1075"/>
        <w:gridCol w:w="1075"/>
        <w:gridCol w:w="1075"/>
        <w:gridCol w:w="1075"/>
        <w:gridCol w:w="1079"/>
        <w:gridCol w:w="960"/>
      </w:tblGrid>
      <w:tr w:rsidR="009F2F15" w:rsidRPr="003228DD" w:rsidTr="009F2F15">
        <w:trPr>
          <w:trHeight w:val="380"/>
          <w:jc w:val="center"/>
        </w:trPr>
        <w:tc>
          <w:tcPr>
            <w:tcW w:w="1370" w:type="dxa"/>
            <w:vMerge w:val="restart"/>
            <w:shd w:val="clear" w:color="auto" w:fill="auto"/>
            <w:vAlign w:val="center"/>
            <w:hideMark/>
          </w:tcPr>
          <w:p w:rsidR="00403F8E" w:rsidRPr="003228DD" w:rsidRDefault="00B818BA" w:rsidP="00737629">
            <w:pPr>
              <w:pStyle w:val="-wyt"/>
              <w:spacing w:line="300" w:lineRule="exact"/>
              <w:ind w:firstLineChars="0" w:firstLine="0"/>
              <w:jc w:val="center"/>
              <w:rPr>
                <w:sz w:val="21"/>
                <w:szCs w:val="21"/>
              </w:rPr>
            </w:pPr>
            <w:r w:rsidRPr="003228DD">
              <w:rPr>
                <w:rFonts w:hint="eastAsia"/>
                <w:sz w:val="21"/>
                <w:szCs w:val="21"/>
              </w:rPr>
              <w:t>送样日期</w:t>
            </w:r>
          </w:p>
        </w:tc>
        <w:tc>
          <w:tcPr>
            <w:tcW w:w="1500" w:type="dxa"/>
            <w:vMerge w:val="restart"/>
            <w:shd w:val="clear" w:color="auto" w:fill="auto"/>
            <w:vAlign w:val="center"/>
            <w:hideMark/>
          </w:tcPr>
          <w:p w:rsidR="00403F8E" w:rsidRPr="003228DD" w:rsidRDefault="00B818BA" w:rsidP="00737629">
            <w:pPr>
              <w:pStyle w:val="-wyt"/>
              <w:spacing w:line="300" w:lineRule="exact"/>
              <w:ind w:firstLineChars="0" w:firstLine="0"/>
              <w:jc w:val="center"/>
              <w:rPr>
                <w:sz w:val="21"/>
                <w:szCs w:val="21"/>
              </w:rPr>
            </w:pPr>
            <w:r w:rsidRPr="003228DD">
              <w:rPr>
                <w:rFonts w:hint="eastAsia"/>
                <w:sz w:val="21"/>
                <w:szCs w:val="21"/>
              </w:rPr>
              <w:t>检测项目</w:t>
            </w:r>
          </w:p>
        </w:tc>
        <w:tc>
          <w:tcPr>
            <w:tcW w:w="5379" w:type="dxa"/>
            <w:gridSpan w:val="5"/>
            <w:shd w:val="clear" w:color="auto" w:fill="auto"/>
            <w:vAlign w:val="center"/>
            <w:hideMark/>
          </w:tcPr>
          <w:p w:rsidR="00B818BA" w:rsidRPr="003228DD" w:rsidRDefault="00B818BA" w:rsidP="00737629">
            <w:pPr>
              <w:pStyle w:val="-wyt"/>
              <w:spacing w:line="300" w:lineRule="exact"/>
              <w:ind w:firstLineChars="0" w:firstLine="0"/>
              <w:jc w:val="center"/>
              <w:rPr>
                <w:sz w:val="21"/>
                <w:szCs w:val="21"/>
              </w:rPr>
            </w:pPr>
            <w:r w:rsidRPr="003228DD">
              <w:rPr>
                <w:rFonts w:hint="eastAsia"/>
                <w:sz w:val="21"/>
                <w:szCs w:val="21"/>
              </w:rPr>
              <w:t>检测结果</w:t>
            </w:r>
          </w:p>
        </w:tc>
        <w:tc>
          <w:tcPr>
            <w:tcW w:w="960" w:type="dxa"/>
            <w:vMerge w:val="restart"/>
            <w:shd w:val="clear" w:color="auto" w:fill="auto"/>
            <w:vAlign w:val="center"/>
            <w:hideMark/>
          </w:tcPr>
          <w:p w:rsidR="00B818BA" w:rsidRPr="003228DD" w:rsidRDefault="00B818BA" w:rsidP="00737629">
            <w:pPr>
              <w:pStyle w:val="-wyt"/>
              <w:spacing w:line="300" w:lineRule="exact"/>
              <w:ind w:firstLineChars="0" w:firstLine="0"/>
              <w:jc w:val="center"/>
              <w:rPr>
                <w:sz w:val="21"/>
                <w:szCs w:val="21"/>
              </w:rPr>
            </w:pPr>
            <w:r w:rsidRPr="003228DD">
              <w:rPr>
                <w:rFonts w:hint="eastAsia"/>
                <w:sz w:val="21"/>
                <w:szCs w:val="21"/>
              </w:rPr>
              <w:t>单位</w:t>
            </w:r>
          </w:p>
        </w:tc>
      </w:tr>
      <w:tr w:rsidR="009F2F15" w:rsidRPr="003228DD" w:rsidTr="009F2F15">
        <w:trPr>
          <w:trHeight w:val="380"/>
          <w:jc w:val="center"/>
        </w:trPr>
        <w:tc>
          <w:tcPr>
            <w:tcW w:w="1370" w:type="dxa"/>
            <w:vMerge/>
            <w:shd w:val="clear" w:color="auto" w:fill="auto"/>
            <w:vAlign w:val="center"/>
            <w:hideMark/>
          </w:tcPr>
          <w:p w:rsidR="00B818BA" w:rsidRPr="003228DD" w:rsidRDefault="00B818BA" w:rsidP="00737629">
            <w:pPr>
              <w:pStyle w:val="-wyt"/>
              <w:spacing w:line="300" w:lineRule="exact"/>
              <w:ind w:firstLineChars="0" w:firstLine="0"/>
              <w:jc w:val="center"/>
              <w:rPr>
                <w:sz w:val="21"/>
                <w:szCs w:val="21"/>
              </w:rPr>
            </w:pPr>
          </w:p>
        </w:tc>
        <w:tc>
          <w:tcPr>
            <w:tcW w:w="1500" w:type="dxa"/>
            <w:vMerge/>
            <w:shd w:val="clear" w:color="auto" w:fill="auto"/>
            <w:vAlign w:val="center"/>
            <w:hideMark/>
          </w:tcPr>
          <w:p w:rsidR="00B818BA" w:rsidRPr="003228DD" w:rsidRDefault="00B818BA" w:rsidP="00737629">
            <w:pPr>
              <w:pStyle w:val="-wyt"/>
              <w:spacing w:line="300" w:lineRule="exact"/>
              <w:ind w:firstLineChars="0" w:firstLine="0"/>
              <w:jc w:val="center"/>
              <w:rPr>
                <w:sz w:val="21"/>
                <w:szCs w:val="21"/>
              </w:rPr>
            </w:pPr>
          </w:p>
        </w:tc>
        <w:tc>
          <w:tcPr>
            <w:tcW w:w="1075" w:type="dxa"/>
            <w:shd w:val="clear" w:color="auto" w:fill="auto"/>
            <w:vAlign w:val="center"/>
            <w:hideMark/>
          </w:tcPr>
          <w:p w:rsidR="00B818BA" w:rsidRPr="003228DD" w:rsidRDefault="00B818BA" w:rsidP="00737629">
            <w:pPr>
              <w:pStyle w:val="-wyt"/>
              <w:spacing w:line="300" w:lineRule="exact"/>
              <w:ind w:firstLineChars="0" w:firstLine="0"/>
              <w:jc w:val="center"/>
              <w:rPr>
                <w:sz w:val="21"/>
                <w:szCs w:val="21"/>
              </w:rPr>
            </w:pPr>
            <w:r w:rsidRPr="003228DD">
              <w:rPr>
                <w:rFonts w:hint="eastAsia"/>
                <w:sz w:val="21"/>
                <w:szCs w:val="21"/>
              </w:rPr>
              <w:t>小大台</w:t>
            </w:r>
          </w:p>
        </w:tc>
        <w:tc>
          <w:tcPr>
            <w:tcW w:w="1075" w:type="dxa"/>
            <w:shd w:val="clear" w:color="auto" w:fill="auto"/>
            <w:vAlign w:val="center"/>
            <w:hideMark/>
          </w:tcPr>
          <w:p w:rsidR="00B818BA" w:rsidRPr="003228DD" w:rsidRDefault="00B818BA" w:rsidP="00737629">
            <w:pPr>
              <w:pStyle w:val="-wyt"/>
              <w:spacing w:line="300" w:lineRule="exact"/>
              <w:ind w:firstLineChars="0" w:firstLine="0"/>
              <w:jc w:val="center"/>
              <w:rPr>
                <w:sz w:val="21"/>
                <w:szCs w:val="21"/>
              </w:rPr>
            </w:pPr>
            <w:r w:rsidRPr="003228DD">
              <w:rPr>
                <w:rFonts w:hint="eastAsia"/>
                <w:sz w:val="21"/>
                <w:szCs w:val="21"/>
              </w:rPr>
              <w:t>东莲花</w:t>
            </w:r>
          </w:p>
        </w:tc>
        <w:tc>
          <w:tcPr>
            <w:tcW w:w="1075" w:type="dxa"/>
            <w:shd w:val="clear" w:color="auto" w:fill="auto"/>
            <w:vAlign w:val="center"/>
            <w:hideMark/>
          </w:tcPr>
          <w:p w:rsidR="00B818BA" w:rsidRPr="003228DD" w:rsidRDefault="00B818BA" w:rsidP="00737629">
            <w:pPr>
              <w:pStyle w:val="-wyt"/>
              <w:spacing w:line="300" w:lineRule="exact"/>
              <w:ind w:firstLineChars="0" w:firstLine="0"/>
              <w:jc w:val="center"/>
              <w:rPr>
                <w:sz w:val="21"/>
                <w:szCs w:val="21"/>
              </w:rPr>
            </w:pPr>
            <w:r w:rsidRPr="003228DD">
              <w:rPr>
                <w:rFonts w:hint="eastAsia"/>
                <w:sz w:val="21"/>
                <w:szCs w:val="21"/>
              </w:rPr>
              <w:t>赵家窝</w:t>
            </w:r>
          </w:p>
        </w:tc>
        <w:tc>
          <w:tcPr>
            <w:tcW w:w="1075" w:type="dxa"/>
            <w:shd w:val="clear" w:color="auto" w:fill="auto"/>
            <w:vAlign w:val="center"/>
            <w:hideMark/>
          </w:tcPr>
          <w:p w:rsidR="00B818BA" w:rsidRPr="003228DD" w:rsidRDefault="00B818BA" w:rsidP="00737629">
            <w:pPr>
              <w:pStyle w:val="-wyt"/>
              <w:spacing w:line="300" w:lineRule="exact"/>
              <w:ind w:firstLineChars="0" w:firstLine="0"/>
              <w:jc w:val="center"/>
              <w:rPr>
                <w:sz w:val="21"/>
                <w:szCs w:val="21"/>
              </w:rPr>
            </w:pPr>
            <w:r w:rsidRPr="003228DD">
              <w:rPr>
                <w:rFonts w:hint="eastAsia"/>
                <w:sz w:val="21"/>
                <w:szCs w:val="21"/>
              </w:rPr>
              <w:t>西三角泡</w:t>
            </w:r>
          </w:p>
        </w:tc>
        <w:tc>
          <w:tcPr>
            <w:tcW w:w="1079" w:type="dxa"/>
            <w:shd w:val="clear" w:color="auto" w:fill="auto"/>
            <w:vAlign w:val="center"/>
            <w:hideMark/>
          </w:tcPr>
          <w:p w:rsidR="00B818BA" w:rsidRPr="003228DD" w:rsidRDefault="00B818BA" w:rsidP="00737629">
            <w:pPr>
              <w:pStyle w:val="-wyt"/>
              <w:spacing w:line="300" w:lineRule="exact"/>
              <w:ind w:firstLineChars="0" w:firstLine="0"/>
              <w:jc w:val="center"/>
              <w:rPr>
                <w:sz w:val="21"/>
                <w:szCs w:val="21"/>
              </w:rPr>
            </w:pPr>
            <w:r w:rsidRPr="003228DD">
              <w:rPr>
                <w:rFonts w:hint="eastAsia"/>
                <w:sz w:val="21"/>
                <w:szCs w:val="21"/>
              </w:rPr>
              <w:t>后</w:t>
            </w:r>
            <w:r w:rsidR="008A3EC3" w:rsidRPr="003228DD">
              <w:rPr>
                <w:rFonts w:hint="eastAsia"/>
                <w:sz w:val="21"/>
                <w:szCs w:val="21"/>
              </w:rPr>
              <w:t>孙</w:t>
            </w:r>
            <w:r w:rsidRPr="003228DD">
              <w:rPr>
                <w:rFonts w:hint="eastAsia"/>
                <w:sz w:val="21"/>
                <w:szCs w:val="21"/>
              </w:rPr>
              <w:t>家</w:t>
            </w:r>
          </w:p>
        </w:tc>
        <w:tc>
          <w:tcPr>
            <w:tcW w:w="960" w:type="dxa"/>
            <w:vMerge/>
            <w:shd w:val="clear" w:color="auto" w:fill="auto"/>
            <w:vAlign w:val="center"/>
            <w:hideMark/>
          </w:tcPr>
          <w:p w:rsidR="00B818BA" w:rsidRPr="003228DD" w:rsidRDefault="00B818BA" w:rsidP="00737629">
            <w:pPr>
              <w:pStyle w:val="-wyt"/>
              <w:spacing w:line="300" w:lineRule="exact"/>
              <w:ind w:firstLineChars="0" w:firstLine="0"/>
              <w:jc w:val="center"/>
              <w:rPr>
                <w:sz w:val="21"/>
                <w:szCs w:val="21"/>
              </w:rPr>
            </w:pPr>
          </w:p>
        </w:tc>
      </w:tr>
      <w:tr w:rsidR="009F2F15" w:rsidRPr="003228DD" w:rsidTr="009F2F15">
        <w:trPr>
          <w:trHeight w:val="380"/>
          <w:jc w:val="center"/>
        </w:trPr>
        <w:tc>
          <w:tcPr>
            <w:tcW w:w="1370" w:type="dxa"/>
            <w:vMerge w:val="restart"/>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2018</w:t>
            </w:r>
            <w:r w:rsidRPr="003228DD">
              <w:rPr>
                <w:rFonts w:hint="eastAsia"/>
                <w:sz w:val="21"/>
                <w:szCs w:val="21"/>
              </w:rPr>
              <w:t>.11.11</w:t>
            </w: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pH</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7.23</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7.38</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7.26</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7.31</w:t>
            </w:r>
          </w:p>
        </w:tc>
        <w:tc>
          <w:tcPr>
            <w:tcW w:w="1079"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7.22</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无量纲</w:t>
            </w:r>
          </w:p>
        </w:tc>
      </w:tr>
      <w:tr w:rsidR="009F2F15" w:rsidRPr="003228DD" w:rsidTr="009F2F15">
        <w:trPr>
          <w:trHeight w:val="380"/>
          <w:jc w:val="center"/>
        </w:trPr>
        <w:tc>
          <w:tcPr>
            <w:tcW w:w="1370" w:type="dxa"/>
            <w:vMerge/>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耗氧量</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0.51</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0.47</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1.05</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0.62</w:t>
            </w:r>
          </w:p>
        </w:tc>
        <w:tc>
          <w:tcPr>
            <w:tcW w:w="1079"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0.41</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mg/L</w:t>
            </w:r>
          </w:p>
        </w:tc>
      </w:tr>
      <w:tr w:rsidR="009F2F15" w:rsidRPr="003228DD" w:rsidTr="009F2F15">
        <w:trPr>
          <w:trHeight w:val="380"/>
          <w:jc w:val="center"/>
        </w:trPr>
        <w:tc>
          <w:tcPr>
            <w:tcW w:w="1370" w:type="dxa"/>
            <w:vMerge/>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氨氮</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0.053</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0.131</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0.044</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0.039</w:t>
            </w:r>
          </w:p>
        </w:tc>
        <w:tc>
          <w:tcPr>
            <w:tcW w:w="1079"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0.125</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mg/L</w:t>
            </w:r>
          </w:p>
        </w:tc>
      </w:tr>
      <w:tr w:rsidR="009F2F15" w:rsidRPr="003228DD" w:rsidTr="009F2F15">
        <w:trPr>
          <w:trHeight w:val="380"/>
          <w:jc w:val="center"/>
        </w:trPr>
        <w:tc>
          <w:tcPr>
            <w:tcW w:w="1370" w:type="dxa"/>
            <w:vMerge/>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硝酸盐</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0.3</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0.3</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0.2</w:t>
            </w:r>
            <w:r w:rsidRPr="003228DD">
              <w:rPr>
                <w:rFonts w:hint="eastAsia"/>
                <w:sz w:val="21"/>
                <w:szCs w:val="21"/>
              </w:rPr>
              <w:t>（</w:t>
            </w:r>
            <w:r w:rsidRPr="003228DD">
              <w:rPr>
                <w:sz w:val="21"/>
                <w:szCs w:val="21"/>
              </w:rPr>
              <w:t>L</w:t>
            </w:r>
            <w:r w:rsidRPr="003228DD">
              <w:rPr>
                <w:rFonts w:hint="eastAsia"/>
                <w:sz w:val="21"/>
                <w:szCs w:val="21"/>
              </w:rPr>
              <w:t>）</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0.2</w:t>
            </w:r>
            <w:r w:rsidRPr="003228DD">
              <w:rPr>
                <w:rFonts w:hint="eastAsia"/>
                <w:sz w:val="21"/>
                <w:szCs w:val="21"/>
              </w:rPr>
              <w:t>（</w:t>
            </w:r>
            <w:r w:rsidRPr="003228DD">
              <w:rPr>
                <w:sz w:val="21"/>
                <w:szCs w:val="21"/>
              </w:rPr>
              <w:t>L</w:t>
            </w:r>
            <w:r w:rsidRPr="003228DD">
              <w:rPr>
                <w:rFonts w:hint="eastAsia"/>
                <w:sz w:val="21"/>
                <w:szCs w:val="21"/>
              </w:rPr>
              <w:t>）</w:t>
            </w:r>
          </w:p>
        </w:tc>
        <w:tc>
          <w:tcPr>
            <w:tcW w:w="1079"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0.3</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mg/L</w:t>
            </w:r>
          </w:p>
        </w:tc>
      </w:tr>
      <w:tr w:rsidR="009F2F15" w:rsidRPr="003228DD" w:rsidTr="009F2F15">
        <w:trPr>
          <w:trHeight w:val="380"/>
          <w:jc w:val="center"/>
        </w:trPr>
        <w:tc>
          <w:tcPr>
            <w:tcW w:w="1370" w:type="dxa"/>
            <w:vMerge/>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亚硝酸盐</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0.003</w:t>
            </w:r>
            <w:r w:rsidRPr="003228DD">
              <w:rPr>
                <w:rFonts w:hint="eastAsia"/>
                <w:sz w:val="21"/>
                <w:szCs w:val="21"/>
              </w:rPr>
              <w:t>（</w:t>
            </w:r>
            <w:r w:rsidRPr="003228DD">
              <w:rPr>
                <w:sz w:val="21"/>
                <w:szCs w:val="21"/>
              </w:rPr>
              <w:t>L</w:t>
            </w:r>
            <w:r w:rsidRPr="003228DD">
              <w:rPr>
                <w:rFonts w:hint="eastAsia"/>
                <w:sz w:val="21"/>
                <w:szCs w:val="21"/>
              </w:rPr>
              <w:t>）</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0.022</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0.019</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0.003</w:t>
            </w:r>
            <w:r w:rsidRPr="003228DD">
              <w:rPr>
                <w:rFonts w:hint="eastAsia"/>
                <w:sz w:val="21"/>
                <w:szCs w:val="21"/>
              </w:rPr>
              <w:t>（</w:t>
            </w:r>
            <w:r w:rsidRPr="003228DD">
              <w:rPr>
                <w:sz w:val="21"/>
                <w:szCs w:val="21"/>
              </w:rPr>
              <w:t>L</w:t>
            </w:r>
            <w:r w:rsidRPr="003228DD">
              <w:rPr>
                <w:rFonts w:hint="eastAsia"/>
                <w:sz w:val="21"/>
                <w:szCs w:val="21"/>
              </w:rPr>
              <w:t>）</w:t>
            </w:r>
          </w:p>
        </w:tc>
        <w:tc>
          <w:tcPr>
            <w:tcW w:w="1079"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0.003</w:t>
            </w:r>
            <w:r w:rsidRPr="003228DD">
              <w:rPr>
                <w:rFonts w:hint="eastAsia"/>
                <w:bCs/>
                <w:sz w:val="21"/>
                <w:szCs w:val="21"/>
              </w:rPr>
              <w:t>（</w:t>
            </w:r>
            <w:r w:rsidRPr="003228DD">
              <w:rPr>
                <w:bCs/>
                <w:sz w:val="21"/>
                <w:szCs w:val="21"/>
              </w:rPr>
              <w:t>L</w:t>
            </w:r>
            <w:r w:rsidRPr="003228DD">
              <w:rPr>
                <w:rFonts w:hint="eastAsia"/>
                <w:bCs/>
                <w:sz w:val="21"/>
                <w:szCs w:val="21"/>
              </w:rPr>
              <w:t>）</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mg/L</w:t>
            </w:r>
          </w:p>
        </w:tc>
      </w:tr>
      <w:tr w:rsidR="009F2F15" w:rsidRPr="003228DD" w:rsidTr="009F2F15">
        <w:trPr>
          <w:trHeight w:val="380"/>
          <w:jc w:val="center"/>
        </w:trPr>
        <w:tc>
          <w:tcPr>
            <w:tcW w:w="1370" w:type="dxa"/>
            <w:vMerge/>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溶解性总固体</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243</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238</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195</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226</w:t>
            </w:r>
          </w:p>
        </w:tc>
        <w:tc>
          <w:tcPr>
            <w:tcW w:w="1079"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314</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mg/L</w:t>
            </w:r>
          </w:p>
        </w:tc>
      </w:tr>
      <w:tr w:rsidR="009F2F15" w:rsidRPr="003228DD" w:rsidTr="009F2F15">
        <w:trPr>
          <w:trHeight w:val="380"/>
          <w:jc w:val="center"/>
        </w:trPr>
        <w:tc>
          <w:tcPr>
            <w:tcW w:w="1370" w:type="dxa"/>
            <w:vMerge/>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氟化物</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0.7</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0.6</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0.5</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0.6</w:t>
            </w:r>
          </w:p>
        </w:tc>
        <w:tc>
          <w:tcPr>
            <w:tcW w:w="1079"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0.5</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mg/L</w:t>
            </w:r>
          </w:p>
        </w:tc>
      </w:tr>
      <w:tr w:rsidR="009F2F15" w:rsidRPr="003228DD" w:rsidTr="009F2F15">
        <w:trPr>
          <w:trHeight w:val="380"/>
          <w:jc w:val="center"/>
        </w:trPr>
        <w:tc>
          <w:tcPr>
            <w:tcW w:w="1370" w:type="dxa"/>
            <w:vMerge/>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氯化物</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72.5</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78.6</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73.8</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68.3</w:t>
            </w:r>
          </w:p>
        </w:tc>
        <w:tc>
          <w:tcPr>
            <w:tcW w:w="1079"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bCs/>
                <w:sz w:val="21"/>
                <w:szCs w:val="21"/>
              </w:rPr>
              <w:t>71.2</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mg/L</w:t>
            </w:r>
          </w:p>
        </w:tc>
      </w:tr>
      <w:tr w:rsidR="009F2F15" w:rsidRPr="003228DD" w:rsidTr="009F2F15">
        <w:trPr>
          <w:trHeight w:val="380"/>
          <w:jc w:val="center"/>
        </w:trPr>
        <w:tc>
          <w:tcPr>
            <w:tcW w:w="1370" w:type="dxa"/>
            <w:vMerge/>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石油类</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0.01</w:t>
            </w:r>
            <w:r w:rsidRPr="003228DD">
              <w:rPr>
                <w:rFonts w:hint="eastAsia"/>
                <w:sz w:val="21"/>
                <w:szCs w:val="21"/>
              </w:rPr>
              <w:t>（</w:t>
            </w:r>
            <w:r w:rsidRPr="003228DD">
              <w:rPr>
                <w:sz w:val="21"/>
                <w:szCs w:val="21"/>
              </w:rPr>
              <w:t>L</w:t>
            </w:r>
            <w:r w:rsidRPr="003228DD">
              <w:rPr>
                <w:rFonts w:hint="eastAsia"/>
                <w:sz w:val="21"/>
                <w:szCs w:val="21"/>
              </w:rPr>
              <w:t>）</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0.01</w:t>
            </w:r>
            <w:r w:rsidRPr="003228DD">
              <w:rPr>
                <w:rFonts w:hint="eastAsia"/>
                <w:sz w:val="21"/>
                <w:szCs w:val="21"/>
              </w:rPr>
              <w:t>（</w:t>
            </w:r>
            <w:r w:rsidRPr="003228DD">
              <w:rPr>
                <w:sz w:val="21"/>
                <w:szCs w:val="21"/>
              </w:rPr>
              <w:t>L</w:t>
            </w:r>
            <w:r w:rsidRPr="003228DD">
              <w:rPr>
                <w:rFonts w:hint="eastAsia"/>
                <w:sz w:val="21"/>
                <w:szCs w:val="21"/>
              </w:rPr>
              <w:t>）</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0.01</w:t>
            </w:r>
            <w:r w:rsidRPr="003228DD">
              <w:rPr>
                <w:rFonts w:hint="eastAsia"/>
                <w:sz w:val="21"/>
                <w:szCs w:val="21"/>
              </w:rPr>
              <w:t>（</w:t>
            </w:r>
            <w:r w:rsidRPr="003228DD">
              <w:rPr>
                <w:sz w:val="21"/>
                <w:szCs w:val="21"/>
              </w:rPr>
              <w:t>L</w:t>
            </w:r>
            <w:r w:rsidRPr="003228DD">
              <w:rPr>
                <w:rFonts w:hint="eastAsia"/>
                <w:sz w:val="21"/>
                <w:szCs w:val="21"/>
              </w:rPr>
              <w:t>）</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0.01</w:t>
            </w:r>
            <w:r w:rsidRPr="003228DD">
              <w:rPr>
                <w:rFonts w:hint="eastAsia"/>
                <w:sz w:val="21"/>
                <w:szCs w:val="21"/>
              </w:rPr>
              <w:t>（</w:t>
            </w:r>
            <w:r w:rsidRPr="003228DD">
              <w:rPr>
                <w:sz w:val="21"/>
                <w:szCs w:val="21"/>
              </w:rPr>
              <w:t>L</w:t>
            </w:r>
            <w:r w:rsidRPr="003228DD">
              <w:rPr>
                <w:rFonts w:hint="eastAsia"/>
                <w:sz w:val="21"/>
                <w:szCs w:val="21"/>
              </w:rPr>
              <w:t>）</w:t>
            </w:r>
          </w:p>
        </w:tc>
        <w:tc>
          <w:tcPr>
            <w:tcW w:w="1079"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0.01</w:t>
            </w:r>
            <w:r w:rsidRPr="003228DD">
              <w:rPr>
                <w:rFonts w:hint="eastAsia"/>
                <w:sz w:val="21"/>
                <w:szCs w:val="21"/>
              </w:rPr>
              <w:t>（</w:t>
            </w:r>
            <w:r w:rsidRPr="003228DD">
              <w:rPr>
                <w:sz w:val="21"/>
                <w:szCs w:val="21"/>
              </w:rPr>
              <w:t>L</w:t>
            </w:r>
            <w:r w:rsidRPr="003228DD">
              <w:rPr>
                <w:rFonts w:hint="eastAsia"/>
                <w:sz w:val="21"/>
                <w:szCs w:val="21"/>
              </w:rPr>
              <w:t>）</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mg/L</w:t>
            </w:r>
          </w:p>
        </w:tc>
      </w:tr>
      <w:tr w:rsidR="009F2F15" w:rsidRPr="003228DD" w:rsidTr="00110C6B">
        <w:trPr>
          <w:trHeight w:val="380"/>
          <w:jc w:val="center"/>
        </w:trPr>
        <w:tc>
          <w:tcPr>
            <w:tcW w:w="1370" w:type="dxa"/>
            <w:vMerge/>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挥发酚（类）</w:t>
            </w:r>
          </w:p>
        </w:tc>
        <w:tc>
          <w:tcPr>
            <w:tcW w:w="1075" w:type="dxa"/>
            <w:shd w:val="clear" w:color="auto" w:fill="auto"/>
            <w:vAlign w:val="center"/>
          </w:tcPr>
          <w:p w:rsidR="00997E80" w:rsidRPr="003228DD" w:rsidRDefault="00110C6B" w:rsidP="00737629">
            <w:pPr>
              <w:pStyle w:val="-wyt"/>
              <w:spacing w:line="300" w:lineRule="exact"/>
              <w:ind w:firstLineChars="0" w:firstLine="0"/>
              <w:jc w:val="center"/>
              <w:rPr>
                <w:bCs/>
                <w:sz w:val="21"/>
                <w:szCs w:val="21"/>
              </w:rPr>
            </w:pPr>
            <w:r w:rsidRPr="003228DD">
              <w:rPr>
                <w:rFonts w:hint="eastAsia"/>
                <w:bCs/>
                <w:sz w:val="21"/>
                <w:szCs w:val="21"/>
              </w:rPr>
              <w:t>0.0012</w:t>
            </w:r>
          </w:p>
        </w:tc>
        <w:tc>
          <w:tcPr>
            <w:tcW w:w="1075" w:type="dxa"/>
            <w:shd w:val="clear" w:color="auto" w:fill="auto"/>
            <w:vAlign w:val="center"/>
          </w:tcPr>
          <w:p w:rsidR="00997E80" w:rsidRPr="003228DD" w:rsidRDefault="00110C6B" w:rsidP="00737629">
            <w:pPr>
              <w:pStyle w:val="-wyt"/>
              <w:spacing w:line="300" w:lineRule="exact"/>
              <w:ind w:firstLineChars="0" w:firstLine="0"/>
              <w:jc w:val="center"/>
              <w:rPr>
                <w:bCs/>
                <w:sz w:val="21"/>
                <w:szCs w:val="21"/>
              </w:rPr>
            </w:pPr>
            <w:r w:rsidRPr="003228DD">
              <w:rPr>
                <w:rFonts w:hint="eastAsia"/>
                <w:bCs/>
                <w:sz w:val="21"/>
                <w:szCs w:val="21"/>
              </w:rPr>
              <w:t>0.0015</w:t>
            </w:r>
          </w:p>
        </w:tc>
        <w:tc>
          <w:tcPr>
            <w:tcW w:w="1075" w:type="dxa"/>
            <w:shd w:val="clear" w:color="auto" w:fill="auto"/>
            <w:vAlign w:val="center"/>
          </w:tcPr>
          <w:p w:rsidR="00997E80" w:rsidRPr="003228DD" w:rsidRDefault="00110C6B" w:rsidP="00110C6B">
            <w:pPr>
              <w:pStyle w:val="-wyt"/>
              <w:spacing w:line="300" w:lineRule="exact"/>
              <w:ind w:firstLineChars="0" w:firstLine="0"/>
              <w:jc w:val="center"/>
              <w:rPr>
                <w:bCs/>
                <w:sz w:val="21"/>
                <w:szCs w:val="21"/>
              </w:rPr>
            </w:pPr>
            <w:r w:rsidRPr="003228DD">
              <w:rPr>
                <w:rFonts w:hint="eastAsia"/>
                <w:bCs/>
                <w:sz w:val="21"/>
                <w:szCs w:val="21"/>
              </w:rPr>
              <w:t>0.0009</w:t>
            </w:r>
          </w:p>
        </w:tc>
        <w:tc>
          <w:tcPr>
            <w:tcW w:w="1075" w:type="dxa"/>
            <w:shd w:val="clear" w:color="auto" w:fill="auto"/>
            <w:vAlign w:val="center"/>
          </w:tcPr>
          <w:p w:rsidR="00997E80" w:rsidRPr="003228DD" w:rsidRDefault="00110C6B" w:rsidP="00737629">
            <w:pPr>
              <w:pStyle w:val="-wyt"/>
              <w:spacing w:line="300" w:lineRule="exact"/>
              <w:ind w:firstLineChars="0" w:firstLine="0"/>
              <w:jc w:val="center"/>
              <w:rPr>
                <w:bCs/>
                <w:sz w:val="21"/>
                <w:szCs w:val="21"/>
              </w:rPr>
            </w:pPr>
            <w:r w:rsidRPr="003228DD">
              <w:rPr>
                <w:rFonts w:hint="eastAsia"/>
                <w:bCs/>
                <w:sz w:val="21"/>
                <w:szCs w:val="21"/>
              </w:rPr>
              <w:t>0.0013</w:t>
            </w:r>
          </w:p>
        </w:tc>
        <w:tc>
          <w:tcPr>
            <w:tcW w:w="1079" w:type="dxa"/>
            <w:shd w:val="clear" w:color="auto" w:fill="auto"/>
            <w:vAlign w:val="center"/>
          </w:tcPr>
          <w:p w:rsidR="00997E80" w:rsidRPr="003228DD" w:rsidRDefault="00110C6B" w:rsidP="00737629">
            <w:pPr>
              <w:pStyle w:val="-wyt"/>
              <w:spacing w:line="300" w:lineRule="exact"/>
              <w:ind w:firstLineChars="0" w:firstLine="0"/>
              <w:jc w:val="center"/>
              <w:rPr>
                <w:bCs/>
                <w:sz w:val="21"/>
                <w:szCs w:val="21"/>
              </w:rPr>
            </w:pPr>
            <w:r w:rsidRPr="003228DD">
              <w:rPr>
                <w:rFonts w:hint="eastAsia"/>
                <w:bCs/>
                <w:sz w:val="21"/>
                <w:szCs w:val="21"/>
              </w:rPr>
              <w:t>0.0011</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mg/L</w:t>
            </w:r>
          </w:p>
        </w:tc>
      </w:tr>
      <w:tr w:rsidR="009F2F15" w:rsidRPr="003228DD" w:rsidTr="009F2F15">
        <w:trPr>
          <w:trHeight w:val="380"/>
          <w:jc w:val="center"/>
        </w:trPr>
        <w:tc>
          <w:tcPr>
            <w:tcW w:w="1370" w:type="dxa"/>
            <w:vMerge/>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K</w:t>
            </w:r>
            <w:r w:rsidRPr="003228DD">
              <w:rPr>
                <w:sz w:val="21"/>
                <w:szCs w:val="21"/>
                <w:vertAlign w:val="superscript"/>
              </w:rPr>
              <w:t>+</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14.3</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11.7</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12.8</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12.4</w:t>
            </w:r>
          </w:p>
        </w:tc>
        <w:tc>
          <w:tcPr>
            <w:tcW w:w="1079"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15.6</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mg/L</w:t>
            </w:r>
          </w:p>
        </w:tc>
      </w:tr>
      <w:tr w:rsidR="009F2F15" w:rsidRPr="003228DD" w:rsidTr="009F2F15">
        <w:trPr>
          <w:trHeight w:val="380"/>
          <w:jc w:val="center"/>
        </w:trPr>
        <w:tc>
          <w:tcPr>
            <w:tcW w:w="1370" w:type="dxa"/>
            <w:vMerge/>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Na</w:t>
            </w:r>
            <w:r w:rsidRPr="003228DD">
              <w:rPr>
                <w:sz w:val="21"/>
                <w:szCs w:val="21"/>
                <w:vertAlign w:val="superscript"/>
              </w:rPr>
              <w:t>+</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9.53</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8.93</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9.17</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9.08</w:t>
            </w:r>
          </w:p>
        </w:tc>
        <w:tc>
          <w:tcPr>
            <w:tcW w:w="1079"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11.3</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mg/L</w:t>
            </w:r>
          </w:p>
        </w:tc>
      </w:tr>
      <w:tr w:rsidR="009F2F15" w:rsidRPr="003228DD" w:rsidTr="009F2F15">
        <w:trPr>
          <w:trHeight w:val="380"/>
          <w:jc w:val="center"/>
        </w:trPr>
        <w:tc>
          <w:tcPr>
            <w:tcW w:w="1370" w:type="dxa"/>
            <w:vMerge/>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Ca</w:t>
            </w:r>
            <w:r w:rsidRPr="003228DD">
              <w:rPr>
                <w:sz w:val="21"/>
                <w:szCs w:val="21"/>
                <w:vertAlign w:val="superscript"/>
              </w:rPr>
              <w:t>2+</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17.1</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15.4</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17.4</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14.9</w:t>
            </w:r>
          </w:p>
        </w:tc>
        <w:tc>
          <w:tcPr>
            <w:tcW w:w="1079"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18.7</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mg/L</w:t>
            </w:r>
          </w:p>
        </w:tc>
      </w:tr>
      <w:tr w:rsidR="009F2F15" w:rsidRPr="003228DD" w:rsidTr="009F2F15">
        <w:trPr>
          <w:trHeight w:val="380"/>
          <w:jc w:val="center"/>
        </w:trPr>
        <w:tc>
          <w:tcPr>
            <w:tcW w:w="1370" w:type="dxa"/>
            <w:vMerge/>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w:t>
            </w:r>
            <w:r w:rsidRPr="003228DD">
              <w:rPr>
                <w:sz w:val="21"/>
                <w:szCs w:val="21"/>
                <w:vertAlign w:val="superscript"/>
              </w:rPr>
              <w:t>2+</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5.24</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4.79</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4.85</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5.12</w:t>
            </w:r>
          </w:p>
        </w:tc>
        <w:tc>
          <w:tcPr>
            <w:tcW w:w="1079"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5.31</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mg/L</w:t>
            </w:r>
          </w:p>
        </w:tc>
      </w:tr>
      <w:tr w:rsidR="009F2F15" w:rsidRPr="003228DD" w:rsidTr="009F2F15">
        <w:trPr>
          <w:trHeight w:val="380"/>
          <w:jc w:val="center"/>
        </w:trPr>
        <w:tc>
          <w:tcPr>
            <w:tcW w:w="1370" w:type="dxa"/>
            <w:vMerge/>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HCO</w:t>
            </w:r>
            <w:r w:rsidRPr="003228DD">
              <w:rPr>
                <w:sz w:val="21"/>
                <w:szCs w:val="21"/>
                <w:vertAlign w:val="subscript"/>
              </w:rPr>
              <w:t>3</w:t>
            </w:r>
            <w:r w:rsidRPr="003228DD">
              <w:rPr>
                <w:sz w:val="21"/>
                <w:szCs w:val="21"/>
                <w:vertAlign w:val="superscript"/>
              </w:rPr>
              <w:t>-</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39</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35</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36</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32</w:t>
            </w:r>
          </w:p>
        </w:tc>
        <w:tc>
          <w:tcPr>
            <w:tcW w:w="1079"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40</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mg/L</w:t>
            </w:r>
          </w:p>
        </w:tc>
      </w:tr>
      <w:tr w:rsidR="009F2F15" w:rsidRPr="003228DD" w:rsidTr="009F2F15">
        <w:trPr>
          <w:trHeight w:val="380"/>
          <w:jc w:val="center"/>
        </w:trPr>
        <w:tc>
          <w:tcPr>
            <w:tcW w:w="1370" w:type="dxa"/>
            <w:vMerge/>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CO</w:t>
            </w:r>
            <w:r w:rsidRPr="003228DD">
              <w:rPr>
                <w:sz w:val="21"/>
                <w:szCs w:val="21"/>
                <w:vertAlign w:val="subscript"/>
              </w:rPr>
              <w:t>3</w:t>
            </w:r>
            <w:r w:rsidRPr="003228DD">
              <w:rPr>
                <w:sz w:val="21"/>
                <w:szCs w:val="21"/>
                <w:vertAlign w:val="superscript"/>
              </w:rPr>
              <w:t>2-</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3.6</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4.6</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4.1</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4.8</w:t>
            </w:r>
          </w:p>
        </w:tc>
        <w:tc>
          <w:tcPr>
            <w:tcW w:w="1079"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4.9</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mg/L</w:t>
            </w:r>
          </w:p>
        </w:tc>
      </w:tr>
      <w:tr w:rsidR="009F2F15" w:rsidRPr="003228DD" w:rsidTr="009F2F15">
        <w:trPr>
          <w:trHeight w:val="380"/>
          <w:jc w:val="center"/>
        </w:trPr>
        <w:tc>
          <w:tcPr>
            <w:tcW w:w="1370" w:type="dxa"/>
            <w:vMerge/>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Cl</w:t>
            </w:r>
            <w:r w:rsidRPr="003228DD">
              <w:rPr>
                <w:sz w:val="21"/>
                <w:szCs w:val="21"/>
                <w:vertAlign w:val="superscript"/>
              </w:rPr>
              <w:t>-</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11</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13</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15</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16</w:t>
            </w:r>
          </w:p>
        </w:tc>
        <w:tc>
          <w:tcPr>
            <w:tcW w:w="1079"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17</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mg/L</w:t>
            </w:r>
          </w:p>
        </w:tc>
      </w:tr>
      <w:tr w:rsidR="009F2F15" w:rsidRPr="003228DD" w:rsidTr="009F2F15">
        <w:trPr>
          <w:trHeight w:val="380"/>
          <w:jc w:val="center"/>
        </w:trPr>
        <w:tc>
          <w:tcPr>
            <w:tcW w:w="1370" w:type="dxa"/>
            <w:vMerge/>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SO</w:t>
            </w:r>
            <w:r w:rsidRPr="003228DD">
              <w:rPr>
                <w:sz w:val="21"/>
                <w:szCs w:val="21"/>
                <w:vertAlign w:val="subscript"/>
              </w:rPr>
              <w:t>4</w:t>
            </w:r>
            <w:r w:rsidRPr="003228DD">
              <w:rPr>
                <w:sz w:val="21"/>
                <w:szCs w:val="21"/>
                <w:vertAlign w:val="superscript"/>
              </w:rPr>
              <w:t>2-</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24.5</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19.2</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22.1</w:t>
            </w:r>
          </w:p>
        </w:tc>
        <w:tc>
          <w:tcPr>
            <w:tcW w:w="1075"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18.7</w:t>
            </w:r>
          </w:p>
        </w:tc>
        <w:tc>
          <w:tcPr>
            <w:tcW w:w="1079" w:type="dxa"/>
            <w:shd w:val="clear" w:color="auto" w:fill="auto"/>
            <w:vAlign w:val="center"/>
            <w:hideMark/>
          </w:tcPr>
          <w:p w:rsidR="00997E80" w:rsidRPr="003228DD" w:rsidRDefault="00997E80" w:rsidP="00737629">
            <w:pPr>
              <w:pStyle w:val="-wyt"/>
              <w:spacing w:line="300" w:lineRule="exact"/>
              <w:ind w:firstLineChars="0" w:firstLine="0"/>
              <w:jc w:val="center"/>
              <w:rPr>
                <w:bCs/>
                <w:sz w:val="21"/>
                <w:szCs w:val="21"/>
              </w:rPr>
            </w:pPr>
            <w:r w:rsidRPr="003228DD">
              <w:rPr>
                <w:sz w:val="21"/>
                <w:szCs w:val="21"/>
              </w:rPr>
              <w:t>23.8</w:t>
            </w:r>
          </w:p>
        </w:tc>
        <w:tc>
          <w:tcPr>
            <w:tcW w:w="960" w:type="dxa"/>
            <w:shd w:val="clear" w:color="auto" w:fill="auto"/>
            <w:vAlign w:val="center"/>
            <w:hideMark/>
          </w:tcPr>
          <w:p w:rsidR="00997E80" w:rsidRPr="003228DD" w:rsidRDefault="00997E80" w:rsidP="00737629">
            <w:pPr>
              <w:pStyle w:val="-wyt"/>
              <w:spacing w:line="300" w:lineRule="exact"/>
              <w:ind w:firstLineChars="0" w:firstLine="0"/>
              <w:jc w:val="center"/>
              <w:rPr>
                <w:sz w:val="21"/>
                <w:szCs w:val="21"/>
              </w:rPr>
            </w:pPr>
            <w:r w:rsidRPr="003228DD">
              <w:rPr>
                <w:sz w:val="21"/>
                <w:szCs w:val="21"/>
              </w:rPr>
              <w:t>mg/L</w:t>
            </w:r>
          </w:p>
        </w:tc>
      </w:tr>
      <w:tr w:rsidR="009F2F15" w:rsidRPr="003228DD" w:rsidTr="009F2F15">
        <w:trPr>
          <w:trHeight w:val="380"/>
          <w:jc w:val="center"/>
        </w:trPr>
        <w:tc>
          <w:tcPr>
            <w:tcW w:w="1370" w:type="dxa"/>
            <w:vMerge/>
            <w:shd w:val="clear" w:color="auto" w:fill="auto"/>
            <w:vAlign w:val="center"/>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水位</w:t>
            </w:r>
          </w:p>
        </w:tc>
        <w:tc>
          <w:tcPr>
            <w:tcW w:w="1075" w:type="dxa"/>
            <w:shd w:val="clear" w:color="auto" w:fill="auto"/>
            <w:vAlign w:val="center"/>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5</w:t>
            </w:r>
          </w:p>
        </w:tc>
        <w:tc>
          <w:tcPr>
            <w:tcW w:w="1075" w:type="dxa"/>
            <w:shd w:val="clear" w:color="auto" w:fill="auto"/>
            <w:vAlign w:val="center"/>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6</w:t>
            </w:r>
          </w:p>
        </w:tc>
        <w:tc>
          <w:tcPr>
            <w:tcW w:w="1075" w:type="dxa"/>
            <w:shd w:val="clear" w:color="auto" w:fill="auto"/>
            <w:vAlign w:val="center"/>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4</w:t>
            </w:r>
          </w:p>
        </w:tc>
        <w:tc>
          <w:tcPr>
            <w:tcW w:w="1075" w:type="dxa"/>
            <w:shd w:val="clear" w:color="auto" w:fill="auto"/>
            <w:vAlign w:val="center"/>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7</w:t>
            </w:r>
          </w:p>
        </w:tc>
        <w:tc>
          <w:tcPr>
            <w:tcW w:w="1079" w:type="dxa"/>
            <w:shd w:val="clear" w:color="auto" w:fill="auto"/>
            <w:vAlign w:val="center"/>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7</w:t>
            </w:r>
          </w:p>
        </w:tc>
        <w:tc>
          <w:tcPr>
            <w:tcW w:w="960" w:type="dxa"/>
            <w:shd w:val="clear" w:color="auto" w:fill="auto"/>
            <w:vAlign w:val="center"/>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m</w:t>
            </w:r>
          </w:p>
        </w:tc>
      </w:tr>
      <w:tr w:rsidR="009F2F15" w:rsidRPr="003228DD" w:rsidTr="009F2F15">
        <w:trPr>
          <w:trHeight w:val="380"/>
          <w:jc w:val="center"/>
        </w:trPr>
        <w:tc>
          <w:tcPr>
            <w:tcW w:w="1370" w:type="dxa"/>
            <w:vMerge/>
            <w:shd w:val="clear" w:color="auto" w:fill="auto"/>
            <w:vAlign w:val="center"/>
          </w:tcPr>
          <w:p w:rsidR="00997E80" w:rsidRPr="003228DD" w:rsidRDefault="00997E80" w:rsidP="00737629">
            <w:pPr>
              <w:pStyle w:val="-wyt"/>
              <w:spacing w:line="300" w:lineRule="exact"/>
              <w:ind w:firstLineChars="0" w:firstLine="0"/>
              <w:jc w:val="center"/>
              <w:rPr>
                <w:sz w:val="21"/>
                <w:szCs w:val="21"/>
              </w:rPr>
            </w:pPr>
          </w:p>
        </w:tc>
        <w:tc>
          <w:tcPr>
            <w:tcW w:w="1500" w:type="dxa"/>
            <w:shd w:val="clear" w:color="auto" w:fill="auto"/>
            <w:vAlign w:val="center"/>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井深</w:t>
            </w:r>
          </w:p>
        </w:tc>
        <w:tc>
          <w:tcPr>
            <w:tcW w:w="1075" w:type="dxa"/>
            <w:shd w:val="clear" w:color="auto" w:fill="auto"/>
            <w:vAlign w:val="center"/>
          </w:tcPr>
          <w:p w:rsidR="00997E80" w:rsidRPr="003228DD" w:rsidRDefault="00834BBC" w:rsidP="00737629">
            <w:pPr>
              <w:pStyle w:val="-wyt"/>
              <w:spacing w:line="300" w:lineRule="exact"/>
              <w:ind w:firstLineChars="0" w:firstLine="0"/>
              <w:jc w:val="center"/>
              <w:rPr>
                <w:sz w:val="21"/>
                <w:szCs w:val="21"/>
              </w:rPr>
            </w:pPr>
            <w:r w:rsidRPr="003228DD">
              <w:rPr>
                <w:rFonts w:hint="eastAsia"/>
                <w:sz w:val="21"/>
                <w:szCs w:val="21"/>
              </w:rPr>
              <w:t>9</w:t>
            </w:r>
          </w:p>
        </w:tc>
        <w:tc>
          <w:tcPr>
            <w:tcW w:w="1075" w:type="dxa"/>
            <w:shd w:val="clear" w:color="auto" w:fill="auto"/>
            <w:vAlign w:val="center"/>
          </w:tcPr>
          <w:p w:rsidR="00997E80" w:rsidRPr="003228DD" w:rsidRDefault="00834BBC" w:rsidP="00737629">
            <w:pPr>
              <w:pStyle w:val="-wyt"/>
              <w:spacing w:line="300" w:lineRule="exact"/>
              <w:ind w:firstLineChars="0" w:firstLine="0"/>
              <w:jc w:val="center"/>
              <w:rPr>
                <w:sz w:val="21"/>
                <w:szCs w:val="21"/>
              </w:rPr>
            </w:pPr>
            <w:r w:rsidRPr="003228DD">
              <w:rPr>
                <w:rFonts w:hint="eastAsia"/>
                <w:sz w:val="21"/>
                <w:szCs w:val="21"/>
              </w:rPr>
              <w:t>12</w:t>
            </w:r>
          </w:p>
        </w:tc>
        <w:tc>
          <w:tcPr>
            <w:tcW w:w="1075" w:type="dxa"/>
            <w:shd w:val="clear" w:color="auto" w:fill="auto"/>
            <w:vAlign w:val="center"/>
          </w:tcPr>
          <w:p w:rsidR="00997E80" w:rsidRPr="003228DD" w:rsidRDefault="00834BBC" w:rsidP="00737629">
            <w:pPr>
              <w:pStyle w:val="-wyt"/>
              <w:spacing w:line="300" w:lineRule="exact"/>
              <w:ind w:firstLineChars="0" w:firstLine="0"/>
              <w:jc w:val="center"/>
              <w:rPr>
                <w:sz w:val="21"/>
                <w:szCs w:val="21"/>
              </w:rPr>
            </w:pPr>
            <w:r w:rsidRPr="003228DD">
              <w:rPr>
                <w:rFonts w:hint="eastAsia"/>
                <w:sz w:val="21"/>
                <w:szCs w:val="21"/>
              </w:rPr>
              <w:t>8</w:t>
            </w:r>
          </w:p>
        </w:tc>
        <w:tc>
          <w:tcPr>
            <w:tcW w:w="1075" w:type="dxa"/>
            <w:shd w:val="clear" w:color="auto" w:fill="auto"/>
            <w:vAlign w:val="center"/>
          </w:tcPr>
          <w:p w:rsidR="00997E80" w:rsidRPr="003228DD" w:rsidRDefault="00834BBC" w:rsidP="00737629">
            <w:pPr>
              <w:pStyle w:val="-wyt"/>
              <w:spacing w:line="300" w:lineRule="exact"/>
              <w:ind w:firstLineChars="0" w:firstLine="0"/>
              <w:jc w:val="center"/>
              <w:rPr>
                <w:sz w:val="21"/>
                <w:szCs w:val="21"/>
              </w:rPr>
            </w:pPr>
            <w:r w:rsidRPr="003228DD">
              <w:rPr>
                <w:rFonts w:hint="eastAsia"/>
                <w:sz w:val="21"/>
                <w:szCs w:val="21"/>
              </w:rPr>
              <w:t>10</w:t>
            </w:r>
          </w:p>
        </w:tc>
        <w:tc>
          <w:tcPr>
            <w:tcW w:w="1079" w:type="dxa"/>
            <w:shd w:val="clear" w:color="auto" w:fill="auto"/>
            <w:vAlign w:val="center"/>
          </w:tcPr>
          <w:p w:rsidR="00997E80" w:rsidRPr="003228DD" w:rsidRDefault="00834BBC" w:rsidP="00737629">
            <w:pPr>
              <w:pStyle w:val="-wyt"/>
              <w:spacing w:line="300" w:lineRule="exact"/>
              <w:ind w:firstLineChars="0" w:firstLine="0"/>
              <w:jc w:val="center"/>
              <w:rPr>
                <w:sz w:val="21"/>
                <w:szCs w:val="21"/>
              </w:rPr>
            </w:pPr>
            <w:r w:rsidRPr="003228DD">
              <w:rPr>
                <w:rFonts w:hint="eastAsia"/>
                <w:sz w:val="21"/>
                <w:szCs w:val="21"/>
              </w:rPr>
              <w:t>10</w:t>
            </w:r>
          </w:p>
        </w:tc>
        <w:tc>
          <w:tcPr>
            <w:tcW w:w="960" w:type="dxa"/>
            <w:shd w:val="clear" w:color="auto" w:fill="auto"/>
            <w:vAlign w:val="center"/>
          </w:tcPr>
          <w:p w:rsidR="00997E80" w:rsidRPr="003228DD" w:rsidRDefault="00997E80" w:rsidP="00737629">
            <w:pPr>
              <w:pStyle w:val="-wyt"/>
              <w:spacing w:line="300" w:lineRule="exact"/>
              <w:ind w:firstLineChars="0" w:firstLine="0"/>
              <w:jc w:val="center"/>
              <w:rPr>
                <w:sz w:val="21"/>
                <w:szCs w:val="21"/>
              </w:rPr>
            </w:pPr>
            <w:r w:rsidRPr="003228DD">
              <w:rPr>
                <w:rFonts w:hint="eastAsia"/>
                <w:sz w:val="21"/>
                <w:szCs w:val="21"/>
              </w:rPr>
              <w:t>m</w:t>
            </w:r>
          </w:p>
        </w:tc>
      </w:tr>
      <w:tr w:rsidR="00B818BA" w:rsidRPr="003228DD" w:rsidTr="009F2F15">
        <w:trPr>
          <w:trHeight w:val="380"/>
          <w:jc w:val="center"/>
        </w:trPr>
        <w:tc>
          <w:tcPr>
            <w:tcW w:w="9209" w:type="dxa"/>
            <w:gridSpan w:val="8"/>
            <w:shd w:val="clear" w:color="auto" w:fill="auto"/>
            <w:vAlign w:val="center"/>
            <w:hideMark/>
          </w:tcPr>
          <w:p w:rsidR="00B818BA" w:rsidRPr="003228DD" w:rsidRDefault="00B818BA" w:rsidP="009F2F15">
            <w:pPr>
              <w:pStyle w:val="-wyt"/>
              <w:spacing w:line="300" w:lineRule="exact"/>
              <w:ind w:firstLineChars="0" w:firstLine="0"/>
              <w:jc w:val="left"/>
              <w:rPr>
                <w:sz w:val="21"/>
                <w:szCs w:val="21"/>
              </w:rPr>
            </w:pPr>
            <w:r w:rsidRPr="003228DD">
              <w:rPr>
                <w:rFonts w:hint="eastAsia"/>
                <w:sz w:val="21"/>
                <w:szCs w:val="21"/>
              </w:rPr>
              <w:t>备注：检测结果小于检出限报最低检出限值加（</w:t>
            </w:r>
            <w:r w:rsidRPr="003228DD">
              <w:rPr>
                <w:sz w:val="21"/>
                <w:szCs w:val="21"/>
              </w:rPr>
              <w:t>L</w:t>
            </w:r>
            <w:r w:rsidRPr="003228DD">
              <w:rPr>
                <w:rFonts w:hint="eastAsia"/>
                <w:sz w:val="21"/>
                <w:szCs w:val="21"/>
              </w:rPr>
              <w:t>）。</w:t>
            </w:r>
          </w:p>
        </w:tc>
      </w:tr>
    </w:tbl>
    <w:p w:rsidR="002521B8" w:rsidRPr="003228DD" w:rsidRDefault="002521B8" w:rsidP="002521B8">
      <w:pPr>
        <w:widowControl/>
        <w:ind w:firstLineChars="0" w:firstLine="0"/>
        <w:jc w:val="center"/>
        <w:rPr>
          <w:rFonts w:eastAsia="黑体"/>
          <w:szCs w:val="24"/>
        </w:rPr>
      </w:pPr>
      <w:r w:rsidRPr="003228DD">
        <w:rPr>
          <w:rFonts w:eastAsia="黑体"/>
          <w:szCs w:val="24"/>
        </w:rPr>
        <w:t>表</w:t>
      </w:r>
      <w:r w:rsidR="00625799" w:rsidRPr="003228DD">
        <w:rPr>
          <w:rFonts w:eastAsia="黑体"/>
          <w:szCs w:val="24"/>
        </w:rPr>
        <w:t>3.4-</w:t>
      </w:r>
      <w:r w:rsidR="00625799" w:rsidRPr="003228DD">
        <w:rPr>
          <w:rFonts w:eastAsia="黑体" w:hint="eastAsia"/>
          <w:szCs w:val="24"/>
        </w:rPr>
        <w:t>20</w:t>
      </w:r>
      <w:r w:rsidRPr="003228DD">
        <w:rPr>
          <w:rFonts w:eastAsia="黑体" w:hint="eastAsia"/>
          <w:szCs w:val="24"/>
        </w:rPr>
        <w:t xml:space="preserve">  </w:t>
      </w:r>
      <w:r w:rsidRPr="003228DD">
        <w:rPr>
          <w:rFonts w:eastAsia="黑体" w:hint="eastAsia"/>
          <w:szCs w:val="24"/>
        </w:rPr>
        <w:t>地下水</w:t>
      </w:r>
      <w:r w:rsidR="00B818BA" w:rsidRPr="003228DD">
        <w:rPr>
          <w:rFonts w:eastAsia="黑体" w:hint="eastAsia"/>
          <w:szCs w:val="24"/>
        </w:rPr>
        <w:t>评价</w:t>
      </w:r>
      <w:r w:rsidRPr="003228DD">
        <w:rPr>
          <w:rFonts w:eastAsia="黑体" w:hint="eastAsia"/>
          <w:szCs w:val="24"/>
        </w:rPr>
        <w:t>结果一览表</w:t>
      </w:r>
    </w:p>
    <w:tbl>
      <w:tblPr>
        <w:tblW w:w="5000" w:type="pct"/>
        <w:tblBorders>
          <w:top w:val="single" w:sz="12" w:space="0" w:color="auto"/>
          <w:bottom w:val="single" w:sz="12" w:space="0" w:color="auto"/>
          <w:insideH w:val="single" w:sz="2" w:space="0" w:color="auto"/>
          <w:insideV w:val="single" w:sz="2" w:space="0" w:color="auto"/>
        </w:tblBorders>
        <w:tblLook w:val="04A0" w:firstRow="1" w:lastRow="0" w:firstColumn="1" w:lastColumn="0" w:noHBand="0" w:noVBand="1"/>
      </w:tblPr>
      <w:tblGrid>
        <w:gridCol w:w="1101"/>
        <w:gridCol w:w="1162"/>
        <w:gridCol w:w="1162"/>
        <w:gridCol w:w="1162"/>
        <w:gridCol w:w="1162"/>
        <w:gridCol w:w="1163"/>
        <w:gridCol w:w="1610"/>
      </w:tblGrid>
      <w:tr w:rsidR="002521B8" w:rsidRPr="003228DD" w:rsidTr="00110C6B">
        <w:tc>
          <w:tcPr>
            <w:tcW w:w="1101" w:type="dxa"/>
            <w:vMerge w:val="restart"/>
            <w:shd w:val="clear" w:color="auto" w:fill="auto"/>
            <w:vAlign w:val="center"/>
          </w:tcPr>
          <w:p w:rsidR="002521B8" w:rsidRPr="003228DD" w:rsidRDefault="002521B8" w:rsidP="00900642">
            <w:pPr>
              <w:widowControl/>
              <w:adjustRightInd/>
              <w:snapToGrid/>
              <w:spacing w:line="240" w:lineRule="auto"/>
              <w:ind w:firstLineChars="0" w:firstLine="0"/>
              <w:jc w:val="center"/>
              <w:rPr>
                <w:kern w:val="0"/>
                <w:sz w:val="21"/>
                <w:szCs w:val="21"/>
              </w:rPr>
            </w:pPr>
            <w:r w:rsidRPr="003228DD">
              <w:rPr>
                <w:kern w:val="0"/>
                <w:sz w:val="21"/>
                <w:szCs w:val="21"/>
              </w:rPr>
              <w:t>检测</w:t>
            </w:r>
          </w:p>
          <w:p w:rsidR="002521B8" w:rsidRPr="003228DD" w:rsidRDefault="002521B8" w:rsidP="00900642">
            <w:pPr>
              <w:widowControl/>
              <w:spacing w:line="300" w:lineRule="exact"/>
              <w:ind w:firstLineChars="0" w:firstLine="0"/>
              <w:jc w:val="center"/>
              <w:rPr>
                <w:bCs/>
                <w:sz w:val="21"/>
                <w:szCs w:val="21"/>
              </w:rPr>
            </w:pPr>
            <w:r w:rsidRPr="003228DD">
              <w:rPr>
                <w:kern w:val="0"/>
                <w:sz w:val="21"/>
                <w:szCs w:val="21"/>
              </w:rPr>
              <w:t>项目</w:t>
            </w:r>
          </w:p>
        </w:tc>
        <w:tc>
          <w:tcPr>
            <w:tcW w:w="5811" w:type="dxa"/>
            <w:gridSpan w:val="5"/>
            <w:shd w:val="clear" w:color="auto" w:fill="auto"/>
            <w:vAlign w:val="center"/>
          </w:tcPr>
          <w:p w:rsidR="002521B8" w:rsidRPr="003228DD" w:rsidRDefault="002521B8" w:rsidP="00900642">
            <w:pPr>
              <w:pStyle w:val="wyt-"/>
              <w:widowControl/>
              <w:spacing w:line="300" w:lineRule="exact"/>
              <w:ind w:firstLineChars="0" w:firstLine="0"/>
              <w:jc w:val="center"/>
              <w:rPr>
                <w:bCs/>
                <w:sz w:val="21"/>
                <w:szCs w:val="21"/>
              </w:rPr>
            </w:pPr>
            <w:r w:rsidRPr="003228DD">
              <w:rPr>
                <w:bCs/>
                <w:sz w:val="21"/>
                <w:szCs w:val="21"/>
              </w:rPr>
              <w:t>Sij</w:t>
            </w:r>
          </w:p>
        </w:tc>
        <w:tc>
          <w:tcPr>
            <w:tcW w:w="1610" w:type="dxa"/>
            <w:vMerge w:val="restart"/>
            <w:shd w:val="clear" w:color="auto" w:fill="auto"/>
            <w:vAlign w:val="center"/>
          </w:tcPr>
          <w:p w:rsidR="002521B8" w:rsidRPr="003228DD" w:rsidRDefault="002521B8" w:rsidP="00900642">
            <w:pPr>
              <w:widowControl/>
              <w:spacing w:line="300" w:lineRule="exact"/>
              <w:ind w:leftChars="-50" w:left="-120" w:rightChars="-50" w:right="-120" w:firstLineChars="0" w:firstLine="0"/>
              <w:jc w:val="center"/>
              <w:rPr>
                <w:bCs/>
                <w:sz w:val="21"/>
                <w:szCs w:val="21"/>
              </w:rPr>
            </w:pPr>
            <w:r w:rsidRPr="003228DD">
              <w:rPr>
                <w:bCs/>
                <w:sz w:val="21"/>
                <w:szCs w:val="21"/>
              </w:rPr>
              <w:t>标准</w:t>
            </w:r>
          </w:p>
          <w:p w:rsidR="002521B8" w:rsidRPr="003228DD" w:rsidRDefault="002521B8" w:rsidP="00900642">
            <w:pPr>
              <w:widowControl/>
              <w:spacing w:line="300" w:lineRule="exact"/>
              <w:ind w:leftChars="-50" w:left="-120" w:rightChars="-50" w:right="-120" w:firstLineChars="0" w:firstLine="0"/>
              <w:jc w:val="center"/>
              <w:rPr>
                <w:bCs/>
                <w:sz w:val="21"/>
                <w:szCs w:val="21"/>
              </w:rPr>
            </w:pPr>
            <w:r w:rsidRPr="003228DD">
              <w:rPr>
                <w:bCs/>
                <w:sz w:val="21"/>
                <w:szCs w:val="21"/>
              </w:rPr>
              <w:t>(</w:t>
            </w:r>
            <w:r w:rsidRPr="003228DD">
              <w:rPr>
                <w:sz w:val="21"/>
                <w:szCs w:val="21"/>
              </w:rPr>
              <w:t>mg/L</w:t>
            </w:r>
            <w:r w:rsidRPr="003228DD">
              <w:rPr>
                <w:sz w:val="21"/>
                <w:szCs w:val="21"/>
              </w:rPr>
              <w:t>，</w:t>
            </w:r>
            <w:r w:rsidRPr="003228DD">
              <w:rPr>
                <w:bCs/>
                <w:sz w:val="21"/>
                <w:szCs w:val="21"/>
              </w:rPr>
              <w:t>PH</w:t>
            </w:r>
            <w:r w:rsidRPr="003228DD">
              <w:rPr>
                <w:bCs/>
                <w:sz w:val="21"/>
                <w:szCs w:val="21"/>
              </w:rPr>
              <w:t>除外</w:t>
            </w:r>
            <w:r w:rsidRPr="003228DD">
              <w:rPr>
                <w:bCs/>
                <w:sz w:val="21"/>
                <w:szCs w:val="21"/>
              </w:rPr>
              <w:t>)</w:t>
            </w:r>
          </w:p>
        </w:tc>
      </w:tr>
      <w:tr w:rsidR="008A3EC3" w:rsidRPr="003228DD" w:rsidTr="00110C6B">
        <w:tc>
          <w:tcPr>
            <w:tcW w:w="1101" w:type="dxa"/>
            <w:vMerge/>
            <w:shd w:val="clear" w:color="auto" w:fill="auto"/>
            <w:vAlign w:val="center"/>
          </w:tcPr>
          <w:p w:rsidR="008A3EC3" w:rsidRPr="003228DD" w:rsidRDefault="008A3EC3" w:rsidP="00900642">
            <w:pPr>
              <w:widowControl/>
              <w:spacing w:line="300" w:lineRule="exact"/>
              <w:ind w:firstLineChars="0" w:firstLine="0"/>
              <w:jc w:val="center"/>
              <w:rPr>
                <w:bCs/>
                <w:sz w:val="21"/>
                <w:szCs w:val="21"/>
              </w:rPr>
            </w:pPr>
          </w:p>
        </w:tc>
        <w:tc>
          <w:tcPr>
            <w:tcW w:w="1162" w:type="dxa"/>
            <w:tcBorders>
              <w:right w:val="single" w:sz="4" w:space="0" w:color="auto"/>
            </w:tcBorders>
            <w:shd w:val="clear" w:color="auto" w:fill="auto"/>
            <w:vAlign w:val="center"/>
          </w:tcPr>
          <w:p w:rsidR="008A3EC3" w:rsidRPr="003228DD" w:rsidRDefault="008A3EC3" w:rsidP="00EC6BCA">
            <w:pPr>
              <w:pStyle w:val="-wyt"/>
              <w:spacing w:line="300" w:lineRule="exact"/>
              <w:ind w:firstLineChars="0" w:firstLine="0"/>
              <w:jc w:val="center"/>
              <w:rPr>
                <w:sz w:val="21"/>
                <w:szCs w:val="21"/>
              </w:rPr>
            </w:pPr>
            <w:r w:rsidRPr="003228DD">
              <w:rPr>
                <w:rFonts w:hint="eastAsia"/>
                <w:sz w:val="21"/>
                <w:szCs w:val="21"/>
              </w:rPr>
              <w:t>小大台</w:t>
            </w:r>
          </w:p>
        </w:tc>
        <w:tc>
          <w:tcPr>
            <w:tcW w:w="1162" w:type="dxa"/>
            <w:tcBorders>
              <w:left w:val="single" w:sz="4" w:space="0" w:color="auto"/>
            </w:tcBorders>
            <w:shd w:val="clear" w:color="auto" w:fill="auto"/>
            <w:vAlign w:val="center"/>
          </w:tcPr>
          <w:p w:rsidR="008A3EC3" w:rsidRPr="003228DD" w:rsidRDefault="008A3EC3" w:rsidP="00EC6BCA">
            <w:pPr>
              <w:pStyle w:val="-wyt"/>
              <w:spacing w:line="300" w:lineRule="exact"/>
              <w:ind w:firstLineChars="0" w:firstLine="0"/>
              <w:jc w:val="center"/>
              <w:rPr>
                <w:sz w:val="21"/>
                <w:szCs w:val="21"/>
              </w:rPr>
            </w:pPr>
            <w:r w:rsidRPr="003228DD">
              <w:rPr>
                <w:rFonts w:hint="eastAsia"/>
                <w:sz w:val="21"/>
                <w:szCs w:val="21"/>
              </w:rPr>
              <w:t>东莲花</w:t>
            </w:r>
          </w:p>
        </w:tc>
        <w:tc>
          <w:tcPr>
            <w:tcW w:w="1162" w:type="dxa"/>
            <w:tcBorders>
              <w:left w:val="single" w:sz="4" w:space="0" w:color="auto"/>
            </w:tcBorders>
            <w:shd w:val="clear" w:color="auto" w:fill="auto"/>
            <w:vAlign w:val="center"/>
          </w:tcPr>
          <w:p w:rsidR="008A3EC3" w:rsidRPr="003228DD" w:rsidRDefault="008A3EC3" w:rsidP="00EC6BCA">
            <w:pPr>
              <w:pStyle w:val="-wyt"/>
              <w:spacing w:line="300" w:lineRule="exact"/>
              <w:ind w:firstLineChars="0" w:firstLine="0"/>
              <w:jc w:val="center"/>
              <w:rPr>
                <w:sz w:val="21"/>
                <w:szCs w:val="21"/>
              </w:rPr>
            </w:pPr>
            <w:r w:rsidRPr="003228DD">
              <w:rPr>
                <w:rFonts w:hint="eastAsia"/>
                <w:sz w:val="21"/>
                <w:szCs w:val="21"/>
              </w:rPr>
              <w:t>赵家窝</w:t>
            </w:r>
          </w:p>
        </w:tc>
        <w:tc>
          <w:tcPr>
            <w:tcW w:w="1162" w:type="dxa"/>
            <w:tcBorders>
              <w:right w:val="single" w:sz="4" w:space="0" w:color="auto"/>
            </w:tcBorders>
            <w:shd w:val="clear" w:color="auto" w:fill="auto"/>
            <w:vAlign w:val="center"/>
          </w:tcPr>
          <w:p w:rsidR="008A3EC3" w:rsidRPr="003228DD" w:rsidRDefault="008A3EC3" w:rsidP="00EC6BCA">
            <w:pPr>
              <w:pStyle w:val="-wyt"/>
              <w:spacing w:line="300" w:lineRule="exact"/>
              <w:ind w:firstLineChars="0" w:firstLine="0"/>
              <w:jc w:val="center"/>
              <w:rPr>
                <w:sz w:val="21"/>
                <w:szCs w:val="21"/>
              </w:rPr>
            </w:pPr>
            <w:r w:rsidRPr="003228DD">
              <w:rPr>
                <w:rFonts w:hint="eastAsia"/>
                <w:sz w:val="21"/>
                <w:szCs w:val="21"/>
              </w:rPr>
              <w:t>西三角泡</w:t>
            </w:r>
          </w:p>
        </w:tc>
        <w:tc>
          <w:tcPr>
            <w:tcW w:w="1163" w:type="dxa"/>
            <w:tcBorders>
              <w:left w:val="single" w:sz="4" w:space="0" w:color="auto"/>
            </w:tcBorders>
            <w:shd w:val="clear" w:color="auto" w:fill="auto"/>
            <w:vAlign w:val="center"/>
          </w:tcPr>
          <w:p w:rsidR="008A3EC3" w:rsidRPr="003228DD" w:rsidRDefault="008A3EC3" w:rsidP="00652496">
            <w:pPr>
              <w:pStyle w:val="-wyt"/>
              <w:spacing w:line="300" w:lineRule="exact"/>
              <w:ind w:firstLineChars="0" w:firstLine="0"/>
              <w:jc w:val="center"/>
              <w:rPr>
                <w:sz w:val="21"/>
                <w:szCs w:val="21"/>
              </w:rPr>
            </w:pPr>
            <w:r w:rsidRPr="003228DD">
              <w:rPr>
                <w:rFonts w:hint="eastAsia"/>
                <w:sz w:val="21"/>
                <w:szCs w:val="21"/>
              </w:rPr>
              <w:t>后孙家</w:t>
            </w:r>
          </w:p>
        </w:tc>
        <w:tc>
          <w:tcPr>
            <w:tcW w:w="1610" w:type="dxa"/>
            <w:vMerge/>
            <w:shd w:val="clear" w:color="auto" w:fill="auto"/>
            <w:vAlign w:val="center"/>
          </w:tcPr>
          <w:p w:rsidR="008A3EC3" w:rsidRPr="003228DD" w:rsidRDefault="008A3EC3" w:rsidP="00900642">
            <w:pPr>
              <w:widowControl/>
              <w:spacing w:line="300" w:lineRule="exact"/>
              <w:ind w:firstLineChars="0" w:firstLine="0"/>
              <w:jc w:val="center"/>
              <w:rPr>
                <w:bCs/>
                <w:sz w:val="21"/>
                <w:szCs w:val="21"/>
              </w:rPr>
            </w:pPr>
          </w:p>
        </w:tc>
      </w:tr>
      <w:tr w:rsidR="00D928A6" w:rsidRPr="003228DD" w:rsidTr="00110C6B">
        <w:tc>
          <w:tcPr>
            <w:tcW w:w="1101" w:type="dxa"/>
            <w:shd w:val="clear" w:color="auto" w:fill="auto"/>
            <w:vAlign w:val="center"/>
          </w:tcPr>
          <w:p w:rsidR="00D928A6" w:rsidRPr="003228DD" w:rsidRDefault="00D928A6" w:rsidP="00EC6BCA">
            <w:pPr>
              <w:pStyle w:val="-wyt"/>
              <w:spacing w:line="300" w:lineRule="exact"/>
              <w:ind w:firstLineChars="0" w:firstLine="0"/>
              <w:jc w:val="center"/>
              <w:rPr>
                <w:sz w:val="21"/>
                <w:szCs w:val="21"/>
              </w:rPr>
            </w:pPr>
            <w:r w:rsidRPr="003228DD">
              <w:rPr>
                <w:sz w:val="21"/>
                <w:szCs w:val="21"/>
              </w:rPr>
              <w:t>pH</w:t>
            </w:r>
          </w:p>
        </w:tc>
        <w:tc>
          <w:tcPr>
            <w:tcW w:w="1162" w:type="dxa"/>
            <w:tcBorders>
              <w:right w:val="single" w:sz="4" w:space="0" w:color="auto"/>
            </w:tcBorders>
            <w:shd w:val="clear" w:color="auto" w:fill="auto"/>
            <w:vAlign w:val="center"/>
          </w:tcPr>
          <w:p w:rsidR="00D928A6" w:rsidRPr="003228DD" w:rsidRDefault="00652496"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0.15</w:t>
            </w:r>
          </w:p>
        </w:tc>
        <w:tc>
          <w:tcPr>
            <w:tcW w:w="1162" w:type="dxa"/>
            <w:tcBorders>
              <w:left w:val="single" w:sz="4" w:space="0" w:color="auto"/>
            </w:tcBorders>
            <w:shd w:val="clear" w:color="auto" w:fill="auto"/>
            <w:vAlign w:val="center"/>
          </w:tcPr>
          <w:p w:rsidR="00D928A6" w:rsidRPr="003228DD" w:rsidRDefault="00652496"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0.25</w:t>
            </w:r>
          </w:p>
        </w:tc>
        <w:tc>
          <w:tcPr>
            <w:tcW w:w="1162" w:type="dxa"/>
            <w:tcBorders>
              <w:left w:val="single" w:sz="4" w:space="0" w:color="auto"/>
            </w:tcBorders>
            <w:shd w:val="clear" w:color="auto" w:fill="auto"/>
            <w:vAlign w:val="center"/>
          </w:tcPr>
          <w:p w:rsidR="00D928A6" w:rsidRPr="003228DD" w:rsidRDefault="00652496"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0.17</w:t>
            </w:r>
          </w:p>
        </w:tc>
        <w:tc>
          <w:tcPr>
            <w:tcW w:w="1162" w:type="dxa"/>
            <w:tcBorders>
              <w:right w:val="single" w:sz="4" w:space="0" w:color="auto"/>
            </w:tcBorders>
            <w:shd w:val="clear" w:color="auto" w:fill="auto"/>
            <w:vAlign w:val="center"/>
          </w:tcPr>
          <w:p w:rsidR="00D928A6" w:rsidRPr="003228DD" w:rsidRDefault="00652496"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0.21</w:t>
            </w:r>
          </w:p>
        </w:tc>
        <w:tc>
          <w:tcPr>
            <w:tcW w:w="1163" w:type="dxa"/>
            <w:tcBorders>
              <w:left w:val="single" w:sz="4" w:space="0" w:color="auto"/>
            </w:tcBorders>
            <w:shd w:val="clear" w:color="auto" w:fill="auto"/>
            <w:vAlign w:val="center"/>
          </w:tcPr>
          <w:p w:rsidR="00D928A6" w:rsidRPr="003228DD" w:rsidRDefault="00652496"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0.15</w:t>
            </w:r>
          </w:p>
        </w:tc>
        <w:tc>
          <w:tcPr>
            <w:tcW w:w="1610" w:type="dxa"/>
            <w:shd w:val="clear" w:color="auto" w:fill="auto"/>
            <w:vAlign w:val="center"/>
          </w:tcPr>
          <w:p w:rsidR="00D928A6" w:rsidRPr="003228DD" w:rsidRDefault="00D928A6" w:rsidP="00900642">
            <w:pPr>
              <w:adjustRightInd/>
              <w:snapToGrid/>
              <w:spacing w:line="300" w:lineRule="exact"/>
              <w:ind w:firstLineChars="0" w:firstLine="0"/>
              <w:jc w:val="center"/>
              <w:rPr>
                <w:sz w:val="21"/>
                <w:szCs w:val="21"/>
              </w:rPr>
            </w:pPr>
            <w:r w:rsidRPr="003228DD">
              <w:rPr>
                <w:sz w:val="21"/>
                <w:szCs w:val="21"/>
              </w:rPr>
              <w:t>6.5—8.5</w:t>
            </w:r>
          </w:p>
        </w:tc>
      </w:tr>
      <w:tr w:rsidR="00652496" w:rsidRPr="003228DD" w:rsidTr="00110C6B">
        <w:tc>
          <w:tcPr>
            <w:tcW w:w="1101" w:type="dxa"/>
            <w:shd w:val="clear" w:color="auto" w:fill="auto"/>
            <w:vAlign w:val="center"/>
          </w:tcPr>
          <w:p w:rsidR="00652496" w:rsidRPr="003228DD" w:rsidRDefault="00652496" w:rsidP="00EC6BCA">
            <w:pPr>
              <w:pStyle w:val="-wyt"/>
              <w:spacing w:line="300" w:lineRule="exact"/>
              <w:ind w:firstLineChars="0" w:firstLine="0"/>
              <w:jc w:val="center"/>
              <w:rPr>
                <w:sz w:val="21"/>
                <w:szCs w:val="21"/>
              </w:rPr>
            </w:pPr>
            <w:r w:rsidRPr="003228DD">
              <w:rPr>
                <w:rFonts w:hint="eastAsia"/>
                <w:sz w:val="21"/>
                <w:szCs w:val="21"/>
              </w:rPr>
              <w:t>耗氧量</w:t>
            </w:r>
          </w:p>
        </w:tc>
        <w:tc>
          <w:tcPr>
            <w:tcW w:w="1162" w:type="dxa"/>
            <w:tcBorders>
              <w:right w:val="single" w:sz="4" w:space="0" w:color="auto"/>
            </w:tcBorders>
            <w:shd w:val="clear" w:color="auto" w:fill="auto"/>
            <w:vAlign w:val="center"/>
          </w:tcPr>
          <w:p w:rsidR="00652496" w:rsidRPr="003228DD" w:rsidRDefault="00652496"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0.17 </w:t>
            </w:r>
          </w:p>
        </w:tc>
        <w:tc>
          <w:tcPr>
            <w:tcW w:w="1162" w:type="dxa"/>
            <w:tcBorders>
              <w:left w:val="single" w:sz="4" w:space="0" w:color="auto"/>
            </w:tcBorders>
            <w:shd w:val="clear" w:color="auto" w:fill="auto"/>
            <w:vAlign w:val="center"/>
          </w:tcPr>
          <w:p w:rsidR="00652496" w:rsidRPr="003228DD" w:rsidRDefault="00652496"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0.16 </w:t>
            </w:r>
          </w:p>
        </w:tc>
        <w:tc>
          <w:tcPr>
            <w:tcW w:w="1162" w:type="dxa"/>
            <w:tcBorders>
              <w:left w:val="single" w:sz="4" w:space="0" w:color="auto"/>
            </w:tcBorders>
            <w:shd w:val="clear" w:color="auto" w:fill="auto"/>
            <w:vAlign w:val="center"/>
          </w:tcPr>
          <w:p w:rsidR="00652496" w:rsidRPr="003228DD" w:rsidRDefault="00652496"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0.35 </w:t>
            </w:r>
          </w:p>
        </w:tc>
        <w:tc>
          <w:tcPr>
            <w:tcW w:w="1162" w:type="dxa"/>
            <w:tcBorders>
              <w:right w:val="single" w:sz="4" w:space="0" w:color="auto"/>
            </w:tcBorders>
            <w:shd w:val="clear" w:color="auto" w:fill="auto"/>
            <w:vAlign w:val="center"/>
          </w:tcPr>
          <w:p w:rsidR="00652496" w:rsidRPr="003228DD" w:rsidRDefault="00652496"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0.21 </w:t>
            </w:r>
          </w:p>
        </w:tc>
        <w:tc>
          <w:tcPr>
            <w:tcW w:w="1163" w:type="dxa"/>
            <w:tcBorders>
              <w:left w:val="single" w:sz="4" w:space="0" w:color="auto"/>
            </w:tcBorders>
            <w:shd w:val="clear" w:color="auto" w:fill="auto"/>
            <w:vAlign w:val="center"/>
          </w:tcPr>
          <w:p w:rsidR="00652496" w:rsidRPr="003228DD" w:rsidRDefault="00652496"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0.14 </w:t>
            </w:r>
          </w:p>
        </w:tc>
        <w:tc>
          <w:tcPr>
            <w:tcW w:w="1610" w:type="dxa"/>
            <w:shd w:val="clear" w:color="auto" w:fill="auto"/>
            <w:vAlign w:val="center"/>
          </w:tcPr>
          <w:p w:rsidR="00652496" w:rsidRPr="003228DD" w:rsidRDefault="00652496" w:rsidP="00900642">
            <w:pPr>
              <w:widowControl/>
              <w:adjustRightInd/>
              <w:snapToGrid/>
              <w:spacing w:line="240" w:lineRule="auto"/>
              <w:ind w:firstLineChars="0" w:firstLine="0"/>
              <w:jc w:val="center"/>
              <w:rPr>
                <w:kern w:val="0"/>
                <w:sz w:val="21"/>
                <w:szCs w:val="21"/>
              </w:rPr>
            </w:pPr>
            <w:r w:rsidRPr="003228DD">
              <w:rPr>
                <w:kern w:val="0"/>
                <w:sz w:val="21"/>
                <w:szCs w:val="21"/>
              </w:rPr>
              <w:t xml:space="preserve">3.0 </w:t>
            </w:r>
          </w:p>
        </w:tc>
      </w:tr>
      <w:tr w:rsidR="002E23E5" w:rsidRPr="003228DD" w:rsidTr="00110C6B">
        <w:tc>
          <w:tcPr>
            <w:tcW w:w="1101" w:type="dxa"/>
            <w:shd w:val="clear" w:color="auto" w:fill="auto"/>
            <w:vAlign w:val="center"/>
          </w:tcPr>
          <w:p w:rsidR="002E23E5" w:rsidRPr="003228DD" w:rsidRDefault="002E23E5" w:rsidP="00EC6BCA">
            <w:pPr>
              <w:pStyle w:val="-wyt"/>
              <w:spacing w:line="300" w:lineRule="exact"/>
              <w:ind w:firstLineChars="0" w:firstLine="0"/>
              <w:jc w:val="center"/>
              <w:rPr>
                <w:sz w:val="21"/>
                <w:szCs w:val="21"/>
              </w:rPr>
            </w:pPr>
            <w:r w:rsidRPr="003228DD">
              <w:rPr>
                <w:rFonts w:hint="eastAsia"/>
                <w:sz w:val="21"/>
                <w:szCs w:val="21"/>
              </w:rPr>
              <w:t>氨氮</w:t>
            </w:r>
          </w:p>
        </w:tc>
        <w:tc>
          <w:tcPr>
            <w:tcW w:w="1162" w:type="dxa"/>
            <w:tcBorders>
              <w:right w:val="single" w:sz="4" w:space="0" w:color="auto"/>
            </w:tcBorders>
            <w:shd w:val="clear" w:color="auto" w:fill="auto"/>
            <w:vAlign w:val="center"/>
          </w:tcPr>
          <w:p w:rsidR="002E23E5" w:rsidRPr="003228DD" w:rsidRDefault="002E23E5"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0.11 </w:t>
            </w:r>
          </w:p>
        </w:tc>
        <w:tc>
          <w:tcPr>
            <w:tcW w:w="1162" w:type="dxa"/>
            <w:tcBorders>
              <w:left w:val="single" w:sz="4" w:space="0" w:color="auto"/>
            </w:tcBorders>
            <w:shd w:val="clear" w:color="auto" w:fill="auto"/>
            <w:vAlign w:val="center"/>
          </w:tcPr>
          <w:p w:rsidR="002E23E5" w:rsidRPr="003228DD" w:rsidRDefault="002E23E5"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0.26 </w:t>
            </w:r>
          </w:p>
        </w:tc>
        <w:tc>
          <w:tcPr>
            <w:tcW w:w="1162" w:type="dxa"/>
            <w:tcBorders>
              <w:left w:val="single" w:sz="4" w:space="0" w:color="auto"/>
            </w:tcBorders>
            <w:shd w:val="clear" w:color="auto" w:fill="auto"/>
            <w:vAlign w:val="center"/>
          </w:tcPr>
          <w:p w:rsidR="002E23E5" w:rsidRPr="003228DD" w:rsidRDefault="002E23E5"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0.09 </w:t>
            </w:r>
          </w:p>
        </w:tc>
        <w:tc>
          <w:tcPr>
            <w:tcW w:w="1162" w:type="dxa"/>
            <w:tcBorders>
              <w:right w:val="single" w:sz="4" w:space="0" w:color="auto"/>
            </w:tcBorders>
            <w:shd w:val="clear" w:color="auto" w:fill="auto"/>
            <w:vAlign w:val="center"/>
          </w:tcPr>
          <w:p w:rsidR="002E23E5" w:rsidRPr="003228DD" w:rsidRDefault="002E23E5"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0.08 </w:t>
            </w:r>
          </w:p>
        </w:tc>
        <w:tc>
          <w:tcPr>
            <w:tcW w:w="1163" w:type="dxa"/>
            <w:tcBorders>
              <w:left w:val="single" w:sz="4" w:space="0" w:color="auto"/>
            </w:tcBorders>
            <w:shd w:val="clear" w:color="auto" w:fill="auto"/>
            <w:vAlign w:val="center"/>
          </w:tcPr>
          <w:p w:rsidR="002E23E5" w:rsidRPr="003228DD" w:rsidRDefault="002E23E5"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0.25 </w:t>
            </w:r>
          </w:p>
        </w:tc>
        <w:tc>
          <w:tcPr>
            <w:tcW w:w="1610" w:type="dxa"/>
            <w:shd w:val="clear" w:color="auto" w:fill="auto"/>
            <w:vAlign w:val="center"/>
          </w:tcPr>
          <w:p w:rsidR="002E23E5" w:rsidRPr="003228DD" w:rsidRDefault="002E23E5" w:rsidP="00D928A6">
            <w:pPr>
              <w:widowControl/>
              <w:adjustRightInd/>
              <w:snapToGrid/>
              <w:spacing w:line="240" w:lineRule="auto"/>
              <w:ind w:firstLineChars="0" w:firstLine="0"/>
              <w:jc w:val="center"/>
              <w:rPr>
                <w:kern w:val="0"/>
                <w:sz w:val="21"/>
                <w:szCs w:val="21"/>
              </w:rPr>
            </w:pPr>
            <w:r w:rsidRPr="003228DD">
              <w:rPr>
                <w:kern w:val="0"/>
                <w:sz w:val="21"/>
                <w:szCs w:val="21"/>
              </w:rPr>
              <w:t>0.</w:t>
            </w:r>
            <w:r w:rsidRPr="003228DD">
              <w:rPr>
                <w:rFonts w:hint="eastAsia"/>
                <w:kern w:val="0"/>
                <w:sz w:val="21"/>
                <w:szCs w:val="21"/>
              </w:rPr>
              <w:t>5</w:t>
            </w:r>
          </w:p>
        </w:tc>
      </w:tr>
      <w:tr w:rsidR="00D928A6" w:rsidRPr="003228DD" w:rsidTr="00110C6B">
        <w:tc>
          <w:tcPr>
            <w:tcW w:w="1101" w:type="dxa"/>
            <w:shd w:val="clear" w:color="auto" w:fill="auto"/>
            <w:vAlign w:val="center"/>
          </w:tcPr>
          <w:p w:rsidR="00D928A6" w:rsidRPr="003228DD" w:rsidRDefault="00D928A6" w:rsidP="00EC6BCA">
            <w:pPr>
              <w:pStyle w:val="-wyt"/>
              <w:spacing w:line="300" w:lineRule="exact"/>
              <w:ind w:firstLineChars="0" w:firstLine="0"/>
              <w:jc w:val="center"/>
              <w:rPr>
                <w:sz w:val="21"/>
                <w:szCs w:val="21"/>
              </w:rPr>
            </w:pPr>
            <w:r w:rsidRPr="003228DD">
              <w:rPr>
                <w:rFonts w:hint="eastAsia"/>
                <w:sz w:val="21"/>
                <w:szCs w:val="21"/>
              </w:rPr>
              <w:t>硝酸盐</w:t>
            </w:r>
          </w:p>
        </w:tc>
        <w:tc>
          <w:tcPr>
            <w:tcW w:w="1162" w:type="dxa"/>
            <w:tcBorders>
              <w:right w:val="single" w:sz="4" w:space="0" w:color="auto"/>
            </w:tcBorders>
            <w:shd w:val="clear" w:color="auto" w:fill="auto"/>
            <w:vAlign w:val="center"/>
          </w:tcPr>
          <w:p w:rsidR="00D928A6" w:rsidRPr="003228DD" w:rsidRDefault="002E23E5"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0.02</w:t>
            </w:r>
          </w:p>
        </w:tc>
        <w:tc>
          <w:tcPr>
            <w:tcW w:w="1162" w:type="dxa"/>
            <w:tcBorders>
              <w:left w:val="single" w:sz="4" w:space="0" w:color="auto"/>
            </w:tcBorders>
            <w:shd w:val="clear" w:color="auto" w:fill="auto"/>
            <w:vAlign w:val="center"/>
          </w:tcPr>
          <w:p w:rsidR="00D928A6" w:rsidRPr="003228DD" w:rsidRDefault="002E23E5"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0.02</w:t>
            </w:r>
          </w:p>
        </w:tc>
        <w:tc>
          <w:tcPr>
            <w:tcW w:w="1162" w:type="dxa"/>
            <w:tcBorders>
              <w:left w:val="single" w:sz="4" w:space="0" w:color="auto"/>
            </w:tcBorders>
            <w:shd w:val="clear" w:color="auto" w:fill="auto"/>
            <w:vAlign w:val="center"/>
          </w:tcPr>
          <w:p w:rsidR="00D928A6" w:rsidRPr="003228DD" w:rsidRDefault="002E23E5" w:rsidP="002E23E5">
            <w:pPr>
              <w:widowControl/>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162" w:type="dxa"/>
            <w:tcBorders>
              <w:right w:val="single" w:sz="4" w:space="0" w:color="auto"/>
            </w:tcBorders>
            <w:shd w:val="clear" w:color="auto" w:fill="auto"/>
            <w:vAlign w:val="center"/>
          </w:tcPr>
          <w:p w:rsidR="00D928A6" w:rsidRPr="003228DD" w:rsidRDefault="002E23E5"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163" w:type="dxa"/>
            <w:tcBorders>
              <w:left w:val="single" w:sz="4" w:space="0" w:color="auto"/>
            </w:tcBorders>
            <w:shd w:val="clear" w:color="auto" w:fill="auto"/>
            <w:vAlign w:val="center"/>
          </w:tcPr>
          <w:p w:rsidR="00D928A6" w:rsidRPr="003228DD" w:rsidRDefault="002E23E5"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0.02</w:t>
            </w:r>
          </w:p>
        </w:tc>
        <w:tc>
          <w:tcPr>
            <w:tcW w:w="1610" w:type="dxa"/>
            <w:shd w:val="clear" w:color="auto" w:fill="auto"/>
            <w:vAlign w:val="center"/>
          </w:tcPr>
          <w:p w:rsidR="00D928A6" w:rsidRPr="003228DD" w:rsidRDefault="00D928A6" w:rsidP="00900642">
            <w:pPr>
              <w:widowControl/>
              <w:adjustRightInd/>
              <w:snapToGrid/>
              <w:spacing w:line="240" w:lineRule="auto"/>
              <w:ind w:firstLineChars="0" w:firstLine="0"/>
              <w:jc w:val="center"/>
              <w:rPr>
                <w:kern w:val="0"/>
                <w:sz w:val="21"/>
                <w:szCs w:val="21"/>
              </w:rPr>
            </w:pPr>
            <w:r w:rsidRPr="003228DD">
              <w:rPr>
                <w:kern w:val="0"/>
                <w:sz w:val="21"/>
                <w:szCs w:val="21"/>
              </w:rPr>
              <w:t>20</w:t>
            </w:r>
          </w:p>
        </w:tc>
      </w:tr>
      <w:tr w:rsidR="00121CCB" w:rsidRPr="003228DD" w:rsidTr="00110C6B">
        <w:tc>
          <w:tcPr>
            <w:tcW w:w="1101" w:type="dxa"/>
            <w:shd w:val="clear" w:color="auto" w:fill="auto"/>
            <w:vAlign w:val="center"/>
          </w:tcPr>
          <w:p w:rsidR="00121CCB" w:rsidRPr="003228DD" w:rsidRDefault="00121CCB" w:rsidP="00EC6BCA">
            <w:pPr>
              <w:pStyle w:val="-wyt"/>
              <w:spacing w:line="300" w:lineRule="exact"/>
              <w:ind w:firstLineChars="0" w:firstLine="0"/>
              <w:jc w:val="center"/>
              <w:rPr>
                <w:sz w:val="21"/>
                <w:szCs w:val="21"/>
              </w:rPr>
            </w:pPr>
            <w:r w:rsidRPr="003228DD">
              <w:rPr>
                <w:rFonts w:hint="eastAsia"/>
                <w:sz w:val="21"/>
                <w:szCs w:val="21"/>
              </w:rPr>
              <w:t>亚硝酸盐</w:t>
            </w:r>
          </w:p>
        </w:tc>
        <w:tc>
          <w:tcPr>
            <w:tcW w:w="1162" w:type="dxa"/>
            <w:tcBorders>
              <w:right w:val="single" w:sz="4" w:space="0" w:color="auto"/>
            </w:tcBorders>
            <w:shd w:val="clear" w:color="auto" w:fill="auto"/>
            <w:vAlign w:val="center"/>
          </w:tcPr>
          <w:p w:rsidR="00121CCB" w:rsidRPr="003228DD" w:rsidRDefault="00121CCB"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162" w:type="dxa"/>
            <w:tcBorders>
              <w:left w:val="single" w:sz="4" w:space="0" w:color="auto"/>
            </w:tcBorders>
            <w:shd w:val="clear" w:color="auto" w:fill="auto"/>
            <w:vAlign w:val="center"/>
          </w:tcPr>
          <w:p w:rsidR="00121CCB" w:rsidRPr="003228DD" w:rsidRDefault="00121CCB"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0.02</w:t>
            </w:r>
          </w:p>
        </w:tc>
        <w:tc>
          <w:tcPr>
            <w:tcW w:w="1162" w:type="dxa"/>
            <w:tcBorders>
              <w:left w:val="single" w:sz="4" w:space="0" w:color="auto"/>
            </w:tcBorders>
            <w:shd w:val="clear" w:color="auto" w:fill="auto"/>
            <w:vAlign w:val="center"/>
          </w:tcPr>
          <w:p w:rsidR="00121CCB" w:rsidRPr="003228DD" w:rsidRDefault="00121CCB"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0.02</w:t>
            </w:r>
          </w:p>
        </w:tc>
        <w:tc>
          <w:tcPr>
            <w:tcW w:w="1162" w:type="dxa"/>
            <w:tcBorders>
              <w:right w:val="single" w:sz="4" w:space="0" w:color="auto"/>
            </w:tcBorders>
            <w:shd w:val="clear" w:color="auto" w:fill="auto"/>
            <w:vAlign w:val="center"/>
          </w:tcPr>
          <w:p w:rsidR="00121CCB" w:rsidRPr="003228DD" w:rsidRDefault="00121CCB" w:rsidP="00EC6BCA">
            <w:pPr>
              <w:widowControl/>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163" w:type="dxa"/>
            <w:tcBorders>
              <w:left w:val="single" w:sz="4" w:space="0" w:color="auto"/>
            </w:tcBorders>
            <w:shd w:val="clear" w:color="auto" w:fill="auto"/>
            <w:vAlign w:val="center"/>
          </w:tcPr>
          <w:p w:rsidR="00121CCB" w:rsidRPr="003228DD" w:rsidRDefault="00121CCB" w:rsidP="00EC6BCA">
            <w:pPr>
              <w:widowControl/>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610" w:type="dxa"/>
            <w:shd w:val="clear" w:color="auto" w:fill="auto"/>
            <w:vAlign w:val="center"/>
          </w:tcPr>
          <w:p w:rsidR="00121CCB" w:rsidRPr="003228DD" w:rsidRDefault="00121CCB"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1</w:t>
            </w:r>
          </w:p>
        </w:tc>
      </w:tr>
      <w:tr w:rsidR="00121CCB" w:rsidRPr="003228DD" w:rsidTr="00110C6B">
        <w:tc>
          <w:tcPr>
            <w:tcW w:w="1101" w:type="dxa"/>
            <w:shd w:val="clear" w:color="auto" w:fill="auto"/>
            <w:vAlign w:val="center"/>
          </w:tcPr>
          <w:p w:rsidR="00121CCB" w:rsidRPr="003228DD" w:rsidRDefault="00121CCB" w:rsidP="00EC6BCA">
            <w:pPr>
              <w:pStyle w:val="-wyt"/>
              <w:spacing w:line="300" w:lineRule="exact"/>
              <w:ind w:firstLineChars="0" w:firstLine="0"/>
              <w:jc w:val="center"/>
              <w:rPr>
                <w:sz w:val="21"/>
                <w:szCs w:val="21"/>
              </w:rPr>
            </w:pPr>
            <w:r w:rsidRPr="003228DD">
              <w:rPr>
                <w:rFonts w:hint="eastAsia"/>
                <w:sz w:val="21"/>
                <w:szCs w:val="21"/>
              </w:rPr>
              <w:t>溶解性总固体</w:t>
            </w:r>
          </w:p>
        </w:tc>
        <w:tc>
          <w:tcPr>
            <w:tcW w:w="1162" w:type="dxa"/>
            <w:tcBorders>
              <w:right w:val="single" w:sz="4" w:space="0" w:color="auto"/>
            </w:tcBorders>
            <w:shd w:val="clear" w:color="auto" w:fill="auto"/>
            <w:vAlign w:val="center"/>
          </w:tcPr>
          <w:p w:rsidR="00121CCB" w:rsidRPr="003228DD" w:rsidRDefault="00121CCB"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0.24 </w:t>
            </w:r>
          </w:p>
        </w:tc>
        <w:tc>
          <w:tcPr>
            <w:tcW w:w="1162" w:type="dxa"/>
            <w:tcBorders>
              <w:left w:val="single" w:sz="4" w:space="0" w:color="auto"/>
            </w:tcBorders>
            <w:shd w:val="clear" w:color="auto" w:fill="auto"/>
            <w:vAlign w:val="center"/>
          </w:tcPr>
          <w:p w:rsidR="00121CCB" w:rsidRPr="003228DD" w:rsidRDefault="00121CCB"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0.24 </w:t>
            </w:r>
          </w:p>
        </w:tc>
        <w:tc>
          <w:tcPr>
            <w:tcW w:w="1162" w:type="dxa"/>
            <w:tcBorders>
              <w:left w:val="single" w:sz="4" w:space="0" w:color="auto"/>
            </w:tcBorders>
            <w:shd w:val="clear" w:color="auto" w:fill="auto"/>
            <w:vAlign w:val="center"/>
          </w:tcPr>
          <w:p w:rsidR="00121CCB" w:rsidRPr="003228DD" w:rsidRDefault="00121CCB"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0.20 </w:t>
            </w:r>
          </w:p>
        </w:tc>
        <w:tc>
          <w:tcPr>
            <w:tcW w:w="1162" w:type="dxa"/>
            <w:tcBorders>
              <w:right w:val="single" w:sz="4" w:space="0" w:color="auto"/>
            </w:tcBorders>
            <w:shd w:val="clear" w:color="auto" w:fill="auto"/>
            <w:vAlign w:val="center"/>
          </w:tcPr>
          <w:p w:rsidR="00121CCB" w:rsidRPr="003228DD" w:rsidRDefault="00121CCB"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0.23 </w:t>
            </w:r>
          </w:p>
        </w:tc>
        <w:tc>
          <w:tcPr>
            <w:tcW w:w="1163" w:type="dxa"/>
            <w:tcBorders>
              <w:left w:val="single" w:sz="4" w:space="0" w:color="auto"/>
            </w:tcBorders>
            <w:shd w:val="clear" w:color="auto" w:fill="auto"/>
            <w:vAlign w:val="center"/>
          </w:tcPr>
          <w:p w:rsidR="00121CCB" w:rsidRPr="003228DD" w:rsidRDefault="00121CCB"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0.31 </w:t>
            </w:r>
          </w:p>
        </w:tc>
        <w:tc>
          <w:tcPr>
            <w:tcW w:w="1610" w:type="dxa"/>
            <w:shd w:val="clear" w:color="auto" w:fill="auto"/>
            <w:vAlign w:val="center"/>
          </w:tcPr>
          <w:p w:rsidR="00121CCB" w:rsidRPr="003228DD" w:rsidRDefault="00121CCB" w:rsidP="00900642">
            <w:pPr>
              <w:widowControl/>
              <w:adjustRightInd/>
              <w:snapToGrid/>
              <w:spacing w:line="240" w:lineRule="auto"/>
              <w:ind w:firstLineChars="0" w:firstLine="0"/>
              <w:jc w:val="center"/>
              <w:rPr>
                <w:kern w:val="0"/>
                <w:sz w:val="21"/>
                <w:szCs w:val="21"/>
              </w:rPr>
            </w:pPr>
            <w:r w:rsidRPr="003228DD">
              <w:rPr>
                <w:kern w:val="0"/>
                <w:sz w:val="21"/>
                <w:szCs w:val="21"/>
              </w:rPr>
              <w:t>1000</w:t>
            </w:r>
          </w:p>
        </w:tc>
      </w:tr>
      <w:tr w:rsidR="00121CCB" w:rsidRPr="003228DD" w:rsidTr="00110C6B">
        <w:tc>
          <w:tcPr>
            <w:tcW w:w="1101" w:type="dxa"/>
            <w:shd w:val="clear" w:color="auto" w:fill="auto"/>
            <w:vAlign w:val="center"/>
          </w:tcPr>
          <w:p w:rsidR="00121CCB" w:rsidRPr="003228DD" w:rsidRDefault="00121CCB" w:rsidP="00EC6BCA">
            <w:pPr>
              <w:pStyle w:val="-wyt"/>
              <w:spacing w:line="300" w:lineRule="exact"/>
              <w:ind w:firstLineChars="0" w:firstLine="0"/>
              <w:jc w:val="center"/>
              <w:rPr>
                <w:sz w:val="21"/>
                <w:szCs w:val="21"/>
              </w:rPr>
            </w:pPr>
            <w:r w:rsidRPr="003228DD">
              <w:rPr>
                <w:rFonts w:hint="eastAsia"/>
                <w:sz w:val="21"/>
                <w:szCs w:val="21"/>
              </w:rPr>
              <w:t>氟化物</w:t>
            </w:r>
          </w:p>
        </w:tc>
        <w:tc>
          <w:tcPr>
            <w:tcW w:w="1162" w:type="dxa"/>
            <w:tcBorders>
              <w:right w:val="single" w:sz="4" w:space="0" w:color="auto"/>
            </w:tcBorders>
            <w:shd w:val="clear" w:color="auto" w:fill="auto"/>
            <w:vAlign w:val="center"/>
          </w:tcPr>
          <w:p w:rsidR="00121CCB" w:rsidRPr="003228DD" w:rsidRDefault="00121CCB"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0.70 </w:t>
            </w:r>
          </w:p>
        </w:tc>
        <w:tc>
          <w:tcPr>
            <w:tcW w:w="1162" w:type="dxa"/>
            <w:tcBorders>
              <w:left w:val="single" w:sz="4" w:space="0" w:color="auto"/>
            </w:tcBorders>
            <w:shd w:val="clear" w:color="auto" w:fill="auto"/>
            <w:vAlign w:val="center"/>
          </w:tcPr>
          <w:p w:rsidR="00121CCB" w:rsidRPr="003228DD" w:rsidRDefault="00121CCB"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0.60 </w:t>
            </w:r>
          </w:p>
        </w:tc>
        <w:tc>
          <w:tcPr>
            <w:tcW w:w="1162" w:type="dxa"/>
            <w:tcBorders>
              <w:left w:val="single" w:sz="4" w:space="0" w:color="auto"/>
            </w:tcBorders>
            <w:shd w:val="clear" w:color="auto" w:fill="auto"/>
            <w:vAlign w:val="center"/>
          </w:tcPr>
          <w:p w:rsidR="00121CCB" w:rsidRPr="003228DD" w:rsidRDefault="00121CCB"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0.50 </w:t>
            </w:r>
          </w:p>
        </w:tc>
        <w:tc>
          <w:tcPr>
            <w:tcW w:w="1162" w:type="dxa"/>
            <w:tcBorders>
              <w:right w:val="single" w:sz="4" w:space="0" w:color="auto"/>
            </w:tcBorders>
            <w:shd w:val="clear" w:color="auto" w:fill="auto"/>
            <w:vAlign w:val="center"/>
          </w:tcPr>
          <w:p w:rsidR="00121CCB" w:rsidRPr="003228DD" w:rsidRDefault="00121CCB"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0.60 </w:t>
            </w:r>
          </w:p>
        </w:tc>
        <w:tc>
          <w:tcPr>
            <w:tcW w:w="1163" w:type="dxa"/>
            <w:tcBorders>
              <w:left w:val="single" w:sz="4" w:space="0" w:color="auto"/>
            </w:tcBorders>
            <w:shd w:val="clear" w:color="auto" w:fill="auto"/>
            <w:vAlign w:val="center"/>
          </w:tcPr>
          <w:p w:rsidR="00121CCB" w:rsidRPr="003228DD" w:rsidRDefault="00121CCB"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0.50 </w:t>
            </w:r>
          </w:p>
        </w:tc>
        <w:tc>
          <w:tcPr>
            <w:tcW w:w="1610" w:type="dxa"/>
            <w:shd w:val="clear" w:color="auto" w:fill="auto"/>
            <w:vAlign w:val="center"/>
          </w:tcPr>
          <w:p w:rsidR="00121CCB" w:rsidRPr="003228DD" w:rsidRDefault="00121CCB" w:rsidP="00900642">
            <w:pPr>
              <w:widowControl/>
              <w:adjustRightInd/>
              <w:snapToGrid/>
              <w:spacing w:line="240" w:lineRule="auto"/>
              <w:ind w:firstLineChars="0" w:firstLine="0"/>
              <w:jc w:val="center"/>
              <w:rPr>
                <w:kern w:val="0"/>
                <w:sz w:val="21"/>
                <w:szCs w:val="21"/>
              </w:rPr>
            </w:pPr>
            <w:r w:rsidRPr="003228DD">
              <w:rPr>
                <w:kern w:val="0"/>
                <w:sz w:val="21"/>
                <w:szCs w:val="21"/>
              </w:rPr>
              <w:t xml:space="preserve">1.0 </w:t>
            </w:r>
          </w:p>
        </w:tc>
      </w:tr>
      <w:tr w:rsidR="00121CCB" w:rsidRPr="003228DD" w:rsidTr="00110C6B">
        <w:tc>
          <w:tcPr>
            <w:tcW w:w="1101" w:type="dxa"/>
            <w:shd w:val="clear" w:color="auto" w:fill="auto"/>
            <w:vAlign w:val="center"/>
          </w:tcPr>
          <w:p w:rsidR="00121CCB" w:rsidRPr="003228DD" w:rsidRDefault="00121CCB" w:rsidP="00EC6BCA">
            <w:pPr>
              <w:pStyle w:val="-wyt"/>
              <w:spacing w:line="300" w:lineRule="exact"/>
              <w:ind w:firstLineChars="0" w:firstLine="0"/>
              <w:jc w:val="center"/>
              <w:rPr>
                <w:sz w:val="21"/>
                <w:szCs w:val="21"/>
              </w:rPr>
            </w:pPr>
            <w:r w:rsidRPr="003228DD">
              <w:rPr>
                <w:rFonts w:hint="eastAsia"/>
                <w:sz w:val="21"/>
                <w:szCs w:val="21"/>
              </w:rPr>
              <w:t>氯化物</w:t>
            </w:r>
          </w:p>
        </w:tc>
        <w:tc>
          <w:tcPr>
            <w:tcW w:w="1162" w:type="dxa"/>
            <w:tcBorders>
              <w:right w:val="single" w:sz="4" w:space="0" w:color="auto"/>
            </w:tcBorders>
            <w:shd w:val="clear" w:color="auto" w:fill="auto"/>
            <w:vAlign w:val="center"/>
          </w:tcPr>
          <w:p w:rsidR="00121CCB" w:rsidRPr="003228DD" w:rsidRDefault="00121CCB"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0.29 </w:t>
            </w:r>
          </w:p>
        </w:tc>
        <w:tc>
          <w:tcPr>
            <w:tcW w:w="1162" w:type="dxa"/>
            <w:tcBorders>
              <w:left w:val="single" w:sz="4" w:space="0" w:color="auto"/>
            </w:tcBorders>
            <w:shd w:val="clear" w:color="auto" w:fill="auto"/>
            <w:vAlign w:val="center"/>
          </w:tcPr>
          <w:p w:rsidR="00121CCB" w:rsidRPr="003228DD" w:rsidRDefault="00121CCB"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0.31 </w:t>
            </w:r>
          </w:p>
        </w:tc>
        <w:tc>
          <w:tcPr>
            <w:tcW w:w="1162" w:type="dxa"/>
            <w:tcBorders>
              <w:left w:val="single" w:sz="4" w:space="0" w:color="auto"/>
            </w:tcBorders>
            <w:shd w:val="clear" w:color="auto" w:fill="auto"/>
            <w:vAlign w:val="center"/>
          </w:tcPr>
          <w:p w:rsidR="00121CCB" w:rsidRPr="003228DD" w:rsidRDefault="00121CCB"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0.30 </w:t>
            </w:r>
          </w:p>
        </w:tc>
        <w:tc>
          <w:tcPr>
            <w:tcW w:w="1162" w:type="dxa"/>
            <w:tcBorders>
              <w:right w:val="single" w:sz="4" w:space="0" w:color="auto"/>
            </w:tcBorders>
            <w:shd w:val="clear" w:color="auto" w:fill="auto"/>
            <w:vAlign w:val="center"/>
          </w:tcPr>
          <w:p w:rsidR="00121CCB" w:rsidRPr="003228DD" w:rsidRDefault="00121CCB"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0.27 </w:t>
            </w:r>
          </w:p>
        </w:tc>
        <w:tc>
          <w:tcPr>
            <w:tcW w:w="1163" w:type="dxa"/>
            <w:tcBorders>
              <w:left w:val="single" w:sz="4" w:space="0" w:color="auto"/>
            </w:tcBorders>
            <w:shd w:val="clear" w:color="auto" w:fill="auto"/>
            <w:vAlign w:val="center"/>
          </w:tcPr>
          <w:p w:rsidR="00121CCB" w:rsidRPr="003228DD" w:rsidRDefault="00121CCB" w:rsidP="002756C2">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0.28 </w:t>
            </w:r>
          </w:p>
        </w:tc>
        <w:tc>
          <w:tcPr>
            <w:tcW w:w="1610" w:type="dxa"/>
            <w:shd w:val="clear" w:color="auto" w:fill="auto"/>
            <w:vAlign w:val="center"/>
          </w:tcPr>
          <w:p w:rsidR="00121CCB" w:rsidRPr="003228DD" w:rsidRDefault="00121CCB" w:rsidP="00900642">
            <w:pPr>
              <w:widowControl/>
              <w:adjustRightInd/>
              <w:snapToGrid/>
              <w:spacing w:line="240" w:lineRule="auto"/>
              <w:ind w:firstLineChars="0" w:firstLine="0"/>
              <w:jc w:val="center"/>
              <w:rPr>
                <w:kern w:val="0"/>
                <w:sz w:val="21"/>
                <w:szCs w:val="21"/>
              </w:rPr>
            </w:pPr>
            <w:r w:rsidRPr="003228DD">
              <w:rPr>
                <w:kern w:val="0"/>
                <w:sz w:val="21"/>
                <w:szCs w:val="21"/>
              </w:rPr>
              <w:t xml:space="preserve">250 </w:t>
            </w:r>
          </w:p>
        </w:tc>
      </w:tr>
      <w:tr w:rsidR="00121CCB" w:rsidRPr="003228DD" w:rsidTr="00110C6B">
        <w:tc>
          <w:tcPr>
            <w:tcW w:w="1101" w:type="dxa"/>
            <w:shd w:val="clear" w:color="auto" w:fill="auto"/>
            <w:vAlign w:val="center"/>
          </w:tcPr>
          <w:p w:rsidR="00121CCB" w:rsidRPr="003228DD" w:rsidRDefault="00121CCB" w:rsidP="00EC6BCA">
            <w:pPr>
              <w:pStyle w:val="-wyt"/>
              <w:spacing w:line="300" w:lineRule="exact"/>
              <w:ind w:firstLineChars="0" w:firstLine="0"/>
              <w:jc w:val="center"/>
              <w:rPr>
                <w:sz w:val="21"/>
                <w:szCs w:val="21"/>
              </w:rPr>
            </w:pPr>
            <w:r w:rsidRPr="003228DD">
              <w:rPr>
                <w:rFonts w:hint="eastAsia"/>
                <w:sz w:val="21"/>
                <w:szCs w:val="21"/>
              </w:rPr>
              <w:t>石油类</w:t>
            </w:r>
          </w:p>
        </w:tc>
        <w:tc>
          <w:tcPr>
            <w:tcW w:w="1162" w:type="dxa"/>
            <w:tcBorders>
              <w:right w:val="single" w:sz="4" w:space="0" w:color="auto"/>
            </w:tcBorders>
            <w:shd w:val="clear" w:color="auto" w:fill="auto"/>
            <w:vAlign w:val="center"/>
          </w:tcPr>
          <w:p w:rsidR="00121CCB" w:rsidRPr="003228DD" w:rsidRDefault="00121CCB"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162" w:type="dxa"/>
            <w:tcBorders>
              <w:left w:val="single" w:sz="4" w:space="0" w:color="auto"/>
            </w:tcBorders>
            <w:shd w:val="clear" w:color="auto" w:fill="auto"/>
            <w:vAlign w:val="center"/>
          </w:tcPr>
          <w:p w:rsidR="00121CCB" w:rsidRPr="003228DD" w:rsidRDefault="00121CCB"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162" w:type="dxa"/>
            <w:tcBorders>
              <w:left w:val="single" w:sz="4" w:space="0" w:color="auto"/>
            </w:tcBorders>
            <w:shd w:val="clear" w:color="auto" w:fill="auto"/>
            <w:vAlign w:val="center"/>
          </w:tcPr>
          <w:p w:rsidR="00121CCB" w:rsidRPr="003228DD" w:rsidRDefault="00121CCB"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162" w:type="dxa"/>
            <w:tcBorders>
              <w:right w:val="single" w:sz="4" w:space="0" w:color="auto"/>
            </w:tcBorders>
            <w:shd w:val="clear" w:color="auto" w:fill="auto"/>
            <w:vAlign w:val="center"/>
          </w:tcPr>
          <w:p w:rsidR="00121CCB" w:rsidRPr="003228DD" w:rsidRDefault="00121CCB"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163" w:type="dxa"/>
            <w:tcBorders>
              <w:left w:val="single" w:sz="4" w:space="0" w:color="auto"/>
            </w:tcBorders>
            <w:shd w:val="clear" w:color="auto" w:fill="auto"/>
            <w:vAlign w:val="center"/>
          </w:tcPr>
          <w:p w:rsidR="00121CCB" w:rsidRPr="003228DD" w:rsidRDefault="00121CCB"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w:t>
            </w:r>
          </w:p>
        </w:tc>
        <w:tc>
          <w:tcPr>
            <w:tcW w:w="1610" w:type="dxa"/>
            <w:shd w:val="clear" w:color="auto" w:fill="auto"/>
            <w:vAlign w:val="center"/>
          </w:tcPr>
          <w:p w:rsidR="00121CCB" w:rsidRPr="003228DD" w:rsidRDefault="00121CCB" w:rsidP="00900642">
            <w:pPr>
              <w:widowControl/>
              <w:adjustRightInd/>
              <w:snapToGrid/>
              <w:spacing w:line="240" w:lineRule="auto"/>
              <w:ind w:firstLineChars="0" w:firstLine="0"/>
              <w:jc w:val="center"/>
              <w:rPr>
                <w:kern w:val="0"/>
                <w:sz w:val="21"/>
                <w:szCs w:val="21"/>
              </w:rPr>
            </w:pPr>
            <w:r w:rsidRPr="003228DD">
              <w:rPr>
                <w:rFonts w:hint="eastAsia"/>
                <w:kern w:val="0"/>
                <w:sz w:val="21"/>
                <w:szCs w:val="21"/>
              </w:rPr>
              <w:t>0.05*</w:t>
            </w:r>
          </w:p>
        </w:tc>
      </w:tr>
      <w:tr w:rsidR="00110C6B" w:rsidRPr="003228DD" w:rsidTr="00110C6B">
        <w:tc>
          <w:tcPr>
            <w:tcW w:w="1101" w:type="dxa"/>
            <w:shd w:val="clear" w:color="auto" w:fill="auto"/>
            <w:vAlign w:val="center"/>
          </w:tcPr>
          <w:p w:rsidR="00110C6B" w:rsidRPr="003228DD" w:rsidRDefault="00110C6B" w:rsidP="00EC6BCA">
            <w:pPr>
              <w:pStyle w:val="-wyt"/>
              <w:spacing w:line="300" w:lineRule="exact"/>
              <w:ind w:firstLineChars="0" w:firstLine="0"/>
              <w:jc w:val="center"/>
              <w:rPr>
                <w:sz w:val="21"/>
                <w:szCs w:val="21"/>
              </w:rPr>
            </w:pPr>
            <w:r w:rsidRPr="003228DD">
              <w:rPr>
                <w:rFonts w:hint="eastAsia"/>
                <w:sz w:val="21"/>
                <w:szCs w:val="21"/>
              </w:rPr>
              <w:t>挥发酚（类）</w:t>
            </w:r>
          </w:p>
        </w:tc>
        <w:tc>
          <w:tcPr>
            <w:tcW w:w="1162" w:type="dxa"/>
            <w:tcBorders>
              <w:right w:val="single" w:sz="4" w:space="0" w:color="auto"/>
            </w:tcBorders>
            <w:shd w:val="clear" w:color="auto" w:fill="auto"/>
            <w:vAlign w:val="center"/>
          </w:tcPr>
          <w:p w:rsidR="00110C6B" w:rsidRPr="003228DD" w:rsidRDefault="00110C6B" w:rsidP="00110C6B">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0.60 </w:t>
            </w:r>
          </w:p>
        </w:tc>
        <w:tc>
          <w:tcPr>
            <w:tcW w:w="1162" w:type="dxa"/>
            <w:tcBorders>
              <w:left w:val="single" w:sz="4" w:space="0" w:color="auto"/>
            </w:tcBorders>
            <w:shd w:val="clear" w:color="auto" w:fill="auto"/>
            <w:vAlign w:val="center"/>
          </w:tcPr>
          <w:p w:rsidR="00110C6B" w:rsidRPr="003228DD" w:rsidRDefault="00110C6B" w:rsidP="00110C6B">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0.75 </w:t>
            </w:r>
          </w:p>
        </w:tc>
        <w:tc>
          <w:tcPr>
            <w:tcW w:w="1162" w:type="dxa"/>
            <w:tcBorders>
              <w:left w:val="single" w:sz="4" w:space="0" w:color="auto"/>
            </w:tcBorders>
            <w:shd w:val="clear" w:color="auto" w:fill="auto"/>
            <w:vAlign w:val="center"/>
          </w:tcPr>
          <w:p w:rsidR="00110C6B" w:rsidRPr="003228DD" w:rsidRDefault="00110C6B" w:rsidP="00110C6B">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0.45 </w:t>
            </w:r>
          </w:p>
        </w:tc>
        <w:tc>
          <w:tcPr>
            <w:tcW w:w="1162" w:type="dxa"/>
            <w:tcBorders>
              <w:right w:val="single" w:sz="4" w:space="0" w:color="auto"/>
            </w:tcBorders>
            <w:shd w:val="clear" w:color="auto" w:fill="auto"/>
            <w:vAlign w:val="center"/>
          </w:tcPr>
          <w:p w:rsidR="00110C6B" w:rsidRPr="003228DD" w:rsidRDefault="00110C6B" w:rsidP="00110C6B">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0.65 </w:t>
            </w:r>
          </w:p>
        </w:tc>
        <w:tc>
          <w:tcPr>
            <w:tcW w:w="1163" w:type="dxa"/>
            <w:tcBorders>
              <w:left w:val="single" w:sz="4" w:space="0" w:color="auto"/>
            </w:tcBorders>
            <w:shd w:val="clear" w:color="auto" w:fill="auto"/>
            <w:vAlign w:val="center"/>
          </w:tcPr>
          <w:p w:rsidR="00110C6B" w:rsidRPr="003228DD" w:rsidRDefault="00110C6B" w:rsidP="00110C6B">
            <w:pPr>
              <w:widowControl/>
              <w:adjustRightInd/>
              <w:snapToGrid/>
              <w:spacing w:line="240" w:lineRule="auto"/>
              <w:ind w:firstLineChars="0" w:firstLine="0"/>
              <w:jc w:val="center"/>
              <w:rPr>
                <w:kern w:val="0"/>
                <w:sz w:val="21"/>
                <w:szCs w:val="21"/>
              </w:rPr>
            </w:pPr>
            <w:r w:rsidRPr="003228DD">
              <w:rPr>
                <w:rFonts w:hint="eastAsia"/>
                <w:kern w:val="0"/>
                <w:sz w:val="21"/>
                <w:szCs w:val="21"/>
              </w:rPr>
              <w:t xml:space="preserve">0.55 </w:t>
            </w:r>
          </w:p>
        </w:tc>
        <w:tc>
          <w:tcPr>
            <w:tcW w:w="1610" w:type="dxa"/>
            <w:shd w:val="clear" w:color="auto" w:fill="auto"/>
            <w:vAlign w:val="center"/>
          </w:tcPr>
          <w:p w:rsidR="00110C6B" w:rsidRPr="003228DD" w:rsidRDefault="00110C6B" w:rsidP="00900642">
            <w:pPr>
              <w:widowControl/>
              <w:adjustRightInd/>
              <w:snapToGrid/>
              <w:spacing w:line="240" w:lineRule="auto"/>
              <w:ind w:firstLineChars="0" w:firstLine="0"/>
              <w:jc w:val="center"/>
              <w:rPr>
                <w:kern w:val="0"/>
                <w:sz w:val="21"/>
                <w:szCs w:val="21"/>
              </w:rPr>
            </w:pPr>
            <w:r w:rsidRPr="003228DD">
              <w:rPr>
                <w:kern w:val="0"/>
                <w:sz w:val="21"/>
                <w:szCs w:val="21"/>
              </w:rPr>
              <w:t>0.002</w:t>
            </w:r>
          </w:p>
        </w:tc>
      </w:tr>
    </w:tbl>
    <w:p w:rsidR="000E4E83" w:rsidRPr="003228DD" w:rsidRDefault="002521B8" w:rsidP="00DE2E34">
      <w:pPr>
        <w:pStyle w:val="-wyt"/>
      </w:pPr>
      <w:r w:rsidRPr="003228DD">
        <w:rPr>
          <w:rFonts w:hint="eastAsia"/>
        </w:rPr>
        <w:t>现状监测结果表明，项目所在区域地下水水质现状较好，各项指标均符合《地下水质量标准》（</w:t>
      </w:r>
      <w:r w:rsidRPr="003228DD">
        <w:rPr>
          <w:rFonts w:hint="eastAsia"/>
        </w:rPr>
        <w:t>GB/T</w:t>
      </w:r>
      <w:r w:rsidR="005A5DE1" w:rsidRPr="003228DD">
        <w:rPr>
          <w:rFonts w:hint="eastAsia"/>
        </w:rPr>
        <w:t>14848-2017</w:t>
      </w:r>
      <w:r w:rsidRPr="003228DD">
        <w:rPr>
          <w:rFonts w:hint="eastAsia"/>
        </w:rPr>
        <w:t>）Ⅲ类；石油类因子满足《地表水环境质量标准》（</w:t>
      </w:r>
      <w:r w:rsidRPr="003228DD">
        <w:rPr>
          <w:rFonts w:hint="eastAsia"/>
        </w:rPr>
        <w:t>GB3838</w:t>
      </w:r>
      <w:r w:rsidRPr="003228DD">
        <w:rPr>
          <w:rFonts w:hint="eastAsia"/>
        </w:rPr>
        <w:t>—</w:t>
      </w:r>
      <w:r w:rsidRPr="003228DD">
        <w:rPr>
          <w:rFonts w:hint="eastAsia"/>
        </w:rPr>
        <w:t>2002</w:t>
      </w:r>
      <w:r w:rsidRPr="003228DD">
        <w:rPr>
          <w:rFonts w:hint="eastAsia"/>
        </w:rPr>
        <w:t>）中的Ⅲ类标准。</w:t>
      </w:r>
    </w:p>
    <w:p w:rsidR="000E4E83" w:rsidRPr="003228DD" w:rsidRDefault="000E4E83" w:rsidP="000E4E83">
      <w:pPr>
        <w:pStyle w:val="3-wyt"/>
      </w:pPr>
      <w:bookmarkStart w:id="111" w:name="_Toc532971387"/>
      <w:r w:rsidRPr="003228DD">
        <w:rPr>
          <w:rFonts w:hint="eastAsia"/>
        </w:rPr>
        <w:t>土壤环境质量现状调查与评价</w:t>
      </w:r>
      <w:bookmarkEnd w:id="111"/>
    </w:p>
    <w:p w:rsidR="0004283B" w:rsidRPr="007B4CD3" w:rsidRDefault="0004283B" w:rsidP="00A53284">
      <w:pPr>
        <w:pStyle w:val="-wyt"/>
        <w:rPr>
          <w:color w:val="FF0000"/>
        </w:rPr>
      </w:pPr>
      <w:r w:rsidRPr="007B4CD3">
        <w:rPr>
          <w:rFonts w:hint="eastAsia"/>
          <w:color w:val="FF0000"/>
        </w:rPr>
        <w:t>本项目</w:t>
      </w:r>
      <w:r w:rsidRPr="007B4CD3">
        <w:rPr>
          <w:color w:val="FF0000"/>
        </w:rPr>
        <w:t>在开展建设项目环境影响评价时，</w:t>
      </w:r>
      <w:r w:rsidR="004B1D49" w:rsidRPr="007B4CD3">
        <w:rPr>
          <w:rFonts w:hint="eastAsia"/>
          <w:color w:val="FF0000"/>
        </w:rPr>
        <w:t>已</w:t>
      </w:r>
      <w:r w:rsidRPr="007B4CD3">
        <w:rPr>
          <w:color w:val="FF0000"/>
        </w:rPr>
        <w:t>按照国家有关技术规范开展</w:t>
      </w:r>
      <w:r w:rsidRPr="007B4CD3">
        <w:rPr>
          <w:rFonts w:hint="eastAsia"/>
          <w:color w:val="FF0000"/>
        </w:rPr>
        <w:t>了</w:t>
      </w:r>
      <w:r w:rsidRPr="007B4CD3">
        <w:rPr>
          <w:color w:val="FF0000"/>
        </w:rPr>
        <w:t>工矿用地土壤</w:t>
      </w:r>
      <w:r w:rsidR="00A53284" w:rsidRPr="007B4CD3">
        <w:rPr>
          <w:rFonts w:hint="eastAsia"/>
          <w:color w:val="FF0000"/>
        </w:rPr>
        <w:t>和地下水</w:t>
      </w:r>
      <w:r w:rsidRPr="007B4CD3">
        <w:rPr>
          <w:color w:val="FF0000"/>
        </w:rPr>
        <w:t>环境现状调查，编制</w:t>
      </w:r>
      <w:r w:rsidRPr="007B4CD3">
        <w:rPr>
          <w:rFonts w:hint="eastAsia"/>
          <w:color w:val="FF0000"/>
        </w:rPr>
        <w:t>了</w:t>
      </w:r>
      <w:r w:rsidRPr="007B4CD3">
        <w:rPr>
          <w:color w:val="FF0000"/>
        </w:rPr>
        <w:t>调查报告</w:t>
      </w:r>
      <w:r w:rsidRPr="007B4CD3">
        <w:rPr>
          <w:rFonts w:hint="eastAsia"/>
          <w:color w:val="FF0000"/>
        </w:rPr>
        <w:t>。</w:t>
      </w:r>
      <w:r w:rsidR="004B1D49" w:rsidRPr="007B4CD3">
        <w:rPr>
          <w:rFonts w:hint="eastAsia"/>
          <w:color w:val="FF0000"/>
        </w:rPr>
        <w:t>经调查，本项目所属区块未发生过土壤污染事故或非工况情形</w:t>
      </w:r>
      <w:r w:rsidR="00CD5FFF" w:rsidRPr="007B4CD3">
        <w:rPr>
          <w:rFonts w:hint="eastAsia"/>
          <w:color w:val="FF0000"/>
        </w:rPr>
        <w:t>，无遗留环境问题。</w:t>
      </w:r>
      <w:r w:rsidR="002972C8" w:rsidRPr="007B4CD3">
        <w:rPr>
          <w:rFonts w:hint="eastAsia"/>
          <w:color w:val="FF0000"/>
        </w:rPr>
        <w:t>土壤环境质量现状调查情况如下：</w:t>
      </w:r>
    </w:p>
    <w:p w:rsidR="002521B8" w:rsidRPr="003228DD" w:rsidRDefault="002521B8" w:rsidP="00A53284">
      <w:pPr>
        <w:pStyle w:val="-wyt"/>
      </w:pPr>
      <w:r w:rsidRPr="003228DD">
        <w:rPr>
          <w:rFonts w:hint="eastAsia"/>
        </w:rPr>
        <w:lastRenderedPageBreak/>
        <w:t>1</w:t>
      </w:r>
      <w:r w:rsidRPr="003228DD">
        <w:t>、监测点位</w:t>
      </w:r>
    </w:p>
    <w:p w:rsidR="002521B8" w:rsidRPr="003228DD" w:rsidRDefault="00625799" w:rsidP="00A53284">
      <w:pPr>
        <w:pStyle w:val="-wyt"/>
      </w:pPr>
      <w:r w:rsidRPr="003228DD">
        <w:rPr>
          <w:rFonts w:hint="eastAsia"/>
        </w:rPr>
        <w:t>共设置</w:t>
      </w:r>
      <w:r w:rsidRPr="003228DD">
        <w:t>37</w:t>
      </w:r>
      <w:r w:rsidRPr="003228DD">
        <w:rPr>
          <w:rFonts w:hint="eastAsia"/>
        </w:rPr>
        <w:t>个监测点。其中，</w:t>
      </w:r>
      <w:r w:rsidRPr="003228DD">
        <w:t>9</w:t>
      </w:r>
      <w:r w:rsidRPr="003228DD">
        <w:rPr>
          <w:rFonts w:hint="eastAsia"/>
        </w:rPr>
        <w:t>个新建井场各设</w:t>
      </w:r>
      <w:r w:rsidRPr="003228DD">
        <w:t>1</w:t>
      </w:r>
      <w:r w:rsidRPr="003228DD">
        <w:rPr>
          <w:rFonts w:hint="eastAsia"/>
        </w:rPr>
        <w:t>个点位，即</w:t>
      </w:r>
      <w:r w:rsidRPr="003228DD">
        <w:t>9</w:t>
      </w:r>
      <w:r w:rsidRPr="003228DD">
        <w:rPr>
          <w:rFonts w:hint="eastAsia"/>
        </w:rPr>
        <w:t>个；涉及到的</w:t>
      </w:r>
      <w:r w:rsidRPr="003228DD">
        <w:t>13</w:t>
      </w:r>
      <w:r w:rsidRPr="003228DD">
        <w:rPr>
          <w:rFonts w:hint="eastAsia"/>
        </w:rPr>
        <w:t>个老井场各设</w:t>
      </w:r>
      <w:r w:rsidRPr="003228DD">
        <w:t>2</w:t>
      </w:r>
      <w:r w:rsidRPr="003228DD">
        <w:rPr>
          <w:rFonts w:hint="eastAsia"/>
        </w:rPr>
        <w:t>个点位，即</w:t>
      </w:r>
      <w:r w:rsidRPr="003228DD">
        <w:t>26</w:t>
      </w:r>
      <w:r w:rsidRPr="003228DD">
        <w:rPr>
          <w:rFonts w:hint="eastAsia"/>
        </w:rPr>
        <w:t>个；联合站设</w:t>
      </w:r>
      <w:r w:rsidRPr="003228DD">
        <w:t>1</w:t>
      </w:r>
      <w:r w:rsidRPr="003228DD">
        <w:rPr>
          <w:rFonts w:hint="eastAsia"/>
        </w:rPr>
        <w:t>个点位；选取一处距油井较远且未受到油田污染的场地设</w:t>
      </w:r>
      <w:r w:rsidRPr="003228DD">
        <w:t>1</w:t>
      </w:r>
      <w:r w:rsidRPr="003228DD">
        <w:rPr>
          <w:rFonts w:hint="eastAsia"/>
        </w:rPr>
        <w:t>个点位，作为参照点。</w:t>
      </w:r>
    </w:p>
    <w:p w:rsidR="002521B8" w:rsidRPr="003228DD" w:rsidRDefault="002521B8" w:rsidP="00A53284">
      <w:pPr>
        <w:pStyle w:val="-wyt"/>
      </w:pPr>
      <w:r w:rsidRPr="003228DD">
        <w:rPr>
          <w:rFonts w:hint="eastAsia"/>
        </w:rPr>
        <w:t>2</w:t>
      </w:r>
      <w:r w:rsidRPr="003228DD">
        <w:t>、监测项目及频次</w:t>
      </w:r>
    </w:p>
    <w:p w:rsidR="002521B8" w:rsidRPr="003228DD" w:rsidRDefault="00337EE1" w:rsidP="00A53284">
      <w:pPr>
        <w:pStyle w:val="-wyt"/>
      </w:pPr>
      <w:r w:rsidRPr="003228DD">
        <w:rPr>
          <w:rFonts w:hint="eastAsia"/>
        </w:rPr>
        <w:t>监测项目包括</w:t>
      </w:r>
      <w:r w:rsidRPr="003228DD">
        <w:t>PH</w:t>
      </w:r>
      <w:r w:rsidRPr="003228DD">
        <w:rPr>
          <w:rFonts w:hint="eastAsia"/>
        </w:rPr>
        <w:t>、铜、铅、镉、铬（六价）、汞、砷、镍和石油烃。</w:t>
      </w:r>
    </w:p>
    <w:p w:rsidR="002521B8" w:rsidRPr="003228DD" w:rsidRDefault="00D82047" w:rsidP="00A53284">
      <w:pPr>
        <w:pStyle w:val="-wyt"/>
      </w:pPr>
      <w:r w:rsidRPr="003228DD">
        <w:rPr>
          <w:rFonts w:hint="eastAsia"/>
        </w:rPr>
        <w:t>各</w:t>
      </w:r>
      <w:r w:rsidR="002521B8" w:rsidRPr="003228DD">
        <w:t>点位监测</w:t>
      </w:r>
      <w:r w:rsidR="002521B8" w:rsidRPr="003228DD">
        <w:rPr>
          <w:rFonts w:hint="eastAsia"/>
        </w:rPr>
        <w:t>一次</w:t>
      </w:r>
      <w:r w:rsidR="002521B8" w:rsidRPr="003228DD">
        <w:t>，采集表层土壤，采样深度为</w:t>
      </w:r>
      <w:r w:rsidR="002521B8" w:rsidRPr="003228DD">
        <w:t>0~20cm</w:t>
      </w:r>
      <w:r w:rsidR="002521B8" w:rsidRPr="003228DD">
        <w:t>。</w:t>
      </w:r>
    </w:p>
    <w:p w:rsidR="002521B8" w:rsidRPr="003228DD" w:rsidRDefault="002521B8" w:rsidP="00A53284">
      <w:pPr>
        <w:pStyle w:val="-wyt"/>
      </w:pPr>
      <w:r w:rsidRPr="003228DD">
        <w:rPr>
          <w:rFonts w:hint="eastAsia"/>
        </w:rPr>
        <w:t>3</w:t>
      </w:r>
      <w:r w:rsidRPr="003228DD">
        <w:rPr>
          <w:rFonts w:hint="eastAsia"/>
        </w:rPr>
        <w:t>、监测时间</w:t>
      </w:r>
    </w:p>
    <w:p w:rsidR="002521B8" w:rsidRPr="003228DD" w:rsidRDefault="002521B8" w:rsidP="00A53284">
      <w:pPr>
        <w:pStyle w:val="-wyt"/>
      </w:pPr>
      <w:r w:rsidRPr="003228DD">
        <w:rPr>
          <w:rFonts w:hint="eastAsia"/>
        </w:rPr>
        <w:t>采样时间为</w:t>
      </w:r>
      <w:r w:rsidR="00CF4BDA" w:rsidRPr="003228DD">
        <w:t>2018</w:t>
      </w:r>
      <w:r w:rsidR="00CF4BDA" w:rsidRPr="003228DD">
        <w:t>年</w:t>
      </w:r>
      <w:r w:rsidR="00CF4BDA" w:rsidRPr="003228DD">
        <w:t>11</w:t>
      </w:r>
      <w:r w:rsidR="00CF4BDA" w:rsidRPr="003228DD">
        <w:t>月</w:t>
      </w:r>
      <w:r w:rsidR="00CF4BDA" w:rsidRPr="003228DD">
        <w:t>11</w:t>
      </w:r>
      <w:r w:rsidR="00CF4BDA" w:rsidRPr="003228DD">
        <w:t>日</w:t>
      </w:r>
      <w:r w:rsidRPr="003228DD">
        <w:rPr>
          <w:rFonts w:hint="eastAsia"/>
        </w:rPr>
        <w:t>。</w:t>
      </w:r>
    </w:p>
    <w:p w:rsidR="002521B8" w:rsidRPr="003228DD" w:rsidRDefault="002521B8" w:rsidP="00A53284">
      <w:pPr>
        <w:pStyle w:val="-wyt"/>
      </w:pPr>
      <w:r w:rsidRPr="003228DD">
        <w:rPr>
          <w:rFonts w:hint="eastAsia"/>
        </w:rPr>
        <w:t>4</w:t>
      </w:r>
      <w:r w:rsidRPr="003228DD">
        <w:rPr>
          <w:rFonts w:hint="eastAsia"/>
        </w:rPr>
        <w:t>、监测方法</w:t>
      </w:r>
      <w:r w:rsidRPr="003228DD">
        <w:t xml:space="preserve"> </w:t>
      </w:r>
    </w:p>
    <w:p w:rsidR="002521B8" w:rsidRPr="003228DD" w:rsidRDefault="00B91BB2" w:rsidP="00A53284">
      <w:pPr>
        <w:pStyle w:val="-wyt"/>
      </w:pPr>
      <w:r w:rsidRPr="003228DD">
        <w:rPr>
          <w:rFonts w:hint="eastAsia"/>
        </w:rPr>
        <w:t>监测</w:t>
      </w:r>
      <w:r w:rsidR="002521B8" w:rsidRPr="003228DD">
        <w:rPr>
          <w:rFonts w:hint="eastAsia"/>
        </w:rPr>
        <w:t>分析方法</w:t>
      </w:r>
      <w:r w:rsidR="00CF4BDA" w:rsidRPr="003228DD">
        <w:rPr>
          <w:rFonts w:hint="eastAsia"/>
        </w:rPr>
        <w:t>见表</w:t>
      </w:r>
      <w:r w:rsidR="00CF4BDA" w:rsidRPr="003228DD">
        <w:t>3.4-</w:t>
      </w:r>
      <w:r w:rsidR="00CF4BDA" w:rsidRPr="003228DD">
        <w:rPr>
          <w:rFonts w:hint="eastAsia"/>
        </w:rPr>
        <w:t>21</w:t>
      </w:r>
      <w:r w:rsidR="002521B8" w:rsidRPr="003228DD">
        <w:rPr>
          <w:rFonts w:hint="eastAsia"/>
        </w:rPr>
        <w:t>。</w:t>
      </w:r>
      <w:r w:rsidR="002521B8" w:rsidRPr="003228DD">
        <w:t xml:space="preserve"> </w:t>
      </w:r>
    </w:p>
    <w:p w:rsidR="00CF4BDA" w:rsidRPr="003228DD" w:rsidRDefault="00B91BB2" w:rsidP="00B91BB2">
      <w:pPr>
        <w:pStyle w:val="Re--wyt"/>
      </w:pPr>
      <w:r w:rsidRPr="003228DD">
        <w:rPr>
          <w:rFonts w:hint="eastAsia"/>
        </w:rPr>
        <w:t>表</w:t>
      </w:r>
      <w:r w:rsidRPr="003228DD">
        <w:t>3.4-</w:t>
      </w:r>
      <w:r w:rsidRPr="003228DD">
        <w:rPr>
          <w:rFonts w:hint="eastAsia"/>
        </w:rPr>
        <w:t xml:space="preserve">21  </w:t>
      </w:r>
      <w:r w:rsidRPr="003228DD">
        <w:rPr>
          <w:rFonts w:hint="eastAsia"/>
        </w:rPr>
        <w:t>监测分析方法一览表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778"/>
        <w:gridCol w:w="1278"/>
        <w:gridCol w:w="2403"/>
        <w:gridCol w:w="2146"/>
        <w:gridCol w:w="1054"/>
        <w:gridCol w:w="863"/>
      </w:tblGrid>
      <w:tr w:rsidR="009F2F15" w:rsidRPr="003228DD" w:rsidTr="009F2F15">
        <w:trPr>
          <w:trHeight w:val="397"/>
          <w:jc w:val="center"/>
        </w:trPr>
        <w:tc>
          <w:tcPr>
            <w:tcW w:w="895"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序号</w:t>
            </w:r>
          </w:p>
        </w:tc>
        <w:tc>
          <w:tcPr>
            <w:tcW w:w="1503"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检测项目</w:t>
            </w:r>
          </w:p>
        </w:tc>
        <w:tc>
          <w:tcPr>
            <w:tcW w:w="287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检测标准（方法）</w:t>
            </w:r>
          </w:p>
        </w:tc>
        <w:tc>
          <w:tcPr>
            <w:tcW w:w="2557"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分析仪器名称</w:t>
            </w:r>
            <w:r w:rsidRPr="003228DD">
              <w:rPr>
                <w:sz w:val="21"/>
                <w:szCs w:val="21"/>
              </w:rPr>
              <w:t>/</w:t>
            </w:r>
            <w:r w:rsidRPr="003228DD">
              <w:rPr>
                <w:sz w:val="21"/>
                <w:szCs w:val="21"/>
              </w:rPr>
              <w:t>型号</w:t>
            </w:r>
            <w:r w:rsidRPr="003228DD">
              <w:rPr>
                <w:sz w:val="21"/>
                <w:szCs w:val="21"/>
              </w:rPr>
              <w:t>/</w:t>
            </w:r>
            <w:r w:rsidRPr="003228DD">
              <w:rPr>
                <w:sz w:val="21"/>
                <w:szCs w:val="21"/>
              </w:rPr>
              <w:t>编号</w:t>
            </w:r>
          </w:p>
        </w:tc>
        <w:tc>
          <w:tcPr>
            <w:tcW w:w="123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检出限</w:t>
            </w:r>
          </w:p>
        </w:tc>
        <w:tc>
          <w:tcPr>
            <w:tcW w:w="998"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单位</w:t>
            </w:r>
          </w:p>
        </w:tc>
      </w:tr>
      <w:tr w:rsidR="009F2F15" w:rsidRPr="003228DD" w:rsidTr="009F2F15">
        <w:trPr>
          <w:trHeight w:val="397"/>
          <w:jc w:val="center"/>
        </w:trPr>
        <w:tc>
          <w:tcPr>
            <w:tcW w:w="895"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1</w:t>
            </w:r>
          </w:p>
        </w:tc>
        <w:tc>
          <w:tcPr>
            <w:tcW w:w="1503"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pH</w:t>
            </w:r>
          </w:p>
        </w:tc>
        <w:tc>
          <w:tcPr>
            <w:tcW w:w="287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土壤检测</w:t>
            </w:r>
            <w:r w:rsidRPr="003228DD">
              <w:rPr>
                <w:sz w:val="21"/>
                <w:szCs w:val="21"/>
              </w:rPr>
              <w:t xml:space="preserve"> </w:t>
            </w:r>
            <w:r w:rsidRPr="003228DD">
              <w:rPr>
                <w:sz w:val="21"/>
                <w:szCs w:val="21"/>
              </w:rPr>
              <w:t>第</w:t>
            </w:r>
            <w:r w:rsidRPr="003228DD">
              <w:rPr>
                <w:sz w:val="21"/>
                <w:szCs w:val="21"/>
              </w:rPr>
              <w:t>2</w:t>
            </w:r>
            <w:r w:rsidRPr="003228DD">
              <w:rPr>
                <w:sz w:val="21"/>
                <w:szCs w:val="21"/>
              </w:rPr>
              <w:t>部分：土壤</w:t>
            </w:r>
            <w:r w:rsidRPr="003228DD">
              <w:rPr>
                <w:sz w:val="21"/>
                <w:szCs w:val="21"/>
              </w:rPr>
              <w:t>pH</w:t>
            </w:r>
            <w:r w:rsidRPr="003228DD">
              <w:rPr>
                <w:sz w:val="21"/>
                <w:szCs w:val="21"/>
              </w:rPr>
              <w:t>的测定</w:t>
            </w:r>
          </w:p>
          <w:p w:rsidR="00B91BB2" w:rsidRPr="003228DD" w:rsidRDefault="00B91BB2" w:rsidP="00724368">
            <w:pPr>
              <w:spacing w:line="300" w:lineRule="exact"/>
              <w:ind w:firstLineChars="0" w:firstLine="0"/>
              <w:jc w:val="center"/>
              <w:rPr>
                <w:sz w:val="21"/>
                <w:szCs w:val="21"/>
              </w:rPr>
            </w:pPr>
            <w:r w:rsidRPr="003228DD">
              <w:rPr>
                <w:sz w:val="21"/>
                <w:szCs w:val="21"/>
              </w:rPr>
              <w:t>NY/T 1121.2-2006</w:t>
            </w:r>
          </w:p>
        </w:tc>
        <w:tc>
          <w:tcPr>
            <w:tcW w:w="2557"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PH</w:t>
            </w:r>
            <w:r w:rsidRPr="003228DD">
              <w:rPr>
                <w:sz w:val="21"/>
                <w:szCs w:val="21"/>
              </w:rPr>
              <w:t>计</w:t>
            </w:r>
          </w:p>
          <w:p w:rsidR="00B91BB2" w:rsidRPr="003228DD" w:rsidRDefault="00B91BB2" w:rsidP="00724368">
            <w:pPr>
              <w:spacing w:line="300" w:lineRule="exact"/>
              <w:ind w:firstLineChars="0" w:firstLine="0"/>
              <w:jc w:val="center"/>
              <w:rPr>
                <w:sz w:val="21"/>
                <w:szCs w:val="21"/>
              </w:rPr>
            </w:pPr>
            <w:r w:rsidRPr="003228DD">
              <w:rPr>
                <w:sz w:val="21"/>
                <w:szCs w:val="21"/>
              </w:rPr>
              <w:t>PHS-3C</w:t>
            </w:r>
          </w:p>
          <w:p w:rsidR="00B91BB2" w:rsidRPr="003228DD" w:rsidRDefault="00B91BB2" w:rsidP="00724368">
            <w:pPr>
              <w:spacing w:line="300" w:lineRule="exact"/>
              <w:ind w:firstLineChars="0" w:firstLine="0"/>
              <w:jc w:val="center"/>
              <w:rPr>
                <w:sz w:val="21"/>
                <w:szCs w:val="21"/>
              </w:rPr>
            </w:pPr>
            <w:r w:rsidRPr="003228DD">
              <w:rPr>
                <w:sz w:val="21"/>
                <w:szCs w:val="21"/>
              </w:rPr>
              <w:t>SYZZ-SB-014-01</w:t>
            </w:r>
          </w:p>
        </w:tc>
        <w:tc>
          <w:tcPr>
            <w:tcW w:w="123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w:t>
            </w:r>
          </w:p>
        </w:tc>
        <w:tc>
          <w:tcPr>
            <w:tcW w:w="998"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无量纲</w:t>
            </w:r>
          </w:p>
        </w:tc>
      </w:tr>
      <w:tr w:rsidR="009F2F15" w:rsidRPr="003228DD" w:rsidTr="009F2F15">
        <w:trPr>
          <w:trHeight w:val="397"/>
          <w:jc w:val="center"/>
        </w:trPr>
        <w:tc>
          <w:tcPr>
            <w:tcW w:w="895"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2</w:t>
            </w:r>
          </w:p>
        </w:tc>
        <w:tc>
          <w:tcPr>
            <w:tcW w:w="1503"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镉</w:t>
            </w:r>
          </w:p>
        </w:tc>
        <w:tc>
          <w:tcPr>
            <w:tcW w:w="287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土壤质量</w:t>
            </w:r>
            <w:r w:rsidRPr="003228DD">
              <w:rPr>
                <w:sz w:val="21"/>
                <w:szCs w:val="21"/>
              </w:rPr>
              <w:t xml:space="preserve"> </w:t>
            </w:r>
            <w:r w:rsidRPr="003228DD">
              <w:rPr>
                <w:sz w:val="21"/>
                <w:szCs w:val="21"/>
              </w:rPr>
              <w:t>铅、镉的测定</w:t>
            </w:r>
          </w:p>
          <w:p w:rsidR="00B91BB2" w:rsidRPr="003228DD" w:rsidRDefault="00B91BB2" w:rsidP="00724368">
            <w:pPr>
              <w:spacing w:line="300" w:lineRule="exact"/>
              <w:ind w:firstLineChars="0" w:firstLine="0"/>
              <w:jc w:val="center"/>
              <w:rPr>
                <w:sz w:val="21"/>
                <w:szCs w:val="21"/>
              </w:rPr>
            </w:pPr>
            <w:r w:rsidRPr="003228DD">
              <w:rPr>
                <w:sz w:val="21"/>
                <w:szCs w:val="21"/>
              </w:rPr>
              <w:t>GB/T 17141-1997</w:t>
            </w:r>
          </w:p>
          <w:p w:rsidR="00B91BB2" w:rsidRPr="003228DD" w:rsidRDefault="00B91BB2" w:rsidP="00724368">
            <w:pPr>
              <w:spacing w:line="300" w:lineRule="exact"/>
              <w:ind w:firstLineChars="0" w:firstLine="0"/>
              <w:jc w:val="center"/>
              <w:rPr>
                <w:sz w:val="21"/>
                <w:szCs w:val="21"/>
              </w:rPr>
            </w:pPr>
            <w:r w:rsidRPr="003228DD">
              <w:rPr>
                <w:sz w:val="21"/>
                <w:szCs w:val="21"/>
              </w:rPr>
              <w:t>石墨炉原子吸收分光光度法</w:t>
            </w:r>
          </w:p>
        </w:tc>
        <w:tc>
          <w:tcPr>
            <w:tcW w:w="2557"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原子吸收分光光度计</w:t>
            </w:r>
          </w:p>
          <w:p w:rsidR="00B91BB2" w:rsidRPr="003228DD" w:rsidRDefault="00B91BB2" w:rsidP="00724368">
            <w:pPr>
              <w:spacing w:line="300" w:lineRule="exact"/>
              <w:ind w:firstLineChars="0" w:firstLine="0"/>
              <w:jc w:val="center"/>
              <w:rPr>
                <w:sz w:val="21"/>
                <w:szCs w:val="21"/>
              </w:rPr>
            </w:pPr>
            <w:r w:rsidRPr="003228DD">
              <w:rPr>
                <w:sz w:val="21"/>
                <w:szCs w:val="21"/>
              </w:rPr>
              <w:t>AA-7003</w:t>
            </w:r>
          </w:p>
          <w:p w:rsidR="00B91BB2" w:rsidRPr="003228DD" w:rsidRDefault="00B91BB2" w:rsidP="00724368">
            <w:pPr>
              <w:spacing w:line="300" w:lineRule="exact"/>
              <w:ind w:firstLineChars="0" w:firstLine="0"/>
              <w:jc w:val="center"/>
              <w:rPr>
                <w:sz w:val="21"/>
                <w:szCs w:val="21"/>
              </w:rPr>
            </w:pPr>
            <w:r w:rsidRPr="003228DD">
              <w:rPr>
                <w:sz w:val="21"/>
                <w:szCs w:val="21"/>
              </w:rPr>
              <w:t>SYZZ-SB-029-01</w:t>
            </w:r>
          </w:p>
        </w:tc>
        <w:tc>
          <w:tcPr>
            <w:tcW w:w="123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0.01</w:t>
            </w:r>
          </w:p>
        </w:tc>
        <w:tc>
          <w:tcPr>
            <w:tcW w:w="998"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mg/kg</w:t>
            </w:r>
          </w:p>
        </w:tc>
      </w:tr>
      <w:tr w:rsidR="009F2F15" w:rsidRPr="003228DD" w:rsidTr="009F2F15">
        <w:trPr>
          <w:trHeight w:val="397"/>
          <w:jc w:val="center"/>
        </w:trPr>
        <w:tc>
          <w:tcPr>
            <w:tcW w:w="895"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3</w:t>
            </w:r>
          </w:p>
        </w:tc>
        <w:tc>
          <w:tcPr>
            <w:tcW w:w="1503"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铅</w:t>
            </w:r>
          </w:p>
        </w:tc>
        <w:tc>
          <w:tcPr>
            <w:tcW w:w="287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土壤质量</w:t>
            </w:r>
            <w:r w:rsidRPr="003228DD">
              <w:rPr>
                <w:sz w:val="21"/>
                <w:szCs w:val="21"/>
              </w:rPr>
              <w:t xml:space="preserve"> </w:t>
            </w:r>
            <w:r w:rsidRPr="003228DD">
              <w:rPr>
                <w:sz w:val="21"/>
                <w:szCs w:val="21"/>
              </w:rPr>
              <w:t>铅、镉的测定</w:t>
            </w:r>
          </w:p>
          <w:p w:rsidR="00B91BB2" w:rsidRPr="003228DD" w:rsidRDefault="00B91BB2" w:rsidP="00724368">
            <w:pPr>
              <w:spacing w:line="300" w:lineRule="exact"/>
              <w:ind w:firstLineChars="0" w:firstLine="0"/>
              <w:jc w:val="center"/>
              <w:rPr>
                <w:sz w:val="21"/>
                <w:szCs w:val="21"/>
              </w:rPr>
            </w:pPr>
            <w:r w:rsidRPr="003228DD">
              <w:rPr>
                <w:sz w:val="21"/>
                <w:szCs w:val="21"/>
              </w:rPr>
              <w:t>GB/T 17141-1997</w:t>
            </w:r>
          </w:p>
          <w:p w:rsidR="00B91BB2" w:rsidRPr="003228DD" w:rsidRDefault="00B91BB2" w:rsidP="00724368">
            <w:pPr>
              <w:spacing w:line="300" w:lineRule="exact"/>
              <w:ind w:firstLineChars="0" w:firstLine="0"/>
              <w:jc w:val="center"/>
              <w:rPr>
                <w:sz w:val="21"/>
                <w:szCs w:val="21"/>
              </w:rPr>
            </w:pPr>
            <w:r w:rsidRPr="003228DD">
              <w:rPr>
                <w:sz w:val="21"/>
                <w:szCs w:val="21"/>
              </w:rPr>
              <w:t>石墨炉原子吸收分光光度法</w:t>
            </w:r>
          </w:p>
        </w:tc>
        <w:tc>
          <w:tcPr>
            <w:tcW w:w="2557"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原子吸收分光光度计</w:t>
            </w:r>
          </w:p>
          <w:p w:rsidR="00B91BB2" w:rsidRPr="003228DD" w:rsidRDefault="00B91BB2" w:rsidP="00724368">
            <w:pPr>
              <w:spacing w:line="300" w:lineRule="exact"/>
              <w:ind w:firstLineChars="0" w:firstLine="0"/>
              <w:jc w:val="center"/>
              <w:rPr>
                <w:sz w:val="21"/>
                <w:szCs w:val="21"/>
              </w:rPr>
            </w:pPr>
            <w:r w:rsidRPr="003228DD">
              <w:rPr>
                <w:sz w:val="21"/>
                <w:szCs w:val="21"/>
              </w:rPr>
              <w:t>AA-7003</w:t>
            </w:r>
          </w:p>
          <w:p w:rsidR="00B91BB2" w:rsidRPr="003228DD" w:rsidRDefault="00B91BB2" w:rsidP="00724368">
            <w:pPr>
              <w:spacing w:line="300" w:lineRule="exact"/>
              <w:ind w:firstLineChars="0" w:firstLine="0"/>
              <w:jc w:val="center"/>
              <w:rPr>
                <w:sz w:val="21"/>
                <w:szCs w:val="21"/>
              </w:rPr>
            </w:pPr>
            <w:r w:rsidRPr="003228DD">
              <w:rPr>
                <w:sz w:val="21"/>
                <w:szCs w:val="21"/>
              </w:rPr>
              <w:t>SYZZ-SB-029-01</w:t>
            </w:r>
          </w:p>
        </w:tc>
        <w:tc>
          <w:tcPr>
            <w:tcW w:w="123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0.1</w:t>
            </w:r>
          </w:p>
        </w:tc>
        <w:tc>
          <w:tcPr>
            <w:tcW w:w="998"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mg/kg</w:t>
            </w:r>
          </w:p>
        </w:tc>
      </w:tr>
      <w:tr w:rsidR="009F2F15" w:rsidRPr="003228DD" w:rsidTr="009F2F15">
        <w:trPr>
          <w:trHeight w:val="397"/>
          <w:jc w:val="center"/>
        </w:trPr>
        <w:tc>
          <w:tcPr>
            <w:tcW w:w="895"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4</w:t>
            </w:r>
          </w:p>
        </w:tc>
        <w:tc>
          <w:tcPr>
            <w:tcW w:w="1503"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铜</w:t>
            </w:r>
          </w:p>
        </w:tc>
        <w:tc>
          <w:tcPr>
            <w:tcW w:w="2870" w:type="dxa"/>
            <w:shd w:val="clear" w:color="auto" w:fill="auto"/>
            <w:vAlign w:val="center"/>
          </w:tcPr>
          <w:p w:rsidR="00B91BB2" w:rsidRPr="003228DD" w:rsidRDefault="00B91BB2" w:rsidP="00724368">
            <w:pPr>
              <w:spacing w:line="300" w:lineRule="exact"/>
              <w:ind w:leftChars="-50" w:left="-120" w:rightChars="-50" w:right="-120" w:firstLineChars="0" w:firstLine="0"/>
              <w:jc w:val="center"/>
              <w:rPr>
                <w:sz w:val="21"/>
                <w:szCs w:val="21"/>
              </w:rPr>
            </w:pPr>
            <w:r w:rsidRPr="003228DD">
              <w:rPr>
                <w:sz w:val="21"/>
                <w:szCs w:val="21"/>
              </w:rPr>
              <w:t>土壤质量</w:t>
            </w:r>
            <w:r w:rsidRPr="003228DD">
              <w:rPr>
                <w:sz w:val="21"/>
                <w:szCs w:val="21"/>
              </w:rPr>
              <w:t xml:space="preserve"> </w:t>
            </w:r>
            <w:r w:rsidRPr="003228DD">
              <w:rPr>
                <w:sz w:val="21"/>
                <w:szCs w:val="21"/>
              </w:rPr>
              <w:t>铜、锌的测定</w:t>
            </w:r>
          </w:p>
          <w:p w:rsidR="00B91BB2" w:rsidRPr="003228DD" w:rsidRDefault="00B91BB2" w:rsidP="00724368">
            <w:pPr>
              <w:spacing w:line="300" w:lineRule="exact"/>
              <w:ind w:leftChars="-50" w:left="-120" w:rightChars="-50" w:right="-120" w:firstLineChars="0" w:firstLine="0"/>
              <w:jc w:val="center"/>
              <w:rPr>
                <w:sz w:val="21"/>
                <w:szCs w:val="21"/>
              </w:rPr>
            </w:pPr>
            <w:r w:rsidRPr="003228DD">
              <w:rPr>
                <w:sz w:val="21"/>
                <w:szCs w:val="21"/>
              </w:rPr>
              <w:t>GB/T 17138-1997</w:t>
            </w:r>
          </w:p>
          <w:p w:rsidR="00B91BB2" w:rsidRPr="003228DD" w:rsidRDefault="00B91BB2" w:rsidP="00724368">
            <w:pPr>
              <w:spacing w:line="300" w:lineRule="exact"/>
              <w:ind w:leftChars="-50" w:left="-120" w:rightChars="-50" w:right="-120" w:firstLineChars="0" w:firstLine="0"/>
              <w:jc w:val="center"/>
              <w:rPr>
                <w:sz w:val="21"/>
                <w:szCs w:val="21"/>
              </w:rPr>
            </w:pPr>
            <w:r w:rsidRPr="003228DD">
              <w:rPr>
                <w:sz w:val="21"/>
                <w:szCs w:val="21"/>
              </w:rPr>
              <w:t>火焰原子吸收分光光度法</w:t>
            </w:r>
          </w:p>
        </w:tc>
        <w:tc>
          <w:tcPr>
            <w:tcW w:w="2557"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原子吸收分光光度计</w:t>
            </w:r>
          </w:p>
          <w:p w:rsidR="00B91BB2" w:rsidRPr="003228DD" w:rsidRDefault="00B91BB2" w:rsidP="00724368">
            <w:pPr>
              <w:spacing w:line="300" w:lineRule="exact"/>
              <w:ind w:firstLineChars="0" w:firstLine="0"/>
              <w:jc w:val="center"/>
              <w:rPr>
                <w:sz w:val="21"/>
                <w:szCs w:val="21"/>
              </w:rPr>
            </w:pPr>
            <w:r w:rsidRPr="003228DD">
              <w:rPr>
                <w:sz w:val="21"/>
                <w:szCs w:val="21"/>
              </w:rPr>
              <w:t>AA-7003</w:t>
            </w:r>
          </w:p>
          <w:p w:rsidR="00B91BB2" w:rsidRPr="003228DD" w:rsidRDefault="00B91BB2" w:rsidP="00724368">
            <w:pPr>
              <w:spacing w:line="300" w:lineRule="exact"/>
              <w:ind w:firstLineChars="0" w:firstLine="0"/>
              <w:jc w:val="center"/>
              <w:rPr>
                <w:sz w:val="21"/>
                <w:szCs w:val="21"/>
              </w:rPr>
            </w:pPr>
            <w:r w:rsidRPr="003228DD">
              <w:rPr>
                <w:sz w:val="21"/>
                <w:szCs w:val="21"/>
              </w:rPr>
              <w:t>SYZZ-SB-029-01</w:t>
            </w:r>
          </w:p>
        </w:tc>
        <w:tc>
          <w:tcPr>
            <w:tcW w:w="123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1</w:t>
            </w:r>
          </w:p>
        </w:tc>
        <w:tc>
          <w:tcPr>
            <w:tcW w:w="998"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mg/kg</w:t>
            </w:r>
          </w:p>
        </w:tc>
      </w:tr>
      <w:tr w:rsidR="009F2F15" w:rsidRPr="003228DD" w:rsidTr="009F2F15">
        <w:trPr>
          <w:trHeight w:val="397"/>
          <w:jc w:val="center"/>
        </w:trPr>
        <w:tc>
          <w:tcPr>
            <w:tcW w:w="895"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5</w:t>
            </w:r>
          </w:p>
        </w:tc>
        <w:tc>
          <w:tcPr>
            <w:tcW w:w="1503"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镍</w:t>
            </w:r>
          </w:p>
        </w:tc>
        <w:tc>
          <w:tcPr>
            <w:tcW w:w="287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土壤质量</w:t>
            </w:r>
            <w:r w:rsidRPr="003228DD">
              <w:rPr>
                <w:sz w:val="21"/>
                <w:szCs w:val="21"/>
              </w:rPr>
              <w:t xml:space="preserve"> </w:t>
            </w:r>
            <w:r w:rsidRPr="003228DD">
              <w:rPr>
                <w:sz w:val="21"/>
                <w:szCs w:val="21"/>
              </w:rPr>
              <w:t>镍的测定</w:t>
            </w:r>
          </w:p>
          <w:p w:rsidR="00B91BB2" w:rsidRPr="003228DD" w:rsidRDefault="00B91BB2" w:rsidP="00724368">
            <w:pPr>
              <w:spacing w:line="300" w:lineRule="exact"/>
              <w:ind w:firstLineChars="0" w:firstLine="0"/>
              <w:jc w:val="center"/>
              <w:rPr>
                <w:sz w:val="21"/>
                <w:szCs w:val="21"/>
              </w:rPr>
            </w:pPr>
            <w:r w:rsidRPr="003228DD">
              <w:rPr>
                <w:sz w:val="21"/>
                <w:szCs w:val="21"/>
              </w:rPr>
              <w:t>GB/T 17139-1997</w:t>
            </w:r>
          </w:p>
          <w:p w:rsidR="00B91BB2" w:rsidRPr="003228DD" w:rsidRDefault="00B91BB2" w:rsidP="00724368">
            <w:pPr>
              <w:spacing w:line="300" w:lineRule="exact"/>
              <w:ind w:firstLineChars="0" w:firstLine="0"/>
              <w:jc w:val="center"/>
              <w:rPr>
                <w:sz w:val="21"/>
                <w:szCs w:val="21"/>
              </w:rPr>
            </w:pPr>
            <w:r w:rsidRPr="003228DD">
              <w:rPr>
                <w:sz w:val="21"/>
                <w:szCs w:val="21"/>
              </w:rPr>
              <w:t>火焰原子吸收分光光度法</w:t>
            </w:r>
          </w:p>
        </w:tc>
        <w:tc>
          <w:tcPr>
            <w:tcW w:w="2557"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原子吸收分光光度计</w:t>
            </w:r>
          </w:p>
          <w:p w:rsidR="00B91BB2" w:rsidRPr="003228DD" w:rsidRDefault="00B91BB2" w:rsidP="00724368">
            <w:pPr>
              <w:spacing w:line="300" w:lineRule="exact"/>
              <w:ind w:firstLineChars="0" w:firstLine="0"/>
              <w:jc w:val="center"/>
              <w:rPr>
                <w:sz w:val="21"/>
                <w:szCs w:val="21"/>
              </w:rPr>
            </w:pPr>
            <w:r w:rsidRPr="003228DD">
              <w:rPr>
                <w:sz w:val="21"/>
                <w:szCs w:val="21"/>
              </w:rPr>
              <w:t>AA-7003</w:t>
            </w:r>
          </w:p>
          <w:p w:rsidR="00B91BB2" w:rsidRPr="003228DD" w:rsidRDefault="00B91BB2" w:rsidP="00724368">
            <w:pPr>
              <w:spacing w:line="300" w:lineRule="exact"/>
              <w:ind w:firstLineChars="0" w:firstLine="0"/>
              <w:jc w:val="center"/>
              <w:rPr>
                <w:sz w:val="21"/>
                <w:szCs w:val="21"/>
              </w:rPr>
            </w:pPr>
            <w:r w:rsidRPr="003228DD">
              <w:rPr>
                <w:sz w:val="21"/>
                <w:szCs w:val="21"/>
              </w:rPr>
              <w:t>SYZZ-SB-029-01</w:t>
            </w:r>
          </w:p>
        </w:tc>
        <w:tc>
          <w:tcPr>
            <w:tcW w:w="123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5</w:t>
            </w:r>
          </w:p>
        </w:tc>
        <w:tc>
          <w:tcPr>
            <w:tcW w:w="998"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mg/kg</w:t>
            </w:r>
          </w:p>
        </w:tc>
      </w:tr>
      <w:tr w:rsidR="009F2F15" w:rsidRPr="003228DD" w:rsidTr="009F2F15">
        <w:trPr>
          <w:trHeight w:val="397"/>
          <w:jc w:val="center"/>
        </w:trPr>
        <w:tc>
          <w:tcPr>
            <w:tcW w:w="895"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6</w:t>
            </w:r>
          </w:p>
        </w:tc>
        <w:tc>
          <w:tcPr>
            <w:tcW w:w="1503"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汞</w:t>
            </w:r>
          </w:p>
        </w:tc>
        <w:tc>
          <w:tcPr>
            <w:tcW w:w="287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土壤质量</w:t>
            </w:r>
            <w:r w:rsidRPr="003228DD">
              <w:rPr>
                <w:sz w:val="21"/>
                <w:szCs w:val="21"/>
              </w:rPr>
              <w:t xml:space="preserve"> </w:t>
            </w:r>
            <w:r w:rsidRPr="003228DD">
              <w:rPr>
                <w:sz w:val="21"/>
                <w:szCs w:val="21"/>
              </w:rPr>
              <w:t>总汞的测定</w:t>
            </w:r>
          </w:p>
          <w:p w:rsidR="00B91BB2" w:rsidRPr="003228DD" w:rsidRDefault="00B91BB2" w:rsidP="00724368">
            <w:pPr>
              <w:spacing w:line="300" w:lineRule="exact"/>
              <w:ind w:firstLineChars="0" w:firstLine="0"/>
              <w:jc w:val="center"/>
              <w:rPr>
                <w:sz w:val="21"/>
                <w:szCs w:val="21"/>
              </w:rPr>
            </w:pPr>
            <w:r w:rsidRPr="003228DD">
              <w:rPr>
                <w:sz w:val="21"/>
                <w:szCs w:val="21"/>
              </w:rPr>
              <w:t>GB/T 17136-1997</w:t>
            </w:r>
          </w:p>
          <w:p w:rsidR="00B91BB2" w:rsidRPr="003228DD" w:rsidRDefault="00B91BB2" w:rsidP="00724368">
            <w:pPr>
              <w:spacing w:line="300" w:lineRule="exact"/>
              <w:ind w:firstLineChars="0" w:firstLine="0"/>
              <w:jc w:val="center"/>
              <w:rPr>
                <w:sz w:val="21"/>
                <w:szCs w:val="21"/>
              </w:rPr>
            </w:pPr>
            <w:r w:rsidRPr="003228DD">
              <w:rPr>
                <w:sz w:val="21"/>
                <w:szCs w:val="21"/>
              </w:rPr>
              <w:t>冷原子吸收分光光度法</w:t>
            </w:r>
          </w:p>
        </w:tc>
        <w:tc>
          <w:tcPr>
            <w:tcW w:w="2557"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冷原子吸收测汞仪</w:t>
            </w:r>
          </w:p>
          <w:p w:rsidR="00B91BB2" w:rsidRPr="003228DD" w:rsidRDefault="00B91BB2" w:rsidP="00724368">
            <w:pPr>
              <w:spacing w:line="300" w:lineRule="exact"/>
              <w:ind w:firstLineChars="0" w:firstLine="0"/>
              <w:jc w:val="center"/>
              <w:rPr>
                <w:sz w:val="21"/>
                <w:szCs w:val="21"/>
              </w:rPr>
            </w:pPr>
            <w:r w:rsidRPr="003228DD">
              <w:rPr>
                <w:sz w:val="21"/>
                <w:szCs w:val="21"/>
              </w:rPr>
              <w:t>F732-VJ</w:t>
            </w:r>
          </w:p>
          <w:p w:rsidR="00B91BB2" w:rsidRPr="003228DD" w:rsidRDefault="00B91BB2" w:rsidP="00724368">
            <w:pPr>
              <w:spacing w:line="300" w:lineRule="exact"/>
              <w:ind w:firstLineChars="0" w:firstLine="0"/>
              <w:jc w:val="center"/>
              <w:rPr>
                <w:sz w:val="21"/>
                <w:szCs w:val="21"/>
              </w:rPr>
            </w:pPr>
            <w:r w:rsidRPr="003228DD">
              <w:rPr>
                <w:sz w:val="21"/>
                <w:szCs w:val="21"/>
              </w:rPr>
              <w:t>SYZZ-SB-004-01</w:t>
            </w:r>
          </w:p>
        </w:tc>
        <w:tc>
          <w:tcPr>
            <w:tcW w:w="123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0.005</w:t>
            </w:r>
          </w:p>
        </w:tc>
        <w:tc>
          <w:tcPr>
            <w:tcW w:w="998"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mg/kg</w:t>
            </w:r>
          </w:p>
        </w:tc>
      </w:tr>
      <w:tr w:rsidR="009F2F15" w:rsidRPr="003228DD" w:rsidTr="009F2F15">
        <w:trPr>
          <w:trHeight w:val="397"/>
          <w:jc w:val="center"/>
        </w:trPr>
        <w:tc>
          <w:tcPr>
            <w:tcW w:w="895"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7</w:t>
            </w:r>
          </w:p>
        </w:tc>
        <w:tc>
          <w:tcPr>
            <w:tcW w:w="1503"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砷</w:t>
            </w:r>
          </w:p>
        </w:tc>
        <w:tc>
          <w:tcPr>
            <w:tcW w:w="287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土壤质量</w:t>
            </w:r>
            <w:r w:rsidRPr="003228DD">
              <w:rPr>
                <w:sz w:val="21"/>
                <w:szCs w:val="21"/>
              </w:rPr>
              <w:t xml:space="preserve"> </w:t>
            </w:r>
            <w:r w:rsidRPr="003228DD">
              <w:rPr>
                <w:sz w:val="21"/>
                <w:szCs w:val="21"/>
              </w:rPr>
              <w:t>总砷的测定</w:t>
            </w:r>
          </w:p>
          <w:p w:rsidR="00B91BB2" w:rsidRPr="003228DD" w:rsidRDefault="00B91BB2" w:rsidP="00724368">
            <w:pPr>
              <w:spacing w:line="300" w:lineRule="exact"/>
              <w:ind w:firstLineChars="0" w:firstLine="0"/>
              <w:jc w:val="center"/>
              <w:rPr>
                <w:sz w:val="21"/>
                <w:szCs w:val="21"/>
              </w:rPr>
            </w:pPr>
            <w:r w:rsidRPr="003228DD">
              <w:rPr>
                <w:sz w:val="21"/>
                <w:szCs w:val="21"/>
              </w:rPr>
              <w:t>GB/T 17134-1997</w:t>
            </w:r>
          </w:p>
          <w:p w:rsidR="00B91BB2" w:rsidRPr="003228DD" w:rsidRDefault="00B91BB2" w:rsidP="00724368">
            <w:pPr>
              <w:spacing w:line="300" w:lineRule="exact"/>
              <w:ind w:firstLineChars="0" w:firstLine="0"/>
              <w:jc w:val="center"/>
              <w:rPr>
                <w:sz w:val="21"/>
                <w:szCs w:val="21"/>
              </w:rPr>
            </w:pPr>
            <w:r w:rsidRPr="003228DD">
              <w:rPr>
                <w:sz w:val="21"/>
                <w:szCs w:val="21"/>
              </w:rPr>
              <w:lastRenderedPageBreak/>
              <w:t>二乙基二硫代氨基甲酸银分光光度法</w:t>
            </w:r>
          </w:p>
        </w:tc>
        <w:tc>
          <w:tcPr>
            <w:tcW w:w="2557"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lastRenderedPageBreak/>
              <w:t>紫外可见分光光度计</w:t>
            </w:r>
          </w:p>
          <w:p w:rsidR="00B91BB2" w:rsidRPr="003228DD" w:rsidRDefault="00B91BB2" w:rsidP="00724368">
            <w:pPr>
              <w:spacing w:line="300" w:lineRule="exact"/>
              <w:ind w:firstLineChars="0" w:firstLine="0"/>
              <w:jc w:val="center"/>
              <w:rPr>
                <w:sz w:val="21"/>
                <w:szCs w:val="21"/>
              </w:rPr>
            </w:pPr>
            <w:r w:rsidRPr="003228DD">
              <w:rPr>
                <w:sz w:val="21"/>
                <w:szCs w:val="21"/>
              </w:rPr>
              <w:t>UV2400</w:t>
            </w:r>
          </w:p>
          <w:p w:rsidR="00B91BB2" w:rsidRPr="003228DD" w:rsidRDefault="00B91BB2" w:rsidP="00724368">
            <w:pPr>
              <w:spacing w:line="300" w:lineRule="exact"/>
              <w:ind w:firstLineChars="0" w:firstLine="0"/>
              <w:jc w:val="center"/>
              <w:rPr>
                <w:sz w:val="21"/>
                <w:szCs w:val="21"/>
              </w:rPr>
            </w:pPr>
            <w:r w:rsidRPr="003228DD">
              <w:rPr>
                <w:sz w:val="21"/>
                <w:szCs w:val="21"/>
              </w:rPr>
              <w:lastRenderedPageBreak/>
              <w:t>SYZZ-SB-028-01</w:t>
            </w:r>
          </w:p>
        </w:tc>
        <w:tc>
          <w:tcPr>
            <w:tcW w:w="123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lastRenderedPageBreak/>
              <w:t>0.5</w:t>
            </w:r>
          </w:p>
        </w:tc>
        <w:tc>
          <w:tcPr>
            <w:tcW w:w="998"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mg/kg</w:t>
            </w:r>
          </w:p>
        </w:tc>
      </w:tr>
      <w:tr w:rsidR="009F2F15" w:rsidRPr="003228DD" w:rsidTr="009F2F15">
        <w:trPr>
          <w:trHeight w:val="397"/>
          <w:jc w:val="center"/>
        </w:trPr>
        <w:tc>
          <w:tcPr>
            <w:tcW w:w="895"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lastRenderedPageBreak/>
              <w:t>8</w:t>
            </w:r>
          </w:p>
        </w:tc>
        <w:tc>
          <w:tcPr>
            <w:tcW w:w="1503"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铬（六价）</w:t>
            </w:r>
          </w:p>
        </w:tc>
        <w:tc>
          <w:tcPr>
            <w:tcW w:w="287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六价铬</w:t>
            </w:r>
            <w:r w:rsidRPr="003228DD">
              <w:rPr>
                <w:sz w:val="21"/>
                <w:szCs w:val="21"/>
              </w:rPr>
              <w:t xml:space="preserve"> </w:t>
            </w:r>
            <w:r w:rsidRPr="003228DD">
              <w:rPr>
                <w:sz w:val="21"/>
                <w:szCs w:val="21"/>
              </w:rPr>
              <w:t>比色法</w:t>
            </w:r>
            <w:r w:rsidRPr="003228DD">
              <w:rPr>
                <w:sz w:val="21"/>
                <w:szCs w:val="21"/>
              </w:rPr>
              <w:t xml:space="preserve"> US EPA 7196A:1992</w:t>
            </w:r>
          </w:p>
        </w:tc>
        <w:tc>
          <w:tcPr>
            <w:tcW w:w="2557"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紫外可见分光光度计</w:t>
            </w:r>
            <w:r w:rsidRPr="003228DD">
              <w:rPr>
                <w:sz w:val="21"/>
                <w:szCs w:val="21"/>
              </w:rPr>
              <w:t>UV-7504</w:t>
            </w:r>
          </w:p>
        </w:tc>
        <w:tc>
          <w:tcPr>
            <w:tcW w:w="123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0.16</w:t>
            </w:r>
          </w:p>
        </w:tc>
        <w:tc>
          <w:tcPr>
            <w:tcW w:w="998"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mg/kg</w:t>
            </w:r>
          </w:p>
        </w:tc>
      </w:tr>
      <w:tr w:rsidR="009F2F15" w:rsidRPr="003228DD" w:rsidTr="009F2F15">
        <w:trPr>
          <w:trHeight w:val="397"/>
          <w:jc w:val="center"/>
        </w:trPr>
        <w:tc>
          <w:tcPr>
            <w:tcW w:w="895"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9</w:t>
            </w:r>
          </w:p>
        </w:tc>
        <w:tc>
          <w:tcPr>
            <w:tcW w:w="1503"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总石油烃</w:t>
            </w:r>
          </w:p>
        </w:tc>
        <w:tc>
          <w:tcPr>
            <w:tcW w:w="287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土壤质量</w:t>
            </w:r>
            <w:r w:rsidRPr="003228DD">
              <w:rPr>
                <w:sz w:val="21"/>
                <w:szCs w:val="21"/>
              </w:rPr>
              <w:t xml:space="preserve"> </w:t>
            </w:r>
            <w:r w:rsidRPr="003228DD">
              <w:rPr>
                <w:sz w:val="21"/>
                <w:szCs w:val="21"/>
              </w:rPr>
              <w:t>石油烃（</w:t>
            </w:r>
            <w:r w:rsidRPr="003228DD">
              <w:rPr>
                <w:sz w:val="21"/>
                <w:szCs w:val="21"/>
              </w:rPr>
              <w:t>C10-C40</w:t>
            </w:r>
            <w:r w:rsidRPr="003228DD">
              <w:rPr>
                <w:sz w:val="21"/>
                <w:szCs w:val="21"/>
              </w:rPr>
              <w:t>）含量的测定</w:t>
            </w:r>
          </w:p>
          <w:p w:rsidR="00B91BB2" w:rsidRPr="003228DD" w:rsidRDefault="00B91BB2" w:rsidP="00724368">
            <w:pPr>
              <w:spacing w:line="300" w:lineRule="exact"/>
              <w:ind w:firstLineChars="0" w:firstLine="0"/>
              <w:jc w:val="center"/>
              <w:rPr>
                <w:sz w:val="21"/>
                <w:szCs w:val="21"/>
              </w:rPr>
            </w:pPr>
            <w:r w:rsidRPr="003228DD">
              <w:rPr>
                <w:sz w:val="21"/>
                <w:szCs w:val="21"/>
              </w:rPr>
              <w:t>气相色谱法</w:t>
            </w:r>
            <w:r w:rsidRPr="003228DD">
              <w:rPr>
                <w:sz w:val="21"/>
                <w:szCs w:val="21"/>
              </w:rPr>
              <w:t xml:space="preserve">  ISO 16703:2011</w:t>
            </w:r>
          </w:p>
        </w:tc>
        <w:tc>
          <w:tcPr>
            <w:tcW w:w="2557"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气相色谱仪（</w:t>
            </w:r>
            <w:r w:rsidRPr="003228DD">
              <w:rPr>
                <w:sz w:val="21"/>
                <w:szCs w:val="21"/>
              </w:rPr>
              <w:t>GC</w:t>
            </w:r>
            <w:r w:rsidRPr="003228DD">
              <w:rPr>
                <w:sz w:val="21"/>
                <w:szCs w:val="21"/>
              </w:rPr>
              <w:t>）</w:t>
            </w:r>
          </w:p>
          <w:p w:rsidR="00B91BB2" w:rsidRPr="003228DD" w:rsidRDefault="00B91BB2" w:rsidP="00724368">
            <w:pPr>
              <w:spacing w:line="300" w:lineRule="exact"/>
              <w:ind w:firstLineChars="0" w:firstLine="0"/>
              <w:jc w:val="center"/>
              <w:rPr>
                <w:sz w:val="21"/>
                <w:szCs w:val="21"/>
              </w:rPr>
            </w:pPr>
            <w:r w:rsidRPr="003228DD">
              <w:rPr>
                <w:sz w:val="21"/>
                <w:szCs w:val="21"/>
              </w:rPr>
              <w:t>2014C</w:t>
            </w:r>
          </w:p>
        </w:tc>
        <w:tc>
          <w:tcPr>
            <w:tcW w:w="1230"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0.2</w:t>
            </w:r>
          </w:p>
        </w:tc>
        <w:tc>
          <w:tcPr>
            <w:tcW w:w="998" w:type="dxa"/>
            <w:shd w:val="clear" w:color="auto" w:fill="auto"/>
            <w:vAlign w:val="center"/>
          </w:tcPr>
          <w:p w:rsidR="00B91BB2" w:rsidRPr="003228DD" w:rsidRDefault="00B91BB2" w:rsidP="00724368">
            <w:pPr>
              <w:spacing w:line="300" w:lineRule="exact"/>
              <w:ind w:firstLineChars="0" w:firstLine="0"/>
              <w:jc w:val="center"/>
              <w:rPr>
                <w:sz w:val="21"/>
                <w:szCs w:val="21"/>
              </w:rPr>
            </w:pPr>
            <w:r w:rsidRPr="003228DD">
              <w:rPr>
                <w:sz w:val="21"/>
                <w:szCs w:val="21"/>
              </w:rPr>
              <w:t>mg/kg</w:t>
            </w:r>
          </w:p>
        </w:tc>
      </w:tr>
    </w:tbl>
    <w:p w:rsidR="002521B8" w:rsidRPr="003228DD" w:rsidRDefault="002521B8" w:rsidP="002521B8">
      <w:pPr>
        <w:spacing w:line="460" w:lineRule="exact"/>
        <w:ind w:firstLine="480"/>
      </w:pPr>
      <w:r w:rsidRPr="003228DD">
        <w:rPr>
          <w:rFonts w:hint="eastAsia"/>
        </w:rPr>
        <w:t>5</w:t>
      </w:r>
      <w:r w:rsidRPr="003228DD">
        <w:rPr>
          <w:rFonts w:hint="eastAsia"/>
        </w:rPr>
        <w:t>、土壤现状监测结果</w:t>
      </w:r>
      <w:r w:rsidRPr="003228DD">
        <w:t xml:space="preserve"> </w:t>
      </w:r>
    </w:p>
    <w:p w:rsidR="002521B8" w:rsidRPr="003228DD" w:rsidRDefault="002521B8" w:rsidP="002521B8">
      <w:pPr>
        <w:spacing w:line="460" w:lineRule="exact"/>
        <w:ind w:firstLine="480"/>
      </w:pPr>
      <w:r w:rsidRPr="003228DD">
        <w:rPr>
          <w:rFonts w:hint="eastAsia"/>
        </w:rPr>
        <w:t>监测结果见表</w:t>
      </w:r>
      <w:r w:rsidR="00343654" w:rsidRPr="003228DD">
        <w:t>3.4-</w:t>
      </w:r>
      <w:r w:rsidR="00343654" w:rsidRPr="003228DD">
        <w:rPr>
          <w:rFonts w:hint="eastAsia"/>
        </w:rPr>
        <w:t>22</w:t>
      </w:r>
      <w:r w:rsidRPr="003228DD">
        <w:rPr>
          <w:rFonts w:hint="eastAsia"/>
        </w:rPr>
        <w:t>。</w:t>
      </w:r>
    </w:p>
    <w:p w:rsidR="002521B8" w:rsidRPr="003228DD" w:rsidRDefault="002521B8" w:rsidP="002521B8">
      <w:pPr>
        <w:spacing w:line="500" w:lineRule="exact"/>
        <w:ind w:firstLine="480"/>
        <w:jc w:val="center"/>
        <w:rPr>
          <w:rFonts w:eastAsia="黑体"/>
        </w:rPr>
      </w:pPr>
      <w:r w:rsidRPr="003228DD">
        <w:rPr>
          <w:rFonts w:eastAsia="黑体" w:hint="eastAsia"/>
        </w:rPr>
        <w:t>表</w:t>
      </w:r>
      <w:r w:rsidR="00343654" w:rsidRPr="003228DD">
        <w:t>3.4-</w:t>
      </w:r>
      <w:r w:rsidR="00343654" w:rsidRPr="003228DD">
        <w:rPr>
          <w:rFonts w:hint="eastAsia"/>
        </w:rPr>
        <w:t>22</w:t>
      </w:r>
      <w:r w:rsidRPr="003228DD">
        <w:rPr>
          <w:rFonts w:eastAsia="黑体" w:hint="eastAsia"/>
        </w:rPr>
        <w:t xml:space="preserve">  </w:t>
      </w:r>
      <w:r w:rsidRPr="003228DD">
        <w:rPr>
          <w:rFonts w:eastAsia="黑体" w:hint="eastAsia"/>
        </w:rPr>
        <w:t>土壤现状监测结果统计表</w:t>
      </w:r>
    </w:p>
    <w:tbl>
      <w:tblPr>
        <w:tblW w:w="550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959"/>
        <w:gridCol w:w="1545"/>
        <w:gridCol w:w="695"/>
        <w:gridCol w:w="735"/>
        <w:gridCol w:w="677"/>
        <w:gridCol w:w="998"/>
        <w:gridCol w:w="677"/>
        <w:gridCol w:w="677"/>
        <w:gridCol w:w="752"/>
        <w:gridCol w:w="982"/>
        <w:gridCol w:w="677"/>
      </w:tblGrid>
      <w:tr w:rsidR="00EC6BCA" w:rsidRPr="003228DD" w:rsidTr="006B32B2">
        <w:trPr>
          <w:trHeight w:val="340"/>
          <w:tblHeader/>
          <w:jc w:val="center"/>
        </w:trPr>
        <w:tc>
          <w:tcPr>
            <w:tcW w:w="512" w:type="pct"/>
            <w:vMerge w:val="restart"/>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采样日期</w:t>
            </w:r>
          </w:p>
        </w:tc>
        <w:tc>
          <w:tcPr>
            <w:tcW w:w="824" w:type="pct"/>
            <w:vMerge w:val="restart"/>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采样点位</w:t>
            </w:r>
          </w:p>
        </w:tc>
        <w:tc>
          <w:tcPr>
            <w:tcW w:w="0" w:type="auto"/>
            <w:gridSpan w:val="9"/>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检测结果</w:t>
            </w:r>
          </w:p>
        </w:tc>
      </w:tr>
      <w:tr w:rsidR="009F2F15" w:rsidRPr="003228DD" w:rsidTr="006B32B2">
        <w:trPr>
          <w:trHeight w:val="340"/>
          <w:tblHeader/>
          <w:jc w:val="center"/>
        </w:trPr>
        <w:tc>
          <w:tcPr>
            <w:tcW w:w="512" w:type="pct"/>
            <w:vMerge/>
            <w:shd w:val="clear" w:color="auto" w:fill="auto"/>
            <w:vAlign w:val="center"/>
          </w:tcPr>
          <w:p w:rsidR="00EC6BCA" w:rsidRPr="003228DD" w:rsidRDefault="00EC6BCA" w:rsidP="009F2F15">
            <w:pPr>
              <w:spacing w:line="300" w:lineRule="exact"/>
              <w:ind w:firstLineChars="0" w:firstLine="0"/>
              <w:jc w:val="center"/>
              <w:rPr>
                <w:sz w:val="18"/>
                <w:szCs w:val="18"/>
              </w:rPr>
            </w:pPr>
          </w:p>
        </w:tc>
        <w:tc>
          <w:tcPr>
            <w:tcW w:w="824" w:type="pct"/>
            <w:vMerge/>
            <w:shd w:val="clear" w:color="auto" w:fill="auto"/>
            <w:vAlign w:val="center"/>
          </w:tcPr>
          <w:p w:rsidR="00EC6BCA" w:rsidRPr="003228DD" w:rsidRDefault="00EC6BCA" w:rsidP="009F2F15">
            <w:pPr>
              <w:spacing w:line="300" w:lineRule="exact"/>
              <w:ind w:firstLineChars="0" w:firstLine="0"/>
              <w:jc w:val="center"/>
              <w:rPr>
                <w:sz w:val="18"/>
                <w:szCs w:val="18"/>
              </w:rPr>
            </w:pP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pH</w:t>
            </w: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石油</w:t>
            </w:r>
            <w:r w:rsidR="00C2307F" w:rsidRPr="003228DD">
              <w:rPr>
                <w:rFonts w:hint="eastAsia"/>
                <w:sz w:val="18"/>
                <w:szCs w:val="18"/>
              </w:rPr>
              <w:t>烃</w:t>
            </w: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铅</w:t>
            </w: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铬</w:t>
            </w:r>
            <w:r w:rsidRPr="003228DD">
              <w:rPr>
                <w:rFonts w:hint="eastAsia"/>
                <w:sz w:val="18"/>
                <w:szCs w:val="18"/>
              </w:rPr>
              <w:t>（六价）</w:t>
            </w: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铜</w:t>
            </w: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镉</w:t>
            </w: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镍</w:t>
            </w: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汞</w:t>
            </w: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砷</w:t>
            </w:r>
          </w:p>
        </w:tc>
      </w:tr>
      <w:tr w:rsidR="006B32B2" w:rsidRPr="003228DD" w:rsidTr="006B32B2">
        <w:trPr>
          <w:trHeight w:val="340"/>
          <w:jc w:val="center"/>
        </w:trPr>
        <w:tc>
          <w:tcPr>
            <w:tcW w:w="512" w:type="pct"/>
            <w:vMerge w:val="restar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2018</w:t>
            </w:r>
            <w:r w:rsidRPr="003228DD">
              <w:rPr>
                <w:sz w:val="18"/>
                <w:szCs w:val="18"/>
              </w:rPr>
              <w:t>年</w:t>
            </w:r>
            <w:r w:rsidRPr="003228DD">
              <w:rPr>
                <w:sz w:val="18"/>
                <w:szCs w:val="18"/>
              </w:rPr>
              <w:t>11</w:t>
            </w:r>
            <w:r w:rsidRPr="003228DD">
              <w:rPr>
                <w:sz w:val="18"/>
                <w:szCs w:val="18"/>
              </w:rPr>
              <w:t>月</w:t>
            </w:r>
            <w:r w:rsidRPr="003228DD">
              <w:rPr>
                <w:sz w:val="18"/>
                <w:szCs w:val="18"/>
              </w:rPr>
              <w:t>11</w:t>
            </w:r>
            <w:r w:rsidRPr="003228DD">
              <w:rPr>
                <w:sz w:val="18"/>
                <w:szCs w:val="18"/>
              </w:rPr>
              <w:t>日</w:t>
            </w: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新建井场</w:t>
            </w:r>
            <w:r w:rsidRPr="003228DD">
              <w:rPr>
                <w:sz w:val="18"/>
                <w:szCs w:val="18"/>
              </w:rPr>
              <w:t>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7.02</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26.0</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10</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0.28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4</w:t>
            </w:r>
            <w:r w:rsidRPr="003228DD">
              <w:rPr>
                <w:sz w:val="18"/>
                <w:szCs w:val="18"/>
              </w:rPr>
              <w:t>.0</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新建井场</w:t>
            </w:r>
            <w:r w:rsidRPr="003228DD">
              <w:rPr>
                <w:sz w:val="18"/>
                <w:szCs w:val="18"/>
              </w:rPr>
              <w:t>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7.30</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17.7</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2.5</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11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0.28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4</w:t>
            </w:r>
            <w:r w:rsidRPr="003228DD">
              <w:rPr>
                <w:sz w:val="18"/>
                <w:szCs w:val="18"/>
              </w:rPr>
              <w:t>.2</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新建井场</w:t>
            </w:r>
            <w:r w:rsidRPr="003228DD">
              <w:rPr>
                <w:sz w:val="18"/>
                <w:szCs w:val="18"/>
              </w:rPr>
              <w:t>3#</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7.15</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11.5</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10</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0.30</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4</w:t>
            </w:r>
            <w:r w:rsidRPr="003228DD">
              <w:rPr>
                <w:sz w:val="18"/>
                <w:szCs w:val="18"/>
              </w:rPr>
              <w:t>.1</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新建井场</w:t>
            </w:r>
            <w:r w:rsidRPr="003228DD">
              <w:rPr>
                <w:sz w:val="18"/>
                <w:szCs w:val="18"/>
              </w:rPr>
              <w:t>4#</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7.04</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3.1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3.4</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0.24</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4</w:t>
            </w:r>
            <w:r w:rsidRPr="003228DD">
              <w:rPr>
                <w:sz w:val="18"/>
                <w:szCs w:val="18"/>
              </w:rPr>
              <w:t>.2</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新建井场</w:t>
            </w:r>
            <w:r w:rsidRPr="003228DD">
              <w:rPr>
                <w:sz w:val="18"/>
                <w:szCs w:val="18"/>
              </w:rPr>
              <w:t>5#</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7.20</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10.5</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3.1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0.23</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4</w:t>
            </w:r>
            <w:r w:rsidRPr="003228DD">
              <w:rPr>
                <w:sz w:val="18"/>
                <w:szCs w:val="18"/>
              </w:rPr>
              <w:t>.3</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新建井场</w:t>
            </w:r>
            <w:r w:rsidRPr="003228DD">
              <w:rPr>
                <w:sz w:val="18"/>
                <w:szCs w:val="18"/>
              </w:rPr>
              <w:t>6#</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7.13</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3.2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2.5</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0.21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3</w:t>
            </w:r>
            <w:r w:rsidRPr="003228DD">
              <w:rPr>
                <w:sz w:val="18"/>
                <w:szCs w:val="18"/>
              </w:rPr>
              <w:t>.9</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新建井场</w:t>
            </w:r>
            <w:r w:rsidRPr="003228DD">
              <w:rPr>
                <w:sz w:val="18"/>
                <w:szCs w:val="18"/>
              </w:rPr>
              <w:t>7#</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7.15</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4.8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10</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0.23</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4</w:t>
            </w:r>
            <w:r w:rsidRPr="003228DD">
              <w:rPr>
                <w:sz w:val="18"/>
                <w:szCs w:val="18"/>
              </w:rPr>
              <w:t>.1</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新建井场</w:t>
            </w:r>
            <w:r w:rsidRPr="003228DD">
              <w:rPr>
                <w:sz w:val="18"/>
                <w:szCs w:val="18"/>
              </w:rPr>
              <w:t>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7.11</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1.3</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2.3</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0.30</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4</w:t>
            </w:r>
            <w:r w:rsidRPr="003228DD">
              <w:rPr>
                <w:sz w:val="18"/>
                <w:szCs w:val="18"/>
              </w:rPr>
              <w:t>.0</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新建井场</w:t>
            </w:r>
            <w:r w:rsidRPr="003228DD">
              <w:rPr>
                <w:sz w:val="18"/>
                <w:szCs w:val="18"/>
              </w:rPr>
              <w:t>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7.09</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3.0</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0.27</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4</w:t>
            </w:r>
            <w:r w:rsidRPr="003228DD">
              <w:rPr>
                <w:sz w:val="18"/>
                <w:szCs w:val="18"/>
              </w:rPr>
              <w:t>.0</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w:t>
            </w:r>
            <w:r w:rsidRPr="003228DD">
              <w:rPr>
                <w:sz w:val="18"/>
                <w:szCs w:val="18"/>
              </w:rPr>
              <w:t>号老井场</w:t>
            </w:r>
            <w:r w:rsidRPr="003228DD">
              <w:rPr>
                <w:sz w:val="18"/>
                <w:szCs w:val="18"/>
              </w:rPr>
              <w:t>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7.11</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1.6</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2.6</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7</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0.25</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7</w:t>
            </w:r>
            <w:r w:rsidRPr="003228DD">
              <w:rPr>
                <w:sz w:val="18"/>
                <w:szCs w:val="18"/>
              </w:rPr>
              <w:t>.6</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w:t>
            </w:r>
            <w:r w:rsidRPr="003228DD">
              <w:rPr>
                <w:sz w:val="18"/>
                <w:szCs w:val="18"/>
              </w:rPr>
              <w:t>号老井场</w:t>
            </w:r>
            <w:r w:rsidRPr="003228DD">
              <w:rPr>
                <w:sz w:val="18"/>
                <w:szCs w:val="18"/>
              </w:rPr>
              <w:t>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7.05</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2.1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2.7</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0.27</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6.</w:t>
            </w:r>
            <w:r w:rsidRPr="003228DD">
              <w:rPr>
                <w:sz w:val="18"/>
                <w:szCs w:val="18"/>
              </w:rPr>
              <w:t>9</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3</w:t>
            </w:r>
            <w:r w:rsidRPr="003228DD">
              <w:rPr>
                <w:sz w:val="18"/>
                <w:szCs w:val="18"/>
              </w:rPr>
              <w:t>号老井场</w:t>
            </w:r>
            <w:r w:rsidRPr="003228DD">
              <w:rPr>
                <w:sz w:val="18"/>
                <w:szCs w:val="18"/>
              </w:rPr>
              <w:t>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7.12</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9.9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3.1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6.2</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4</w:t>
            </w:r>
            <w:r w:rsidRPr="003228DD">
              <w:rPr>
                <w:sz w:val="18"/>
                <w:szCs w:val="18"/>
              </w:rPr>
              <w:t>号老井场</w:t>
            </w:r>
            <w:r w:rsidRPr="003228DD">
              <w:rPr>
                <w:sz w:val="18"/>
                <w:szCs w:val="18"/>
              </w:rPr>
              <w:t>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7.04</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1.9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3.0</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0.33</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7.1</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号老井场</w:t>
            </w:r>
            <w:r w:rsidRPr="003228DD">
              <w:rPr>
                <w:sz w:val="18"/>
                <w:szCs w:val="18"/>
              </w:rPr>
              <w:t>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7.32</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8.9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2.4</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0.34</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6.4</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w:t>
            </w:r>
            <w:r w:rsidRPr="003228DD">
              <w:rPr>
                <w:sz w:val="18"/>
                <w:szCs w:val="18"/>
              </w:rPr>
              <w:t>号老井场</w:t>
            </w:r>
            <w:r w:rsidRPr="003228DD">
              <w:rPr>
                <w:sz w:val="18"/>
                <w:szCs w:val="18"/>
              </w:rPr>
              <w:t>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7.24</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23.3</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10</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0.41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7.3</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w:t>
            </w:r>
            <w:r w:rsidRPr="003228DD">
              <w:rPr>
                <w:sz w:val="18"/>
                <w:szCs w:val="18"/>
              </w:rPr>
              <w:t>号老井场</w:t>
            </w:r>
            <w:r w:rsidRPr="003228DD">
              <w:rPr>
                <w:sz w:val="18"/>
                <w:szCs w:val="18"/>
              </w:rPr>
              <w:t>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7.16</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37.8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2.7</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0.42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7.1</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8</w:t>
            </w:r>
            <w:r w:rsidRPr="003228DD">
              <w:rPr>
                <w:sz w:val="18"/>
                <w:szCs w:val="18"/>
              </w:rPr>
              <w:t>号老井场</w:t>
            </w:r>
            <w:r w:rsidRPr="003228DD">
              <w:rPr>
                <w:sz w:val="18"/>
                <w:szCs w:val="18"/>
              </w:rPr>
              <w:t>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7.06</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5.5</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w:t>
            </w:r>
            <w:r w:rsidRPr="003228DD">
              <w:rPr>
                <w:rFonts w:hint="eastAsia"/>
                <w:sz w:val="18"/>
                <w:szCs w:val="18"/>
              </w:rPr>
              <w:t>0</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0.36</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6.1</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9</w:t>
            </w:r>
            <w:r w:rsidRPr="003228DD">
              <w:rPr>
                <w:sz w:val="18"/>
                <w:szCs w:val="18"/>
              </w:rPr>
              <w:t>号老井场</w:t>
            </w:r>
            <w:r w:rsidRPr="003228DD">
              <w:rPr>
                <w:sz w:val="18"/>
                <w:szCs w:val="18"/>
              </w:rPr>
              <w:t>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7.14</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9.8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2.7</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w:t>
            </w:r>
            <w:r w:rsidRPr="003228DD">
              <w:rPr>
                <w:rFonts w:hint="eastAsia"/>
                <w:sz w:val="18"/>
                <w:szCs w:val="18"/>
              </w:rPr>
              <w:t>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0.37</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6.2</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10</w:t>
            </w:r>
            <w:r w:rsidRPr="003228DD">
              <w:rPr>
                <w:sz w:val="18"/>
                <w:szCs w:val="18"/>
              </w:rPr>
              <w:t>号老井场</w:t>
            </w:r>
            <w:r w:rsidRPr="003228DD">
              <w:rPr>
                <w:sz w:val="18"/>
                <w:szCs w:val="18"/>
              </w:rPr>
              <w:t>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7.02</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7.9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2.6</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w:t>
            </w:r>
            <w:r w:rsidRPr="003228DD">
              <w:rPr>
                <w:rFonts w:hint="eastAsia"/>
                <w:sz w:val="18"/>
                <w:szCs w:val="18"/>
              </w:rPr>
              <w:t>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6.4</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11</w:t>
            </w:r>
            <w:r w:rsidRPr="003228DD">
              <w:rPr>
                <w:sz w:val="18"/>
                <w:szCs w:val="18"/>
              </w:rPr>
              <w:t>号老井场</w:t>
            </w:r>
            <w:r w:rsidRPr="003228DD">
              <w:rPr>
                <w:sz w:val="18"/>
                <w:szCs w:val="18"/>
              </w:rPr>
              <w:t>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7.06</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7.2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3.1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0.34</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6.3</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12</w:t>
            </w:r>
            <w:r w:rsidRPr="003228DD">
              <w:rPr>
                <w:sz w:val="18"/>
                <w:szCs w:val="18"/>
              </w:rPr>
              <w:t>号老井场</w:t>
            </w:r>
            <w:r w:rsidRPr="003228DD">
              <w:rPr>
                <w:sz w:val="18"/>
                <w:szCs w:val="18"/>
              </w:rPr>
              <w:t>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7.11</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28.1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6.1</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13</w:t>
            </w:r>
            <w:r w:rsidRPr="003228DD">
              <w:rPr>
                <w:sz w:val="18"/>
                <w:szCs w:val="18"/>
              </w:rPr>
              <w:t>号老井场</w:t>
            </w:r>
            <w:r w:rsidRPr="003228DD">
              <w:rPr>
                <w:sz w:val="18"/>
                <w:szCs w:val="18"/>
              </w:rPr>
              <w:t>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7.18</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1.7</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2.7</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0.29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5.8</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w:t>
            </w:r>
            <w:r w:rsidRPr="003228DD">
              <w:rPr>
                <w:sz w:val="18"/>
                <w:szCs w:val="18"/>
              </w:rPr>
              <w:t>号老井场</w:t>
            </w:r>
            <w:r w:rsidRPr="003228DD">
              <w:rPr>
                <w:sz w:val="18"/>
                <w:szCs w:val="18"/>
              </w:rPr>
              <w:t>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7.21</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12.3</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0.27</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5.8</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w:t>
            </w:r>
            <w:r w:rsidRPr="003228DD">
              <w:rPr>
                <w:sz w:val="18"/>
                <w:szCs w:val="18"/>
              </w:rPr>
              <w:t>号老井场</w:t>
            </w:r>
            <w:r w:rsidRPr="003228DD">
              <w:rPr>
                <w:sz w:val="18"/>
                <w:szCs w:val="18"/>
              </w:rPr>
              <w:t>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7.26</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9.8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10</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0.28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6.1</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3</w:t>
            </w:r>
            <w:r w:rsidRPr="003228DD">
              <w:rPr>
                <w:sz w:val="18"/>
                <w:szCs w:val="18"/>
              </w:rPr>
              <w:t>号老井场</w:t>
            </w:r>
            <w:r w:rsidRPr="003228DD">
              <w:rPr>
                <w:sz w:val="18"/>
                <w:szCs w:val="18"/>
              </w:rPr>
              <w:t>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7.08</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12.8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3.2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0.33</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6.5</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4</w:t>
            </w:r>
            <w:r w:rsidRPr="003228DD">
              <w:rPr>
                <w:sz w:val="18"/>
                <w:szCs w:val="18"/>
              </w:rPr>
              <w:t>号老井场</w:t>
            </w:r>
            <w:r w:rsidRPr="003228DD">
              <w:rPr>
                <w:sz w:val="18"/>
                <w:szCs w:val="18"/>
              </w:rPr>
              <w:t>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7.00</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37.2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3.1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0.35</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7.3</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号老井场</w:t>
            </w:r>
            <w:r w:rsidRPr="003228DD">
              <w:rPr>
                <w:sz w:val="18"/>
                <w:szCs w:val="18"/>
              </w:rPr>
              <w:t>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7.12</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5.6</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2.5</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0.36</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6.6</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w:t>
            </w:r>
            <w:r w:rsidRPr="003228DD">
              <w:rPr>
                <w:sz w:val="18"/>
                <w:szCs w:val="18"/>
              </w:rPr>
              <w:t>号老井场</w:t>
            </w:r>
            <w:r w:rsidRPr="003228DD">
              <w:rPr>
                <w:sz w:val="18"/>
                <w:szCs w:val="18"/>
              </w:rPr>
              <w:t>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7.14</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20.5</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7</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0.44</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7.4</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w:t>
            </w:r>
            <w:r w:rsidRPr="003228DD">
              <w:rPr>
                <w:sz w:val="18"/>
                <w:szCs w:val="18"/>
              </w:rPr>
              <w:t>号老井场</w:t>
            </w:r>
            <w:r w:rsidRPr="003228DD">
              <w:rPr>
                <w:sz w:val="18"/>
                <w:szCs w:val="18"/>
              </w:rPr>
              <w:t>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7.06</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9.1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7</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0.41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7.3</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8</w:t>
            </w:r>
            <w:r w:rsidRPr="003228DD">
              <w:rPr>
                <w:sz w:val="18"/>
                <w:szCs w:val="18"/>
              </w:rPr>
              <w:t>号老井场</w:t>
            </w:r>
            <w:r w:rsidRPr="003228DD">
              <w:rPr>
                <w:sz w:val="18"/>
                <w:szCs w:val="18"/>
              </w:rPr>
              <w:t>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7.09</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3.0</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3.0</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w:t>
            </w:r>
            <w:r w:rsidRPr="003228DD">
              <w:rPr>
                <w:rFonts w:hint="eastAsia"/>
                <w:sz w:val="18"/>
                <w:szCs w:val="18"/>
              </w:rPr>
              <w:t>0</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0.37</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6.4</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9</w:t>
            </w:r>
            <w:r w:rsidRPr="003228DD">
              <w:rPr>
                <w:sz w:val="18"/>
                <w:szCs w:val="18"/>
              </w:rPr>
              <w:t>号老井场</w:t>
            </w:r>
            <w:r w:rsidRPr="003228DD">
              <w:rPr>
                <w:sz w:val="18"/>
                <w:szCs w:val="18"/>
              </w:rPr>
              <w:t>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7.11</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12.6</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6.3</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10</w:t>
            </w:r>
            <w:r w:rsidRPr="003228DD">
              <w:rPr>
                <w:sz w:val="18"/>
                <w:szCs w:val="18"/>
              </w:rPr>
              <w:t>号老井场</w:t>
            </w:r>
            <w:r w:rsidRPr="003228DD">
              <w:rPr>
                <w:sz w:val="18"/>
                <w:szCs w:val="18"/>
              </w:rPr>
              <w:t>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7.23</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37.9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2.7</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w:t>
            </w:r>
            <w:r w:rsidRPr="003228DD">
              <w:rPr>
                <w:rFonts w:hint="eastAsia"/>
                <w:sz w:val="18"/>
                <w:szCs w:val="18"/>
              </w:rPr>
              <w:t>0</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6.8</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11</w:t>
            </w:r>
            <w:r w:rsidRPr="003228DD">
              <w:rPr>
                <w:sz w:val="18"/>
                <w:szCs w:val="18"/>
              </w:rPr>
              <w:t>号老井场</w:t>
            </w:r>
            <w:r w:rsidRPr="003228DD">
              <w:rPr>
                <w:sz w:val="18"/>
                <w:szCs w:val="18"/>
              </w:rPr>
              <w:t>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7.16</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4.8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3.2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12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0.35</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6.9</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12</w:t>
            </w:r>
            <w:r w:rsidRPr="003228DD">
              <w:rPr>
                <w:sz w:val="18"/>
                <w:szCs w:val="18"/>
              </w:rPr>
              <w:t>号老井场</w:t>
            </w:r>
            <w:r w:rsidRPr="003228DD">
              <w:rPr>
                <w:sz w:val="18"/>
                <w:szCs w:val="18"/>
              </w:rPr>
              <w:t>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7.06</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12.6</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10</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0.34</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6.4</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13</w:t>
            </w:r>
            <w:r w:rsidRPr="003228DD">
              <w:rPr>
                <w:sz w:val="18"/>
                <w:szCs w:val="18"/>
              </w:rPr>
              <w:t>号老井场</w:t>
            </w:r>
            <w:r w:rsidRPr="003228DD">
              <w:rPr>
                <w:sz w:val="18"/>
                <w:szCs w:val="18"/>
              </w:rPr>
              <w:t>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7.14</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7.2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2.8</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0.33</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6.1</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联合站</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7.08</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2.1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2.3</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6</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w:t>
            </w:r>
            <w:r w:rsidRPr="003228DD">
              <w:rPr>
                <w:rFonts w:hint="eastAsia"/>
                <w:sz w:val="18"/>
                <w:szCs w:val="18"/>
              </w:rPr>
              <w:t>3</w:t>
            </w:r>
            <w:r w:rsidRPr="003228DD">
              <w:rPr>
                <w:sz w:val="18"/>
                <w:szCs w:val="18"/>
              </w:rPr>
              <w:t>2</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4.2</w:t>
            </w:r>
          </w:p>
        </w:tc>
      </w:tr>
      <w:tr w:rsidR="006B32B2" w:rsidRPr="003228DD" w:rsidTr="006B32B2">
        <w:trPr>
          <w:trHeight w:val="340"/>
          <w:jc w:val="center"/>
        </w:trPr>
        <w:tc>
          <w:tcPr>
            <w:tcW w:w="512" w:type="pct"/>
            <w:vMerge/>
            <w:shd w:val="clear" w:color="auto" w:fill="auto"/>
            <w:vAlign w:val="center"/>
          </w:tcPr>
          <w:p w:rsidR="006B32B2" w:rsidRPr="003228DD" w:rsidRDefault="006B32B2" w:rsidP="009F2F15">
            <w:pPr>
              <w:spacing w:line="300" w:lineRule="exact"/>
              <w:ind w:firstLineChars="0" w:firstLine="0"/>
              <w:jc w:val="center"/>
              <w:rPr>
                <w:sz w:val="18"/>
                <w:szCs w:val="18"/>
              </w:rPr>
            </w:pPr>
          </w:p>
        </w:tc>
        <w:tc>
          <w:tcPr>
            <w:tcW w:w="824" w:type="pct"/>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参照点</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7.01</w:t>
            </w:r>
          </w:p>
        </w:tc>
        <w:tc>
          <w:tcPr>
            <w:tcW w:w="0" w:type="auto"/>
            <w:shd w:val="clear" w:color="auto" w:fill="auto"/>
            <w:vAlign w:val="center"/>
          </w:tcPr>
          <w:p w:rsidR="006B32B2" w:rsidRPr="006B32B2" w:rsidRDefault="006B32B2" w:rsidP="006B32B2">
            <w:pPr>
              <w:spacing w:line="300" w:lineRule="exact"/>
              <w:ind w:firstLineChars="0" w:firstLine="0"/>
              <w:jc w:val="center"/>
              <w:rPr>
                <w:sz w:val="18"/>
                <w:szCs w:val="18"/>
              </w:rPr>
            </w:pPr>
            <w:r w:rsidRPr="006B32B2">
              <w:rPr>
                <w:rFonts w:hint="eastAsia"/>
                <w:sz w:val="18"/>
                <w:szCs w:val="18"/>
              </w:rPr>
              <w:t>5.0</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1.9</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ND</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0.21</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sz w:val="18"/>
                <w:szCs w:val="18"/>
              </w:rPr>
              <w:t>0.005</w:t>
            </w:r>
            <w:r w:rsidRPr="003228DD">
              <w:rPr>
                <w:sz w:val="18"/>
                <w:szCs w:val="18"/>
              </w:rPr>
              <w:t>（</w:t>
            </w:r>
            <w:r w:rsidRPr="003228DD">
              <w:rPr>
                <w:sz w:val="18"/>
                <w:szCs w:val="18"/>
              </w:rPr>
              <w:t>L</w:t>
            </w:r>
            <w:r w:rsidRPr="003228DD">
              <w:rPr>
                <w:sz w:val="18"/>
                <w:szCs w:val="18"/>
              </w:rPr>
              <w:t>）</w:t>
            </w:r>
          </w:p>
        </w:tc>
        <w:tc>
          <w:tcPr>
            <w:tcW w:w="0" w:type="auto"/>
            <w:shd w:val="clear" w:color="auto" w:fill="auto"/>
            <w:vAlign w:val="center"/>
          </w:tcPr>
          <w:p w:rsidR="006B32B2" w:rsidRPr="003228DD" w:rsidRDefault="006B32B2" w:rsidP="009F2F15">
            <w:pPr>
              <w:spacing w:line="300" w:lineRule="exact"/>
              <w:ind w:firstLineChars="0" w:firstLine="0"/>
              <w:jc w:val="center"/>
              <w:rPr>
                <w:sz w:val="18"/>
                <w:szCs w:val="18"/>
              </w:rPr>
            </w:pPr>
            <w:r w:rsidRPr="003228DD">
              <w:rPr>
                <w:rFonts w:hint="eastAsia"/>
                <w:sz w:val="18"/>
                <w:szCs w:val="18"/>
              </w:rPr>
              <w:t>3.4</w:t>
            </w:r>
          </w:p>
        </w:tc>
      </w:tr>
      <w:tr w:rsidR="009F2F15" w:rsidRPr="003228DD" w:rsidTr="006B32B2">
        <w:trPr>
          <w:trHeight w:val="340"/>
          <w:jc w:val="center"/>
        </w:trPr>
        <w:tc>
          <w:tcPr>
            <w:tcW w:w="0" w:type="auto"/>
            <w:gridSpan w:val="2"/>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单位</w:t>
            </w: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无量纲</w:t>
            </w: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mg/kg</w:t>
            </w: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mg/kg</w:t>
            </w: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mg/kg</w:t>
            </w: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mg/kg</w:t>
            </w: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mg/kg</w:t>
            </w: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mg/kg</w:t>
            </w: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mg/kg</w:t>
            </w:r>
          </w:p>
        </w:tc>
        <w:tc>
          <w:tcPr>
            <w:tcW w:w="0" w:type="auto"/>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sz w:val="18"/>
                <w:szCs w:val="18"/>
              </w:rPr>
              <w:t>mg/kg</w:t>
            </w:r>
          </w:p>
        </w:tc>
      </w:tr>
      <w:tr w:rsidR="009F2F15" w:rsidRPr="003228DD" w:rsidTr="006B32B2">
        <w:trPr>
          <w:trHeight w:val="340"/>
          <w:jc w:val="center"/>
        </w:trPr>
        <w:tc>
          <w:tcPr>
            <w:tcW w:w="0" w:type="auto"/>
            <w:gridSpan w:val="2"/>
            <w:shd w:val="clear" w:color="auto" w:fill="auto"/>
            <w:vAlign w:val="center"/>
          </w:tcPr>
          <w:p w:rsidR="00EC6BCA" w:rsidRPr="003228DD" w:rsidRDefault="00EC6BCA" w:rsidP="009F2F15">
            <w:pPr>
              <w:spacing w:line="300" w:lineRule="exact"/>
              <w:ind w:firstLineChars="0" w:firstLine="0"/>
              <w:jc w:val="center"/>
              <w:rPr>
                <w:sz w:val="18"/>
                <w:szCs w:val="18"/>
              </w:rPr>
            </w:pPr>
            <w:r w:rsidRPr="003228DD">
              <w:rPr>
                <w:rFonts w:hint="eastAsia"/>
                <w:sz w:val="18"/>
                <w:szCs w:val="18"/>
              </w:rPr>
              <w:t>标准</w:t>
            </w:r>
          </w:p>
        </w:tc>
        <w:tc>
          <w:tcPr>
            <w:tcW w:w="0" w:type="auto"/>
            <w:shd w:val="clear" w:color="auto" w:fill="auto"/>
            <w:vAlign w:val="center"/>
          </w:tcPr>
          <w:p w:rsidR="00EC6BCA" w:rsidRPr="003228DD" w:rsidRDefault="00C2307F" w:rsidP="009F2F15">
            <w:pPr>
              <w:spacing w:line="300" w:lineRule="exact"/>
              <w:ind w:firstLineChars="0" w:firstLine="0"/>
              <w:jc w:val="center"/>
              <w:rPr>
                <w:sz w:val="18"/>
                <w:szCs w:val="18"/>
              </w:rPr>
            </w:pPr>
            <w:r w:rsidRPr="003228DD">
              <w:rPr>
                <w:rFonts w:hint="eastAsia"/>
                <w:sz w:val="18"/>
                <w:szCs w:val="18"/>
              </w:rPr>
              <w:t>—</w:t>
            </w:r>
          </w:p>
        </w:tc>
        <w:tc>
          <w:tcPr>
            <w:tcW w:w="0" w:type="auto"/>
            <w:shd w:val="clear" w:color="auto" w:fill="auto"/>
            <w:vAlign w:val="center"/>
          </w:tcPr>
          <w:p w:rsidR="00EC6BCA" w:rsidRPr="003228DD" w:rsidRDefault="00C2307F" w:rsidP="009F2F15">
            <w:pPr>
              <w:spacing w:line="300" w:lineRule="exact"/>
              <w:ind w:firstLineChars="0" w:firstLine="0"/>
              <w:jc w:val="center"/>
              <w:rPr>
                <w:sz w:val="18"/>
                <w:szCs w:val="18"/>
              </w:rPr>
            </w:pPr>
            <w:r w:rsidRPr="003228DD">
              <w:rPr>
                <w:rFonts w:hint="eastAsia"/>
                <w:sz w:val="18"/>
                <w:szCs w:val="18"/>
              </w:rPr>
              <w:t>4500</w:t>
            </w:r>
          </w:p>
        </w:tc>
        <w:tc>
          <w:tcPr>
            <w:tcW w:w="0" w:type="auto"/>
            <w:shd w:val="clear" w:color="auto" w:fill="auto"/>
            <w:vAlign w:val="center"/>
          </w:tcPr>
          <w:p w:rsidR="00EC6BCA" w:rsidRPr="003228DD" w:rsidRDefault="00C2307F" w:rsidP="009F2F15">
            <w:pPr>
              <w:spacing w:line="300" w:lineRule="exact"/>
              <w:ind w:firstLineChars="0" w:firstLine="0"/>
              <w:jc w:val="center"/>
              <w:rPr>
                <w:sz w:val="18"/>
                <w:szCs w:val="18"/>
              </w:rPr>
            </w:pPr>
            <w:r w:rsidRPr="003228DD">
              <w:rPr>
                <w:rFonts w:hint="eastAsia"/>
                <w:sz w:val="18"/>
                <w:szCs w:val="18"/>
              </w:rPr>
              <w:t>800</w:t>
            </w:r>
          </w:p>
        </w:tc>
        <w:tc>
          <w:tcPr>
            <w:tcW w:w="0" w:type="auto"/>
            <w:shd w:val="clear" w:color="auto" w:fill="auto"/>
            <w:vAlign w:val="center"/>
          </w:tcPr>
          <w:p w:rsidR="00EC6BCA" w:rsidRPr="003228DD" w:rsidRDefault="00C2307F" w:rsidP="009F2F15">
            <w:pPr>
              <w:spacing w:line="300" w:lineRule="exact"/>
              <w:ind w:firstLineChars="0" w:firstLine="0"/>
              <w:jc w:val="center"/>
              <w:rPr>
                <w:sz w:val="18"/>
                <w:szCs w:val="18"/>
              </w:rPr>
            </w:pPr>
            <w:r w:rsidRPr="003228DD">
              <w:rPr>
                <w:rFonts w:hint="eastAsia"/>
                <w:sz w:val="18"/>
                <w:szCs w:val="18"/>
              </w:rPr>
              <w:t>5.7</w:t>
            </w:r>
          </w:p>
        </w:tc>
        <w:tc>
          <w:tcPr>
            <w:tcW w:w="0" w:type="auto"/>
            <w:shd w:val="clear" w:color="auto" w:fill="auto"/>
            <w:vAlign w:val="center"/>
          </w:tcPr>
          <w:p w:rsidR="00EC6BCA" w:rsidRPr="003228DD" w:rsidRDefault="00C2307F" w:rsidP="009F2F15">
            <w:pPr>
              <w:spacing w:line="300" w:lineRule="exact"/>
              <w:ind w:firstLineChars="0" w:firstLine="0"/>
              <w:jc w:val="center"/>
              <w:rPr>
                <w:sz w:val="18"/>
                <w:szCs w:val="18"/>
              </w:rPr>
            </w:pPr>
            <w:r w:rsidRPr="003228DD">
              <w:rPr>
                <w:rFonts w:hint="eastAsia"/>
                <w:sz w:val="18"/>
                <w:szCs w:val="18"/>
              </w:rPr>
              <w:t>18000</w:t>
            </w:r>
          </w:p>
        </w:tc>
        <w:tc>
          <w:tcPr>
            <w:tcW w:w="0" w:type="auto"/>
            <w:shd w:val="clear" w:color="auto" w:fill="auto"/>
            <w:vAlign w:val="center"/>
          </w:tcPr>
          <w:p w:rsidR="00EC6BCA" w:rsidRPr="003228DD" w:rsidRDefault="00C2307F" w:rsidP="009F2F15">
            <w:pPr>
              <w:spacing w:line="300" w:lineRule="exact"/>
              <w:ind w:firstLineChars="0" w:firstLine="0"/>
              <w:jc w:val="center"/>
              <w:rPr>
                <w:sz w:val="18"/>
                <w:szCs w:val="18"/>
              </w:rPr>
            </w:pPr>
            <w:r w:rsidRPr="003228DD">
              <w:rPr>
                <w:rFonts w:hint="eastAsia"/>
                <w:sz w:val="18"/>
                <w:szCs w:val="18"/>
              </w:rPr>
              <w:t>65</w:t>
            </w:r>
          </w:p>
        </w:tc>
        <w:tc>
          <w:tcPr>
            <w:tcW w:w="0" w:type="auto"/>
            <w:shd w:val="clear" w:color="auto" w:fill="auto"/>
            <w:vAlign w:val="center"/>
          </w:tcPr>
          <w:p w:rsidR="00EC6BCA" w:rsidRPr="003228DD" w:rsidRDefault="00C2307F" w:rsidP="009F2F15">
            <w:pPr>
              <w:spacing w:line="300" w:lineRule="exact"/>
              <w:ind w:firstLineChars="0" w:firstLine="0"/>
              <w:jc w:val="center"/>
              <w:rPr>
                <w:sz w:val="18"/>
                <w:szCs w:val="18"/>
              </w:rPr>
            </w:pPr>
            <w:r w:rsidRPr="003228DD">
              <w:rPr>
                <w:rFonts w:hint="eastAsia"/>
                <w:sz w:val="18"/>
                <w:szCs w:val="18"/>
              </w:rPr>
              <w:t>900</w:t>
            </w:r>
          </w:p>
        </w:tc>
        <w:tc>
          <w:tcPr>
            <w:tcW w:w="0" w:type="auto"/>
            <w:shd w:val="clear" w:color="auto" w:fill="auto"/>
            <w:vAlign w:val="center"/>
          </w:tcPr>
          <w:p w:rsidR="00EC6BCA" w:rsidRPr="003228DD" w:rsidRDefault="00C2307F" w:rsidP="009F2F15">
            <w:pPr>
              <w:spacing w:line="300" w:lineRule="exact"/>
              <w:ind w:firstLineChars="0" w:firstLine="0"/>
              <w:jc w:val="center"/>
              <w:rPr>
                <w:sz w:val="18"/>
                <w:szCs w:val="18"/>
              </w:rPr>
            </w:pPr>
            <w:r w:rsidRPr="003228DD">
              <w:rPr>
                <w:rFonts w:hint="eastAsia"/>
                <w:sz w:val="18"/>
                <w:szCs w:val="18"/>
              </w:rPr>
              <w:t>38</w:t>
            </w:r>
          </w:p>
        </w:tc>
        <w:tc>
          <w:tcPr>
            <w:tcW w:w="0" w:type="auto"/>
            <w:shd w:val="clear" w:color="auto" w:fill="auto"/>
            <w:vAlign w:val="center"/>
          </w:tcPr>
          <w:p w:rsidR="00EC6BCA" w:rsidRPr="003228DD" w:rsidRDefault="00AE54A0" w:rsidP="009F2F15">
            <w:pPr>
              <w:spacing w:line="300" w:lineRule="exact"/>
              <w:ind w:firstLineChars="0" w:firstLine="0"/>
              <w:jc w:val="center"/>
              <w:rPr>
                <w:sz w:val="18"/>
                <w:szCs w:val="18"/>
              </w:rPr>
            </w:pPr>
            <w:r w:rsidRPr="003228DD">
              <w:rPr>
                <w:rFonts w:hint="eastAsia"/>
                <w:sz w:val="18"/>
                <w:szCs w:val="18"/>
              </w:rPr>
              <w:t>60</w:t>
            </w:r>
          </w:p>
        </w:tc>
      </w:tr>
      <w:tr w:rsidR="00EC6BCA" w:rsidRPr="003228DD" w:rsidTr="006B32B2">
        <w:trPr>
          <w:trHeight w:val="340"/>
          <w:jc w:val="center"/>
        </w:trPr>
        <w:tc>
          <w:tcPr>
            <w:tcW w:w="0" w:type="auto"/>
            <w:gridSpan w:val="11"/>
            <w:shd w:val="clear" w:color="auto" w:fill="auto"/>
            <w:vAlign w:val="center"/>
          </w:tcPr>
          <w:p w:rsidR="00EC6BCA" w:rsidRPr="003228DD" w:rsidRDefault="00EC6BCA" w:rsidP="009F2F15">
            <w:pPr>
              <w:spacing w:line="300" w:lineRule="exact"/>
              <w:ind w:firstLineChars="0" w:firstLine="0"/>
              <w:jc w:val="left"/>
              <w:rPr>
                <w:sz w:val="18"/>
                <w:szCs w:val="18"/>
              </w:rPr>
            </w:pPr>
            <w:r w:rsidRPr="003228DD">
              <w:rPr>
                <w:sz w:val="18"/>
                <w:szCs w:val="18"/>
              </w:rPr>
              <w:t>备注：</w:t>
            </w:r>
            <w:r w:rsidRPr="003228DD">
              <w:rPr>
                <w:rFonts w:hint="eastAsia"/>
                <w:sz w:val="18"/>
                <w:szCs w:val="18"/>
              </w:rPr>
              <w:t>1</w:t>
            </w:r>
            <w:r w:rsidRPr="003228DD">
              <w:rPr>
                <w:rFonts w:hint="eastAsia"/>
                <w:sz w:val="18"/>
                <w:szCs w:val="18"/>
              </w:rPr>
              <w:t>、</w:t>
            </w:r>
            <w:r w:rsidRPr="003228DD">
              <w:rPr>
                <w:sz w:val="18"/>
                <w:szCs w:val="18"/>
              </w:rPr>
              <w:t>检测结果小于检出限报最低检出限值加（</w:t>
            </w:r>
            <w:r w:rsidRPr="003228DD">
              <w:rPr>
                <w:sz w:val="18"/>
                <w:szCs w:val="18"/>
              </w:rPr>
              <w:t>L</w:t>
            </w:r>
            <w:r w:rsidRPr="003228DD">
              <w:rPr>
                <w:sz w:val="18"/>
                <w:szCs w:val="18"/>
              </w:rPr>
              <w:t>）。</w:t>
            </w:r>
          </w:p>
          <w:p w:rsidR="00EC6BCA" w:rsidRPr="003228DD" w:rsidRDefault="00EC6BCA" w:rsidP="009F2F15">
            <w:pPr>
              <w:spacing w:line="300" w:lineRule="exact"/>
              <w:ind w:firstLineChars="100" w:firstLine="180"/>
              <w:rPr>
                <w:sz w:val="18"/>
                <w:szCs w:val="18"/>
              </w:rPr>
            </w:pPr>
            <w:r w:rsidRPr="003228DD">
              <w:rPr>
                <w:rFonts w:hint="eastAsia"/>
                <w:sz w:val="18"/>
                <w:szCs w:val="18"/>
              </w:rPr>
              <w:t xml:space="preserve">    2</w:t>
            </w:r>
            <w:r w:rsidRPr="003228DD">
              <w:rPr>
                <w:sz w:val="18"/>
                <w:szCs w:val="18"/>
              </w:rPr>
              <w:t>、铬（六价）、总石油烃数据由大连华信理化检测中心有限公司提供</w:t>
            </w:r>
            <w:r w:rsidRPr="003228DD">
              <w:rPr>
                <w:sz w:val="18"/>
                <w:szCs w:val="18"/>
              </w:rPr>
              <w:t>CMA</w:t>
            </w:r>
            <w:r w:rsidRPr="003228DD">
              <w:rPr>
                <w:sz w:val="18"/>
                <w:szCs w:val="18"/>
              </w:rPr>
              <w:t>编号</w:t>
            </w:r>
            <w:r w:rsidRPr="003228DD">
              <w:rPr>
                <w:sz w:val="18"/>
                <w:szCs w:val="18"/>
              </w:rPr>
              <w:t>18061205B032</w:t>
            </w:r>
            <w:r w:rsidRPr="003228DD">
              <w:rPr>
                <w:sz w:val="18"/>
                <w:szCs w:val="18"/>
              </w:rPr>
              <w:t>。</w:t>
            </w:r>
          </w:p>
          <w:p w:rsidR="00EC6BCA" w:rsidRPr="003228DD" w:rsidRDefault="00EC6BCA" w:rsidP="009F2F15">
            <w:pPr>
              <w:spacing w:line="300" w:lineRule="exact"/>
              <w:ind w:firstLineChars="300" w:firstLine="540"/>
              <w:jc w:val="left"/>
              <w:rPr>
                <w:sz w:val="21"/>
                <w:szCs w:val="21"/>
              </w:rPr>
            </w:pPr>
            <w:r w:rsidRPr="003228DD">
              <w:rPr>
                <w:rFonts w:hint="eastAsia"/>
                <w:sz w:val="18"/>
                <w:szCs w:val="18"/>
              </w:rPr>
              <w:t>3</w:t>
            </w:r>
            <w:r w:rsidRPr="003228DD">
              <w:rPr>
                <w:sz w:val="18"/>
                <w:szCs w:val="18"/>
              </w:rPr>
              <w:t>、</w:t>
            </w:r>
            <w:r w:rsidRPr="003228DD">
              <w:rPr>
                <w:sz w:val="18"/>
                <w:szCs w:val="18"/>
              </w:rPr>
              <w:t>ND</w:t>
            </w:r>
            <w:r w:rsidRPr="003228DD">
              <w:rPr>
                <w:sz w:val="18"/>
                <w:szCs w:val="18"/>
              </w:rPr>
              <w:t>大连华信理化检测中心有限公司表示未检出。</w:t>
            </w:r>
          </w:p>
        </w:tc>
      </w:tr>
    </w:tbl>
    <w:p w:rsidR="002521B8" w:rsidRPr="003228DD" w:rsidRDefault="002521B8" w:rsidP="002521B8">
      <w:pPr>
        <w:ind w:firstLine="480"/>
      </w:pPr>
      <w:r w:rsidRPr="003228DD">
        <w:rPr>
          <w:rFonts w:hint="eastAsia"/>
        </w:rPr>
        <w:t>6</w:t>
      </w:r>
      <w:r w:rsidRPr="003228DD">
        <w:rPr>
          <w:rFonts w:hint="eastAsia"/>
        </w:rPr>
        <w:t>、土壤现状评价</w:t>
      </w:r>
    </w:p>
    <w:p w:rsidR="000E4E83" w:rsidRPr="003228DD" w:rsidRDefault="002521B8" w:rsidP="002521B8">
      <w:pPr>
        <w:pStyle w:val="-wyt"/>
      </w:pPr>
      <w:r w:rsidRPr="003228DD">
        <w:rPr>
          <w:rFonts w:hint="eastAsia"/>
        </w:rPr>
        <w:t>根据监测结果，</w:t>
      </w:r>
      <w:r w:rsidR="005874F8" w:rsidRPr="003228DD">
        <w:rPr>
          <w:rFonts w:hint="eastAsia"/>
        </w:rPr>
        <w:t>本项目新建井场、老井场、高一联及参照点各采样点处的土壤中，铜、铅、镉、铬（六价）、汞、砷、镍和石油烃等污染因子现状值均符合《土壤环境质量</w:t>
      </w:r>
      <w:r w:rsidR="005874F8" w:rsidRPr="003228DD">
        <w:rPr>
          <w:rFonts w:hint="eastAsia"/>
        </w:rPr>
        <w:t xml:space="preserve"> </w:t>
      </w:r>
      <w:r w:rsidR="005874F8" w:rsidRPr="003228DD">
        <w:rPr>
          <w:rFonts w:hint="eastAsia"/>
        </w:rPr>
        <w:t>建设用地土壤污染风险管控标准（试行）》</w:t>
      </w:r>
      <w:r w:rsidR="005874F8" w:rsidRPr="003228DD">
        <w:rPr>
          <w:rFonts w:hint="eastAsia"/>
        </w:rPr>
        <w:t>(GB36600-2018)</w:t>
      </w:r>
      <w:r w:rsidR="005874F8" w:rsidRPr="003228DD">
        <w:rPr>
          <w:rFonts w:hint="eastAsia"/>
        </w:rPr>
        <w:t>第二类用地筛选值要求</w:t>
      </w:r>
      <w:r w:rsidRPr="003228DD">
        <w:rPr>
          <w:rFonts w:hint="eastAsia"/>
        </w:rPr>
        <w:t>。</w:t>
      </w:r>
    </w:p>
    <w:p w:rsidR="00064C9E" w:rsidRPr="003228DD" w:rsidRDefault="00064C9E" w:rsidP="00DE2E34">
      <w:pPr>
        <w:pStyle w:val="-wyt"/>
      </w:pPr>
    </w:p>
    <w:p w:rsidR="00563317" w:rsidRPr="003228DD" w:rsidRDefault="00563317" w:rsidP="00DE2E34">
      <w:pPr>
        <w:pStyle w:val="-wyt"/>
        <w:sectPr w:rsidR="00563317" w:rsidRPr="003228DD" w:rsidSect="0084272C">
          <w:headerReference w:type="default" r:id="rId33"/>
          <w:pgSz w:w="11906" w:h="16838"/>
          <w:pgMar w:top="1440" w:right="1800" w:bottom="1440" w:left="1800" w:header="1020" w:footer="992" w:gutter="0"/>
          <w:cols w:space="425"/>
          <w:docGrid w:type="lines" w:linePitch="326"/>
        </w:sectPr>
      </w:pPr>
    </w:p>
    <w:p w:rsidR="00064C9E" w:rsidRPr="003228DD" w:rsidRDefault="00563317" w:rsidP="00563317">
      <w:pPr>
        <w:pStyle w:val="1-wyt"/>
      </w:pPr>
      <w:bookmarkStart w:id="112" w:name="_Toc532971388"/>
      <w:r w:rsidRPr="003228DD">
        <w:rPr>
          <w:rFonts w:hint="eastAsia"/>
        </w:rPr>
        <w:lastRenderedPageBreak/>
        <w:t>环境影响预测与评价</w:t>
      </w:r>
      <w:bookmarkEnd w:id="112"/>
    </w:p>
    <w:p w:rsidR="00563317" w:rsidRPr="003228DD" w:rsidRDefault="00563317" w:rsidP="000612D6">
      <w:pPr>
        <w:pStyle w:val="2-wyt"/>
        <w:spacing w:before="163"/>
        <w:ind w:left="476" w:hanging="476"/>
      </w:pPr>
      <w:bookmarkStart w:id="113" w:name="_Toc532971389"/>
      <w:r w:rsidRPr="003228DD">
        <w:rPr>
          <w:rFonts w:hint="eastAsia"/>
        </w:rPr>
        <w:t>施工期环境影响评价</w:t>
      </w:r>
      <w:bookmarkEnd w:id="113"/>
    </w:p>
    <w:p w:rsidR="00563317" w:rsidRPr="003228DD" w:rsidRDefault="00A256A6" w:rsidP="00A256A6">
      <w:pPr>
        <w:pStyle w:val="3-wyt"/>
      </w:pPr>
      <w:bookmarkStart w:id="114" w:name="_Toc532971390"/>
      <w:r w:rsidRPr="003228DD">
        <w:rPr>
          <w:rFonts w:hint="eastAsia"/>
        </w:rPr>
        <w:t>大气环境</w:t>
      </w:r>
      <w:r w:rsidR="00482DE1" w:rsidRPr="003228DD">
        <w:rPr>
          <w:rFonts w:hint="eastAsia"/>
        </w:rPr>
        <w:t>影响评价</w:t>
      </w:r>
      <w:bookmarkEnd w:id="114"/>
    </w:p>
    <w:p w:rsidR="00A256A6" w:rsidRPr="003228DD" w:rsidRDefault="00A256A6" w:rsidP="00A256A6">
      <w:pPr>
        <w:pStyle w:val="-wyt"/>
      </w:pPr>
      <w:r w:rsidRPr="003228DD">
        <w:t>本项目施工期废气主要来源于钻井时柴油机和柴油发电机排放的烟气和各种车辆排放的尾气以及施工期产生的扬尘等，废气中主要污染物为非甲烷总烃、</w:t>
      </w:r>
      <w:r w:rsidRPr="003228DD">
        <w:t>NO</w:t>
      </w:r>
      <w:r w:rsidRPr="003228DD">
        <w:rPr>
          <w:rFonts w:hint="eastAsia"/>
          <w:vertAlign w:val="subscript"/>
        </w:rPr>
        <w:t>2</w:t>
      </w:r>
      <w:r w:rsidRPr="003228DD">
        <w:t>、</w:t>
      </w:r>
      <w:r w:rsidRPr="003228DD">
        <w:t>SO</w:t>
      </w:r>
      <w:r w:rsidRPr="003228DD">
        <w:rPr>
          <w:vertAlign w:val="subscript"/>
        </w:rPr>
        <w:t>2</w:t>
      </w:r>
      <w:r w:rsidRPr="003228DD">
        <w:t>、</w:t>
      </w:r>
      <w:r w:rsidR="001A1E95" w:rsidRPr="003228DD">
        <w:rPr>
          <w:rFonts w:hint="eastAsia"/>
        </w:rPr>
        <w:t>PM</w:t>
      </w:r>
      <w:r w:rsidRPr="003228DD">
        <w:t>和</w:t>
      </w:r>
      <w:r w:rsidRPr="003228DD">
        <w:t>CO</w:t>
      </w:r>
      <w:r w:rsidRPr="003228DD">
        <w:t>等。</w:t>
      </w:r>
    </w:p>
    <w:p w:rsidR="00A256A6" w:rsidRPr="003228DD" w:rsidRDefault="00A256A6" w:rsidP="00E47D71">
      <w:pPr>
        <w:pStyle w:val="-wyt"/>
        <w:numPr>
          <w:ilvl w:val="0"/>
          <w:numId w:val="21"/>
        </w:numPr>
        <w:ind w:firstLineChars="0"/>
      </w:pPr>
      <w:r w:rsidRPr="003228DD">
        <w:t>钻井时柴油机排放的大气污染物对环境空气的影响</w:t>
      </w:r>
    </w:p>
    <w:p w:rsidR="00A256A6" w:rsidRPr="003228DD" w:rsidRDefault="00A256A6" w:rsidP="00224941">
      <w:pPr>
        <w:pStyle w:val="-wyt"/>
      </w:pPr>
      <w:r w:rsidRPr="003228DD">
        <w:t>钻井时钻机使用柴油发电机带动，柴油机燃烧柴油时排放的废气中的主要污染物是非甲烷总烃、</w:t>
      </w:r>
      <w:r w:rsidRPr="003228DD">
        <w:t>NO</w:t>
      </w:r>
      <w:r w:rsidRPr="003228DD">
        <w:rPr>
          <w:vertAlign w:val="subscript"/>
        </w:rPr>
        <w:t>2</w:t>
      </w:r>
      <w:r w:rsidRPr="003228DD">
        <w:t>、</w:t>
      </w:r>
      <w:r w:rsidRPr="003228DD">
        <w:t>SO</w:t>
      </w:r>
      <w:r w:rsidRPr="003228DD">
        <w:rPr>
          <w:vertAlign w:val="subscript"/>
        </w:rPr>
        <w:t>2</w:t>
      </w:r>
      <w:r w:rsidRPr="003228DD">
        <w:t>、</w:t>
      </w:r>
      <w:r w:rsidRPr="003228DD">
        <w:rPr>
          <w:rFonts w:hint="eastAsia"/>
        </w:rPr>
        <w:t>PM</w:t>
      </w:r>
      <w:r w:rsidRPr="003228DD">
        <w:t>和</w:t>
      </w:r>
      <w:r w:rsidRPr="003228DD">
        <w:t>CO</w:t>
      </w:r>
      <w:r w:rsidRPr="003228DD">
        <w:t>等，呈</w:t>
      </w:r>
      <w:r w:rsidRPr="003228DD">
        <w:rPr>
          <w:rFonts w:hint="eastAsia"/>
        </w:rPr>
        <w:t>无组织排放形式</w:t>
      </w:r>
      <w:r w:rsidRPr="003228DD">
        <w:t>。根据工程分析并结合辽河油田其他区块钻井过程的空气污染情况，钻井过程的空气污染具有很大相似性，</w:t>
      </w:r>
      <w:r w:rsidRPr="003228DD">
        <w:rPr>
          <w:rFonts w:hint="eastAsia"/>
        </w:rPr>
        <w:t>钻机排放的空气污染物对钻井井场周围环境虽有一定的影响，但由于区内地势平坦、开阔，空气污染物扩散条件较好，因此空气污染影响范围较小、程度低、时间短暂。</w:t>
      </w:r>
      <w:r w:rsidRPr="003228DD">
        <w:t>随着钻井工作的结束，柴油机排放的废气对环境空气的影响也将随之消失。</w:t>
      </w:r>
      <w:r w:rsidRPr="003228DD">
        <w:rPr>
          <w:rFonts w:hint="eastAsia"/>
        </w:rPr>
        <w:t>钻井期间柴油机排放的各类污染物分别为：</w:t>
      </w:r>
      <w:r w:rsidRPr="003228DD">
        <w:t>CO</w:t>
      </w:r>
      <w:r w:rsidR="001A1E95" w:rsidRPr="003228DD">
        <w:rPr>
          <w:rFonts w:hint="eastAsia"/>
        </w:rPr>
        <w:t xml:space="preserve"> </w:t>
      </w:r>
      <w:r w:rsidR="007F13A5" w:rsidRPr="003228DD">
        <w:rPr>
          <w:rFonts w:hint="eastAsia"/>
        </w:rPr>
        <w:t>2.11</w:t>
      </w:r>
      <w:r w:rsidRPr="003228DD">
        <w:t>t</w:t>
      </w:r>
      <w:r w:rsidRPr="003228DD">
        <w:rPr>
          <w:rFonts w:hint="eastAsia"/>
        </w:rPr>
        <w:t>、非甲烷总烃</w:t>
      </w:r>
      <w:r w:rsidRPr="003228DD">
        <w:t>0.</w:t>
      </w:r>
      <w:r w:rsidR="007F13A5" w:rsidRPr="003228DD">
        <w:rPr>
          <w:rFonts w:hint="eastAsia"/>
        </w:rPr>
        <w:t>4</w:t>
      </w:r>
      <w:r w:rsidRPr="003228DD">
        <w:t>t</w:t>
      </w:r>
      <w:r w:rsidRPr="003228DD">
        <w:rPr>
          <w:rFonts w:hint="eastAsia"/>
        </w:rPr>
        <w:t>、</w:t>
      </w:r>
      <w:r w:rsidRPr="003228DD">
        <w:t>NO</w:t>
      </w:r>
      <w:r w:rsidRPr="003228DD">
        <w:rPr>
          <w:vertAlign w:val="subscript"/>
        </w:rPr>
        <w:t>x</w:t>
      </w:r>
      <w:r w:rsidR="007F13A5" w:rsidRPr="003228DD">
        <w:rPr>
          <w:rFonts w:hint="eastAsia"/>
        </w:rPr>
        <w:t>9.37</w:t>
      </w:r>
      <w:r w:rsidRPr="003228DD">
        <w:t>t</w:t>
      </w:r>
      <w:r w:rsidRPr="003228DD">
        <w:rPr>
          <w:rFonts w:hint="eastAsia"/>
        </w:rPr>
        <w:t>、</w:t>
      </w:r>
      <w:r w:rsidR="001A1E95" w:rsidRPr="003228DD">
        <w:rPr>
          <w:rFonts w:hint="eastAsia"/>
        </w:rPr>
        <w:t>PM</w:t>
      </w:r>
      <w:r w:rsidRPr="003228DD">
        <w:t>0.</w:t>
      </w:r>
      <w:r w:rsidR="007F13A5" w:rsidRPr="003228DD">
        <w:rPr>
          <w:rFonts w:hint="eastAsia"/>
        </w:rPr>
        <w:t>84</w:t>
      </w:r>
      <w:r w:rsidRPr="003228DD">
        <w:t>t</w:t>
      </w:r>
      <w:r w:rsidRPr="003228DD">
        <w:rPr>
          <w:rFonts w:hint="eastAsia"/>
        </w:rPr>
        <w:t>；各污染物排放速率分别为：</w:t>
      </w:r>
      <w:r w:rsidRPr="003228DD">
        <w:t>CO</w:t>
      </w:r>
      <w:r w:rsidR="00224941" w:rsidRPr="003228DD">
        <w:rPr>
          <w:rFonts w:hint="eastAsia"/>
        </w:rPr>
        <w:t xml:space="preserve"> </w:t>
      </w:r>
      <w:r w:rsidRPr="003228DD">
        <w:rPr>
          <w:rFonts w:hint="eastAsia"/>
        </w:rPr>
        <w:t>0.</w:t>
      </w:r>
      <w:r w:rsidR="00EA5252" w:rsidRPr="003228DD">
        <w:rPr>
          <w:rFonts w:hint="eastAsia"/>
        </w:rPr>
        <w:t>33</w:t>
      </w:r>
      <w:r w:rsidRPr="003228DD">
        <w:t>g/kw</w:t>
      </w:r>
      <w:r w:rsidRPr="003228DD">
        <w:rPr>
          <w:rFonts w:hint="eastAsia"/>
        </w:rPr>
        <w:t>•</w:t>
      </w:r>
      <w:r w:rsidRPr="003228DD">
        <w:t>h</w:t>
      </w:r>
      <w:r w:rsidRPr="003228DD">
        <w:rPr>
          <w:rFonts w:hint="eastAsia"/>
        </w:rPr>
        <w:t>、</w:t>
      </w:r>
      <w:r w:rsidRPr="003228DD">
        <w:t>HC</w:t>
      </w:r>
      <w:r w:rsidRPr="003228DD">
        <w:rPr>
          <w:rFonts w:hint="eastAsia"/>
        </w:rPr>
        <w:t>+</w:t>
      </w:r>
      <w:r w:rsidRPr="003228DD">
        <w:t>NO</w:t>
      </w:r>
      <w:r w:rsidRPr="003228DD">
        <w:rPr>
          <w:vertAlign w:val="subscript"/>
        </w:rPr>
        <w:t>x</w:t>
      </w:r>
      <w:r w:rsidR="00224941" w:rsidRPr="003228DD">
        <w:rPr>
          <w:rFonts w:hint="eastAsia"/>
          <w:vertAlign w:val="subscript"/>
        </w:rPr>
        <w:t xml:space="preserve"> </w:t>
      </w:r>
      <w:r w:rsidR="00EA5252" w:rsidRPr="003228DD">
        <w:rPr>
          <w:rFonts w:hint="eastAsia"/>
        </w:rPr>
        <w:t>1.52</w:t>
      </w:r>
      <w:r w:rsidRPr="003228DD">
        <w:t>g/kw</w:t>
      </w:r>
      <w:r w:rsidRPr="003228DD">
        <w:rPr>
          <w:rFonts w:hint="eastAsia"/>
        </w:rPr>
        <w:t>•</w:t>
      </w:r>
      <w:r w:rsidRPr="003228DD">
        <w:t>h</w:t>
      </w:r>
      <w:r w:rsidRPr="003228DD">
        <w:rPr>
          <w:rFonts w:hint="eastAsia"/>
        </w:rPr>
        <w:t>、</w:t>
      </w:r>
      <w:r w:rsidRPr="003228DD">
        <w:rPr>
          <w:rFonts w:hint="eastAsia"/>
        </w:rPr>
        <w:t>PM</w:t>
      </w:r>
      <w:r w:rsidR="00224941" w:rsidRPr="003228DD">
        <w:rPr>
          <w:rFonts w:hint="eastAsia"/>
        </w:rPr>
        <w:t xml:space="preserve"> </w:t>
      </w:r>
      <w:r w:rsidRPr="003228DD">
        <w:rPr>
          <w:rFonts w:hint="eastAsia"/>
        </w:rPr>
        <w:t>0.</w:t>
      </w:r>
      <w:r w:rsidR="00EA5252" w:rsidRPr="003228DD">
        <w:rPr>
          <w:rFonts w:hint="eastAsia"/>
        </w:rPr>
        <w:t>13</w:t>
      </w:r>
      <w:r w:rsidRPr="003228DD">
        <w:t>g/kw</w:t>
      </w:r>
      <w:r w:rsidRPr="003228DD">
        <w:rPr>
          <w:rFonts w:hint="eastAsia"/>
        </w:rPr>
        <w:t>•</w:t>
      </w:r>
      <w:r w:rsidRPr="003228DD">
        <w:t>h</w:t>
      </w:r>
      <w:r w:rsidRPr="003228DD">
        <w:rPr>
          <w:rFonts w:hint="eastAsia"/>
        </w:rPr>
        <w:t>，满足《非道路移动机械用柴油机排气污染物排放限值及测量方法（中国Ⅲ、Ⅳ阶段）》</w:t>
      </w:r>
      <w:r w:rsidR="00224941" w:rsidRPr="003228DD">
        <w:rPr>
          <w:rFonts w:hint="eastAsia"/>
        </w:rPr>
        <w:t>（</w:t>
      </w:r>
      <w:r w:rsidR="00224941" w:rsidRPr="003228DD">
        <w:t>GB20891-2014</w:t>
      </w:r>
      <w:r w:rsidR="00224941" w:rsidRPr="003228DD">
        <w:rPr>
          <w:rFonts w:hint="eastAsia"/>
        </w:rPr>
        <w:t>）</w:t>
      </w:r>
      <w:r w:rsidRPr="003228DD">
        <w:rPr>
          <w:rFonts w:hint="eastAsia"/>
        </w:rPr>
        <w:t>中“非道路移动机械装用柴油机排气污染物限值”（第Ⅲ阶段）要求。（</w:t>
      </w:r>
      <w:r w:rsidRPr="003228DD">
        <w:t>CO</w:t>
      </w:r>
      <w:r w:rsidRPr="003228DD">
        <w:rPr>
          <w:rFonts w:hint="eastAsia"/>
        </w:rPr>
        <w:t>＜</w:t>
      </w:r>
      <w:r w:rsidRPr="003228DD">
        <w:t>3.5g/kw</w:t>
      </w:r>
      <w:r w:rsidRPr="003228DD">
        <w:rPr>
          <w:rFonts w:hint="eastAsia"/>
        </w:rPr>
        <w:t>•</w:t>
      </w:r>
      <w:r w:rsidRPr="003228DD">
        <w:t>h</w:t>
      </w:r>
      <w:r w:rsidRPr="003228DD">
        <w:rPr>
          <w:rFonts w:hint="eastAsia"/>
        </w:rPr>
        <w:t>、</w:t>
      </w:r>
      <w:r w:rsidR="00224941" w:rsidRPr="003228DD">
        <w:t>PM</w:t>
      </w:r>
      <w:r w:rsidRPr="003228DD">
        <w:rPr>
          <w:rFonts w:hint="eastAsia"/>
        </w:rPr>
        <w:t>＜</w:t>
      </w:r>
      <w:r w:rsidRPr="003228DD">
        <w:t>0.2g/kw</w:t>
      </w:r>
      <w:r w:rsidRPr="003228DD">
        <w:rPr>
          <w:rFonts w:hint="eastAsia"/>
        </w:rPr>
        <w:t>•</w:t>
      </w:r>
      <w:r w:rsidRPr="003228DD">
        <w:t>h</w:t>
      </w:r>
      <w:r w:rsidR="00224941" w:rsidRPr="003228DD">
        <w:rPr>
          <w:rFonts w:hint="eastAsia"/>
        </w:rPr>
        <w:t>、</w:t>
      </w:r>
      <w:r w:rsidRPr="003228DD">
        <w:t>HC</w:t>
      </w:r>
      <w:r w:rsidRPr="003228DD">
        <w:rPr>
          <w:rFonts w:hint="eastAsia"/>
        </w:rPr>
        <w:t>+</w:t>
      </w:r>
      <w:r w:rsidRPr="003228DD">
        <w:t>NO</w:t>
      </w:r>
      <w:r w:rsidRPr="003228DD">
        <w:rPr>
          <w:vertAlign w:val="subscript"/>
        </w:rPr>
        <w:t>x</w:t>
      </w:r>
      <w:r w:rsidR="00224941" w:rsidRPr="003228DD">
        <w:rPr>
          <w:rFonts w:hint="eastAsia"/>
          <w:vertAlign w:val="subscript"/>
        </w:rPr>
        <w:t xml:space="preserve"> </w:t>
      </w:r>
      <w:r w:rsidR="00224941" w:rsidRPr="003228DD">
        <w:rPr>
          <w:rFonts w:hint="eastAsia"/>
        </w:rPr>
        <w:t>＜</w:t>
      </w:r>
      <w:r w:rsidR="00224941" w:rsidRPr="003228DD">
        <w:rPr>
          <w:rFonts w:hint="eastAsia"/>
        </w:rPr>
        <w:t>4.0</w:t>
      </w:r>
      <w:r w:rsidRPr="003228DD">
        <w:t>g/kw</w:t>
      </w:r>
      <w:r w:rsidRPr="003228DD">
        <w:rPr>
          <w:rFonts w:hint="eastAsia"/>
        </w:rPr>
        <w:t>•</w:t>
      </w:r>
      <w:r w:rsidRPr="003228DD">
        <w:t>h</w:t>
      </w:r>
      <w:r w:rsidRPr="003228DD">
        <w:rPr>
          <w:rFonts w:hint="eastAsia"/>
        </w:rPr>
        <w:t>）。</w:t>
      </w:r>
    </w:p>
    <w:p w:rsidR="00A256A6" w:rsidRPr="003228DD" w:rsidRDefault="00A256A6" w:rsidP="00E47D71">
      <w:pPr>
        <w:pStyle w:val="-wyt"/>
        <w:numPr>
          <w:ilvl w:val="0"/>
          <w:numId w:val="21"/>
        </w:numPr>
        <w:ind w:firstLineChars="0"/>
      </w:pPr>
      <w:r w:rsidRPr="003228DD">
        <w:t>车辆排放的尾气对环境空气的影响</w:t>
      </w:r>
    </w:p>
    <w:p w:rsidR="00A256A6" w:rsidRPr="003228DD" w:rsidRDefault="00A256A6" w:rsidP="00A256A6">
      <w:pPr>
        <w:pStyle w:val="-wyt"/>
      </w:pPr>
      <w:r w:rsidRPr="003228DD">
        <w:t>油田开发时各类运输车辆较多，车辆频繁往返，排放的尾气会对大气环境造成一定污染。由于车辆排放的尾气为流动的线源，影响范围较大，但其污染不集中且扩散能力相对较快，因此对局部地区环境的影响不是很大。</w:t>
      </w:r>
    </w:p>
    <w:p w:rsidR="00A256A6" w:rsidRPr="003228DD" w:rsidRDefault="00A256A6" w:rsidP="00E47D71">
      <w:pPr>
        <w:pStyle w:val="-wyt"/>
        <w:numPr>
          <w:ilvl w:val="0"/>
          <w:numId w:val="21"/>
        </w:numPr>
        <w:ind w:firstLineChars="0"/>
      </w:pPr>
      <w:r w:rsidRPr="003228DD">
        <w:rPr>
          <w:rFonts w:hint="eastAsia"/>
        </w:rPr>
        <w:t>施工扬尘</w:t>
      </w:r>
    </w:p>
    <w:p w:rsidR="00A256A6" w:rsidRPr="003228DD" w:rsidRDefault="00A256A6" w:rsidP="00A256A6">
      <w:pPr>
        <w:pStyle w:val="-wyt"/>
      </w:pPr>
      <w:r w:rsidRPr="003228DD">
        <w:rPr>
          <w:rFonts w:hint="eastAsia"/>
        </w:rPr>
        <w:t>输油管线施工过程中挖掘机开挖土方，有风时将产生扬尘污染，施工扬尘的</w:t>
      </w:r>
      <w:r w:rsidRPr="003228DD">
        <w:rPr>
          <w:rFonts w:hint="eastAsia"/>
        </w:rPr>
        <w:lastRenderedPageBreak/>
        <w:t>产生与粉尘含水率、粉尘粒度、风向、风速、空气湿度及垃圾堆存时间等密切相关。据类比实测结果可知，在风速为</w:t>
      </w:r>
      <w:r w:rsidRPr="003228DD">
        <w:t>4.5m/s</w:t>
      </w:r>
      <w:r w:rsidRPr="003228DD">
        <w:rPr>
          <w:rFonts w:hint="eastAsia"/>
        </w:rPr>
        <w:t>时，施工现场下风向不同距离的扬尘浓度见表</w:t>
      </w:r>
      <w:r w:rsidR="00137E58" w:rsidRPr="003228DD">
        <w:rPr>
          <w:rFonts w:hint="eastAsia"/>
        </w:rPr>
        <w:t>4</w:t>
      </w:r>
      <w:r w:rsidRPr="003228DD">
        <w:rPr>
          <w:rFonts w:hint="eastAsia"/>
        </w:rPr>
        <w:t>.1-1</w:t>
      </w:r>
      <w:r w:rsidRPr="003228DD">
        <w:rPr>
          <w:rFonts w:hint="eastAsia"/>
        </w:rPr>
        <w:t>。</w:t>
      </w:r>
    </w:p>
    <w:p w:rsidR="00A256A6" w:rsidRPr="003228DD" w:rsidRDefault="00A256A6" w:rsidP="00137E58">
      <w:pPr>
        <w:pStyle w:val="Re--wyt"/>
        <w:rPr>
          <w:lang w:eastAsia="zh-CN"/>
        </w:rPr>
      </w:pPr>
      <w:r w:rsidRPr="003228DD">
        <w:rPr>
          <w:rFonts w:hint="eastAsia"/>
          <w:lang w:eastAsia="zh-CN"/>
        </w:rPr>
        <w:t>表</w:t>
      </w:r>
      <w:r w:rsidR="00137E58" w:rsidRPr="003228DD">
        <w:rPr>
          <w:rFonts w:hint="eastAsia"/>
          <w:lang w:eastAsia="zh-CN"/>
        </w:rPr>
        <w:t>4</w:t>
      </w:r>
      <w:r w:rsidRPr="003228DD">
        <w:rPr>
          <w:rFonts w:hint="eastAsia"/>
          <w:lang w:eastAsia="zh-CN"/>
        </w:rPr>
        <w:t xml:space="preserve">.1-1  </w:t>
      </w:r>
      <w:r w:rsidRPr="003228DD">
        <w:rPr>
          <w:rFonts w:hint="eastAsia"/>
          <w:lang w:eastAsia="zh-CN"/>
        </w:rPr>
        <w:t>施工现场下风向</w:t>
      </w:r>
      <w:r w:rsidRPr="003228DD">
        <w:rPr>
          <w:rFonts w:hint="eastAsia"/>
          <w:lang w:eastAsia="zh-CN"/>
        </w:rPr>
        <w:t>TSP</w:t>
      </w:r>
      <w:r w:rsidRPr="003228DD">
        <w:rPr>
          <w:rFonts w:hint="eastAsia"/>
          <w:lang w:eastAsia="zh-CN"/>
        </w:rPr>
        <w:t>浓度变化情况</w:t>
      </w:r>
      <w:r w:rsidRPr="003228DD">
        <w:rPr>
          <w:rFonts w:hint="eastAsia"/>
          <w:lang w:eastAsia="zh-CN"/>
        </w:rPr>
        <w:t>(</w:t>
      </w:r>
      <w:r w:rsidRPr="003228DD">
        <w:rPr>
          <w:rFonts w:hint="eastAsia"/>
          <w:lang w:eastAsia="zh-CN"/>
        </w:rPr>
        <w:t>风速为</w:t>
      </w:r>
      <w:r w:rsidRPr="003228DD">
        <w:rPr>
          <w:rFonts w:hint="eastAsia"/>
          <w:lang w:eastAsia="zh-CN"/>
        </w:rPr>
        <w:t>4.5m/s)</w:t>
      </w:r>
    </w:p>
    <w:tbl>
      <w:tblPr>
        <w:tblW w:w="0" w:type="auto"/>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2003"/>
        <w:gridCol w:w="1267"/>
        <w:gridCol w:w="1547"/>
        <w:gridCol w:w="1267"/>
        <w:gridCol w:w="1268"/>
        <w:gridCol w:w="1170"/>
      </w:tblGrid>
      <w:tr w:rsidR="00A256A6" w:rsidRPr="003228DD" w:rsidTr="00F97880">
        <w:trPr>
          <w:trHeight w:val="419"/>
          <w:jc w:val="center"/>
        </w:trPr>
        <w:tc>
          <w:tcPr>
            <w:tcW w:w="2016" w:type="dxa"/>
            <w:shd w:val="clear" w:color="auto" w:fill="auto"/>
            <w:vAlign w:val="center"/>
          </w:tcPr>
          <w:p w:rsidR="00A256A6" w:rsidRPr="003228DD" w:rsidRDefault="00A256A6" w:rsidP="00F97880">
            <w:pPr>
              <w:adjustRightInd/>
              <w:snapToGrid/>
              <w:spacing w:line="240" w:lineRule="auto"/>
              <w:ind w:firstLineChars="0" w:firstLine="0"/>
              <w:jc w:val="center"/>
              <w:rPr>
                <w:kern w:val="0"/>
                <w:sz w:val="21"/>
                <w:szCs w:val="21"/>
              </w:rPr>
            </w:pPr>
            <w:r w:rsidRPr="003228DD">
              <w:rPr>
                <w:rFonts w:hint="eastAsia"/>
                <w:kern w:val="0"/>
                <w:sz w:val="21"/>
                <w:szCs w:val="21"/>
              </w:rPr>
              <w:t>距施工现场距离</w:t>
            </w:r>
          </w:p>
        </w:tc>
        <w:tc>
          <w:tcPr>
            <w:tcW w:w="1275" w:type="dxa"/>
            <w:shd w:val="clear" w:color="auto" w:fill="auto"/>
            <w:vAlign w:val="center"/>
          </w:tcPr>
          <w:p w:rsidR="00A256A6" w:rsidRPr="003228DD" w:rsidRDefault="00A256A6" w:rsidP="00F97880">
            <w:pPr>
              <w:adjustRightInd/>
              <w:snapToGrid/>
              <w:spacing w:line="240" w:lineRule="auto"/>
              <w:ind w:firstLineChars="0" w:firstLine="0"/>
              <w:jc w:val="center"/>
              <w:rPr>
                <w:kern w:val="0"/>
                <w:sz w:val="21"/>
                <w:szCs w:val="21"/>
              </w:rPr>
            </w:pPr>
            <w:r w:rsidRPr="003228DD">
              <w:rPr>
                <w:rFonts w:hint="eastAsia"/>
                <w:kern w:val="0"/>
                <w:sz w:val="21"/>
                <w:szCs w:val="21"/>
              </w:rPr>
              <w:t>1m</w:t>
            </w:r>
          </w:p>
        </w:tc>
        <w:tc>
          <w:tcPr>
            <w:tcW w:w="1560" w:type="dxa"/>
            <w:shd w:val="clear" w:color="auto" w:fill="auto"/>
            <w:vAlign w:val="center"/>
          </w:tcPr>
          <w:p w:rsidR="00A256A6" w:rsidRPr="003228DD" w:rsidRDefault="00A256A6" w:rsidP="00F97880">
            <w:pPr>
              <w:adjustRightInd/>
              <w:snapToGrid/>
              <w:spacing w:line="240" w:lineRule="auto"/>
              <w:ind w:firstLineChars="0" w:firstLine="0"/>
              <w:jc w:val="center"/>
              <w:rPr>
                <w:kern w:val="0"/>
                <w:sz w:val="21"/>
                <w:szCs w:val="21"/>
              </w:rPr>
            </w:pPr>
            <w:r w:rsidRPr="003228DD">
              <w:rPr>
                <w:rFonts w:hint="eastAsia"/>
                <w:kern w:val="0"/>
                <w:sz w:val="21"/>
                <w:szCs w:val="21"/>
              </w:rPr>
              <w:t>25m</w:t>
            </w:r>
          </w:p>
        </w:tc>
        <w:tc>
          <w:tcPr>
            <w:tcW w:w="1275" w:type="dxa"/>
            <w:shd w:val="clear" w:color="auto" w:fill="auto"/>
            <w:vAlign w:val="center"/>
          </w:tcPr>
          <w:p w:rsidR="00A256A6" w:rsidRPr="003228DD" w:rsidRDefault="00A256A6" w:rsidP="00F97880">
            <w:pPr>
              <w:adjustRightInd/>
              <w:snapToGrid/>
              <w:spacing w:line="240" w:lineRule="auto"/>
              <w:ind w:firstLineChars="0" w:firstLine="0"/>
              <w:jc w:val="center"/>
              <w:rPr>
                <w:kern w:val="0"/>
                <w:sz w:val="21"/>
                <w:szCs w:val="21"/>
              </w:rPr>
            </w:pPr>
            <w:r w:rsidRPr="003228DD">
              <w:rPr>
                <w:rFonts w:hint="eastAsia"/>
                <w:kern w:val="0"/>
                <w:sz w:val="21"/>
                <w:szCs w:val="21"/>
              </w:rPr>
              <w:t>50m</w:t>
            </w:r>
          </w:p>
        </w:tc>
        <w:tc>
          <w:tcPr>
            <w:tcW w:w="1276" w:type="dxa"/>
            <w:shd w:val="clear" w:color="auto" w:fill="auto"/>
            <w:vAlign w:val="center"/>
          </w:tcPr>
          <w:p w:rsidR="00A256A6" w:rsidRPr="003228DD" w:rsidRDefault="00A256A6" w:rsidP="00F97880">
            <w:pPr>
              <w:adjustRightInd/>
              <w:snapToGrid/>
              <w:spacing w:line="240" w:lineRule="auto"/>
              <w:ind w:firstLineChars="0" w:firstLine="0"/>
              <w:jc w:val="center"/>
              <w:rPr>
                <w:kern w:val="0"/>
                <w:sz w:val="21"/>
                <w:szCs w:val="21"/>
              </w:rPr>
            </w:pPr>
            <w:r w:rsidRPr="003228DD">
              <w:rPr>
                <w:rFonts w:hint="eastAsia"/>
                <w:kern w:val="0"/>
                <w:sz w:val="21"/>
                <w:szCs w:val="21"/>
              </w:rPr>
              <w:t>80m</w:t>
            </w:r>
          </w:p>
        </w:tc>
        <w:tc>
          <w:tcPr>
            <w:tcW w:w="1176" w:type="dxa"/>
            <w:shd w:val="clear" w:color="auto" w:fill="auto"/>
            <w:vAlign w:val="center"/>
          </w:tcPr>
          <w:p w:rsidR="00A256A6" w:rsidRPr="003228DD" w:rsidRDefault="00A256A6" w:rsidP="00F97880">
            <w:pPr>
              <w:adjustRightInd/>
              <w:snapToGrid/>
              <w:spacing w:line="240" w:lineRule="auto"/>
              <w:ind w:firstLineChars="0" w:firstLine="0"/>
              <w:jc w:val="center"/>
              <w:rPr>
                <w:kern w:val="0"/>
                <w:sz w:val="21"/>
                <w:szCs w:val="21"/>
              </w:rPr>
            </w:pPr>
            <w:r w:rsidRPr="003228DD">
              <w:rPr>
                <w:rFonts w:hint="eastAsia"/>
                <w:kern w:val="0"/>
                <w:sz w:val="21"/>
                <w:szCs w:val="21"/>
              </w:rPr>
              <w:t>150m</w:t>
            </w:r>
          </w:p>
        </w:tc>
      </w:tr>
      <w:tr w:rsidR="00A256A6" w:rsidRPr="003228DD" w:rsidTr="00F97880">
        <w:trPr>
          <w:trHeight w:val="434"/>
          <w:jc w:val="center"/>
        </w:trPr>
        <w:tc>
          <w:tcPr>
            <w:tcW w:w="2016" w:type="dxa"/>
            <w:shd w:val="clear" w:color="auto" w:fill="auto"/>
            <w:vAlign w:val="center"/>
          </w:tcPr>
          <w:p w:rsidR="00A256A6" w:rsidRPr="003228DD" w:rsidRDefault="00A256A6" w:rsidP="00F97880">
            <w:pPr>
              <w:adjustRightInd/>
              <w:snapToGrid/>
              <w:spacing w:line="240" w:lineRule="auto"/>
              <w:ind w:firstLineChars="0" w:firstLine="0"/>
              <w:jc w:val="center"/>
              <w:rPr>
                <w:kern w:val="0"/>
                <w:sz w:val="21"/>
                <w:szCs w:val="21"/>
              </w:rPr>
            </w:pPr>
            <w:r w:rsidRPr="003228DD">
              <w:rPr>
                <w:rFonts w:hint="eastAsia"/>
                <w:kern w:val="0"/>
                <w:sz w:val="21"/>
                <w:szCs w:val="21"/>
              </w:rPr>
              <w:t>TSP</w:t>
            </w:r>
            <w:r w:rsidRPr="003228DD">
              <w:rPr>
                <w:rFonts w:hint="eastAsia"/>
                <w:kern w:val="0"/>
                <w:sz w:val="21"/>
                <w:szCs w:val="21"/>
              </w:rPr>
              <w:t>浓度</w:t>
            </w:r>
            <w:r w:rsidRPr="003228DD">
              <w:rPr>
                <w:rFonts w:hint="eastAsia"/>
                <w:kern w:val="0"/>
                <w:sz w:val="21"/>
                <w:szCs w:val="21"/>
              </w:rPr>
              <w:t>(mg/m</w:t>
            </w:r>
            <w:r w:rsidRPr="003228DD">
              <w:rPr>
                <w:rFonts w:hint="eastAsia"/>
                <w:kern w:val="0"/>
                <w:sz w:val="21"/>
                <w:szCs w:val="21"/>
                <w:vertAlign w:val="superscript"/>
              </w:rPr>
              <w:t>3</w:t>
            </w:r>
            <w:r w:rsidRPr="003228DD">
              <w:rPr>
                <w:rFonts w:hint="eastAsia"/>
                <w:kern w:val="0"/>
                <w:sz w:val="21"/>
                <w:szCs w:val="21"/>
              </w:rPr>
              <w:t>)</w:t>
            </w:r>
          </w:p>
        </w:tc>
        <w:tc>
          <w:tcPr>
            <w:tcW w:w="1275" w:type="dxa"/>
            <w:shd w:val="clear" w:color="auto" w:fill="auto"/>
            <w:vAlign w:val="center"/>
          </w:tcPr>
          <w:p w:rsidR="00A256A6" w:rsidRPr="003228DD" w:rsidRDefault="00A256A6" w:rsidP="00F97880">
            <w:pPr>
              <w:adjustRightInd/>
              <w:snapToGrid/>
              <w:spacing w:line="240" w:lineRule="auto"/>
              <w:ind w:firstLineChars="0" w:firstLine="0"/>
              <w:jc w:val="center"/>
              <w:rPr>
                <w:kern w:val="0"/>
                <w:sz w:val="21"/>
                <w:szCs w:val="21"/>
              </w:rPr>
            </w:pPr>
            <w:r w:rsidRPr="003228DD">
              <w:rPr>
                <w:rFonts w:hint="eastAsia"/>
                <w:kern w:val="0"/>
                <w:sz w:val="21"/>
                <w:szCs w:val="21"/>
              </w:rPr>
              <w:t>3.744</w:t>
            </w:r>
          </w:p>
        </w:tc>
        <w:tc>
          <w:tcPr>
            <w:tcW w:w="1560" w:type="dxa"/>
            <w:shd w:val="clear" w:color="auto" w:fill="auto"/>
            <w:vAlign w:val="center"/>
          </w:tcPr>
          <w:p w:rsidR="00A256A6" w:rsidRPr="003228DD" w:rsidRDefault="00A256A6" w:rsidP="00F97880">
            <w:pPr>
              <w:adjustRightInd/>
              <w:snapToGrid/>
              <w:spacing w:line="240" w:lineRule="auto"/>
              <w:ind w:firstLineChars="0" w:firstLine="0"/>
              <w:jc w:val="center"/>
              <w:rPr>
                <w:kern w:val="0"/>
                <w:sz w:val="21"/>
                <w:szCs w:val="21"/>
              </w:rPr>
            </w:pPr>
            <w:r w:rsidRPr="003228DD">
              <w:rPr>
                <w:rFonts w:hint="eastAsia"/>
                <w:kern w:val="0"/>
                <w:sz w:val="21"/>
                <w:szCs w:val="21"/>
              </w:rPr>
              <w:t>1.63</w:t>
            </w:r>
          </w:p>
        </w:tc>
        <w:tc>
          <w:tcPr>
            <w:tcW w:w="1275" w:type="dxa"/>
            <w:shd w:val="clear" w:color="auto" w:fill="auto"/>
            <w:vAlign w:val="center"/>
          </w:tcPr>
          <w:p w:rsidR="00A256A6" w:rsidRPr="003228DD" w:rsidRDefault="00A256A6" w:rsidP="00F97880">
            <w:pPr>
              <w:adjustRightInd/>
              <w:snapToGrid/>
              <w:spacing w:line="240" w:lineRule="auto"/>
              <w:ind w:firstLineChars="0" w:firstLine="0"/>
              <w:jc w:val="center"/>
              <w:rPr>
                <w:kern w:val="0"/>
                <w:sz w:val="21"/>
                <w:szCs w:val="21"/>
              </w:rPr>
            </w:pPr>
            <w:r w:rsidRPr="003228DD">
              <w:rPr>
                <w:rFonts w:hint="eastAsia"/>
                <w:kern w:val="0"/>
                <w:sz w:val="21"/>
                <w:szCs w:val="21"/>
              </w:rPr>
              <w:t>0.785</w:t>
            </w:r>
          </w:p>
        </w:tc>
        <w:tc>
          <w:tcPr>
            <w:tcW w:w="1276" w:type="dxa"/>
            <w:shd w:val="clear" w:color="auto" w:fill="auto"/>
            <w:vAlign w:val="center"/>
          </w:tcPr>
          <w:p w:rsidR="00A256A6" w:rsidRPr="003228DD" w:rsidRDefault="00A256A6" w:rsidP="00F97880">
            <w:pPr>
              <w:adjustRightInd/>
              <w:snapToGrid/>
              <w:spacing w:line="240" w:lineRule="auto"/>
              <w:ind w:firstLineChars="0" w:firstLine="0"/>
              <w:jc w:val="center"/>
              <w:rPr>
                <w:kern w:val="0"/>
                <w:sz w:val="21"/>
                <w:szCs w:val="21"/>
              </w:rPr>
            </w:pPr>
            <w:r w:rsidRPr="003228DD">
              <w:rPr>
                <w:rFonts w:hint="eastAsia"/>
                <w:kern w:val="0"/>
                <w:sz w:val="21"/>
                <w:szCs w:val="21"/>
              </w:rPr>
              <w:t>0.496</w:t>
            </w:r>
          </w:p>
        </w:tc>
        <w:tc>
          <w:tcPr>
            <w:tcW w:w="1176" w:type="dxa"/>
            <w:shd w:val="clear" w:color="auto" w:fill="auto"/>
            <w:vAlign w:val="center"/>
          </w:tcPr>
          <w:p w:rsidR="00A256A6" w:rsidRPr="003228DD" w:rsidRDefault="00A256A6" w:rsidP="00F97880">
            <w:pPr>
              <w:adjustRightInd/>
              <w:snapToGrid/>
              <w:spacing w:line="240" w:lineRule="auto"/>
              <w:ind w:firstLineChars="0" w:firstLine="0"/>
              <w:jc w:val="center"/>
              <w:rPr>
                <w:kern w:val="0"/>
                <w:sz w:val="21"/>
                <w:szCs w:val="21"/>
              </w:rPr>
            </w:pPr>
            <w:r w:rsidRPr="003228DD">
              <w:rPr>
                <w:rFonts w:hint="eastAsia"/>
                <w:kern w:val="0"/>
                <w:sz w:val="21"/>
                <w:szCs w:val="21"/>
              </w:rPr>
              <w:t>0.246</w:t>
            </w:r>
          </w:p>
        </w:tc>
      </w:tr>
    </w:tbl>
    <w:p w:rsidR="00A256A6" w:rsidRPr="003228DD" w:rsidRDefault="00A256A6" w:rsidP="00A256A6">
      <w:pPr>
        <w:pStyle w:val="-wyt"/>
      </w:pPr>
      <w:r w:rsidRPr="003228DD">
        <w:rPr>
          <w:rFonts w:hint="eastAsia"/>
        </w:rPr>
        <w:t>从</w:t>
      </w:r>
      <w:r w:rsidR="00137E58" w:rsidRPr="003228DD">
        <w:rPr>
          <w:rFonts w:hint="eastAsia"/>
        </w:rPr>
        <w:t>上表</w:t>
      </w:r>
      <w:r w:rsidRPr="003228DD">
        <w:rPr>
          <w:rFonts w:hint="eastAsia"/>
        </w:rPr>
        <w:t>可以看出，在有风条件下施工扬尘影响范围较大，距施工场地近距离处，扬尘严重超标，对施工现场周围近距离区域空气质量造成不利影响。随着距离的增加，扬尘浓度迅速降低，在</w:t>
      </w:r>
      <w:r w:rsidRPr="003228DD">
        <w:t>150m</w:t>
      </w:r>
      <w:r w:rsidRPr="003228DD">
        <w:rPr>
          <w:rFonts w:hint="eastAsia"/>
        </w:rPr>
        <w:t>范围外，</w:t>
      </w:r>
      <w:r w:rsidR="00137E58" w:rsidRPr="003228DD">
        <w:t>TSP</w:t>
      </w:r>
      <w:r w:rsidRPr="003228DD">
        <w:rPr>
          <w:rFonts w:hint="eastAsia"/>
        </w:rPr>
        <w:t>浓度可达到</w:t>
      </w:r>
      <w:r w:rsidRPr="003228DD">
        <w:t>0.246mg/m</w:t>
      </w:r>
      <w:r w:rsidRPr="003228DD">
        <w:rPr>
          <w:vertAlign w:val="superscript"/>
        </w:rPr>
        <w:t>3</w:t>
      </w:r>
      <w:r w:rsidRPr="003228DD">
        <w:rPr>
          <w:rFonts w:hint="eastAsia"/>
        </w:rPr>
        <w:t>，满足《</w:t>
      </w:r>
      <w:r w:rsidR="00185DBF" w:rsidRPr="003228DD">
        <w:rPr>
          <w:rFonts w:hint="eastAsia"/>
        </w:rPr>
        <w:t>环境空</w:t>
      </w:r>
      <w:r w:rsidRPr="003228DD">
        <w:rPr>
          <w:rFonts w:hint="eastAsia"/>
        </w:rPr>
        <w:t>气质量标准》（</w:t>
      </w:r>
      <w:r w:rsidRPr="003228DD">
        <w:t>GB3095-</w:t>
      </w:r>
      <w:r w:rsidR="00137E58" w:rsidRPr="003228DD">
        <w:rPr>
          <w:rFonts w:hint="eastAsia"/>
        </w:rPr>
        <w:t>2012</w:t>
      </w:r>
      <w:r w:rsidRPr="003228DD">
        <w:rPr>
          <w:rFonts w:hint="eastAsia"/>
        </w:rPr>
        <w:t>）中的二级标准要求。扬尘影响主要集中在风力较大的不利天气情况下，当出现上述不利天气时，应暂停施工作业。</w:t>
      </w:r>
    </w:p>
    <w:p w:rsidR="00563317" w:rsidRPr="003228DD" w:rsidRDefault="00A2736C" w:rsidP="00185DBF">
      <w:pPr>
        <w:pStyle w:val="3-wyt"/>
      </w:pPr>
      <w:bookmarkStart w:id="115" w:name="_Toc532971391"/>
      <w:r w:rsidRPr="003228DD">
        <w:rPr>
          <w:rFonts w:hint="eastAsia"/>
        </w:rPr>
        <w:t>地表</w:t>
      </w:r>
      <w:r w:rsidR="00185DBF" w:rsidRPr="003228DD">
        <w:rPr>
          <w:rFonts w:hint="eastAsia"/>
        </w:rPr>
        <w:t>水环境</w:t>
      </w:r>
      <w:r w:rsidR="00482DE1" w:rsidRPr="003228DD">
        <w:rPr>
          <w:rFonts w:hint="eastAsia"/>
        </w:rPr>
        <w:t>影响评价</w:t>
      </w:r>
      <w:bookmarkEnd w:id="115"/>
    </w:p>
    <w:p w:rsidR="00563317" w:rsidRPr="003228DD" w:rsidRDefault="00600E5A" w:rsidP="00563317">
      <w:pPr>
        <w:pStyle w:val="-wyt"/>
      </w:pPr>
      <w:r w:rsidRPr="003228DD">
        <w:t>本项目不进行压裂、酸化作业，无压裂液返排液产生。施工期废水污染源主要是钻井废水、</w:t>
      </w:r>
      <w:r w:rsidRPr="003228DD">
        <w:rPr>
          <w:rFonts w:hint="eastAsia"/>
        </w:rPr>
        <w:t>完井冲洗废水</w:t>
      </w:r>
      <w:r w:rsidRPr="003228DD">
        <w:t>和生活污水等。</w:t>
      </w:r>
    </w:p>
    <w:p w:rsidR="00563317" w:rsidRPr="003228DD" w:rsidRDefault="00600E5A" w:rsidP="0026734E">
      <w:pPr>
        <w:pStyle w:val="-wyt"/>
        <w:numPr>
          <w:ilvl w:val="0"/>
          <w:numId w:val="22"/>
        </w:numPr>
        <w:ind w:left="0" w:firstLine="480"/>
      </w:pPr>
      <w:r w:rsidRPr="003228DD">
        <w:t>钻井废水是油田开发初期在油井钻进过程中起降钻具带出的部分地层水、冲洗钻井设备、检修等排放的废水。</w:t>
      </w:r>
      <w:r w:rsidRPr="003228DD">
        <w:rPr>
          <w:rFonts w:hint="eastAsia"/>
        </w:rPr>
        <w:t>辽河油田钻井队施工时冲洗钻井设备、检修等目前均采用蒸汽冲洗，不再用水冲洗，</w:t>
      </w:r>
      <w:r w:rsidR="00E22C46" w:rsidRPr="003228DD">
        <w:rPr>
          <w:rFonts w:hint="eastAsia"/>
        </w:rPr>
        <w:t>因此钻井废水</w:t>
      </w:r>
      <w:r w:rsidRPr="003228DD">
        <w:rPr>
          <w:rFonts w:hint="eastAsia"/>
        </w:rPr>
        <w:t>产生</w:t>
      </w:r>
      <w:r w:rsidR="00E22C46" w:rsidRPr="003228DD">
        <w:rPr>
          <w:rFonts w:hint="eastAsia"/>
        </w:rPr>
        <w:t>量很少，</w:t>
      </w:r>
      <w:r w:rsidR="0026734E" w:rsidRPr="0026734E">
        <w:rPr>
          <w:rFonts w:hint="eastAsia"/>
        </w:rPr>
        <w:t>钻井施工带罐作业，废水排入罐中，用于调节钻井泥浆浓度，循环使用。</w:t>
      </w:r>
    </w:p>
    <w:p w:rsidR="00563317" w:rsidRPr="003228DD" w:rsidRDefault="00E22C46" w:rsidP="0026734E">
      <w:pPr>
        <w:pStyle w:val="-wyt"/>
        <w:numPr>
          <w:ilvl w:val="0"/>
          <w:numId w:val="22"/>
        </w:numPr>
        <w:ind w:left="0" w:firstLine="480"/>
      </w:pPr>
      <w:r w:rsidRPr="003228DD">
        <w:rPr>
          <w:rFonts w:hint="eastAsia"/>
        </w:rPr>
        <w:t>完钻井在射孔前，需要用清水洗去井下残余泥浆，此时排放少量冲洗废水。废水中污染物与钻井废水基本相似，</w:t>
      </w:r>
      <w:r w:rsidR="0026734E">
        <w:rPr>
          <w:rFonts w:hint="eastAsia"/>
        </w:rPr>
        <w:t>钻井施工带罐作业，废水排入罐中，用于调节钻井泥浆浓度，循环使用</w:t>
      </w:r>
      <w:r w:rsidRPr="003228DD">
        <w:rPr>
          <w:rFonts w:hint="eastAsia"/>
        </w:rPr>
        <w:t>。</w:t>
      </w:r>
    </w:p>
    <w:p w:rsidR="00E22C46" w:rsidRPr="003228DD" w:rsidRDefault="00E22C46" w:rsidP="00E47D71">
      <w:pPr>
        <w:pStyle w:val="-wyt"/>
        <w:numPr>
          <w:ilvl w:val="0"/>
          <w:numId w:val="22"/>
        </w:numPr>
        <w:ind w:firstLineChars="0"/>
      </w:pPr>
      <w:r w:rsidRPr="003228DD">
        <w:rPr>
          <w:rFonts w:hint="eastAsia"/>
        </w:rPr>
        <w:t>现场施工人员生活污水排入可移动厕所内，定期清掏用作农肥，不乱排。</w:t>
      </w:r>
    </w:p>
    <w:p w:rsidR="00E22C46" w:rsidRPr="003228DD" w:rsidRDefault="00E22C46" w:rsidP="00563317">
      <w:pPr>
        <w:pStyle w:val="-wyt"/>
      </w:pPr>
      <w:r w:rsidRPr="003228DD">
        <w:rPr>
          <w:rFonts w:hint="eastAsia"/>
        </w:rPr>
        <w:t>通过以上分析，本工程施工废水及生活污水不</w:t>
      </w:r>
      <w:r w:rsidR="00AF17FC" w:rsidRPr="003228DD">
        <w:rPr>
          <w:rFonts w:hint="eastAsia"/>
        </w:rPr>
        <w:t>外排，不会对周边水环境产生影响。</w:t>
      </w:r>
    </w:p>
    <w:p w:rsidR="00A2736C" w:rsidRPr="003228DD" w:rsidRDefault="00A2736C" w:rsidP="00A2736C">
      <w:pPr>
        <w:pStyle w:val="3-wyt"/>
      </w:pPr>
      <w:bookmarkStart w:id="116" w:name="_Toc532971392"/>
      <w:r w:rsidRPr="003228DD">
        <w:rPr>
          <w:rFonts w:hint="eastAsia"/>
        </w:rPr>
        <w:t>地下水环境影响评价</w:t>
      </w:r>
      <w:bookmarkEnd w:id="116"/>
    </w:p>
    <w:p w:rsidR="00A2736C" w:rsidRPr="003228DD" w:rsidRDefault="00CB5A79" w:rsidP="00A2736C">
      <w:pPr>
        <w:pStyle w:val="-wyt"/>
        <w:rPr>
          <w:lang w:val="x-none"/>
        </w:rPr>
      </w:pPr>
      <w:r w:rsidRPr="003228DD">
        <w:rPr>
          <w:rFonts w:hint="eastAsia"/>
          <w:lang w:val="x-none"/>
        </w:rPr>
        <w:t>油田</w:t>
      </w:r>
      <w:r w:rsidR="00A2736C" w:rsidRPr="003228DD">
        <w:rPr>
          <w:lang w:val="x-none"/>
        </w:rPr>
        <w:t>开发施工期的地下水污染主要为钻井废水、</w:t>
      </w:r>
      <w:r w:rsidRPr="003228DD">
        <w:rPr>
          <w:rFonts w:hint="eastAsia"/>
          <w:lang w:val="x-none"/>
        </w:rPr>
        <w:t>完井冲洗废水</w:t>
      </w:r>
      <w:r w:rsidR="00A2736C" w:rsidRPr="003228DD">
        <w:rPr>
          <w:lang w:val="x-none"/>
        </w:rPr>
        <w:t>、废弃泥浆和</w:t>
      </w:r>
      <w:r w:rsidR="00A2736C" w:rsidRPr="003228DD">
        <w:rPr>
          <w:lang w:val="x-none"/>
        </w:rPr>
        <w:lastRenderedPageBreak/>
        <w:t>施工人员的生活污水。</w:t>
      </w:r>
    </w:p>
    <w:p w:rsidR="00A2736C" w:rsidRPr="003228DD" w:rsidRDefault="00A2736C" w:rsidP="00E47D71">
      <w:pPr>
        <w:pStyle w:val="-wyt"/>
        <w:numPr>
          <w:ilvl w:val="0"/>
          <w:numId w:val="32"/>
        </w:numPr>
        <w:ind w:firstLineChars="0"/>
        <w:rPr>
          <w:lang w:val="x-none"/>
        </w:rPr>
      </w:pPr>
      <w:r w:rsidRPr="003228DD">
        <w:rPr>
          <w:lang w:val="x-none"/>
        </w:rPr>
        <w:t>钻井废水对地下水环境的影响</w:t>
      </w:r>
    </w:p>
    <w:p w:rsidR="00A2736C" w:rsidRPr="003228DD" w:rsidRDefault="00A2736C" w:rsidP="00A2736C">
      <w:pPr>
        <w:pStyle w:val="-wyt"/>
        <w:rPr>
          <w:lang w:val="x-none"/>
        </w:rPr>
      </w:pPr>
      <w:r w:rsidRPr="003228DD">
        <w:rPr>
          <w:lang w:val="x-none"/>
        </w:rPr>
        <w:t>钻井废水是油田开发初期在油</w:t>
      </w:r>
      <w:r w:rsidRPr="003228DD">
        <w:rPr>
          <w:lang w:val="x-none"/>
        </w:rPr>
        <w:t>(</w:t>
      </w:r>
      <w:r w:rsidRPr="003228DD">
        <w:rPr>
          <w:lang w:val="x-none"/>
        </w:rPr>
        <w:t>水</w:t>
      </w:r>
      <w:r w:rsidRPr="003228DD">
        <w:rPr>
          <w:lang w:val="x-none"/>
        </w:rPr>
        <w:t>)</w:t>
      </w:r>
      <w:r w:rsidRPr="003228DD">
        <w:rPr>
          <w:lang w:val="x-none"/>
        </w:rPr>
        <w:t>井钻进过程中起降钻具带出的部分地层水、冲洗钻井设备、检修等排放的废水。根据调查，辽河油田钻井队施工时冲洗钻井设备、</w:t>
      </w:r>
      <w:r w:rsidR="00CB5A79" w:rsidRPr="003228DD">
        <w:rPr>
          <w:lang w:val="x-none"/>
        </w:rPr>
        <w:t>检修等目前均采用蒸汽冲洗，不再用水冲洗，基本无钻井清洗废水产生</w:t>
      </w:r>
      <w:r w:rsidRPr="003228DD">
        <w:rPr>
          <w:rFonts w:hint="eastAsia"/>
          <w:lang w:val="x-none"/>
        </w:rPr>
        <w:t>。钻井废水对地下水产生污染途径是开发井施工到含水层位时、废水和泥浆以</w:t>
      </w:r>
      <w:r w:rsidRPr="003228DD">
        <w:rPr>
          <w:lang w:val="x-none"/>
        </w:rPr>
        <w:t>“</w:t>
      </w:r>
      <w:r w:rsidRPr="003228DD">
        <w:rPr>
          <w:rFonts w:hint="eastAsia"/>
          <w:lang w:val="x-none"/>
        </w:rPr>
        <w:t>井</w:t>
      </w:r>
      <w:r w:rsidRPr="003228DD">
        <w:rPr>
          <w:lang w:val="x-none"/>
        </w:rPr>
        <w:t>”</w:t>
      </w:r>
      <w:r w:rsidRPr="003228DD">
        <w:rPr>
          <w:rFonts w:hint="eastAsia"/>
          <w:lang w:val="x-none"/>
        </w:rPr>
        <w:t>为中心、以渗流和溶质弥散规律向四周扩散。目前辽河油田钻井过程中加设高强度表层套管，并且套管下至地下水层以下，固井水泥套管上返高度至地面井口，即全井四周均为水泥套管所包裹，同时，固井水泥中加入防窜降失水剂，有效控制了水泥浆的失水；保证固井质量。随起钻被带出的钻井</w:t>
      </w:r>
      <w:r w:rsidRPr="003228DD">
        <w:rPr>
          <w:lang w:val="x-none"/>
        </w:rPr>
        <w:t>废水</w:t>
      </w:r>
      <w:r w:rsidR="002A668A" w:rsidRPr="002A668A">
        <w:rPr>
          <w:rFonts w:hint="eastAsia"/>
          <w:lang w:val="x-none"/>
        </w:rPr>
        <w:t>排入</w:t>
      </w:r>
      <w:r w:rsidR="002A668A">
        <w:rPr>
          <w:rFonts w:hint="eastAsia"/>
          <w:lang w:val="x-none"/>
        </w:rPr>
        <w:t>罐中，用于调节钻井泥浆浓度，循环使用</w:t>
      </w:r>
      <w:r w:rsidRPr="003228DD">
        <w:rPr>
          <w:lang w:val="x-none"/>
        </w:rPr>
        <w:t>。</w:t>
      </w:r>
    </w:p>
    <w:p w:rsidR="00A2736C" w:rsidRPr="003228DD" w:rsidRDefault="00CB5A79" w:rsidP="00E47D71">
      <w:pPr>
        <w:pStyle w:val="-wyt"/>
        <w:numPr>
          <w:ilvl w:val="0"/>
          <w:numId w:val="32"/>
        </w:numPr>
        <w:ind w:firstLineChars="0"/>
        <w:rPr>
          <w:lang w:val="x-none"/>
        </w:rPr>
      </w:pPr>
      <w:r w:rsidRPr="003228DD">
        <w:rPr>
          <w:rFonts w:hint="eastAsia"/>
          <w:lang w:val="x-none"/>
        </w:rPr>
        <w:t>完井冲洗</w:t>
      </w:r>
      <w:r w:rsidR="00A2736C" w:rsidRPr="003228DD">
        <w:rPr>
          <w:lang w:val="x-none"/>
        </w:rPr>
        <w:t>废水对地下水环境的影响</w:t>
      </w:r>
    </w:p>
    <w:p w:rsidR="00A2736C" w:rsidRPr="003228DD" w:rsidRDefault="00CB5A79" w:rsidP="00A2736C">
      <w:pPr>
        <w:pStyle w:val="-wyt"/>
        <w:rPr>
          <w:lang w:val="x-none"/>
        </w:rPr>
      </w:pPr>
      <w:r w:rsidRPr="003228DD">
        <w:rPr>
          <w:rFonts w:hint="eastAsia"/>
          <w:lang w:val="x-none"/>
        </w:rPr>
        <w:t>完井冲洗</w:t>
      </w:r>
      <w:r w:rsidR="00A2736C" w:rsidRPr="003228DD">
        <w:rPr>
          <w:lang w:val="x-none"/>
        </w:rPr>
        <w:t>废水为完钻井在射孔前清洗井底残余泥浆产生的</w:t>
      </w:r>
      <w:r w:rsidRPr="003228DD">
        <w:rPr>
          <w:rFonts w:hint="eastAsia"/>
          <w:lang w:val="x-none"/>
        </w:rPr>
        <w:t>少量</w:t>
      </w:r>
      <w:r w:rsidR="00A2736C" w:rsidRPr="003228DD">
        <w:rPr>
          <w:lang w:val="x-none"/>
        </w:rPr>
        <w:t>废水，</w:t>
      </w:r>
      <w:r w:rsidR="001F3666">
        <w:rPr>
          <w:rFonts w:hint="eastAsia"/>
          <w:lang w:val="x-none"/>
        </w:rPr>
        <w:t>钻井施工带罐作业，废水排入罐中，用于调节钻井泥浆浓度，循环使用</w:t>
      </w:r>
      <w:r w:rsidR="00A2736C" w:rsidRPr="003228DD">
        <w:rPr>
          <w:rFonts w:hint="eastAsia"/>
          <w:lang w:val="x-none"/>
        </w:rPr>
        <w:t>，</w:t>
      </w:r>
      <w:r w:rsidRPr="003228DD">
        <w:rPr>
          <w:lang w:val="x-none"/>
        </w:rPr>
        <w:t>不外排，对地下水</w:t>
      </w:r>
      <w:r w:rsidR="00A2736C" w:rsidRPr="003228DD">
        <w:rPr>
          <w:rFonts w:hint="eastAsia"/>
          <w:lang w:val="x-none"/>
        </w:rPr>
        <w:t>无</w:t>
      </w:r>
      <w:r w:rsidR="00A2736C" w:rsidRPr="003228DD">
        <w:rPr>
          <w:lang w:val="x-none"/>
        </w:rPr>
        <w:t>影响。</w:t>
      </w:r>
    </w:p>
    <w:p w:rsidR="00A2736C" w:rsidRPr="003228DD" w:rsidRDefault="00A2736C" w:rsidP="00E47D71">
      <w:pPr>
        <w:pStyle w:val="-wyt"/>
        <w:numPr>
          <w:ilvl w:val="0"/>
          <w:numId w:val="32"/>
        </w:numPr>
        <w:ind w:firstLineChars="0"/>
        <w:rPr>
          <w:lang w:val="x-none"/>
        </w:rPr>
      </w:pPr>
      <w:r w:rsidRPr="003228DD">
        <w:rPr>
          <w:lang w:val="x-none"/>
        </w:rPr>
        <w:t>上、下含水层串通对地下水环境的影响</w:t>
      </w:r>
    </w:p>
    <w:p w:rsidR="00A2736C" w:rsidRPr="003228DD" w:rsidRDefault="00A2736C" w:rsidP="00A2736C">
      <w:pPr>
        <w:pStyle w:val="-wyt"/>
        <w:rPr>
          <w:lang w:val="x-none"/>
        </w:rPr>
      </w:pPr>
      <w:r w:rsidRPr="003228DD">
        <w:rPr>
          <w:lang w:val="x-none"/>
        </w:rPr>
        <w:t>钻井过程中若止水不当，可能造成上、下含水层串通，导致深层水被浅层水污染。本项目在一开钻进后及时下表层套管至泥岩层，套外水泥上返至地面井口，实现了对潜水含水层的封闭，可避免上、下含水层串通对深层淡水水质造成不利影响。</w:t>
      </w:r>
    </w:p>
    <w:p w:rsidR="00A2736C" w:rsidRPr="003228DD" w:rsidRDefault="00A2736C" w:rsidP="00E47D71">
      <w:pPr>
        <w:pStyle w:val="-wyt"/>
        <w:numPr>
          <w:ilvl w:val="0"/>
          <w:numId w:val="32"/>
        </w:numPr>
        <w:ind w:firstLineChars="0"/>
        <w:rPr>
          <w:lang w:val="x-none"/>
        </w:rPr>
      </w:pPr>
      <w:r w:rsidRPr="003228DD">
        <w:rPr>
          <w:lang w:val="x-none"/>
        </w:rPr>
        <w:t>废弃泥浆对地下水环境的影响</w:t>
      </w:r>
    </w:p>
    <w:p w:rsidR="00A2736C" w:rsidRPr="003228DD" w:rsidRDefault="003F24A6" w:rsidP="00A2736C">
      <w:pPr>
        <w:pStyle w:val="-wyt"/>
        <w:rPr>
          <w:lang w:val="x-none"/>
        </w:rPr>
      </w:pPr>
      <w:r>
        <w:rPr>
          <w:rFonts w:hint="eastAsia"/>
          <w:lang w:val="x-none"/>
        </w:rPr>
        <w:t>钻井过程</w:t>
      </w:r>
      <w:r w:rsidRPr="003F24A6">
        <w:rPr>
          <w:rFonts w:hint="eastAsia"/>
          <w:lang w:val="x-none"/>
        </w:rPr>
        <w:t>实行泥浆不落地工艺，即钻井泥浆在泥浆罐中循环，废弃的泥浆最终由专用罐车运至盘锦辽河油田辽河实业集团有限公司进行泥浆集中处置</w:t>
      </w:r>
      <w:r>
        <w:rPr>
          <w:rFonts w:hint="eastAsia"/>
          <w:lang w:val="x-none"/>
        </w:rPr>
        <w:t>，对地下水环境</w:t>
      </w:r>
      <w:r w:rsidR="00A2736C" w:rsidRPr="003228DD">
        <w:rPr>
          <w:rFonts w:hint="eastAsia"/>
          <w:lang w:val="x-none"/>
        </w:rPr>
        <w:t>不会产生影响。</w:t>
      </w:r>
    </w:p>
    <w:p w:rsidR="00A2736C" w:rsidRPr="003228DD" w:rsidRDefault="00A2736C" w:rsidP="00E47D71">
      <w:pPr>
        <w:pStyle w:val="-wyt"/>
        <w:numPr>
          <w:ilvl w:val="0"/>
          <w:numId w:val="32"/>
        </w:numPr>
        <w:ind w:firstLineChars="0"/>
        <w:rPr>
          <w:lang w:val="x-none"/>
        </w:rPr>
      </w:pPr>
      <w:r w:rsidRPr="003228DD">
        <w:rPr>
          <w:lang w:val="x-none"/>
        </w:rPr>
        <w:t>生活污水对地下水环境的影响分析</w:t>
      </w:r>
    </w:p>
    <w:p w:rsidR="00A2736C" w:rsidRPr="003228DD" w:rsidRDefault="00A2736C" w:rsidP="00A2736C">
      <w:pPr>
        <w:pStyle w:val="-wyt"/>
      </w:pPr>
      <w:r w:rsidRPr="003228DD">
        <w:t>本项目施工期产生的生活污水量较少，水质简单，污染物浓度低，且没有有</w:t>
      </w:r>
      <w:r w:rsidRPr="003228DD">
        <w:lastRenderedPageBreak/>
        <w:t>毒有害物质，排放于可移动厕所内，待施工结束后清掏用作农肥。</w:t>
      </w:r>
    </w:p>
    <w:p w:rsidR="00E22C46" w:rsidRPr="003228DD" w:rsidRDefault="00AF17FC" w:rsidP="00AF17FC">
      <w:pPr>
        <w:pStyle w:val="3-wyt"/>
      </w:pPr>
      <w:bookmarkStart w:id="117" w:name="_Toc532971393"/>
      <w:r w:rsidRPr="003228DD">
        <w:rPr>
          <w:rFonts w:hint="eastAsia"/>
        </w:rPr>
        <w:t>声环境</w:t>
      </w:r>
      <w:r w:rsidR="00482DE1" w:rsidRPr="003228DD">
        <w:rPr>
          <w:rFonts w:hint="eastAsia"/>
        </w:rPr>
        <w:t>影响评价</w:t>
      </w:r>
      <w:bookmarkEnd w:id="117"/>
    </w:p>
    <w:p w:rsidR="00AF17FC" w:rsidRPr="003228DD" w:rsidRDefault="00AF17FC" w:rsidP="007247AB">
      <w:pPr>
        <w:pStyle w:val="-wyt"/>
      </w:pPr>
      <w:r w:rsidRPr="003228DD">
        <w:t>1</w:t>
      </w:r>
      <w:r w:rsidRPr="003228DD">
        <w:t>、噪声源分析</w:t>
      </w:r>
    </w:p>
    <w:p w:rsidR="00AF17FC" w:rsidRPr="003228DD" w:rsidRDefault="00AF17FC" w:rsidP="00E47D71">
      <w:pPr>
        <w:pStyle w:val="-wyt"/>
        <w:numPr>
          <w:ilvl w:val="0"/>
          <w:numId w:val="23"/>
        </w:numPr>
        <w:ind w:firstLineChars="0"/>
      </w:pPr>
      <w:r w:rsidRPr="003228DD">
        <w:t>钻机噪声</w:t>
      </w:r>
    </w:p>
    <w:p w:rsidR="00AF17FC" w:rsidRPr="003228DD" w:rsidRDefault="00AF17FC" w:rsidP="007247AB">
      <w:pPr>
        <w:pStyle w:val="-wyt"/>
      </w:pPr>
      <w:r w:rsidRPr="003228DD">
        <w:t>在油田开发施工期，钻井平台所产生的设备噪声是影响周围环境的主要噪声源之一。</w:t>
      </w:r>
      <w:r w:rsidRPr="000A7B1B">
        <w:rPr>
          <w:color w:val="FF0000"/>
        </w:rPr>
        <w:t>据资料，钻机工作时噪声可达</w:t>
      </w:r>
      <w:r w:rsidRPr="000A7B1B">
        <w:rPr>
          <w:color w:val="FF0000"/>
        </w:rPr>
        <w:t>7</w:t>
      </w:r>
      <w:r w:rsidR="00702356" w:rsidRPr="000A7B1B">
        <w:rPr>
          <w:rFonts w:hint="eastAsia"/>
          <w:color w:val="FF0000"/>
        </w:rPr>
        <w:t>0</w:t>
      </w:r>
      <w:r w:rsidRPr="000A7B1B">
        <w:rPr>
          <w:color w:val="FF0000"/>
        </w:rPr>
        <w:t>～</w:t>
      </w:r>
      <w:r w:rsidR="000C7C16" w:rsidRPr="000A7B1B">
        <w:rPr>
          <w:rFonts w:hint="eastAsia"/>
          <w:color w:val="FF0000"/>
        </w:rPr>
        <w:t>95</w:t>
      </w:r>
      <w:r w:rsidRPr="000A7B1B">
        <w:rPr>
          <w:color w:val="FF0000"/>
        </w:rPr>
        <w:t>dB(A)</w:t>
      </w:r>
      <w:r w:rsidRPr="000A7B1B">
        <w:rPr>
          <w:color w:val="FF0000"/>
        </w:rPr>
        <w:t>，通过类比辽河油田其他钻井井场实测结果表明，在钻机</w:t>
      </w:r>
      <w:r w:rsidRPr="000A7B1B">
        <w:rPr>
          <w:color w:val="FF0000"/>
        </w:rPr>
        <w:t>1m</w:t>
      </w:r>
      <w:r w:rsidRPr="000A7B1B">
        <w:rPr>
          <w:color w:val="FF0000"/>
        </w:rPr>
        <w:t>处，</w:t>
      </w:r>
      <w:r w:rsidRPr="000A7B1B">
        <w:rPr>
          <w:rFonts w:hint="eastAsia"/>
          <w:color w:val="FF0000"/>
        </w:rPr>
        <w:t>钻井区域</w:t>
      </w:r>
      <w:r w:rsidRPr="000A7B1B">
        <w:rPr>
          <w:color w:val="FF0000"/>
        </w:rPr>
        <w:t>混响噪声值</w:t>
      </w:r>
      <w:r w:rsidR="00702356" w:rsidRPr="000A7B1B">
        <w:rPr>
          <w:rFonts w:hint="eastAsia"/>
          <w:color w:val="FF0000"/>
        </w:rPr>
        <w:t>最高</w:t>
      </w:r>
      <w:r w:rsidRPr="000A7B1B">
        <w:rPr>
          <w:color w:val="FF0000"/>
        </w:rPr>
        <w:t>为</w:t>
      </w:r>
      <w:r w:rsidR="000C7C16" w:rsidRPr="000A7B1B">
        <w:rPr>
          <w:rFonts w:hint="eastAsia"/>
          <w:color w:val="FF0000"/>
        </w:rPr>
        <w:t>95</w:t>
      </w:r>
      <w:r w:rsidRPr="000A7B1B">
        <w:rPr>
          <w:color w:val="FF0000"/>
        </w:rPr>
        <w:t>dB(A)</w:t>
      </w:r>
      <w:r w:rsidRPr="000A7B1B">
        <w:rPr>
          <w:color w:val="FF0000"/>
        </w:rPr>
        <w:t>，</w:t>
      </w:r>
      <w:r w:rsidRPr="003228DD">
        <w:t>因此选择</w:t>
      </w:r>
      <w:r w:rsidR="000C7C16" w:rsidRPr="003228DD">
        <w:rPr>
          <w:rFonts w:hint="eastAsia"/>
        </w:rPr>
        <w:t>95</w:t>
      </w:r>
      <w:r w:rsidRPr="003228DD">
        <w:t>dB(A)</w:t>
      </w:r>
      <w:r w:rsidRPr="003228DD">
        <w:t>为钻井噪声源的声级。</w:t>
      </w:r>
    </w:p>
    <w:p w:rsidR="00AF17FC" w:rsidRPr="003228DD" w:rsidRDefault="00AF17FC" w:rsidP="00E47D71">
      <w:pPr>
        <w:pStyle w:val="-wyt"/>
        <w:numPr>
          <w:ilvl w:val="0"/>
          <w:numId w:val="23"/>
        </w:numPr>
        <w:ind w:firstLineChars="0"/>
      </w:pPr>
      <w:r w:rsidRPr="003228DD">
        <w:t>车辆噪声</w:t>
      </w:r>
    </w:p>
    <w:p w:rsidR="00AF17FC" w:rsidRPr="003228DD" w:rsidRDefault="00AF17FC" w:rsidP="007247AB">
      <w:pPr>
        <w:pStyle w:val="-wyt"/>
      </w:pPr>
      <w:r w:rsidRPr="003228DD">
        <w:t>在油田开发建设期，运输油料、设备的车辆较多，由于道路不完善，车辆噪声可达</w:t>
      </w:r>
      <w:r w:rsidRPr="003228DD">
        <w:t>70</w:t>
      </w:r>
      <w:r w:rsidRPr="003228DD">
        <w:t>～</w:t>
      </w:r>
      <w:r w:rsidRPr="003228DD">
        <w:t>82dB(A)</w:t>
      </w:r>
      <w:r w:rsidRPr="003228DD">
        <w:t>，是油区环境噪声的主要来源之一。</w:t>
      </w:r>
    </w:p>
    <w:p w:rsidR="00AF17FC" w:rsidRPr="003228DD" w:rsidRDefault="00AF17FC" w:rsidP="007247AB">
      <w:pPr>
        <w:pStyle w:val="-wyt"/>
      </w:pPr>
      <w:r w:rsidRPr="003228DD">
        <w:t>施工期噪声源详见表</w:t>
      </w:r>
      <w:r w:rsidR="00AD73E4" w:rsidRPr="003228DD">
        <w:rPr>
          <w:rFonts w:hint="eastAsia"/>
        </w:rPr>
        <w:t>4.1</w:t>
      </w:r>
      <w:r w:rsidRPr="003228DD">
        <w:t>-</w:t>
      </w:r>
      <w:r w:rsidR="00AD73E4" w:rsidRPr="003228DD">
        <w:rPr>
          <w:rFonts w:hint="eastAsia"/>
        </w:rPr>
        <w:t>2</w:t>
      </w:r>
      <w:r w:rsidRPr="003228DD">
        <w:t>。</w:t>
      </w:r>
    </w:p>
    <w:p w:rsidR="00AF17FC" w:rsidRPr="003228DD" w:rsidRDefault="00AF17FC" w:rsidP="00AD73E4">
      <w:pPr>
        <w:pStyle w:val="Re--wyt"/>
        <w:rPr>
          <w:lang w:eastAsia="zh-CN"/>
        </w:rPr>
      </w:pPr>
      <w:r w:rsidRPr="003228DD">
        <w:rPr>
          <w:lang w:eastAsia="zh-CN"/>
        </w:rPr>
        <w:t>表</w:t>
      </w:r>
      <w:r w:rsidR="00AD73E4" w:rsidRPr="003228DD">
        <w:rPr>
          <w:lang w:eastAsia="zh-CN"/>
        </w:rPr>
        <w:t>4.1-2</w:t>
      </w:r>
      <w:r w:rsidRPr="003228DD">
        <w:rPr>
          <w:lang w:eastAsia="zh-CN"/>
        </w:rPr>
        <w:t xml:space="preserve">  </w:t>
      </w:r>
      <w:r w:rsidRPr="003228DD">
        <w:rPr>
          <w:lang w:eastAsia="zh-CN"/>
        </w:rPr>
        <w:t>施工期噪声源</w:t>
      </w:r>
      <w:r w:rsidRPr="003228DD">
        <w:rPr>
          <w:lang w:eastAsia="zh-CN"/>
        </w:rPr>
        <w:t xml:space="preserve">  </w:t>
      </w:r>
      <w:r w:rsidRPr="003228DD">
        <w:rPr>
          <w:lang w:eastAsia="zh-CN"/>
        </w:rPr>
        <w:t>单位：</w:t>
      </w:r>
      <w:r w:rsidRPr="003228DD">
        <w:rPr>
          <w:lang w:eastAsia="zh-CN"/>
        </w:rPr>
        <w:t>dB(A)</w:t>
      </w:r>
    </w:p>
    <w:p w:rsidR="00AF17FC" w:rsidRPr="003228DD" w:rsidRDefault="00AF17FC" w:rsidP="00AF17FC">
      <w:pPr>
        <w:adjustRightInd/>
        <w:snapToGrid/>
        <w:spacing w:before="10" w:line="30" w:lineRule="exact"/>
        <w:ind w:firstLineChars="0" w:firstLine="0"/>
        <w:jc w:val="left"/>
        <w:rPr>
          <w:kern w:val="0"/>
          <w:sz w:val="3"/>
          <w:szCs w:val="3"/>
        </w:rPr>
      </w:pP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1E0" w:firstRow="1" w:lastRow="1" w:firstColumn="1" w:lastColumn="1" w:noHBand="0" w:noVBand="0"/>
      </w:tblPr>
      <w:tblGrid>
        <w:gridCol w:w="1394"/>
        <w:gridCol w:w="2376"/>
        <w:gridCol w:w="2376"/>
        <w:gridCol w:w="2376"/>
      </w:tblGrid>
      <w:tr w:rsidR="00AF17FC" w:rsidRPr="003228DD" w:rsidTr="00F97880">
        <w:trPr>
          <w:trHeight w:hRule="exact" w:val="397"/>
          <w:jc w:val="center"/>
        </w:trPr>
        <w:tc>
          <w:tcPr>
            <w:tcW w:w="1394" w:type="dxa"/>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噪声源</w:t>
            </w:r>
          </w:p>
        </w:tc>
        <w:tc>
          <w:tcPr>
            <w:tcW w:w="2376" w:type="dxa"/>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设备名称</w:t>
            </w:r>
          </w:p>
        </w:tc>
        <w:tc>
          <w:tcPr>
            <w:tcW w:w="2376" w:type="dxa"/>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声源强度</w:t>
            </w:r>
          </w:p>
        </w:tc>
        <w:tc>
          <w:tcPr>
            <w:tcW w:w="2376" w:type="dxa"/>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确定的噪声源强</w:t>
            </w:r>
          </w:p>
        </w:tc>
      </w:tr>
      <w:tr w:rsidR="00AF17FC" w:rsidRPr="003228DD" w:rsidTr="00F97880">
        <w:trPr>
          <w:trHeight w:hRule="exact" w:val="397"/>
          <w:jc w:val="center"/>
        </w:trPr>
        <w:tc>
          <w:tcPr>
            <w:tcW w:w="1394" w:type="dxa"/>
            <w:vMerge w:val="restart"/>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钻井</w:t>
            </w:r>
          </w:p>
        </w:tc>
        <w:tc>
          <w:tcPr>
            <w:tcW w:w="2376" w:type="dxa"/>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柴油机</w:t>
            </w:r>
          </w:p>
        </w:tc>
        <w:tc>
          <w:tcPr>
            <w:tcW w:w="2376" w:type="dxa"/>
            <w:shd w:val="clear" w:color="auto" w:fill="auto"/>
            <w:vAlign w:val="center"/>
          </w:tcPr>
          <w:p w:rsidR="00AF17FC" w:rsidRPr="003228DD" w:rsidRDefault="000C7C16" w:rsidP="00F97880">
            <w:pPr>
              <w:adjustRightInd/>
              <w:snapToGrid/>
              <w:spacing w:line="240" w:lineRule="auto"/>
              <w:ind w:firstLineChars="0" w:firstLine="0"/>
              <w:jc w:val="center"/>
              <w:rPr>
                <w:spacing w:val="1"/>
                <w:kern w:val="0"/>
                <w:sz w:val="21"/>
                <w:szCs w:val="22"/>
              </w:rPr>
            </w:pPr>
            <w:r w:rsidRPr="003228DD">
              <w:rPr>
                <w:rFonts w:hint="eastAsia"/>
                <w:spacing w:val="1"/>
                <w:kern w:val="0"/>
                <w:sz w:val="21"/>
                <w:szCs w:val="22"/>
              </w:rPr>
              <w:t>95</w:t>
            </w:r>
          </w:p>
        </w:tc>
        <w:tc>
          <w:tcPr>
            <w:tcW w:w="2376" w:type="dxa"/>
            <w:vMerge w:val="restart"/>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rPr>
            </w:pPr>
            <w:r w:rsidRPr="003228DD">
              <w:rPr>
                <w:spacing w:val="1"/>
                <w:kern w:val="0"/>
                <w:sz w:val="21"/>
                <w:szCs w:val="22"/>
                <w:lang w:eastAsia="en-US"/>
              </w:rPr>
              <w:t>混响噪声</w:t>
            </w:r>
            <w:r w:rsidRPr="003228DD">
              <w:rPr>
                <w:rFonts w:hint="eastAsia"/>
                <w:spacing w:val="1"/>
                <w:kern w:val="0"/>
                <w:sz w:val="21"/>
                <w:szCs w:val="22"/>
              </w:rPr>
              <w:t>95</w:t>
            </w:r>
          </w:p>
        </w:tc>
      </w:tr>
      <w:tr w:rsidR="000C7C16" w:rsidRPr="003228DD" w:rsidTr="00F97880">
        <w:trPr>
          <w:trHeight w:hRule="exact" w:val="397"/>
          <w:jc w:val="center"/>
        </w:trPr>
        <w:tc>
          <w:tcPr>
            <w:tcW w:w="1394" w:type="dxa"/>
            <w:vMerge/>
            <w:shd w:val="clear" w:color="auto" w:fill="auto"/>
            <w:vAlign w:val="center"/>
          </w:tcPr>
          <w:p w:rsidR="000C7C16" w:rsidRPr="003228DD" w:rsidRDefault="000C7C16" w:rsidP="00F97880">
            <w:pPr>
              <w:adjustRightInd/>
              <w:snapToGrid/>
              <w:spacing w:line="240" w:lineRule="auto"/>
              <w:ind w:firstLineChars="0" w:firstLine="0"/>
              <w:jc w:val="center"/>
              <w:rPr>
                <w:spacing w:val="1"/>
                <w:kern w:val="0"/>
                <w:sz w:val="21"/>
                <w:szCs w:val="22"/>
                <w:lang w:eastAsia="en-US"/>
              </w:rPr>
            </w:pPr>
          </w:p>
        </w:tc>
        <w:tc>
          <w:tcPr>
            <w:tcW w:w="2376" w:type="dxa"/>
            <w:shd w:val="clear" w:color="auto" w:fill="auto"/>
            <w:vAlign w:val="center"/>
          </w:tcPr>
          <w:p w:rsidR="000C7C16" w:rsidRPr="003228DD" w:rsidRDefault="000C7C16"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柴油发电机</w:t>
            </w:r>
          </w:p>
        </w:tc>
        <w:tc>
          <w:tcPr>
            <w:tcW w:w="2376" w:type="dxa"/>
            <w:shd w:val="clear" w:color="auto" w:fill="auto"/>
            <w:vAlign w:val="center"/>
          </w:tcPr>
          <w:p w:rsidR="000C7C16" w:rsidRPr="003228DD" w:rsidRDefault="000C7C16"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95</w:t>
            </w:r>
          </w:p>
        </w:tc>
        <w:tc>
          <w:tcPr>
            <w:tcW w:w="2376" w:type="dxa"/>
            <w:vMerge/>
            <w:shd w:val="clear" w:color="auto" w:fill="auto"/>
            <w:vAlign w:val="center"/>
          </w:tcPr>
          <w:p w:rsidR="000C7C16" w:rsidRPr="003228DD" w:rsidRDefault="000C7C16" w:rsidP="00F97880">
            <w:pPr>
              <w:adjustRightInd/>
              <w:snapToGrid/>
              <w:spacing w:line="240" w:lineRule="auto"/>
              <w:ind w:firstLineChars="0" w:firstLine="0"/>
              <w:jc w:val="center"/>
              <w:rPr>
                <w:spacing w:val="1"/>
                <w:kern w:val="0"/>
                <w:sz w:val="21"/>
                <w:szCs w:val="22"/>
                <w:lang w:eastAsia="en-US"/>
              </w:rPr>
            </w:pPr>
          </w:p>
        </w:tc>
      </w:tr>
      <w:tr w:rsidR="000C7C16" w:rsidRPr="003228DD" w:rsidTr="00F97880">
        <w:trPr>
          <w:trHeight w:hRule="exact" w:val="397"/>
          <w:jc w:val="center"/>
        </w:trPr>
        <w:tc>
          <w:tcPr>
            <w:tcW w:w="1394" w:type="dxa"/>
            <w:vMerge/>
            <w:shd w:val="clear" w:color="auto" w:fill="auto"/>
            <w:vAlign w:val="center"/>
          </w:tcPr>
          <w:p w:rsidR="000C7C16" w:rsidRPr="003228DD" w:rsidRDefault="000C7C16" w:rsidP="00F97880">
            <w:pPr>
              <w:adjustRightInd/>
              <w:snapToGrid/>
              <w:spacing w:line="240" w:lineRule="auto"/>
              <w:ind w:firstLineChars="0" w:firstLine="0"/>
              <w:jc w:val="center"/>
              <w:rPr>
                <w:spacing w:val="1"/>
                <w:kern w:val="0"/>
                <w:sz w:val="21"/>
                <w:szCs w:val="22"/>
                <w:lang w:eastAsia="en-US"/>
              </w:rPr>
            </w:pPr>
          </w:p>
        </w:tc>
        <w:tc>
          <w:tcPr>
            <w:tcW w:w="2376" w:type="dxa"/>
            <w:shd w:val="clear" w:color="auto" w:fill="auto"/>
            <w:vAlign w:val="center"/>
          </w:tcPr>
          <w:p w:rsidR="000C7C16" w:rsidRPr="003228DD" w:rsidRDefault="000C7C16"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钻机</w:t>
            </w:r>
          </w:p>
        </w:tc>
        <w:tc>
          <w:tcPr>
            <w:tcW w:w="2376" w:type="dxa"/>
            <w:shd w:val="clear" w:color="auto" w:fill="auto"/>
            <w:vAlign w:val="center"/>
          </w:tcPr>
          <w:p w:rsidR="000C7C16" w:rsidRPr="003228DD" w:rsidRDefault="000C7C16" w:rsidP="00F97880">
            <w:pPr>
              <w:adjustRightInd/>
              <w:snapToGrid/>
              <w:spacing w:line="240" w:lineRule="auto"/>
              <w:ind w:firstLineChars="0" w:firstLine="0"/>
              <w:jc w:val="center"/>
              <w:rPr>
                <w:spacing w:val="1"/>
                <w:kern w:val="0"/>
                <w:sz w:val="21"/>
                <w:szCs w:val="22"/>
              </w:rPr>
            </w:pPr>
            <w:r w:rsidRPr="003228DD">
              <w:rPr>
                <w:spacing w:val="1"/>
                <w:kern w:val="0"/>
                <w:sz w:val="21"/>
                <w:szCs w:val="22"/>
                <w:lang w:eastAsia="en-US"/>
              </w:rPr>
              <w:t>9</w:t>
            </w:r>
            <w:r w:rsidRPr="003228DD">
              <w:rPr>
                <w:rFonts w:hint="eastAsia"/>
                <w:spacing w:val="1"/>
                <w:kern w:val="0"/>
                <w:sz w:val="21"/>
                <w:szCs w:val="22"/>
              </w:rPr>
              <w:t>2</w:t>
            </w:r>
          </w:p>
        </w:tc>
        <w:tc>
          <w:tcPr>
            <w:tcW w:w="2376" w:type="dxa"/>
            <w:vMerge/>
            <w:shd w:val="clear" w:color="auto" w:fill="auto"/>
            <w:vAlign w:val="center"/>
          </w:tcPr>
          <w:p w:rsidR="000C7C16" w:rsidRPr="003228DD" w:rsidRDefault="000C7C16" w:rsidP="00F97880">
            <w:pPr>
              <w:adjustRightInd/>
              <w:snapToGrid/>
              <w:spacing w:line="240" w:lineRule="auto"/>
              <w:ind w:firstLineChars="0" w:firstLine="0"/>
              <w:jc w:val="center"/>
              <w:rPr>
                <w:spacing w:val="1"/>
                <w:kern w:val="0"/>
                <w:sz w:val="21"/>
                <w:szCs w:val="22"/>
                <w:lang w:eastAsia="en-US"/>
              </w:rPr>
            </w:pPr>
          </w:p>
        </w:tc>
      </w:tr>
      <w:tr w:rsidR="000C7C16" w:rsidRPr="003228DD" w:rsidTr="00F97880">
        <w:trPr>
          <w:trHeight w:hRule="exact" w:val="397"/>
          <w:jc w:val="center"/>
        </w:trPr>
        <w:tc>
          <w:tcPr>
            <w:tcW w:w="1394" w:type="dxa"/>
            <w:vMerge/>
            <w:shd w:val="clear" w:color="auto" w:fill="auto"/>
            <w:vAlign w:val="center"/>
          </w:tcPr>
          <w:p w:rsidR="000C7C16" w:rsidRPr="003228DD" w:rsidRDefault="000C7C16" w:rsidP="00F97880">
            <w:pPr>
              <w:adjustRightInd/>
              <w:snapToGrid/>
              <w:spacing w:line="240" w:lineRule="auto"/>
              <w:ind w:firstLineChars="0" w:firstLine="0"/>
              <w:jc w:val="center"/>
              <w:rPr>
                <w:spacing w:val="1"/>
                <w:kern w:val="0"/>
                <w:sz w:val="21"/>
                <w:szCs w:val="22"/>
                <w:lang w:eastAsia="en-US"/>
              </w:rPr>
            </w:pPr>
          </w:p>
        </w:tc>
        <w:tc>
          <w:tcPr>
            <w:tcW w:w="2376" w:type="dxa"/>
            <w:shd w:val="clear" w:color="auto" w:fill="auto"/>
            <w:vAlign w:val="center"/>
          </w:tcPr>
          <w:p w:rsidR="000C7C16" w:rsidRPr="003228DD" w:rsidRDefault="000C7C16"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泥浆泵</w:t>
            </w:r>
          </w:p>
        </w:tc>
        <w:tc>
          <w:tcPr>
            <w:tcW w:w="2376" w:type="dxa"/>
            <w:shd w:val="clear" w:color="auto" w:fill="auto"/>
            <w:vAlign w:val="center"/>
          </w:tcPr>
          <w:p w:rsidR="000C7C16" w:rsidRPr="003228DD" w:rsidRDefault="000C7C16" w:rsidP="00F97880">
            <w:pPr>
              <w:adjustRightInd/>
              <w:snapToGrid/>
              <w:spacing w:line="240" w:lineRule="auto"/>
              <w:ind w:firstLineChars="0" w:firstLine="0"/>
              <w:jc w:val="center"/>
              <w:rPr>
                <w:spacing w:val="1"/>
                <w:kern w:val="0"/>
                <w:sz w:val="21"/>
                <w:szCs w:val="22"/>
              </w:rPr>
            </w:pPr>
            <w:r w:rsidRPr="003228DD">
              <w:rPr>
                <w:rFonts w:hint="eastAsia"/>
                <w:spacing w:val="1"/>
                <w:kern w:val="0"/>
                <w:sz w:val="21"/>
                <w:szCs w:val="22"/>
              </w:rPr>
              <w:t>87</w:t>
            </w:r>
          </w:p>
        </w:tc>
        <w:tc>
          <w:tcPr>
            <w:tcW w:w="2376" w:type="dxa"/>
            <w:vMerge/>
            <w:shd w:val="clear" w:color="auto" w:fill="auto"/>
            <w:vAlign w:val="center"/>
          </w:tcPr>
          <w:p w:rsidR="000C7C16" w:rsidRPr="003228DD" w:rsidRDefault="000C7C16" w:rsidP="00F97880">
            <w:pPr>
              <w:adjustRightInd/>
              <w:snapToGrid/>
              <w:spacing w:line="240" w:lineRule="auto"/>
              <w:ind w:firstLineChars="0" w:firstLine="0"/>
              <w:jc w:val="center"/>
              <w:rPr>
                <w:spacing w:val="1"/>
                <w:kern w:val="0"/>
                <w:sz w:val="21"/>
                <w:szCs w:val="22"/>
                <w:lang w:eastAsia="en-US"/>
              </w:rPr>
            </w:pPr>
          </w:p>
        </w:tc>
      </w:tr>
      <w:tr w:rsidR="000C7C16" w:rsidRPr="003228DD" w:rsidTr="00F97880">
        <w:trPr>
          <w:trHeight w:hRule="exact" w:val="397"/>
          <w:jc w:val="center"/>
        </w:trPr>
        <w:tc>
          <w:tcPr>
            <w:tcW w:w="1394" w:type="dxa"/>
            <w:shd w:val="clear" w:color="auto" w:fill="auto"/>
            <w:vAlign w:val="center"/>
          </w:tcPr>
          <w:p w:rsidR="000C7C16" w:rsidRPr="003228DD" w:rsidRDefault="000C7C16"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交通噪声</w:t>
            </w:r>
          </w:p>
        </w:tc>
        <w:tc>
          <w:tcPr>
            <w:tcW w:w="2376" w:type="dxa"/>
            <w:shd w:val="clear" w:color="auto" w:fill="auto"/>
            <w:vAlign w:val="center"/>
          </w:tcPr>
          <w:p w:rsidR="000C7C16" w:rsidRPr="003228DD" w:rsidRDefault="000C7C16" w:rsidP="00F97880">
            <w:pPr>
              <w:adjustRightInd/>
              <w:snapToGrid/>
              <w:spacing w:line="240" w:lineRule="auto"/>
              <w:ind w:firstLineChars="0" w:firstLine="0"/>
              <w:jc w:val="center"/>
              <w:rPr>
                <w:spacing w:val="1"/>
                <w:kern w:val="0"/>
                <w:sz w:val="21"/>
                <w:szCs w:val="22"/>
                <w:lang w:eastAsia="en-US"/>
              </w:rPr>
            </w:pPr>
            <w:r w:rsidRPr="003228DD">
              <w:rPr>
                <w:rFonts w:hint="eastAsia"/>
                <w:spacing w:val="1"/>
                <w:kern w:val="0"/>
                <w:sz w:val="21"/>
                <w:szCs w:val="22"/>
              </w:rPr>
              <w:t>施工</w:t>
            </w:r>
            <w:r w:rsidRPr="003228DD">
              <w:rPr>
                <w:spacing w:val="1"/>
                <w:kern w:val="0"/>
                <w:sz w:val="21"/>
                <w:szCs w:val="22"/>
                <w:lang w:eastAsia="en-US"/>
              </w:rPr>
              <w:t>车辆</w:t>
            </w:r>
          </w:p>
        </w:tc>
        <w:tc>
          <w:tcPr>
            <w:tcW w:w="2376" w:type="dxa"/>
            <w:shd w:val="clear" w:color="auto" w:fill="auto"/>
            <w:vAlign w:val="center"/>
          </w:tcPr>
          <w:p w:rsidR="000C7C16" w:rsidRPr="003228DD" w:rsidRDefault="000C7C16"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70</w:t>
            </w:r>
            <w:r w:rsidRPr="003228DD">
              <w:rPr>
                <w:spacing w:val="1"/>
                <w:kern w:val="0"/>
                <w:sz w:val="21"/>
                <w:szCs w:val="22"/>
                <w:lang w:eastAsia="en-US"/>
              </w:rPr>
              <w:t>～</w:t>
            </w:r>
            <w:r w:rsidRPr="003228DD">
              <w:rPr>
                <w:spacing w:val="1"/>
                <w:kern w:val="0"/>
                <w:sz w:val="21"/>
                <w:szCs w:val="22"/>
                <w:lang w:eastAsia="en-US"/>
              </w:rPr>
              <w:t>82</w:t>
            </w:r>
          </w:p>
        </w:tc>
        <w:tc>
          <w:tcPr>
            <w:tcW w:w="2376" w:type="dxa"/>
            <w:shd w:val="clear" w:color="auto" w:fill="auto"/>
            <w:vAlign w:val="center"/>
          </w:tcPr>
          <w:p w:rsidR="000C7C16" w:rsidRPr="003228DD" w:rsidRDefault="000C7C16"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70</w:t>
            </w:r>
            <w:r w:rsidRPr="003228DD">
              <w:rPr>
                <w:spacing w:val="1"/>
                <w:kern w:val="0"/>
                <w:sz w:val="21"/>
                <w:szCs w:val="22"/>
                <w:lang w:eastAsia="en-US"/>
              </w:rPr>
              <w:t>～</w:t>
            </w:r>
            <w:r w:rsidRPr="003228DD">
              <w:rPr>
                <w:spacing w:val="1"/>
                <w:kern w:val="0"/>
                <w:sz w:val="21"/>
                <w:szCs w:val="22"/>
                <w:lang w:eastAsia="en-US"/>
              </w:rPr>
              <w:t>82</w:t>
            </w:r>
          </w:p>
        </w:tc>
      </w:tr>
    </w:tbl>
    <w:p w:rsidR="00AF17FC" w:rsidRPr="003228DD" w:rsidRDefault="00AF17FC" w:rsidP="007247AB">
      <w:pPr>
        <w:pStyle w:val="-wyt"/>
      </w:pPr>
      <w:r w:rsidRPr="003228DD">
        <w:t>2</w:t>
      </w:r>
      <w:r w:rsidRPr="003228DD">
        <w:t>、影响预测及评价</w:t>
      </w:r>
    </w:p>
    <w:p w:rsidR="00AF17FC" w:rsidRPr="003228DD" w:rsidRDefault="00AF17FC" w:rsidP="00E47D71">
      <w:pPr>
        <w:pStyle w:val="-wyt"/>
        <w:numPr>
          <w:ilvl w:val="0"/>
          <w:numId w:val="24"/>
        </w:numPr>
        <w:ind w:firstLineChars="0"/>
      </w:pPr>
      <w:r w:rsidRPr="003228DD">
        <w:t>预测模式</w:t>
      </w:r>
    </w:p>
    <w:p w:rsidR="00AF17FC" w:rsidRPr="003228DD" w:rsidRDefault="00AF17FC" w:rsidP="007247AB">
      <w:pPr>
        <w:pStyle w:val="-wyt"/>
      </w:pPr>
      <w:r w:rsidRPr="003228DD">
        <w:rPr>
          <w:rFonts w:ascii="宋体" w:hAnsi="宋体" w:cs="宋体" w:hint="eastAsia"/>
        </w:rPr>
        <w:t>①</w:t>
      </w:r>
      <w:r w:rsidRPr="003228DD">
        <w:t xml:space="preserve"> </w:t>
      </w:r>
      <w:r w:rsidRPr="003228DD">
        <w:t>点声源传播</w:t>
      </w:r>
      <w:r w:rsidRPr="003228DD">
        <w:rPr>
          <w:rFonts w:hint="eastAsia"/>
        </w:rPr>
        <w:t>半自由空间</w:t>
      </w:r>
      <w:r w:rsidRPr="003228DD">
        <w:t>衰减模式：</w:t>
      </w:r>
    </w:p>
    <w:p w:rsidR="00AF17FC" w:rsidRPr="003228DD" w:rsidRDefault="007247AB" w:rsidP="00AF17FC">
      <w:pPr>
        <w:adjustRightInd/>
        <w:snapToGrid/>
        <w:spacing w:line="360" w:lineRule="auto"/>
        <w:ind w:firstLineChars="0" w:firstLine="0"/>
        <w:jc w:val="center"/>
        <w:rPr>
          <w:kern w:val="0"/>
          <w:szCs w:val="24"/>
          <w:lang w:val="x-none"/>
        </w:rPr>
      </w:pPr>
      <w:r w:rsidRPr="003228DD">
        <w:rPr>
          <w:kern w:val="0"/>
          <w:position w:val="-10"/>
          <w:szCs w:val="24"/>
          <w:lang w:val="x-none"/>
        </w:rPr>
        <w:object w:dxaOrig="3019" w:dyaOrig="360">
          <v:shape id="_x0000_i1028" type="#_x0000_t75" style="width:195pt;height:24pt" o:ole="">
            <v:imagedata r:id="rId34" o:title=""/>
          </v:shape>
          <o:OLEObject Type="Embed" ProgID="Equation.3" ShapeID="_x0000_i1028" DrawAspect="Content" ObjectID="_1607606952" r:id="rId35"/>
        </w:object>
      </w:r>
    </w:p>
    <w:p w:rsidR="00AF17FC" w:rsidRPr="003228DD" w:rsidRDefault="00AF17FC" w:rsidP="007247AB">
      <w:pPr>
        <w:pStyle w:val="-wyt"/>
      </w:pPr>
      <w:r w:rsidRPr="003228DD">
        <w:t>式中：</w:t>
      </w:r>
    </w:p>
    <w:p w:rsidR="00AF17FC" w:rsidRPr="003228DD" w:rsidRDefault="00AF17FC" w:rsidP="007247AB">
      <w:pPr>
        <w:pStyle w:val="-wyt"/>
      </w:pPr>
      <w:r w:rsidRPr="003228DD">
        <w:t>L</w:t>
      </w:r>
      <w:r w:rsidRPr="003228DD">
        <w:rPr>
          <w:vertAlign w:val="subscript"/>
        </w:rPr>
        <w:t>PA</w:t>
      </w:r>
      <w:r w:rsidRPr="003228DD">
        <w:t>—</w:t>
      </w:r>
      <w:r w:rsidRPr="003228DD">
        <w:t>声源</w:t>
      </w:r>
      <w:r w:rsidRPr="003228DD">
        <w:t>A</w:t>
      </w:r>
      <w:r w:rsidRPr="003228DD">
        <w:t>处的声压级，</w:t>
      </w:r>
      <w:r w:rsidRPr="003228DD">
        <w:t>dB(A)</w:t>
      </w:r>
      <w:r w:rsidRPr="003228DD">
        <w:t>；</w:t>
      </w:r>
    </w:p>
    <w:p w:rsidR="00AF17FC" w:rsidRPr="003228DD" w:rsidRDefault="00AF17FC" w:rsidP="007247AB">
      <w:pPr>
        <w:pStyle w:val="-wyt"/>
      </w:pPr>
      <w:r w:rsidRPr="003228DD">
        <w:t>L</w:t>
      </w:r>
      <w:r w:rsidRPr="003228DD">
        <w:rPr>
          <w:vertAlign w:val="subscript"/>
        </w:rPr>
        <w:t>PB</w:t>
      </w:r>
      <w:r w:rsidRPr="003228DD">
        <w:t>—</w:t>
      </w:r>
      <w:r w:rsidRPr="003228DD">
        <w:t>声源</w:t>
      </w:r>
      <w:r w:rsidRPr="003228DD">
        <w:t>B</w:t>
      </w:r>
      <w:r w:rsidRPr="003228DD">
        <w:t>处的声压级，</w:t>
      </w:r>
      <w:r w:rsidRPr="003228DD">
        <w:t>dB(A)</w:t>
      </w:r>
      <w:r w:rsidRPr="003228DD">
        <w:t>；</w:t>
      </w:r>
    </w:p>
    <w:p w:rsidR="00AF17FC" w:rsidRPr="003228DD" w:rsidRDefault="00AF17FC" w:rsidP="007247AB">
      <w:pPr>
        <w:pStyle w:val="-wyt"/>
      </w:pPr>
      <w:r w:rsidRPr="003228DD">
        <w:t>ra—</w:t>
      </w:r>
      <w:r w:rsidRPr="003228DD">
        <w:t>预测点距声源</w:t>
      </w:r>
      <w:r w:rsidRPr="003228DD">
        <w:t>A</w:t>
      </w:r>
      <w:r w:rsidRPr="003228DD">
        <w:t>处的距离，</w:t>
      </w:r>
      <w:r w:rsidRPr="003228DD">
        <w:t>m</w:t>
      </w:r>
      <w:r w:rsidRPr="003228DD">
        <w:t>；</w:t>
      </w:r>
    </w:p>
    <w:p w:rsidR="00AF17FC" w:rsidRPr="003228DD" w:rsidRDefault="00AF17FC" w:rsidP="007247AB">
      <w:pPr>
        <w:pStyle w:val="-wyt"/>
      </w:pPr>
      <w:r w:rsidRPr="003228DD">
        <w:lastRenderedPageBreak/>
        <w:t>rb—</w:t>
      </w:r>
      <w:r w:rsidRPr="003228DD">
        <w:t>预测点距声源</w:t>
      </w:r>
      <w:r w:rsidRPr="003228DD">
        <w:t>B</w:t>
      </w:r>
      <w:r w:rsidRPr="003228DD">
        <w:t>处的距离，</w:t>
      </w:r>
      <w:r w:rsidRPr="003228DD">
        <w:t>m</w:t>
      </w:r>
      <w:r w:rsidRPr="003228DD">
        <w:t>；</w:t>
      </w:r>
    </w:p>
    <w:p w:rsidR="00AF17FC" w:rsidRPr="003228DD" w:rsidRDefault="00AF17FC" w:rsidP="007247AB">
      <w:pPr>
        <w:pStyle w:val="-wyt"/>
      </w:pPr>
      <w:r w:rsidRPr="003228DD">
        <w:rPr>
          <w:rFonts w:ascii="宋体" w:hAnsi="宋体" w:cs="宋体" w:hint="eastAsia"/>
        </w:rPr>
        <w:t>②</w:t>
      </w:r>
      <w:r w:rsidRPr="003228DD">
        <w:t xml:space="preserve"> </w:t>
      </w:r>
      <w:r w:rsidRPr="003228DD">
        <w:t>多点源在某点声压级的叠加模式</w:t>
      </w:r>
    </w:p>
    <w:p w:rsidR="00AF17FC" w:rsidRPr="003228DD" w:rsidRDefault="00461ADF" w:rsidP="00AF17FC">
      <w:pPr>
        <w:adjustRightInd/>
        <w:snapToGrid/>
        <w:spacing w:line="360" w:lineRule="auto"/>
        <w:ind w:firstLineChars="0" w:firstLine="0"/>
        <w:jc w:val="center"/>
        <w:rPr>
          <w:kern w:val="0"/>
          <w:szCs w:val="24"/>
          <w:lang w:val="x-none"/>
        </w:rPr>
      </w:pPr>
      <w:r>
        <w:rPr>
          <w:kern w:val="0"/>
          <w:szCs w:val="24"/>
          <w:lang w:val="x-none"/>
        </w:rPr>
        <w:pict>
          <v:shape id="_x0000_i1029" type="#_x0000_t75" style="width:140.25pt;height:45.75pt">
            <v:imagedata r:id="rId36" o:title=""/>
          </v:shape>
        </w:pict>
      </w:r>
    </w:p>
    <w:p w:rsidR="00AF17FC" w:rsidRPr="003228DD" w:rsidRDefault="00AF17FC" w:rsidP="007247AB">
      <w:pPr>
        <w:pStyle w:val="-wyt"/>
      </w:pPr>
      <w:r w:rsidRPr="003228DD">
        <w:t>式中：</w:t>
      </w:r>
    </w:p>
    <w:p w:rsidR="00AF17FC" w:rsidRPr="003228DD" w:rsidRDefault="00AF17FC" w:rsidP="007247AB">
      <w:pPr>
        <w:pStyle w:val="-wyt"/>
      </w:pPr>
      <w:r w:rsidRPr="003228DD">
        <w:t>LP—n</w:t>
      </w:r>
      <w:r w:rsidRPr="003228DD">
        <w:t>个声源叠加后总声源级，</w:t>
      </w:r>
      <w:r w:rsidRPr="003228DD">
        <w:t>dB(A)</w:t>
      </w:r>
      <w:r w:rsidRPr="003228DD">
        <w:t>；</w:t>
      </w:r>
    </w:p>
    <w:p w:rsidR="00AF17FC" w:rsidRPr="003228DD" w:rsidRDefault="00AF17FC" w:rsidP="007247AB">
      <w:pPr>
        <w:pStyle w:val="-wyt"/>
      </w:pPr>
      <w:r w:rsidRPr="003228DD">
        <w:t>Li—</w:t>
      </w:r>
      <w:r w:rsidRPr="003228DD">
        <w:t>第</w:t>
      </w:r>
      <w:r w:rsidRPr="003228DD">
        <w:t>i</w:t>
      </w:r>
      <w:r w:rsidRPr="003228DD">
        <w:t>个声源对某点的声压级，</w:t>
      </w:r>
      <w:r w:rsidRPr="003228DD">
        <w:t>dB(A)</w:t>
      </w:r>
      <w:r w:rsidRPr="003228DD">
        <w:t>；</w:t>
      </w:r>
    </w:p>
    <w:p w:rsidR="00AF17FC" w:rsidRPr="003228DD" w:rsidRDefault="00AF17FC" w:rsidP="007247AB">
      <w:pPr>
        <w:pStyle w:val="-wyt"/>
      </w:pPr>
      <w:r w:rsidRPr="003228DD">
        <w:t>n—</w:t>
      </w:r>
      <w:r w:rsidRPr="003228DD">
        <w:t>声源个数。</w:t>
      </w:r>
    </w:p>
    <w:p w:rsidR="00AF17FC" w:rsidRPr="003228DD" w:rsidRDefault="00AF17FC" w:rsidP="00E47D71">
      <w:pPr>
        <w:pStyle w:val="-wyt"/>
        <w:numPr>
          <w:ilvl w:val="0"/>
          <w:numId w:val="24"/>
        </w:numPr>
        <w:ind w:firstLineChars="0"/>
      </w:pPr>
      <w:r w:rsidRPr="003228DD">
        <w:t>预测结果及评价</w:t>
      </w:r>
    </w:p>
    <w:p w:rsidR="00AF17FC" w:rsidRPr="003228DD" w:rsidRDefault="00AF17FC" w:rsidP="007247AB">
      <w:pPr>
        <w:pStyle w:val="-wyt"/>
      </w:pPr>
      <w:r w:rsidRPr="003228DD">
        <w:rPr>
          <w:rFonts w:ascii="宋体" w:hAnsi="宋体" w:cs="宋体" w:hint="eastAsia"/>
        </w:rPr>
        <w:t>①</w:t>
      </w:r>
      <w:r w:rsidRPr="003228DD">
        <w:t xml:space="preserve"> </w:t>
      </w:r>
      <w:r w:rsidRPr="003228DD">
        <w:t>钻井噪声对环境的影响分析</w:t>
      </w:r>
    </w:p>
    <w:p w:rsidR="00AF17FC" w:rsidRPr="003228DD" w:rsidRDefault="00AF17FC" w:rsidP="007247AB">
      <w:pPr>
        <w:pStyle w:val="-wyt"/>
      </w:pPr>
      <w:r w:rsidRPr="003228DD">
        <w:t>钻井噪声预测评价计算结果见表</w:t>
      </w:r>
      <w:r w:rsidR="004E1CAA" w:rsidRPr="003228DD">
        <w:t>4.1-</w:t>
      </w:r>
      <w:r w:rsidR="004E1CAA" w:rsidRPr="003228DD">
        <w:rPr>
          <w:rFonts w:hint="eastAsia"/>
        </w:rPr>
        <w:t>3</w:t>
      </w:r>
      <w:r w:rsidRPr="003228DD">
        <w:t>。</w:t>
      </w:r>
    </w:p>
    <w:p w:rsidR="00AF17FC" w:rsidRPr="003228DD" w:rsidRDefault="00AF17FC" w:rsidP="000C7C16">
      <w:pPr>
        <w:pStyle w:val="Re--wyt"/>
        <w:rPr>
          <w:lang w:eastAsia="zh-CN"/>
        </w:rPr>
      </w:pPr>
      <w:r w:rsidRPr="003228DD">
        <w:rPr>
          <w:lang w:eastAsia="zh-CN"/>
        </w:rPr>
        <w:t>表</w:t>
      </w:r>
      <w:r w:rsidR="004E1CAA" w:rsidRPr="003228DD">
        <w:rPr>
          <w:lang w:eastAsia="zh-CN"/>
        </w:rPr>
        <w:t>4.1-</w:t>
      </w:r>
      <w:r w:rsidR="004E1CAA" w:rsidRPr="003228DD">
        <w:rPr>
          <w:rFonts w:hint="eastAsia"/>
          <w:lang w:eastAsia="zh-CN"/>
        </w:rPr>
        <w:t>3</w:t>
      </w:r>
      <w:r w:rsidRPr="003228DD">
        <w:rPr>
          <w:lang w:eastAsia="zh-CN"/>
        </w:rPr>
        <w:t xml:space="preserve">  </w:t>
      </w:r>
      <w:r w:rsidRPr="003228DD">
        <w:rPr>
          <w:lang w:eastAsia="zh-CN"/>
        </w:rPr>
        <w:t>不同距离下的噪声预测值</w:t>
      </w:r>
      <w:r w:rsidRPr="003228DD">
        <w:rPr>
          <w:lang w:eastAsia="zh-CN"/>
        </w:rPr>
        <w:t xml:space="preserve">  </w:t>
      </w:r>
      <w:r w:rsidRPr="003228DD">
        <w:rPr>
          <w:lang w:eastAsia="zh-CN"/>
        </w:rPr>
        <w:t>单位：</w:t>
      </w:r>
      <w:r w:rsidRPr="003228DD">
        <w:rPr>
          <w:lang w:eastAsia="zh-CN"/>
        </w:rPr>
        <w:t>dB</w:t>
      </w:r>
    </w:p>
    <w:p w:rsidR="00AF17FC" w:rsidRPr="003228DD" w:rsidRDefault="00AF17FC" w:rsidP="00AF17FC">
      <w:pPr>
        <w:adjustRightInd/>
        <w:snapToGrid/>
        <w:spacing w:before="10" w:line="30" w:lineRule="exact"/>
        <w:ind w:firstLineChars="0" w:firstLine="0"/>
        <w:jc w:val="left"/>
        <w:rPr>
          <w:b/>
          <w:i/>
          <w:kern w:val="0"/>
          <w:sz w:val="3"/>
          <w:szCs w:val="3"/>
        </w:rPr>
      </w:pPr>
    </w:p>
    <w:tbl>
      <w:tblPr>
        <w:tblW w:w="5000" w:type="pct"/>
        <w:jc w:val="center"/>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532"/>
        <w:gridCol w:w="634"/>
        <w:gridCol w:w="634"/>
        <w:gridCol w:w="634"/>
        <w:gridCol w:w="636"/>
        <w:gridCol w:w="636"/>
        <w:gridCol w:w="636"/>
        <w:gridCol w:w="636"/>
        <w:gridCol w:w="636"/>
        <w:gridCol w:w="636"/>
        <w:gridCol w:w="636"/>
        <w:gridCol w:w="636"/>
      </w:tblGrid>
      <w:tr w:rsidR="00AF17FC" w:rsidRPr="003228DD" w:rsidTr="00F97880">
        <w:trPr>
          <w:trHeight w:hRule="exact" w:val="397"/>
          <w:jc w:val="center"/>
        </w:trPr>
        <w:tc>
          <w:tcPr>
            <w:tcW w:w="898" w:type="pct"/>
            <w:shd w:val="clear" w:color="auto" w:fill="auto"/>
            <w:vAlign w:val="center"/>
          </w:tcPr>
          <w:p w:rsidR="00AF17FC" w:rsidRPr="003228DD" w:rsidRDefault="007247AB" w:rsidP="00F97880">
            <w:pPr>
              <w:adjustRightInd/>
              <w:snapToGrid/>
              <w:spacing w:line="240" w:lineRule="auto"/>
              <w:ind w:leftChars="-50" w:left="-120" w:firstLineChars="0" w:firstLine="0"/>
              <w:jc w:val="center"/>
              <w:rPr>
                <w:spacing w:val="1"/>
                <w:kern w:val="0"/>
                <w:sz w:val="21"/>
                <w:szCs w:val="22"/>
                <w:lang w:eastAsia="en-US"/>
              </w:rPr>
            </w:pPr>
            <w:r w:rsidRPr="003228DD">
              <w:rPr>
                <w:rFonts w:hint="eastAsia"/>
                <w:spacing w:val="1"/>
                <w:kern w:val="0"/>
                <w:sz w:val="21"/>
                <w:szCs w:val="22"/>
              </w:rPr>
              <w:t>距</w:t>
            </w:r>
            <w:r w:rsidR="00AF17FC" w:rsidRPr="003228DD">
              <w:rPr>
                <w:spacing w:val="1"/>
                <w:kern w:val="0"/>
                <w:sz w:val="21"/>
                <w:szCs w:val="22"/>
                <w:lang w:eastAsia="en-US"/>
              </w:rPr>
              <w:t>声源距离</w:t>
            </w:r>
            <w:r w:rsidR="00AF17FC" w:rsidRPr="003228DD">
              <w:rPr>
                <w:spacing w:val="1"/>
                <w:kern w:val="0"/>
                <w:sz w:val="21"/>
                <w:szCs w:val="22"/>
                <w:lang w:eastAsia="en-US"/>
              </w:rPr>
              <w:t>(m)</w:t>
            </w:r>
          </w:p>
        </w:tc>
        <w:tc>
          <w:tcPr>
            <w:tcW w:w="372" w:type="pct"/>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1</w:t>
            </w:r>
          </w:p>
        </w:tc>
        <w:tc>
          <w:tcPr>
            <w:tcW w:w="372" w:type="pct"/>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10</w:t>
            </w:r>
          </w:p>
        </w:tc>
        <w:tc>
          <w:tcPr>
            <w:tcW w:w="372" w:type="pct"/>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20</w:t>
            </w:r>
          </w:p>
        </w:tc>
        <w:tc>
          <w:tcPr>
            <w:tcW w:w="373" w:type="pct"/>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30</w:t>
            </w:r>
          </w:p>
        </w:tc>
        <w:tc>
          <w:tcPr>
            <w:tcW w:w="373" w:type="pct"/>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40</w:t>
            </w:r>
          </w:p>
        </w:tc>
        <w:tc>
          <w:tcPr>
            <w:tcW w:w="373" w:type="pct"/>
            <w:shd w:val="clear" w:color="auto" w:fill="auto"/>
            <w:vAlign w:val="center"/>
          </w:tcPr>
          <w:p w:rsidR="00AF17FC" w:rsidRPr="003228DD" w:rsidRDefault="00D5222F" w:rsidP="00F97880">
            <w:pPr>
              <w:adjustRightInd/>
              <w:snapToGrid/>
              <w:spacing w:line="240" w:lineRule="auto"/>
              <w:ind w:firstLineChars="0" w:firstLine="0"/>
              <w:jc w:val="center"/>
              <w:rPr>
                <w:spacing w:val="1"/>
                <w:kern w:val="0"/>
                <w:sz w:val="21"/>
                <w:szCs w:val="22"/>
                <w:lang w:eastAsia="en-US"/>
              </w:rPr>
            </w:pPr>
            <w:r w:rsidRPr="003228DD">
              <w:rPr>
                <w:rFonts w:hint="eastAsia"/>
                <w:spacing w:val="1"/>
                <w:kern w:val="0"/>
                <w:sz w:val="21"/>
                <w:szCs w:val="22"/>
              </w:rPr>
              <w:t>6</w:t>
            </w:r>
            <w:r w:rsidR="00AF17FC" w:rsidRPr="003228DD">
              <w:rPr>
                <w:spacing w:val="1"/>
                <w:kern w:val="0"/>
                <w:sz w:val="21"/>
                <w:szCs w:val="22"/>
                <w:lang w:eastAsia="en-US"/>
              </w:rPr>
              <w:t>0</w:t>
            </w:r>
          </w:p>
        </w:tc>
        <w:tc>
          <w:tcPr>
            <w:tcW w:w="373" w:type="pct"/>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80</w:t>
            </w:r>
          </w:p>
        </w:tc>
        <w:tc>
          <w:tcPr>
            <w:tcW w:w="373" w:type="pct"/>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100</w:t>
            </w:r>
          </w:p>
        </w:tc>
        <w:tc>
          <w:tcPr>
            <w:tcW w:w="373" w:type="pct"/>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150</w:t>
            </w:r>
          </w:p>
        </w:tc>
        <w:tc>
          <w:tcPr>
            <w:tcW w:w="373" w:type="pct"/>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190</w:t>
            </w:r>
          </w:p>
        </w:tc>
        <w:tc>
          <w:tcPr>
            <w:tcW w:w="373" w:type="pct"/>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200</w:t>
            </w:r>
          </w:p>
        </w:tc>
      </w:tr>
      <w:tr w:rsidR="00AF17FC" w:rsidRPr="003228DD" w:rsidTr="00F97880">
        <w:trPr>
          <w:trHeight w:hRule="exact" w:val="397"/>
          <w:jc w:val="center"/>
        </w:trPr>
        <w:tc>
          <w:tcPr>
            <w:tcW w:w="898" w:type="pct"/>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lang w:eastAsia="en-US"/>
              </w:rPr>
            </w:pPr>
            <w:r w:rsidRPr="003228DD">
              <w:rPr>
                <w:spacing w:val="1"/>
                <w:kern w:val="0"/>
                <w:sz w:val="21"/>
                <w:szCs w:val="22"/>
                <w:lang w:eastAsia="en-US"/>
              </w:rPr>
              <w:t>噪声值</w:t>
            </w:r>
          </w:p>
        </w:tc>
        <w:tc>
          <w:tcPr>
            <w:tcW w:w="372" w:type="pct"/>
            <w:shd w:val="clear" w:color="auto" w:fill="auto"/>
            <w:vAlign w:val="center"/>
          </w:tcPr>
          <w:p w:rsidR="00AF17FC" w:rsidRPr="003228DD" w:rsidRDefault="004E1CAA" w:rsidP="00F97880">
            <w:pPr>
              <w:adjustRightInd/>
              <w:snapToGrid/>
              <w:spacing w:line="240" w:lineRule="auto"/>
              <w:ind w:firstLineChars="0" w:firstLine="0"/>
              <w:jc w:val="center"/>
              <w:rPr>
                <w:spacing w:val="1"/>
                <w:kern w:val="0"/>
                <w:sz w:val="21"/>
                <w:szCs w:val="22"/>
              </w:rPr>
            </w:pPr>
            <w:r w:rsidRPr="003228DD">
              <w:rPr>
                <w:rFonts w:hint="eastAsia"/>
                <w:spacing w:val="1"/>
                <w:kern w:val="0"/>
                <w:sz w:val="21"/>
                <w:szCs w:val="22"/>
              </w:rPr>
              <w:t>95</w:t>
            </w:r>
          </w:p>
        </w:tc>
        <w:tc>
          <w:tcPr>
            <w:tcW w:w="372" w:type="pct"/>
            <w:shd w:val="clear" w:color="auto" w:fill="auto"/>
            <w:vAlign w:val="center"/>
          </w:tcPr>
          <w:p w:rsidR="00AF17FC" w:rsidRPr="003228DD" w:rsidRDefault="004E1CAA" w:rsidP="00F97880">
            <w:pPr>
              <w:adjustRightInd/>
              <w:snapToGrid/>
              <w:spacing w:line="240" w:lineRule="auto"/>
              <w:ind w:firstLineChars="0" w:firstLine="0"/>
              <w:jc w:val="center"/>
              <w:rPr>
                <w:spacing w:val="1"/>
                <w:kern w:val="0"/>
                <w:sz w:val="21"/>
                <w:szCs w:val="22"/>
              </w:rPr>
            </w:pPr>
            <w:r w:rsidRPr="003228DD">
              <w:rPr>
                <w:rFonts w:hint="eastAsia"/>
                <w:spacing w:val="1"/>
                <w:kern w:val="0"/>
                <w:sz w:val="21"/>
                <w:szCs w:val="22"/>
              </w:rPr>
              <w:t>75</w:t>
            </w:r>
          </w:p>
        </w:tc>
        <w:tc>
          <w:tcPr>
            <w:tcW w:w="372" w:type="pct"/>
            <w:shd w:val="clear" w:color="auto" w:fill="auto"/>
            <w:vAlign w:val="center"/>
          </w:tcPr>
          <w:p w:rsidR="00AF17FC" w:rsidRPr="003228DD" w:rsidRDefault="00AF17FC" w:rsidP="00F97880">
            <w:pPr>
              <w:adjustRightInd/>
              <w:snapToGrid/>
              <w:spacing w:line="240" w:lineRule="auto"/>
              <w:ind w:firstLineChars="0" w:firstLine="0"/>
              <w:jc w:val="center"/>
              <w:rPr>
                <w:spacing w:val="1"/>
                <w:kern w:val="0"/>
                <w:sz w:val="21"/>
                <w:szCs w:val="22"/>
              </w:rPr>
            </w:pPr>
            <w:r w:rsidRPr="003228DD">
              <w:rPr>
                <w:rFonts w:hint="eastAsia"/>
                <w:spacing w:val="1"/>
                <w:kern w:val="0"/>
                <w:sz w:val="21"/>
                <w:szCs w:val="22"/>
              </w:rPr>
              <w:t>6</w:t>
            </w:r>
            <w:r w:rsidR="004E1CAA" w:rsidRPr="003228DD">
              <w:rPr>
                <w:rFonts w:hint="eastAsia"/>
                <w:spacing w:val="1"/>
                <w:kern w:val="0"/>
                <w:sz w:val="21"/>
                <w:szCs w:val="22"/>
              </w:rPr>
              <w:t>9</w:t>
            </w:r>
          </w:p>
        </w:tc>
        <w:tc>
          <w:tcPr>
            <w:tcW w:w="373" w:type="pct"/>
            <w:shd w:val="clear" w:color="auto" w:fill="auto"/>
            <w:vAlign w:val="center"/>
          </w:tcPr>
          <w:p w:rsidR="00AF17FC" w:rsidRPr="003228DD" w:rsidRDefault="004E1CAA" w:rsidP="00F97880">
            <w:pPr>
              <w:adjustRightInd/>
              <w:snapToGrid/>
              <w:spacing w:line="240" w:lineRule="auto"/>
              <w:ind w:firstLineChars="0" w:firstLine="0"/>
              <w:jc w:val="center"/>
              <w:rPr>
                <w:spacing w:val="1"/>
                <w:kern w:val="0"/>
                <w:sz w:val="21"/>
                <w:szCs w:val="22"/>
              </w:rPr>
            </w:pPr>
            <w:r w:rsidRPr="003228DD">
              <w:rPr>
                <w:rFonts w:hint="eastAsia"/>
                <w:spacing w:val="1"/>
                <w:kern w:val="0"/>
                <w:sz w:val="21"/>
                <w:szCs w:val="22"/>
              </w:rPr>
              <w:t>65</w:t>
            </w:r>
          </w:p>
        </w:tc>
        <w:tc>
          <w:tcPr>
            <w:tcW w:w="373" w:type="pct"/>
            <w:shd w:val="clear" w:color="auto" w:fill="auto"/>
            <w:vAlign w:val="center"/>
          </w:tcPr>
          <w:p w:rsidR="00AF17FC" w:rsidRPr="003228DD" w:rsidRDefault="004E1CAA" w:rsidP="00F97880">
            <w:pPr>
              <w:adjustRightInd/>
              <w:snapToGrid/>
              <w:spacing w:line="240" w:lineRule="auto"/>
              <w:ind w:firstLineChars="0" w:firstLine="0"/>
              <w:jc w:val="center"/>
              <w:rPr>
                <w:spacing w:val="1"/>
                <w:kern w:val="0"/>
                <w:sz w:val="21"/>
                <w:szCs w:val="22"/>
              </w:rPr>
            </w:pPr>
            <w:r w:rsidRPr="003228DD">
              <w:rPr>
                <w:rFonts w:hint="eastAsia"/>
                <w:spacing w:val="1"/>
                <w:kern w:val="0"/>
                <w:sz w:val="21"/>
                <w:szCs w:val="22"/>
              </w:rPr>
              <w:t>63</w:t>
            </w:r>
          </w:p>
        </w:tc>
        <w:tc>
          <w:tcPr>
            <w:tcW w:w="373" w:type="pct"/>
            <w:shd w:val="clear" w:color="auto" w:fill="auto"/>
            <w:vAlign w:val="center"/>
          </w:tcPr>
          <w:p w:rsidR="00AF17FC" w:rsidRPr="003228DD" w:rsidRDefault="00D5222F" w:rsidP="00F97880">
            <w:pPr>
              <w:adjustRightInd/>
              <w:snapToGrid/>
              <w:spacing w:line="240" w:lineRule="auto"/>
              <w:ind w:firstLineChars="0" w:firstLine="0"/>
              <w:jc w:val="center"/>
              <w:rPr>
                <w:spacing w:val="1"/>
                <w:kern w:val="0"/>
                <w:sz w:val="21"/>
                <w:szCs w:val="22"/>
              </w:rPr>
            </w:pPr>
            <w:r w:rsidRPr="003228DD">
              <w:rPr>
                <w:rFonts w:hint="eastAsia"/>
                <w:spacing w:val="1"/>
                <w:kern w:val="0"/>
                <w:sz w:val="21"/>
                <w:szCs w:val="22"/>
              </w:rPr>
              <w:t>59</w:t>
            </w:r>
          </w:p>
        </w:tc>
        <w:tc>
          <w:tcPr>
            <w:tcW w:w="373" w:type="pct"/>
            <w:shd w:val="clear" w:color="auto" w:fill="auto"/>
            <w:vAlign w:val="center"/>
          </w:tcPr>
          <w:p w:rsidR="00AF17FC" w:rsidRPr="003228DD" w:rsidRDefault="004E1CAA" w:rsidP="00F97880">
            <w:pPr>
              <w:adjustRightInd/>
              <w:snapToGrid/>
              <w:spacing w:line="240" w:lineRule="auto"/>
              <w:ind w:firstLineChars="0" w:firstLine="0"/>
              <w:jc w:val="center"/>
              <w:rPr>
                <w:spacing w:val="1"/>
                <w:kern w:val="0"/>
                <w:sz w:val="21"/>
                <w:szCs w:val="22"/>
              </w:rPr>
            </w:pPr>
            <w:r w:rsidRPr="003228DD">
              <w:rPr>
                <w:rFonts w:hint="eastAsia"/>
                <w:spacing w:val="1"/>
                <w:kern w:val="0"/>
                <w:sz w:val="21"/>
                <w:szCs w:val="22"/>
              </w:rPr>
              <w:t>57</w:t>
            </w:r>
          </w:p>
        </w:tc>
        <w:tc>
          <w:tcPr>
            <w:tcW w:w="373" w:type="pct"/>
            <w:shd w:val="clear" w:color="auto" w:fill="auto"/>
            <w:vAlign w:val="center"/>
          </w:tcPr>
          <w:p w:rsidR="00AF17FC" w:rsidRPr="003228DD" w:rsidRDefault="004E1CAA" w:rsidP="00F97880">
            <w:pPr>
              <w:adjustRightInd/>
              <w:snapToGrid/>
              <w:spacing w:line="240" w:lineRule="auto"/>
              <w:ind w:firstLineChars="0" w:firstLine="0"/>
              <w:jc w:val="center"/>
              <w:rPr>
                <w:spacing w:val="1"/>
                <w:kern w:val="0"/>
                <w:sz w:val="21"/>
                <w:szCs w:val="22"/>
              </w:rPr>
            </w:pPr>
            <w:r w:rsidRPr="003228DD">
              <w:rPr>
                <w:rFonts w:hint="eastAsia"/>
                <w:spacing w:val="1"/>
                <w:kern w:val="0"/>
                <w:sz w:val="21"/>
                <w:szCs w:val="22"/>
              </w:rPr>
              <w:t>55</w:t>
            </w:r>
          </w:p>
        </w:tc>
        <w:tc>
          <w:tcPr>
            <w:tcW w:w="373" w:type="pct"/>
            <w:shd w:val="clear" w:color="auto" w:fill="auto"/>
            <w:vAlign w:val="center"/>
          </w:tcPr>
          <w:p w:rsidR="00AF17FC" w:rsidRPr="003228DD" w:rsidRDefault="004E1CAA" w:rsidP="00F97880">
            <w:pPr>
              <w:adjustRightInd/>
              <w:snapToGrid/>
              <w:spacing w:line="240" w:lineRule="auto"/>
              <w:ind w:firstLineChars="0" w:firstLine="0"/>
              <w:jc w:val="center"/>
              <w:rPr>
                <w:spacing w:val="1"/>
                <w:kern w:val="0"/>
                <w:sz w:val="21"/>
                <w:szCs w:val="22"/>
              </w:rPr>
            </w:pPr>
            <w:r w:rsidRPr="003228DD">
              <w:rPr>
                <w:rFonts w:hint="eastAsia"/>
                <w:spacing w:val="1"/>
                <w:kern w:val="0"/>
                <w:sz w:val="21"/>
                <w:szCs w:val="22"/>
              </w:rPr>
              <w:t>51</w:t>
            </w:r>
          </w:p>
        </w:tc>
        <w:tc>
          <w:tcPr>
            <w:tcW w:w="373" w:type="pct"/>
            <w:shd w:val="clear" w:color="auto" w:fill="auto"/>
            <w:vAlign w:val="center"/>
          </w:tcPr>
          <w:p w:rsidR="00AF17FC" w:rsidRPr="003228DD" w:rsidRDefault="004E1CAA" w:rsidP="00F97880">
            <w:pPr>
              <w:adjustRightInd/>
              <w:snapToGrid/>
              <w:spacing w:line="240" w:lineRule="auto"/>
              <w:ind w:firstLineChars="0" w:firstLine="0"/>
              <w:jc w:val="center"/>
              <w:rPr>
                <w:spacing w:val="1"/>
                <w:kern w:val="0"/>
                <w:sz w:val="21"/>
                <w:szCs w:val="22"/>
              </w:rPr>
            </w:pPr>
            <w:r w:rsidRPr="003228DD">
              <w:rPr>
                <w:rFonts w:hint="eastAsia"/>
                <w:spacing w:val="1"/>
                <w:kern w:val="0"/>
                <w:sz w:val="21"/>
                <w:szCs w:val="22"/>
              </w:rPr>
              <w:t>4</w:t>
            </w:r>
            <w:r w:rsidR="00AF17FC" w:rsidRPr="003228DD">
              <w:rPr>
                <w:rFonts w:hint="eastAsia"/>
                <w:spacing w:val="1"/>
                <w:kern w:val="0"/>
                <w:sz w:val="21"/>
                <w:szCs w:val="22"/>
              </w:rPr>
              <w:t>9</w:t>
            </w:r>
          </w:p>
        </w:tc>
        <w:tc>
          <w:tcPr>
            <w:tcW w:w="373" w:type="pct"/>
            <w:shd w:val="clear" w:color="auto" w:fill="auto"/>
            <w:vAlign w:val="center"/>
          </w:tcPr>
          <w:p w:rsidR="00AF17FC" w:rsidRPr="003228DD" w:rsidRDefault="004E1CAA" w:rsidP="00F97880">
            <w:pPr>
              <w:adjustRightInd/>
              <w:snapToGrid/>
              <w:spacing w:line="240" w:lineRule="auto"/>
              <w:ind w:firstLineChars="0" w:firstLine="0"/>
              <w:jc w:val="center"/>
              <w:rPr>
                <w:spacing w:val="1"/>
                <w:kern w:val="0"/>
                <w:sz w:val="21"/>
                <w:szCs w:val="22"/>
              </w:rPr>
            </w:pPr>
            <w:r w:rsidRPr="003228DD">
              <w:rPr>
                <w:rFonts w:hint="eastAsia"/>
                <w:spacing w:val="1"/>
                <w:kern w:val="0"/>
                <w:sz w:val="21"/>
                <w:szCs w:val="22"/>
              </w:rPr>
              <w:t>48</w:t>
            </w:r>
          </w:p>
        </w:tc>
      </w:tr>
    </w:tbl>
    <w:p w:rsidR="00AF17FC" w:rsidRPr="003228DD" w:rsidRDefault="00AF17FC" w:rsidP="007247AB">
      <w:pPr>
        <w:pStyle w:val="-wyt"/>
      </w:pPr>
      <w:r w:rsidRPr="003228DD">
        <w:rPr>
          <w:rFonts w:hint="eastAsia"/>
        </w:rPr>
        <w:t>本</w:t>
      </w:r>
      <w:r w:rsidR="00203308" w:rsidRPr="003228DD">
        <w:rPr>
          <w:rFonts w:hint="eastAsia"/>
        </w:rPr>
        <w:t>工程</w:t>
      </w:r>
      <w:r w:rsidRPr="003228DD">
        <w:rPr>
          <w:rFonts w:hint="eastAsia"/>
        </w:rPr>
        <w:t>井场宽度在</w:t>
      </w:r>
      <w:r w:rsidRPr="003228DD">
        <w:rPr>
          <w:rFonts w:hint="eastAsia"/>
        </w:rPr>
        <w:t>40~60m</w:t>
      </w:r>
      <w:r w:rsidRPr="003228DD">
        <w:rPr>
          <w:rFonts w:hint="eastAsia"/>
        </w:rPr>
        <w:t>不等，</w:t>
      </w:r>
      <w:r w:rsidRPr="003228DD">
        <w:t>预测结果表明，</w:t>
      </w:r>
      <w:r w:rsidR="000F02A0" w:rsidRPr="003228DD">
        <w:rPr>
          <w:rFonts w:hint="eastAsia"/>
        </w:rPr>
        <w:t>在</w:t>
      </w:r>
      <w:r w:rsidR="00203308" w:rsidRPr="003228DD">
        <w:rPr>
          <w:rFonts w:hint="eastAsia"/>
        </w:rPr>
        <w:t>不采取</w:t>
      </w:r>
      <w:r w:rsidR="000F02A0" w:rsidRPr="003228DD">
        <w:rPr>
          <w:rFonts w:hint="eastAsia"/>
        </w:rPr>
        <w:t>防治措施情况下，</w:t>
      </w:r>
      <w:r w:rsidRPr="003228DD">
        <w:t>钻井产生的噪声昼间在</w:t>
      </w:r>
      <w:r w:rsidR="004E1CAA" w:rsidRPr="003228DD">
        <w:rPr>
          <w:rFonts w:hint="eastAsia"/>
        </w:rPr>
        <w:t>10</w:t>
      </w:r>
      <w:r w:rsidRPr="003228DD">
        <w:rPr>
          <w:rFonts w:hint="eastAsia"/>
        </w:rPr>
        <w:t>m</w:t>
      </w:r>
      <w:r w:rsidRPr="003228DD">
        <w:rPr>
          <w:rFonts w:hint="eastAsia"/>
        </w:rPr>
        <w:t>处，夜间在</w:t>
      </w:r>
      <w:r w:rsidR="000F02A0" w:rsidRPr="003228DD">
        <w:rPr>
          <w:rFonts w:hint="eastAsia"/>
        </w:rPr>
        <w:t>100</w:t>
      </w:r>
      <w:r w:rsidRPr="003228DD">
        <w:rPr>
          <w:rFonts w:hint="eastAsia"/>
        </w:rPr>
        <w:t>m</w:t>
      </w:r>
      <w:r w:rsidRPr="003228DD">
        <w:rPr>
          <w:rFonts w:hint="eastAsia"/>
        </w:rPr>
        <w:t>处可满足《建筑施工厂界环境噪声排放标准》</w:t>
      </w:r>
      <w:r w:rsidRPr="003228DD">
        <w:rPr>
          <w:rFonts w:hint="eastAsia"/>
        </w:rPr>
        <w:t>(GB12523-2011)</w:t>
      </w:r>
      <w:r w:rsidRPr="003228DD">
        <w:rPr>
          <w:rFonts w:hint="eastAsia"/>
        </w:rPr>
        <w:t>中昼夜间标准要求</w:t>
      </w:r>
      <w:r w:rsidR="000F02A0" w:rsidRPr="003228DD">
        <w:rPr>
          <w:rFonts w:hint="eastAsia"/>
        </w:rPr>
        <w:t>；</w:t>
      </w:r>
      <w:r w:rsidRPr="003228DD">
        <w:rPr>
          <w:rFonts w:hint="eastAsia"/>
        </w:rPr>
        <w:t>此外，钻井噪声预测值昼间在</w:t>
      </w:r>
      <w:r w:rsidR="00D5222F" w:rsidRPr="003228DD">
        <w:rPr>
          <w:rFonts w:hint="eastAsia"/>
        </w:rPr>
        <w:t>60</w:t>
      </w:r>
      <w:r w:rsidRPr="003228DD">
        <w:rPr>
          <w:rFonts w:hint="eastAsia"/>
        </w:rPr>
        <w:t>m</w:t>
      </w:r>
      <w:r w:rsidRPr="003228DD">
        <w:rPr>
          <w:rFonts w:hint="eastAsia"/>
        </w:rPr>
        <w:t>处</w:t>
      </w:r>
      <w:r w:rsidR="00D5222F" w:rsidRPr="003228DD">
        <w:rPr>
          <w:rFonts w:hint="eastAsia"/>
        </w:rPr>
        <w:t>，</w:t>
      </w:r>
      <w:r w:rsidRPr="003228DD">
        <w:rPr>
          <w:rFonts w:hint="eastAsia"/>
        </w:rPr>
        <w:t>夜间在</w:t>
      </w:r>
      <w:r w:rsidR="00D5222F" w:rsidRPr="003228DD">
        <w:rPr>
          <w:rFonts w:hint="eastAsia"/>
        </w:rPr>
        <w:t>190</w:t>
      </w:r>
      <w:r w:rsidRPr="003228DD">
        <w:rPr>
          <w:rFonts w:hint="eastAsia"/>
        </w:rPr>
        <w:t>m</w:t>
      </w:r>
      <w:r w:rsidRPr="003228DD">
        <w:rPr>
          <w:rFonts w:hint="eastAsia"/>
        </w:rPr>
        <w:t>处可满足《声环境质量标准》</w:t>
      </w:r>
      <w:r w:rsidRPr="003228DD">
        <w:rPr>
          <w:rFonts w:hint="eastAsia"/>
        </w:rPr>
        <w:t>(GB3096-2008)</w:t>
      </w:r>
      <w:r w:rsidRPr="003228DD">
        <w:rPr>
          <w:rFonts w:hint="eastAsia"/>
        </w:rPr>
        <w:t>中</w:t>
      </w:r>
      <w:r w:rsidRPr="003228DD">
        <w:rPr>
          <w:rFonts w:hint="eastAsia"/>
        </w:rPr>
        <w:t>2</w:t>
      </w:r>
      <w:r w:rsidRPr="003228DD">
        <w:rPr>
          <w:rFonts w:hint="eastAsia"/>
        </w:rPr>
        <w:t>类标准要求</w:t>
      </w:r>
      <w:r w:rsidRPr="003228DD">
        <w:t>。</w:t>
      </w:r>
    </w:p>
    <w:p w:rsidR="00AF17FC" w:rsidRPr="003228DD" w:rsidRDefault="00AF17FC" w:rsidP="007247AB">
      <w:pPr>
        <w:pStyle w:val="-wyt"/>
      </w:pPr>
      <w:r w:rsidRPr="003228DD">
        <w:rPr>
          <w:rFonts w:ascii="宋体" w:hAnsi="宋体" w:cs="宋体" w:hint="eastAsia"/>
        </w:rPr>
        <w:t>②钻井噪声对敏感点的影响分析</w:t>
      </w:r>
    </w:p>
    <w:p w:rsidR="00AF17FC" w:rsidRPr="003228DD" w:rsidRDefault="00AF17FC" w:rsidP="007247AB">
      <w:pPr>
        <w:pStyle w:val="-wyt"/>
      </w:pPr>
      <w:r w:rsidRPr="003228DD">
        <w:t>由本项目井场部署情况可知，井场</w:t>
      </w:r>
      <w:r w:rsidRPr="003228DD">
        <w:rPr>
          <w:rFonts w:hint="eastAsia"/>
        </w:rPr>
        <w:t>与敏感点最近距离为</w:t>
      </w:r>
      <w:r w:rsidR="00AF08C1" w:rsidRPr="003228DD">
        <w:rPr>
          <w:rFonts w:hint="eastAsia"/>
        </w:rPr>
        <w:t>64</w:t>
      </w:r>
      <w:r w:rsidRPr="003228DD">
        <w:rPr>
          <w:rFonts w:hint="eastAsia"/>
        </w:rPr>
        <w:t>m</w:t>
      </w:r>
      <w:r w:rsidRPr="003228DD">
        <w:rPr>
          <w:rFonts w:hint="eastAsia"/>
        </w:rPr>
        <w:t>（</w:t>
      </w:r>
      <w:r w:rsidR="00AF08C1" w:rsidRPr="003228DD">
        <w:rPr>
          <w:rFonts w:hint="eastAsia"/>
        </w:rPr>
        <w:t>小莲花村</w:t>
      </w:r>
      <w:r w:rsidRPr="003228DD">
        <w:rPr>
          <w:rFonts w:hint="eastAsia"/>
        </w:rPr>
        <w:t>），</w:t>
      </w:r>
      <w:r w:rsidRPr="003228DD">
        <w:t>为保护</w:t>
      </w:r>
      <w:r w:rsidRPr="003228DD">
        <w:rPr>
          <w:rFonts w:hint="eastAsia"/>
        </w:rPr>
        <w:t>改敏感点</w:t>
      </w:r>
      <w:r w:rsidRPr="003228DD">
        <w:t>的声环境</w:t>
      </w:r>
      <w:r w:rsidRPr="003228DD">
        <w:rPr>
          <w:rFonts w:hint="eastAsia"/>
        </w:rPr>
        <w:t>质量，评价建议</w:t>
      </w:r>
      <w:r w:rsidRPr="003228DD">
        <w:t>建设单位在施工期必须采取有效的噪声防护措施：如柴油机排气管应安装消声器、柴油机组安装在活动板房内、对敏感点一侧设置移动式声屏障屏蔽等，各项措施可降低噪声</w:t>
      </w:r>
      <w:r w:rsidRPr="003228DD">
        <w:t>20</w:t>
      </w:r>
      <w:r w:rsidRPr="003228DD">
        <w:t>～</w:t>
      </w:r>
      <w:r w:rsidRPr="003228DD">
        <w:t>30dB(A)</w:t>
      </w:r>
      <w:r w:rsidRPr="003228DD">
        <w:t>左右，可</w:t>
      </w:r>
      <w:r w:rsidRPr="003228DD">
        <w:rPr>
          <w:rFonts w:hint="eastAsia"/>
        </w:rPr>
        <w:t>有效</w:t>
      </w:r>
      <w:r w:rsidRPr="003228DD">
        <w:t>降低钻井噪声对</w:t>
      </w:r>
      <w:r w:rsidRPr="003228DD">
        <w:rPr>
          <w:rFonts w:hint="eastAsia"/>
        </w:rPr>
        <w:t>该敏感点</w:t>
      </w:r>
      <w:r w:rsidRPr="003228DD">
        <w:t>声环境的影响。</w:t>
      </w:r>
      <w:r w:rsidRPr="003228DD">
        <w:rPr>
          <w:rFonts w:hint="eastAsia"/>
        </w:rPr>
        <w:t>建设单位应在施工期加强管理，维护降噪措施以确保其降噪有效性，由于项目钻井施工期较短，施工结束后声环境影响即消失。</w:t>
      </w:r>
    </w:p>
    <w:p w:rsidR="00AF17FC" w:rsidRPr="003228DD" w:rsidRDefault="00AF17FC" w:rsidP="007247AB">
      <w:pPr>
        <w:pStyle w:val="-wyt"/>
      </w:pPr>
      <w:r w:rsidRPr="003228DD">
        <w:rPr>
          <w:rFonts w:ascii="宋体" w:hAnsi="宋体" w:hint="eastAsia"/>
        </w:rPr>
        <w:t>③</w:t>
      </w:r>
      <w:r w:rsidRPr="003228DD">
        <w:t>车辆噪声影响分析</w:t>
      </w:r>
    </w:p>
    <w:p w:rsidR="00AF17FC" w:rsidRPr="003228DD" w:rsidRDefault="00AF17FC" w:rsidP="007247AB">
      <w:pPr>
        <w:pStyle w:val="-wyt"/>
      </w:pPr>
      <w:r w:rsidRPr="003228DD">
        <w:lastRenderedPageBreak/>
        <w:t>油田开发施工期，各种工程车辆较多，工程车辆的单车噪声可达</w:t>
      </w:r>
      <w:r w:rsidRPr="003228DD">
        <w:t>70</w:t>
      </w:r>
      <w:r w:rsidRPr="003228DD">
        <w:t>～</w:t>
      </w:r>
      <w:r w:rsidRPr="003228DD">
        <w:t>82dB(A)</w:t>
      </w:r>
      <w:r w:rsidRPr="003228DD">
        <w:t>，平均在</w:t>
      </w:r>
      <w:r w:rsidRPr="003228DD">
        <w:t>75dB(A)</w:t>
      </w:r>
      <w:r w:rsidRPr="003228DD">
        <w:t>左右，特别是经过村屯时，将对其生活造成一定干扰。所以，车辆在夜间经过村屯时，应严禁鸣笛，并减少夜间行车次数等，以降低车辆噪声对周边居民点的影响。随着开发施工期的结束，运输车辆将显著减少，其噪声危害程度亦会大大降低。</w:t>
      </w:r>
    </w:p>
    <w:p w:rsidR="00AF17FC" w:rsidRPr="003228DD" w:rsidRDefault="00482DE1" w:rsidP="00482DE1">
      <w:pPr>
        <w:pStyle w:val="3-wyt"/>
      </w:pPr>
      <w:bookmarkStart w:id="118" w:name="_Toc532971394"/>
      <w:r w:rsidRPr="003228DD">
        <w:rPr>
          <w:rFonts w:hint="eastAsia"/>
        </w:rPr>
        <w:t>固体废物影响评价</w:t>
      </w:r>
      <w:bookmarkEnd w:id="118"/>
    </w:p>
    <w:p w:rsidR="00AF17FC" w:rsidRPr="003228DD" w:rsidRDefault="00482DE1" w:rsidP="00563317">
      <w:pPr>
        <w:pStyle w:val="-wyt"/>
      </w:pPr>
      <w:r w:rsidRPr="003228DD">
        <w:rPr>
          <w:rFonts w:hint="eastAsia"/>
        </w:rPr>
        <w:t>本工程施工期产生的固体废物主要为钻井</w:t>
      </w:r>
      <w:r w:rsidR="007D474C" w:rsidRPr="003228DD">
        <w:rPr>
          <w:rFonts w:hint="eastAsia"/>
        </w:rPr>
        <w:t>废弃</w:t>
      </w:r>
      <w:r w:rsidRPr="003228DD">
        <w:rPr>
          <w:rFonts w:hint="eastAsia"/>
        </w:rPr>
        <w:t>泥浆，废岩屑</w:t>
      </w:r>
      <w:r w:rsidR="003F24A6">
        <w:rPr>
          <w:rFonts w:hint="eastAsia"/>
        </w:rPr>
        <w:t>、</w:t>
      </w:r>
      <w:r w:rsidRPr="003228DD">
        <w:rPr>
          <w:rFonts w:hint="eastAsia"/>
        </w:rPr>
        <w:t>生活垃圾</w:t>
      </w:r>
      <w:r w:rsidR="003F24A6">
        <w:rPr>
          <w:rFonts w:hint="eastAsia"/>
        </w:rPr>
        <w:t>、废包装袋和废钻头</w:t>
      </w:r>
      <w:r w:rsidRPr="003228DD">
        <w:rPr>
          <w:rFonts w:hint="eastAsia"/>
        </w:rPr>
        <w:t>。</w:t>
      </w:r>
    </w:p>
    <w:p w:rsidR="00AF17FC" w:rsidRPr="003228DD" w:rsidRDefault="007D474C" w:rsidP="00E47D71">
      <w:pPr>
        <w:pStyle w:val="-wyt"/>
        <w:numPr>
          <w:ilvl w:val="0"/>
          <w:numId w:val="25"/>
        </w:numPr>
        <w:ind w:firstLineChars="0"/>
      </w:pPr>
      <w:r w:rsidRPr="003228DD">
        <w:rPr>
          <w:rFonts w:hint="eastAsia"/>
        </w:rPr>
        <w:t>钻井</w:t>
      </w:r>
      <w:r w:rsidR="00482DE1" w:rsidRPr="003228DD">
        <w:rPr>
          <w:rFonts w:hint="eastAsia"/>
        </w:rPr>
        <w:t>废弃泥浆</w:t>
      </w:r>
    </w:p>
    <w:p w:rsidR="00AF17FC" w:rsidRPr="007E591C" w:rsidRDefault="007E591C" w:rsidP="00563317">
      <w:pPr>
        <w:pStyle w:val="-wyt"/>
        <w:rPr>
          <w:color w:val="FF0000"/>
        </w:rPr>
      </w:pPr>
      <w:r w:rsidRPr="007E591C">
        <w:rPr>
          <w:rFonts w:hint="eastAsia"/>
          <w:color w:val="FF0000"/>
        </w:rPr>
        <w:t>在钻进过程中会产生废弃泥浆。高升采油厂钻井工程外包施工队作业，实行泥浆不落地工艺，即钻井泥浆在泥浆罐中循环，废弃的泥浆最终由专用罐车运至盘锦辽河油田辽河实业集团有限公司进行泥浆集中处置。</w:t>
      </w:r>
    </w:p>
    <w:p w:rsidR="007D474C" w:rsidRPr="003228DD" w:rsidRDefault="007D474C" w:rsidP="00E47D71">
      <w:pPr>
        <w:pStyle w:val="-wyt"/>
        <w:numPr>
          <w:ilvl w:val="0"/>
          <w:numId w:val="25"/>
        </w:numPr>
        <w:ind w:firstLineChars="0"/>
      </w:pPr>
      <w:r w:rsidRPr="003228DD">
        <w:rPr>
          <w:rFonts w:hint="eastAsia"/>
        </w:rPr>
        <w:t>废岩屑</w:t>
      </w:r>
    </w:p>
    <w:p w:rsidR="00AF17FC" w:rsidRPr="003228DD" w:rsidRDefault="007D474C" w:rsidP="007D474C">
      <w:pPr>
        <w:pStyle w:val="-wyt"/>
      </w:pPr>
      <w:r w:rsidRPr="003228DD">
        <w:t>钻井岩屑是钻头破碎岩层产生的。</w:t>
      </w:r>
      <w:r w:rsidRPr="003228DD">
        <w:rPr>
          <w:rFonts w:hint="eastAsia"/>
        </w:rPr>
        <w:t>废岩屑部分用来填整井场或用于油田铺路，</w:t>
      </w:r>
      <w:r w:rsidR="00746F2B" w:rsidRPr="00746F2B">
        <w:rPr>
          <w:rFonts w:hint="eastAsia"/>
        </w:rPr>
        <w:t>剩余部分与废泥浆一起拉走处置。</w:t>
      </w:r>
    </w:p>
    <w:p w:rsidR="007D474C" w:rsidRPr="003228DD" w:rsidRDefault="007D474C" w:rsidP="00E47D71">
      <w:pPr>
        <w:pStyle w:val="-wyt"/>
        <w:numPr>
          <w:ilvl w:val="0"/>
          <w:numId w:val="25"/>
        </w:numPr>
        <w:ind w:firstLineChars="0"/>
      </w:pPr>
      <w:r w:rsidRPr="003228DD">
        <w:rPr>
          <w:rFonts w:hint="eastAsia"/>
        </w:rPr>
        <w:t>生活垃圾</w:t>
      </w:r>
    </w:p>
    <w:p w:rsidR="007D474C" w:rsidRDefault="007D474C" w:rsidP="00563317">
      <w:pPr>
        <w:pStyle w:val="-wyt"/>
      </w:pPr>
      <w:r w:rsidRPr="003228DD">
        <w:rPr>
          <w:rFonts w:hint="eastAsia"/>
        </w:rPr>
        <w:t>施工人员生活垃圾经收集暂存后，最终送生活垃圾填埋场填埋处置。</w:t>
      </w:r>
    </w:p>
    <w:p w:rsidR="00E81FFE" w:rsidRPr="007B48B3" w:rsidRDefault="00E81FFE" w:rsidP="00E81FFE">
      <w:pPr>
        <w:pStyle w:val="-wyt"/>
        <w:numPr>
          <w:ilvl w:val="0"/>
          <w:numId w:val="25"/>
        </w:numPr>
        <w:ind w:firstLineChars="0"/>
        <w:rPr>
          <w:color w:val="FF0000"/>
        </w:rPr>
      </w:pPr>
      <w:r w:rsidRPr="007B48B3">
        <w:rPr>
          <w:rFonts w:hint="eastAsia"/>
          <w:color w:val="FF0000"/>
        </w:rPr>
        <w:t>废包装袋</w:t>
      </w:r>
    </w:p>
    <w:p w:rsidR="00E81FFE" w:rsidRPr="007B48B3" w:rsidRDefault="00E81FFE" w:rsidP="00563317">
      <w:pPr>
        <w:pStyle w:val="-wyt"/>
        <w:rPr>
          <w:color w:val="FF0000"/>
        </w:rPr>
      </w:pPr>
      <w:r w:rsidRPr="007B48B3">
        <w:rPr>
          <w:rFonts w:hint="eastAsia"/>
          <w:color w:val="FF0000"/>
        </w:rPr>
        <w:t>废包装袋经收集后，最终出售给物资回收部门。</w:t>
      </w:r>
    </w:p>
    <w:p w:rsidR="00E81FFE" w:rsidRPr="007B48B3" w:rsidRDefault="00E81FFE" w:rsidP="00E81FFE">
      <w:pPr>
        <w:pStyle w:val="-wyt"/>
        <w:numPr>
          <w:ilvl w:val="0"/>
          <w:numId w:val="25"/>
        </w:numPr>
        <w:ind w:firstLineChars="0"/>
        <w:rPr>
          <w:color w:val="FF0000"/>
        </w:rPr>
      </w:pPr>
      <w:r w:rsidRPr="007B48B3">
        <w:rPr>
          <w:rFonts w:hint="eastAsia"/>
          <w:color w:val="FF0000"/>
        </w:rPr>
        <w:t>废钻头</w:t>
      </w:r>
    </w:p>
    <w:p w:rsidR="00E81FFE" w:rsidRPr="007B48B3" w:rsidRDefault="00E81FFE" w:rsidP="00563317">
      <w:pPr>
        <w:pStyle w:val="-wyt"/>
        <w:rPr>
          <w:color w:val="FF0000"/>
        </w:rPr>
      </w:pPr>
      <w:r w:rsidRPr="007B48B3">
        <w:rPr>
          <w:rFonts w:hint="eastAsia"/>
          <w:color w:val="FF0000"/>
        </w:rPr>
        <w:t>废钻头最终由</w:t>
      </w:r>
      <w:r w:rsidR="007B48B3" w:rsidRPr="007B48B3">
        <w:rPr>
          <w:rFonts w:hint="eastAsia"/>
          <w:color w:val="FF0000"/>
        </w:rPr>
        <w:t>专门的</w:t>
      </w:r>
      <w:r w:rsidRPr="007B48B3">
        <w:rPr>
          <w:rFonts w:hint="eastAsia"/>
          <w:color w:val="FF0000"/>
        </w:rPr>
        <w:t>公司进行回收。</w:t>
      </w:r>
    </w:p>
    <w:p w:rsidR="007D474C" w:rsidRPr="003228DD" w:rsidRDefault="00EA2F5A" w:rsidP="00563317">
      <w:pPr>
        <w:pStyle w:val="-wyt"/>
      </w:pPr>
      <w:r w:rsidRPr="003228DD">
        <w:rPr>
          <w:rFonts w:hint="eastAsia"/>
        </w:rPr>
        <w:t>采取以上措施后，施工期产生的各种固体废物均得到妥善处置，不会对环境产生不利影响。</w:t>
      </w:r>
    </w:p>
    <w:p w:rsidR="00563317" w:rsidRPr="003228DD" w:rsidRDefault="00563317" w:rsidP="000612D6">
      <w:pPr>
        <w:pStyle w:val="2-wyt"/>
        <w:spacing w:before="163"/>
        <w:ind w:left="476" w:hanging="476"/>
      </w:pPr>
      <w:bookmarkStart w:id="119" w:name="_Toc532971395"/>
      <w:r w:rsidRPr="003228DD">
        <w:rPr>
          <w:rFonts w:hint="eastAsia"/>
        </w:rPr>
        <w:lastRenderedPageBreak/>
        <w:t>运营期环境影响预测与评价</w:t>
      </w:r>
      <w:bookmarkEnd w:id="119"/>
    </w:p>
    <w:p w:rsidR="00563317" w:rsidRPr="003228DD" w:rsidRDefault="0021333B" w:rsidP="0021333B">
      <w:pPr>
        <w:pStyle w:val="3-wyt"/>
      </w:pPr>
      <w:bookmarkStart w:id="120" w:name="_Toc532971396"/>
      <w:r w:rsidRPr="003228DD">
        <w:rPr>
          <w:rFonts w:hint="eastAsia"/>
        </w:rPr>
        <w:t>大气环境影响预测与评价</w:t>
      </w:r>
      <w:bookmarkEnd w:id="120"/>
    </w:p>
    <w:p w:rsidR="0021333B" w:rsidRPr="003228DD" w:rsidRDefault="0021333B" w:rsidP="00DE5DAD">
      <w:pPr>
        <w:pStyle w:val="4-wyt"/>
      </w:pPr>
      <w:r w:rsidRPr="003228DD">
        <w:rPr>
          <w:rFonts w:hint="eastAsia"/>
        </w:rPr>
        <w:t>预测因子</w:t>
      </w:r>
    </w:p>
    <w:p w:rsidR="0021333B" w:rsidRPr="003228DD" w:rsidRDefault="0021333B" w:rsidP="0021333B">
      <w:pPr>
        <w:pStyle w:val="-wyt"/>
      </w:pPr>
      <w:r w:rsidRPr="003228DD">
        <w:rPr>
          <w:rFonts w:hint="eastAsia"/>
        </w:rPr>
        <w:t>根据工程分析，本评价选取</w:t>
      </w:r>
      <w:r w:rsidR="0091431D" w:rsidRPr="003228DD">
        <w:rPr>
          <w:rFonts w:hint="eastAsia"/>
        </w:rPr>
        <w:t>烟尘</w:t>
      </w:r>
      <w:r w:rsidRPr="003228DD">
        <w:rPr>
          <w:rFonts w:hint="eastAsia"/>
        </w:rPr>
        <w:t>、</w:t>
      </w:r>
      <w:r w:rsidRPr="003228DD">
        <w:rPr>
          <w:rFonts w:hint="eastAsia"/>
        </w:rPr>
        <w:t>SO</w:t>
      </w:r>
      <w:r w:rsidRPr="003228DD">
        <w:rPr>
          <w:rFonts w:hint="eastAsia"/>
          <w:vertAlign w:val="subscript"/>
        </w:rPr>
        <w:t>2</w:t>
      </w:r>
      <w:r w:rsidRPr="003228DD">
        <w:rPr>
          <w:rFonts w:hint="eastAsia"/>
        </w:rPr>
        <w:t>、</w:t>
      </w:r>
      <w:r w:rsidRPr="003228DD">
        <w:rPr>
          <w:rFonts w:hint="eastAsia"/>
        </w:rPr>
        <w:t>NO</w:t>
      </w:r>
      <w:r w:rsidR="0091431D" w:rsidRPr="003228DD">
        <w:rPr>
          <w:rFonts w:hint="eastAsia"/>
          <w:vertAlign w:val="subscript"/>
        </w:rPr>
        <w:t>2</w:t>
      </w:r>
      <w:r w:rsidR="0091431D" w:rsidRPr="003228DD">
        <w:rPr>
          <w:rFonts w:hint="eastAsia"/>
        </w:rPr>
        <w:t>和非甲烷总烃</w:t>
      </w:r>
      <w:r w:rsidRPr="003228DD">
        <w:rPr>
          <w:rFonts w:hint="eastAsia"/>
        </w:rPr>
        <w:t>作为大气环境影响预测因子。</w:t>
      </w:r>
    </w:p>
    <w:p w:rsidR="0021333B" w:rsidRPr="003228DD" w:rsidRDefault="0021333B" w:rsidP="00DE5DAD">
      <w:pPr>
        <w:pStyle w:val="4-wyt"/>
      </w:pPr>
      <w:r w:rsidRPr="003228DD">
        <w:rPr>
          <w:rFonts w:hint="eastAsia"/>
        </w:rPr>
        <w:t>预测模式</w:t>
      </w:r>
    </w:p>
    <w:p w:rsidR="00563317" w:rsidRPr="003228DD" w:rsidRDefault="0021333B" w:rsidP="00563317">
      <w:pPr>
        <w:pStyle w:val="-wyt"/>
      </w:pPr>
      <w:r w:rsidRPr="003228DD">
        <w:rPr>
          <w:rFonts w:hint="eastAsia"/>
        </w:rPr>
        <w:t>本工程大气评价等级为三级，因此，采用估算模式（</w:t>
      </w:r>
      <w:r w:rsidRPr="003228DD">
        <w:rPr>
          <w:rFonts w:hint="eastAsia"/>
        </w:rPr>
        <w:t>SCREEN3</w:t>
      </w:r>
      <w:r w:rsidRPr="003228DD">
        <w:rPr>
          <w:rFonts w:hint="eastAsia"/>
        </w:rPr>
        <w:t>）进行预测。估算模式是一种单源预测模式，可计算点源、面源和体源等污染源的最大地面浓度，以及建筑物下洗和熏烟等特殊条件下的最大地面浓度，</w:t>
      </w:r>
      <w:r w:rsidRPr="003228DD">
        <w:t>估算模式内置</w:t>
      </w:r>
      <w:r w:rsidRPr="003228DD">
        <w:t>13</w:t>
      </w:r>
      <w:r w:rsidRPr="003228DD">
        <w:t>组风速</w:t>
      </w:r>
      <w:r w:rsidRPr="003228DD">
        <w:rPr>
          <w:rFonts w:hint="eastAsia"/>
        </w:rPr>
        <w:t>（</w:t>
      </w:r>
      <w:r w:rsidRPr="003228DD">
        <w:t>10m</w:t>
      </w:r>
      <w:r w:rsidRPr="003228DD">
        <w:t>高度处</w:t>
      </w:r>
      <w:r w:rsidRPr="003228DD">
        <w:rPr>
          <w:rFonts w:hint="eastAsia"/>
        </w:rPr>
        <w:t>）</w:t>
      </w:r>
      <w:r w:rsidRPr="003228DD">
        <w:t>和</w:t>
      </w:r>
      <w:r w:rsidRPr="003228DD">
        <w:t>6</w:t>
      </w:r>
      <w:r w:rsidRPr="003228DD">
        <w:t>种稳定度组合共</w:t>
      </w:r>
      <w:r w:rsidRPr="003228DD">
        <w:t>54</w:t>
      </w:r>
      <w:r w:rsidRPr="003228DD">
        <w:t>组气象条件情景，基本覆盖了可能发生的气象条件</w:t>
      </w:r>
      <w:r w:rsidRPr="003228DD">
        <w:rPr>
          <w:rFonts w:hint="eastAsia"/>
        </w:rPr>
        <w:t>，包括一些最不利的气象条件，此类气象条件在某个地区有可能发生，也有可能不发生，</w:t>
      </w:r>
      <w:r w:rsidRPr="003228DD">
        <w:t>估算模式的输出结果是各预测点在所有气象组合条件下的最大浓度</w:t>
      </w:r>
      <w:r w:rsidRPr="003228DD">
        <w:rPr>
          <w:rFonts w:hint="eastAsia"/>
        </w:rPr>
        <w:t>。因此，经估算模式计算出的最大地面浓度大于进一步预测模式的计算结果。</w:t>
      </w:r>
    </w:p>
    <w:p w:rsidR="0091431D" w:rsidRPr="003228DD" w:rsidRDefault="0091431D" w:rsidP="00DE5DAD">
      <w:pPr>
        <w:pStyle w:val="4-wyt"/>
      </w:pPr>
      <w:bookmarkStart w:id="121" w:name="_Toc445445085"/>
      <w:bookmarkStart w:id="122" w:name="_Toc465778958"/>
      <w:bookmarkStart w:id="123" w:name="_Toc468880274"/>
      <w:bookmarkStart w:id="124" w:name="_Toc471200598"/>
      <w:r w:rsidRPr="003228DD">
        <w:rPr>
          <w:rFonts w:hint="eastAsia"/>
        </w:rPr>
        <w:t>预测源强参数</w:t>
      </w:r>
      <w:bookmarkEnd w:id="121"/>
      <w:bookmarkEnd w:id="122"/>
      <w:bookmarkEnd w:id="123"/>
      <w:bookmarkEnd w:id="124"/>
    </w:p>
    <w:p w:rsidR="00563317" w:rsidRPr="003228DD" w:rsidRDefault="0091431D" w:rsidP="0091431D">
      <w:pPr>
        <w:pStyle w:val="-wyt"/>
      </w:pPr>
      <w:r w:rsidRPr="003228DD">
        <w:rPr>
          <w:rFonts w:hint="eastAsia"/>
        </w:rPr>
        <w:t>本工程污染源正常排放的点源源强特征参数见表</w:t>
      </w:r>
      <w:r w:rsidRPr="003228DD">
        <w:t>4.2-1</w:t>
      </w:r>
      <w:r w:rsidRPr="003228DD">
        <w:rPr>
          <w:rFonts w:hint="eastAsia"/>
        </w:rPr>
        <w:t>，无组织源强特征参数见表</w:t>
      </w:r>
      <w:r w:rsidRPr="003228DD">
        <w:t>4.</w:t>
      </w:r>
      <w:r w:rsidRPr="003228DD">
        <w:rPr>
          <w:rFonts w:hint="eastAsia"/>
        </w:rPr>
        <w:t>2</w:t>
      </w:r>
      <w:r w:rsidRPr="003228DD">
        <w:t>-</w:t>
      </w:r>
      <w:r w:rsidRPr="003228DD">
        <w:rPr>
          <w:rFonts w:hint="eastAsia"/>
        </w:rPr>
        <w:t>2</w:t>
      </w:r>
      <w:r w:rsidRPr="003228DD">
        <w:rPr>
          <w:rFonts w:hint="eastAsia"/>
        </w:rPr>
        <w:t>。</w:t>
      </w:r>
    </w:p>
    <w:p w:rsidR="0091431D" w:rsidRPr="003228DD" w:rsidRDefault="0091431D" w:rsidP="0091431D">
      <w:pPr>
        <w:pStyle w:val="Re--wyt"/>
        <w:rPr>
          <w:lang w:eastAsia="zh-CN"/>
        </w:rPr>
      </w:pPr>
      <w:r w:rsidRPr="003228DD">
        <w:rPr>
          <w:lang w:eastAsia="zh-CN"/>
        </w:rPr>
        <w:t>表</w:t>
      </w:r>
      <w:r w:rsidRPr="003228DD">
        <w:rPr>
          <w:lang w:eastAsia="zh-CN"/>
        </w:rPr>
        <w:t xml:space="preserve">4.2-1  </w:t>
      </w:r>
      <w:r w:rsidRPr="003228DD">
        <w:rPr>
          <w:lang w:eastAsia="zh-CN"/>
        </w:rPr>
        <w:t>本项目</w:t>
      </w:r>
      <w:r w:rsidRPr="003228DD">
        <w:rPr>
          <w:rFonts w:hint="eastAsia"/>
          <w:lang w:eastAsia="zh-CN"/>
        </w:rPr>
        <w:t>大气</w:t>
      </w:r>
      <w:r w:rsidRPr="003228DD">
        <w:rPr>
          <w:lang w:eastAsia="zh-CN"/>
        </w:rPr>
        <w:t>污染源</w:t>
      </w:r>
      <w:r w:rsidRPr="003228DD">
        <w:rPr>
          <w:rFonts w:hint="eastAsia"/>
          <w:lang w:eastAsia="zh-CN"/>
        </w:rPr>
        <w:t>点源</w:t>
      </w:r>
      <w:r w:rsidRPr="003228DD">
        <w:rPr>
          <w:lang w:eastAsia="zh-CN"/>
        </w:rPr>
        <w:t>特征参数</w:t>
      </w:r>
    </w:p>
    <w:tbl>
      <w:tblPr>
        <w:tblW w:w="8317" w:type="dxa"/>
        <w:jc w:val="center"/>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1134"/>
        <w:gridCol w:w="991"/>
        <w:gridCol w:w="991"/>
        <w:gridCol w:w="764"/>
        <w:gridCol w:w="924"/>
        <w:gridCol w:w="1259"/>
        <w:gridCol w:w="1190"/>
        <w:gridCol w:w="1064"/>
      </w:tblGrid>
      <w:tr w:rsidR="0091431D" w:rsidRPr="003228DD" w:rsidTr="004B2ED7">
        <w:trPr>
          <w:cantSplit/>
          <w:trHeight w:val="397"/>
          <w:tblHeader/>
          <w:jc w:val="center"/>
        </w:trPr>
        <w:tc>
          <w:tcPr>
            <w:tcW w:w="1134" w:type="dxa"/>
            <w:vAlign w:val="center"/>
          </w:tcPr>
          <w:p w:rsidR="0091431D" w:rsidRPr="003228DD" w:rsidRDefault="0091431D" w:rsidP="004B2ED7">
            <w:pPr>
              <w:snapToGrid/>
              <w:spacing w:line="260" w:lineRule="exact"/>
              <w:ind w:firstLineChars="0" w:firstLine="0"/>
              <w:jc w:val="center"/>
              <w:textAlignment w:val="baseline"/>
              <w:rPr>
                <w:kern w:val="0"/>
                <w:sz w:val="21"/>
                <w:szCs w:val="21"/>
              </w:rPr>
            </w:pPr>
            <w:r w:rsidRPr="003228DD">
              <w:rPr>
                <w:rFonts w:hAnsi="宋体"/>
                <w:kern w:val="0"/>
                <w:sz w:val="21"/>
                <w:szCs w:val="21"/>
              </w:rPr>
              <w:t>污染源</w:t>
            </w:r>
          </w:p>
        </w:tc>
        <w:tc>
          <w:tcPr>
            <w:tcW w:w="991" w:type="dxa"/>
            <w:vAlign w:val="center"/>
          </w:tcPr>
          <w:p w:rsidR="0091431D" w:rsidRPr="003228DD" w:rsidRDefault="0091431D" w:rsidP="004B2ED7">
            <w:pPr>
              <w:snapToGrid/>
              <w:spacing w:line="260" w:lineRule="exact"/>
              <w:ind w:firstLineChars="0" w:firstLine="0"/>
              <w:jc w:val="center"/>
              <w:textAlignment w:val="baseline"/>
              <w:rPr>
                <w:kern w:val="0"/>
                <w:sz w:val="21"/>
                <w:szCs w:val="21"/>
              </w:rPr>
            </w:pPr>
            <w:r w:rsidRPr="003228DD">
              <w:rPr>
                <w:rFonts w:hint="eastAsia"/>
                <w:kern w:val="0"/>
                <w:sz w:val="21"/>
                <w:szCs w:val="21"/>
              </w:rPr>
              <w:t>污染物</w:t>
            </w:r>
          </w:p>
        </w:tc>
        <w:tc>
          <w:tcPr>
            <w:tcW w:w="991" w:type="dxa"/>
            <w:vAlign w:val="center"/>
          </w:tcPr>
          <w:p w:rsidR="0091431D" w:rsidRPr="003228DD" w:rsidRDefault="0091431D" w:rsidP="004B2ED7">
            <w:pPr>
              <w:snapToGrid/>
              <w:spacing w:line="260" w:lineRule="exact"/>
              <w:ind w:firstLineChars="0" w:firstLine="0"/>
              <w:jc w:val="center"/>
              <w:textAlignment w:val="baseline"/>
              <w:rPr>
                <w:kern w:val="0"/>
                <w:sz w:val="21"/>
                <w:szCs w:val="21"/>
              </w:rPr>
            </w:pPr>
            <w:r w:rsidRPr="003228DD">
              <w:rPr>
                <w:rFonts w:hint="eastAsia"/>
                <w:kern w:val="0"/>
                <w:sz w:val="21"/>
                <w:szCs w:val="21"/>
              </w:rPr>
              <w:t>排放</w:t>
            </w:r>
          </w:p>
          <w:p w:rsidR="0091431D" w:rsidRPr="003228DD" w:rsidRDefault="0091431D" w:rsidP="004B2ED7">
            <w:pPr>
              <w:snapToGrid/>
              <w:spacing w:line="260" w:lineRule="exact"/>
              <w:ind w:firstLineChars="0" w:firstLine="0"/>
              <w:jc w:val="center"/>
              <w:textAlignment w:val="baseline"/>
              <w:rPr>
                <w:kern w:val="0"/>
                <w:sz w:val="21"/>
                <w:szCs w:val="21"/>
              </w:rPr>
            </w:pPr>
            <w:r w:rsidRPr="003228DD">
              <w:rPr>
                <w:rFonts w:hint="eastAsia"/>
                <w:kern w:val="0"/>
                <w:sz w:val="21"/>
                <w:szCs w:val="21"/>
              </w:rPr>
              <w:t>速率</w:t>
            </w:r>
            <w:r w:rsidR="004D7C67" w:rsidRPr="003228DD">
              <w:rPr>
                <w:rFonts w:hint="eastAsia"/>
                <w:kern w:val="0"/>
                <w:sz w:val="21"/>
                <w:szCs w:val="21"/>
              </w:rPr>
              <w:t>k</w:t>
            </w:r>
            <w:r w:rsidRPr="003228DD">
              <w:rPr>
                <w:kern w:val="0"/>
                <w:sz w:val="21"/>
                <w:szCs w:val="21"/>
              </w:rPr>
              <w:t>g/</w:t>
            </w:r>
            <w:r w:rsidR="004D7C67" w:rsidRPr="003228DD">
              <w:rPr>
                <w:rFonts w:hint="eastAsia"/>
                <w:kern w:val="0"/>
                <w:sz w:val="21"/>
                <w:szCs w:val="21"/>
              </w:rPr>
              <w:t>h</w:t>
            </w:r>
          </w:p>
        </w:tc>
        <w:tc>
          <w:tcPr>
            <w:tcW w:w="764" w:type="dxa"/>
            <w:vAlign w:val="center"/>
          </w:tcPr>
          <w:p w:rsidR="0091431D" w:rsidRPr="003228DD" w:rsidRDefault="0091431D" w:rsidP="004B2ED7">
            <w:pPr>
              <w:snapToGrid/>
              <w:spacing w:line="260" w:lineRule="exact"/>
              <w:ind w:firstLineChars="0" w:firstLine="0"/>
              <w:jc w:val="center"/>
              <w:textAlignment w:val="baseline"/>
              <w:rPr>
                <w:kern w:val="0"/>
                <w:sz w:val="21"/>
                <w:szCs w:val="21"/>
              </w:rPr>
            </w:pPr>
            <w:r w:rsidRPr="003228DD">
              <w:rPr>
                <w:rFonts w:hAnsi="宋体"/>
                <w:kern w:val="0"/>
                <w:sz w:val="21"/>
                <w:szCs w:val="21"/>
              </w:rPr>
              <w:t>源高</w:t>
            </w:r>
          </w:p>
          <w:p w:rsidR="0091431D" w:rsidRPr="003228DD" w:rsidRDefault="0091431D" w:rsidP="004B2ED7">
            <w:pPr>
              <w:snapToGrid/>
              <w:spacing w:line="260" w:lineRule="exact"/>
              <w:ind w:firstLineChars="0" w:firstLine="0"/>
              <w:jc w:val="center"/>
              <w:textAlignment w:val="baseline"/>
              <w:rPr>
                <w:kern w:val="0"/>
                <w:sz w:val="21"/>
                <w:szCs w:val="21"/>
              </w:rPr>
            </w:pPr>
            <w:r w:rsidRPr="003228DD">
              <w:rPr>
                <w:kern w:val="0"/>
                <w:sz w:val="21"/>
                <w:szCs w:val="21"/>
              </w:rPr>
              <w:t>m</w:t>
            </w:r>
          </w:p>
        </w:tc>
        <w:tc>
          <w:tcPr>
            <w:tcW w:w="924" w:type="dxa"/>
            <w:shd w:val="clear" w:color="auto" w:fill="auto"/>
            <w:vAlign w:val="center"/>
          </w:tcPr>
          <w:p w:rsidR="0091431D" w:rsidRPr="003228DD" w:rsidRDefault="0091431D" w:rsidP="004B2ED7">
            <w:pPr>
              <w:snapToGrid/>
              <w:spacing w:line="260" w:lineRule="exact"/>
              <w:ind w:firstLineChars="0" w:firstLine="0"/>
              <w:jc w:val="center"/>
              <w:textAlignment w:val="baseline"/>
              <w:rPr>
                <w:kern w:val="0"/>
                <w:sz w:val="21"/>
                <w:szCs w:val="21"/>
              </w:rPr>
            </w:pPr>
            <w:r w:rsidRPr="003228DD">
              <w:rPr>
                <w:rFonts w:hAnsi="宋体"/>
                <w:kern w:val="0"/>
                <w:sz w:val="21"/>
                <w:szCs w:val="21"/>
              </w:rPr>
              <w:t>源内径</w:t>
            </w:r>
            <w:r w:rsidRPr="003228DD">
              <w:rPr>
                <w:kern w:val="0"/>
                <w:sz w:val="21"/>
                <w:szCs w:val="21"/>
              </w:rPr>
              <w:t>m</w:t>
            </w:r>
          </w:p>
        </w:tc>
        <w:tc>
          <w:tcPr>
            <w:tcW w:w="1259" w:type="dxa"/>
            <w:shd w:val="clear" w:color="auto" w:fill="auto"/>
            <w:vAlign w:val="center"/>
          </w:tcPr>
          <w:p w:rsidR="0091431D" w:rsidRPr="003228DD" w:rsidRDefault="0091431D" w:rsidP="004B2ED7">
            <w:pPr>
              <w:snapToGrid/>
              <w:spacing w:line="260" w:lineRule="exact"/>
              <w:ind w:firstLineChars="0" w:firstLine="0"/>
              <w:jc w:val="center"/>
              <w:textAlignment w:val="baseline"/>
              <w:rPr>
                <w:kern w:val="0"/>
                <w:sz w:val="21"/>
                <w:szCs w:val="21"/>
              </w:rPr>
            </w:pPr>
            <w:r w:rsidRPr="003228DD">
              <w:rPr>
                <w:rFonts w:hAnsi="宋体"/>
                <w:kern w:val="0"/>
                <w:sz w:val="21"/>
                <w:szCs w:val="21"/>
              </w:rPr>
              <w:t>烟气排放速度</w:t>
            </w:r>
            <w:r w:rsidRPr="003228DD">
              <w:rPr>
                <w:kern w:val="0"/>
                <w:sz w:val="21"/>
                <w:szCs w:val="21"/>
              </w:rPr>
              <w:t>m/s</w:t>
            </w:r>
          </w:p>
        </w:tc>
        <w:tc>
          <w:tcPr>
            <w:tcW w:w="1190" w:type="dxa"/>
            <w:vAlign w:val="center"/>
          </w:tcPr>
          <w:p w:rsidR="0091431D" w:rsidRPr="003228DD" w:rsidRDefault="0091431D" w:rsidP="004B2ED7">
            <w:pPr>
              <w:snapToGrid/>
              <w:spacing w:line="260" w:lineRule="exact"/>
              <w:ind w:firstLineChars="0" w:firstLine="0"/>
              <w:jc w:val="center"/>
              <w:textAlignment w:val="baseline"/>
              <w:rPr>
                <w:kern w:val="0"/>
                <w:sz w:val="21"/>
                <w:szCs w:val="21"/>
              </w:rPr>
            </w:pPr>
            <w:r w:rsidRPr="003228DD">
              <w:rPr>
                <w:rFonts w:hAnsi="宋体"/>
                <w:kern w:val="0"/>
                <w:sz w:val="21"/>
                <w:szCs w:val="21"/>
              </w:rPr>
              <w:t>烟气排放温度</w:t>
            </w:r>
            <w:r w:rsidRPr="003228DD">
              <w:rPr>
                <w:kern w:val="0"/>
                <w:sz w:val="21"/>
                <w:szCs w:val="21"/>
              </w:rPr>
              <w:t>K</w:t>
            </w:r>
          </w:p>
        </w:tc>
        <w:tc>
          <w:tcPr>
            <w:tcW w:w="1064" w:type="dxa"/>
            <w:vAlign w:val="center"/>
          </w:tcPr>
          <w:p w:rsidR="0091431D" w:rsidRPr="003228DD" w:rsidRDefault="0091431D" w:rsidP="004B2ED7">
            <w:pPr>
              <w:snapToGrid/>
              <w:spacing w:line="260" w:lineRule="exact"/>
              <w:ind w:firstLineChars="0" w:firstLine="0"/>
              <w:jc w:val="center"/>
              <w:textAlignment w:val="baseline"/>
              <w:rPr>
                <w:kern w:val="0"/>
                <w:sz w:val="21"/>
                <w:szCs w:val="21"/>
              </w:rPr>
            </w:pPr>
            <w:r w:rsidRPr="003228DD">
              <w:rPr>
                <w:rFonts w:hAnsi="宋体"/>
                <w:kern w:val="0"/>
                <w:sz w:val="21"/>
                <w:szCs w:val="21"/>
              </w:rPr>
              <w:t>烟囱出口处的环境温度</w:t>
            </w:r>
            <w:r w:rsidRPr="003228DD">
              <w:rPr>
                <w:kern w:val="0"/>
                <w:sz w:val="21"/>
                <w:szCs w:val="21"/>
              </w:rPr>
              <w:t>K</w:t>
            </w:r>
          </w:p>
        </w:tc>
      </w:tr>
      <w:tr w:rsidR="0091431D" w:rsidRPr="003228DD" w:rsidTr="004B2ED7">
        <w:trPr>
          <w:cantSplit/>
          <w:trHeight w:val="397"/>
          <w:tblHeader/>
          <w:jc w:val="center"/>
        </w:trPr>
        <w:tc>
          <w:tcPr>
            <w:tcW w:w="1134" w:type="dxa"/>
            <w:vMerge w:val="restart"/>
            <w:vAlign w:val="center"/>
          </w:tcPr>
          <w:p w:rsidR="0091431D" w:rsidRPr="003228DD" w:rsidRDefault="0091431D" w:rsidP="004B2ED7">
            <w:pPr>
              <w:spacing w:line="260" w:lineRule="exact"/>
              <w:ind w:leftChars="-50" w:left="-120" w:rightChars="-50" w:right="-120" w:firstLineChars="0" w:firstLine="0"/>
              <w:jc w:val="center"/>
              <w:textAlignment w:val="baseline"/>
              <w:rPr>
                <w:rFonts w:hAnsi="宋体"/>
                <w:kern w:val="0"/>
                <w:sz w:val="21"/>
                <w:szCs w:val="21"/>
              </w:rPr>
            </w:pPr>
            <w:r w:rsidRPr="003228DD">
              <w:rPr>
                <w:rFonts w:hAnsi="宋体" w:hint="eastAsia"/>
                <w:kern w:val="0"/>
                <w:sz w:val="21"/>
                <w:szCs w:val="21"/>
              </w:rPr>
              <w:t>井口加热炉</w:t>
            </w:r>
          </w:p>
        </w:tc>
        <w:tc>
          <w:tcPr>
            <w:tcW w:w="991" w:type="dxa"/>
            <w:vAlign w:val="center"/>
          </w:tcPr>
          <w:p w:rsidR="0091431D" w:rsidRPr="003228DD" w:rsidRDefault="0091431D" w:rsidP="004B2ED7">
            <w:pPr>
              <w:snapToGrid/>
              <w:spacing w:line="260" w:lineRule="exact"/>
              <w:ind w:firstLineChars="0" w:firstLine="0"/>
              <w:jc w:val="center"/>
              <w:textAlignment w:val="baseline"/>
              <w:rPr>
                <w:rFonts w:hAnsi="宋体"/>
                <w:kern w:val="0"/>
                <w:sz w:val="21"/>
                <w:szCs w:val="21"/>
              </w:rPr>
            </w:pPr>
            <w:r w:rsidRPr="003228DD">
              <w:rPr>
                <w:rFonts w:hAnsi="宋体"/>
                <w:kern w:val="0"/>
                <w:sz w:val="21"/>
                <w:szCs w:val="21"/>
              </w:rPr>
              <w:t>烟尘</w:t>
            </w:r>
          </w:p>
        </w:tc>
        <w:tc>
          <w:tcPr>
            <w:tcW w:w="991" w:type="dxa"/>
            <w:vAlign w:val="center"/>
          </w:tcPr>
          <w:p w:rsidR="0091431D" w:rsidRPr="003228DD" w:rsidRDefault="00634FC3" w:rsidP="004B2ED7">
            <w:pPr>
              <w:snapToGrid/>
              <w:spacing w:line="260" w:lineRule="exact"/>
              <w:ind w:firstLineChars="0" w:firstLine="0"/>
              <w:jc w:val="center"/>
              <w:textAlignment w:val="baseline"/>
              <w:rPr>
                <w:kern w:val="0"/>
                <w:sz w:val="21"/>
                <w:szCs w:val="21"/>
              </w:rPr>
            </w:pPr>
            <w:r w:rsidRPr="003228DD">
              <w:rPr>
                <w:rFonts w:hint="eastAsia"/>
                <w:kern w:val="0"/>
                <w:sz w:val="21"/>
                <w:szCs w:val="21"/>
              </w:rPr>
              <w:t>0.0021</w:t>
            </w:r>
          </w:p>
        </w:tc>
        <w:tc>
          <w:tcPr>
            <w:tcW w:w="764" w:type="dxa"/>
            <w:vMerge w:val="restart"/>
            <w:vAlign w:val="center"/>
          </w:tcPr>
          <w:p w:rsidR="0091431D" w:rsidRPr="003228DD" w:rsidRDefault="0091431D" w:rsidP="004B2ED7">
            <w:pPr>
              <w:spacing w:line="260" w:lineRule="exact"/>
              <w:ind w:firstLineChars="0" w:firstLine="0"/>
              <w:jc w:val="center"/>
              <w:textAlignment w:val="baseline"/>
              <w:rPr>
                <w:rFonts w:hAnsi="宋体"/>
                <w:kern w:val="0"/>
                <w:sz w:val="21"/>
                <w:szCs w:val="21"/>
              </w:rPr>
            </w:pPr>
            <w:r w:rsidRPr="003228DD">
              <w:rPr>
                <w:rFonts w:hint="eastAsia"/>
                <w:kern w:val="0"/>
                <w:sz w:val="21"/>
                <w:szCs w:val="21"/>
              </w:rPr>
              <w:t>8</w:t>
            </w:r>
          </w:p>
        </w:tc>
        <w:tc>
          <w:tcPr>
            <w:tcW w:w="924" w:type="dxa"/>
            <w:vMerge w:val="restart"/>
            <w:shd w:val="clear" w:color="auto" w:fill="auto"/>
            <w:vAlign w:val="center"/>
          </w:tcPr>
          <w:p w:rsidR="0091431D" w:rsidRPr="003228DD" w:rsidRDefault="0091431D" w:rsidP="004B2ED7">
            <w:pPr>
              <w:spacing w:line="260" w:lineRule="exact"/>
              <w:ind w:firstLineChars="0" w:firstLine="0"/>
              <w:jc w:val="center"/>
              <w:textAlignment w:val="baseline"/>
              <w:rPr>
                <w:rFonts w:hAnsi="宋体"/>
                <w:kern w:val="0"/>
                <w:sz w:val="21"/>
                <w:szCs w:val="21"/>
              </w:rPr>
            </w:pPr>
            <w:r w:rsidRPr="003228DD">
              <w:rPr>
                <w:rFonts w:hint="eastAsia"/>
                <w:kern w:val="0"/>
                <w:sz w:val="21"/>
                <w:szCs w:val="21"/>
              </w:rPr>
              <w:t>0.</w:t>
            </w:r>
            <w:r w:rsidR="00651B42" w:rsidRPr="003228DD">
              <w:rPr>
                <w:rFonts w:hint="eastAsia"/>
                <w:kern w:val="0"/>
                <w:sz w:val="21"/>
                <w:szCs w:val="21"/>
              </w:rPr>
              <w:t>2</w:t>
            </w:r>
          </w:p>
        </w:tc>
        <w:tc>
          <w:tcPr>
            <w:tcW w:w="1259" w:type="dxa"/>
            <w:vMerge w:val="restart"/>
            <w:shd w:val="clear" w:color="auto" w:fill="auto"/>
            <w:vAlign w:val="center"/>
          </w:tcPr>
          <w:p w:rsidR="0091431D" w:rsidRPr="003228DD" w:rsidRDefault="00651B42" w:rsidP="004B2ED7">
            <w:pPr>
              <w:spacing w:line="260" w:lineRule="exact"/>
              <w:ind w:firstLineChars="0" w:firstLine="0"/>
              <w:jc w:val="center"/>
              <w:textAlignment w:val="baseline"/>
              <w:rPr>
                <w:rFonts w:hAnsi="宋体"/>
                <w:kern w:val="0"/>
                <w:sz w:val="21"/>
                <w:szCs w:val="21"/>
              </w:rPr>
            </w:pPr>
            <w:r w:rsidRPr="003228DD">
              <w:rPr>
                <w:rFonts w:hint="eastAsia"/>
                <w:kern w:val="0"/>
                <w:sz w:val="21"/>
                <w:szCs w:val="21"/>
              </w:rPr>
              <w:t>1</w:t>
            </w:r>
          </w:p>
        </w:tc>
        <w:tc>
          <w:tcPr>
            <w:tcW w:w="1190" w:type="dxa"/>
            <w:vMerge w:val="restart"/>
            <w:vAlign w:val="center"/>
          </w:tcPr>
          <w:p w:rsidR="0091431D" w:rsidRPr="003228DD" w:rsidRDefault="0091431D" w:rsidP="004B2ED7">
            <w:pPr>
              <w:spacing w:line="260" w:lineRule="exact"/>
              <w:ind w:firstLineChars="0" w:firstLine="0"/>
              <w:jc w:val="center"/>
              <w:textAlignment w:val="baseline"/>
              <w:rPr>
                <w:rFonts w:hAnsi="宋体"/>
                <w:kern w:val="0"/>
                <w:sz w:val="21"/>
                <w:szCs w:val="21"/>
              </w:rPr>
            </w:pPr>
            <w:r w:rsidRPr="003228DD">
              <w:rPr>
                <w:rFonts w:hint="eastAsia"/>
                <w:kern w:val="0"/>
                <w:sz w:val="21"/>
                <w:szCs w:val="21"/>
              </w:rPr>
              <w:t>443</w:t>
            </w:r>
          </w:p>
        </w:tc>
        <w:tc>
          <w:tcPr>
            <w:tcW w:w="1064" w:type="dxa"/>
            <w:vMerge w:val="restart"/>
            <w:vAlign w:val="center"/>
          </w:tcPr>
          <w:p w:rsidR="0091431D" w:rsidRPr="003228DD" w:rsidRDefault="0091431D" w:rsidP="004B2ED7">
            <w:pPr>
              <w:spacing w:line="260" w:lineRule="exact"/>
              <w:ind w:firstLineChars="0" w:firstLine="0"/>
              <w:jc w:val="center"/>
              <w:textAlignment w:val="baseline"/>
              <w:rPr>
                <w:rFonts w:hAnsi="宋体"/>
                <w:kern w:val="0"/>
                <w:sz w:val="21"/>
                <w:szCs w:val="21"/>
              </w:rPr>
            </w:pPr>
            <w:r w:rsidRPr="003228DD">
              <w:rPr>
                <w:kern w:val="0"/>
                <w:sz w:val="21"/>
                <w:szCs w:val="21"/>
              </w:rPr>
              <w:t>293</w:t>
            </w:r>
          </w:p>
        </w:tc>
      </w:tr>
      <w:tr w:rsidR="0091431D" w:rsidRPr="003228DD" w:rsidTr="004B2ED7">
        <w:trPr>
          <w:cantSplit/>
          <w:trHeight w:val="397"/>
          <w:tblHeader/>
          <w:jc w:val="center"/>
        </w:trPr>
        <w:tc>
          <w:tcPr>
            <w:tcW w:w="1134" w:type="dxa"/>
            <w:vMerge/>
            <w:vAlign w:val="center"/>
          </w:tcPr>
          <w:p w:rsidR="0091431D" w:rsidRPr="003228DD" w:rsidRDefault="0091431D" w:rsidP="004B2ED7">
            <w:pPr>
              <w:spacing w:line="260" w:lineRule="exact"/>
              <w:ind w:leftChars="-50" w:left="-120" w:rightChars="-50" w:right="-120" w:firstLineChars="0" w:firstLine="0"/>
              <w:jc w:val="center"/>
              <w:textAlignment w:val="baseline"/>
              <w:rPr>
                <w:rFonts w:hAnsi="宋体"/>
                <w:kern w:val="0"/>
                <w:sz w:val="21"/>
                <w:szCs w:val="21"/>
              </w:rPr>
            </w:pPr>
          </w:p>
        </w:tc>
        <w:tc>
          <w:tcPr>
            <w:tcW w:w="991" w:type="dxa"/>
            <w:vAlign w:val="center"/>
          </w:tcPr>
          <w:p w:rsidR="0091431D" w:rsidRPr="003228DD" w:rsidRDefault="0091431D" w:rsidP="004B2ED7">
            <w:pPr>
              <w:snapToGrid/>
              <w:spacing w:line="260" w:lineRule="exact"/>
              <w:ind w:firstLineChars="0" w:firstLine="0"/>
              <w:jc w:val="center"/>
              <w:textAlignment w:val="baseline"/>
              <w:rPr>
                <w:rFonts w:hAnsi="宋体"/>
                <w:kern w:val="0"/>
                <w:sz w:val="21"/>
                <w:szCs w:val="21"/>
              </w:rPr>
            </w:pPr>
            <w:r w:rsidRPr="003228DD">
              <w:rPr>
                <w:kern w:val="0"/>
                <w:sz w:val="21"/>
                <w:szCs w:val="21"/>
              </w:rPr>
              <w:t>SO</w:t>
            </w:r>
            <w:r w:rsidRPr="003228DD">
              <w:rPr>
                <w:kern w:val="0"/>
                <w:sz w:val="21"/>
                <w:szCs w:val="21"/>
                <w:vertAlign w:val="subscript"/>
              </w:rPr>
              <w:t>2</w:t>
            </w:r>
          </w:p>
        </w:tc>
        <w:tc>
          <w:tcPr>
            <w:tcW w:w="991" w:type="dxa"/>
            <w:vAlign w:val="center"/>
          </w:tcPr>
          <w:p w:rsidR="0091431D" w:rsidRPr="003228DD" w:rsidRDefault="00634FC3" w:rsidP="004B2ED7">
            <w:pPr>
              <w:snapToGrid/>
              <w:spacing w:line="260" w:lineRule="exact"/>
              <w:ind w:firstLineChars="0" w:firstLine="0"/>
              <w:jc w:val="center"/>
              <w:textAlignment w:val="baseline"/>
              <w:rPr>
                <w:kern w:val="0"/>
                <w:sz w:val="21"/>
                <w:szCs w:val="21"/>
              </w:rPr>
            </w:pPr>
            <w:r w:rsidRPr="003228DD">
              <w:rPr>
                <w:rFonts w:hint="eastAsia"/>
                <w:kern w:val="0"/>
                <w:sz w:val="21"/>
                <w:szCs w:val="21"/>
              </w:rPr>
              <w:t>0.0050</w:t>
            </w:r>
          </w:p>
        </w:tc>
        <w:tc>
          <w:tcPr>
            <w:tcW w:w="764" w:type="dxa"/>
            <w:vMerge/>
            <w:vAlign w:val="center"/>
          </w:tcPr>
          <w:p w:rsidR="0091431D" w:rsidRPr="003228DD" w:rsidRDefault="0091431D" w:rsidP="004B2ED7">
            <w:pPr>
              <w:spacing w:line="260" w:lineRule="exact"/>
              <w:ind w:firstLineChars="0" w:firstLine="0"/>
              <w:jc w:val="center"/>
              <w:textAlignment w:val="baseline"/>
              <w:rPr>
                <w:rFonts w:hAnsi="宋体"/>
                <w:kern w:val="0"/>
                <w:sz w:val="21"/>
                <w:szCs w:val="21"/>
              </w:rPr>
            </w:pPr>
          </w:p>
        </w:tc>
        <w:tc>
          <w:tcPr>
            <w:tcW w:w="924" w:type="dxa"/>
            <w:vMerge/>
            <w:shd w:val="clear" w:color="auto" w:fill="auto"/>
            <w:vAlign w:val="center"/>
          </w:tcPr>
          <w:p w:rsidR="0091431D" w:rsidRPr="003228DD" w:rsidRDefault="0091431D" w:rsidP="004B2ED7">
            <w:pPr>
              <w:spacing w:line="260" w:lineRule="exact"/>
              <w:ind w:firstLineChars="0" w:firstLine="0"/>
              <w:jc w:val="center"/>
              <w:textAlignment w:val="baseline"/>
              <w:rPr>
                <w:rFonts w:hAnsi="宋体"/>
                <w:kern w:val="0"/>
                <w:sz w:val="21"/>
                <w:szCs w:val="21"/>
              </w:rPr>
            </w:pPr>
          </w:p>
        </w:tc>
        <w:tc>
          <w:tcPr>
            <w:tcW w:w="1259" w:type="dxa"/>
            <w:vMerge/>
            <w:shd w:val="clear" w:color="auto" w:fill="auto"/>
            <w:vAlign w:val="center"/>
          </w:tcPr>
          <w:p w:rsidR="0091431D" w:rsidRPr="003228DD" w:rsidRDefault="0091431D" w:rsidP="004B2ED7">
            <w:pPr>
              <w:spacing w:line="260" w:lineRule="exact"/>
              <w:ind w:firstLineChars="0" w:firstLine="0"/>
              <w:jc w:val="center"/>
              <w:textAlignment w:val="baseline"/>
              <w:rPr>
                <w:rFonts w:hAnsi="宋体"/>
                <w:kern w:val="0"/>
                <w:sz w:val="21"/>
                <w:szCs w:val="21"/>
              </w:rPr>
            </w:pPr>
          </w:p>
        </w:tc>
        <w:tc>
          <w:tcPr>
            <w:tcW w:w="1190" w:type="dxa"/>
            <w:vMerge/>
            <w:vAlign w:val="center"/>
          </w:tcPr>
          <w:p w:rsidR="0091431D" w:rsidRPr="003228DD" w:rsidRDefault="0091431D" w:rsidP="004B2ED7">
            <w:pPr>
              <w:spacing w:line="260" w:lineRule="exact"/>
              <w:ind w:firstLineChars="0" w:firstLine="0"/>
              <w:jc w:val="center"/>
              <w:textAlignment w:val="baseline"/>
              <w:rPr>
                <w:rFonts w:hAnsi="宋体"/>
                <w:kern w:val="0"/>
                <w:sz w:val="21"/>
                <w:szCs w:val="21"/>
              </w:rPr>
            </w:pPr>
          </w:p>
        </w:tc>
        <w:tc>
          <w:tcPr>
            <w:tcW w:w="1064" w:type="dxa"/>
            <w:vMerge/>
            <w:vAlign w:val="center"/>
          </w:tcPr>
          <w:p w:rsidR="0091431D" w:rsidRPr="003228DD" w:rsidRDefault="0091431D" w:rsidP="004B2ED7">
            <w:pPr>
              <w:spacing w:line="260" w:lineRule="exact"/>
              <w:ind w:firstLineChars="0" w:firstLine="0"/>
              <w:jc w:val="center"/>
              <w:textAlignment w:val="baseline"/>
              <w:rPr>
                <w:rFonts w:hAnsi="宋体"/>
                <w:kern w:val="0"/>
                <w:sz w:val="21"/>
                <w:szCs w:val="21"/>
              </w:rPr>
            </w:pPr>
          </w:p>
        </w:tc>
      </w:tr>
      <w:tr w:rsidR="0091431D" w:rsidRPr="003228DD" w:rsidTr="004B2ED7">
        <w:trPr>
          <w:cantSplit/>
          <w:trHeight w:val="397"/>
          <w:jc w:val="center"/>
        </w:trPr>
        <w:tc>
          <w:tcPr>
            <w:tcW w:w="1134" w:type="dxa"/>
            <w:vMerge/>
            <w:vAlign w:val="center"/>
          </w:tcPr>
          <w:p w:rsidR="0091431D" w:rsidRPr="003228DD" w:rsidRDefault="0091431D" w:rsidP="004B2ED7">
            <w:pPr>
              <w:snapToGrid/>
              <w:spacing w:line="260" w:lineRule="exact"/>
              <w:ind w:leftChars="-50" w:left="-120" w:rightChars="-50" w:right="-120" w:firstLineChars="0" w:firstLine="0"/>
              <w:jc w:val="center"/>
              <w:textAlignment w:val="baseline"/>
              <w:rPr>
                <w:kern w:val="0"/>
                <w:sz w:val="21"/>
                <w:szCs w:val="21"/>
              </w:rPr>
            </w:pPr>
          </w:p>
        </w:tc>
        <w:tc>
          <w:tcPr>
            <w:tcW w:w="991" w:type="dxa"/>
            <w:vAlign w:val="center"/>
          </w:tcPr>
          <w:p w:rsidR="0091431D" w:rsidRPr="003228DD" w:rsidRDefault="0091431D" w:rsidP="004B2ED7">
            <w:pPr>
              <w:snapToGrid/>
              <w:spacing w:line="260" w:lineRule="exact"/>
              <w:ind w:firstLineChars="0" w:firstLine="0"/>
              <w:jc w:val="center"/>
              <w:textAlignment w:val="baseline"/>
              <w:rPr>
                <w:kern w:val="0"/>
                <w:sz w:val="21"/>
                <w:szCs w:val="21"/>
              </w:rPr>
            </w:pPr>
            <w:r w:rsidRPr="003228DD">
              <w:rPr>
                <w:kern w:val="0"/>
                <w:sz w:val="21"/>
                <w:szCs w:val="21"/>
              </w:rPr>
              <w:t>NO</w:t>
            </w:r>
            <w:r w:rsidRPr="003228DD">
              <w:rPr>
                <w:rFonts w:hint="eastAsia"/>
                <w:kern w:val="0"/>
                <w:sz w:val="21"/>
                <w:szCs w:val="21"/>
                <w:vertAlign w:val="subscript"/>
              </w:rPr>
              <w:t>2</w:t>
            </w:r>
          </w:p>
        </w:tc>
        <w:tc>
          <w:tcPr>
            <w:tcW w:w="991" w:type="dxa"/>
            <w:vAlign w:val="center"/>
          </w:tcPr>
          <w:p w:rsidR="0091431D" w:rsidRPr="003228DD" w:rsidRDefault="00634FC3" w:rsidP="004B2ED7">
            <w:pPr>
              <w:snapToGrid/>
              <w:spacing w:line="260" w:lineRule="exact"/>
              <w:ind w:firstLineChars="0" w:firstLine="0"/>
              <w:jc w:val="center"/>
              <w:textAlignment w:val="baseline"/>
              <w:rPr>
                <w:kern w:val="0"/>
                <w:sz w:val="21"/>
                <w:szCs w:val="21"/>
              </w:rPr>
            </w:pPr>
            <w:r w:rsidRPr="003228DD">
              <w:rPr>
                <w:rFonts w:hint="eastAsia"/>
                <w:kern w:val="0"/>
                <w:sz w:val="21"/>
                <w:szCs w:val="21"/>
              </w:rPr>
              <w:t>0.016</w:t>
            </w:r>
          </w:p>
        </w:tc>
        <w:tc>
          <w:tcPr>
            <w:tcW w:w="764" w:type="dxa"/>
            <w:vMerge/>
            <w:vAlign w:val="center"/>
          </w:tcPr>
          <w:p w:rsidR="0091431D" w:rsidRPr="003228DD" w:rsidRDefault="0091431D" w:rsidP="004B2ED7">
            <w:pPr>
              <w:snapToGrid/>
              <w:spacing w:line="260" w:lineRule="exact"/>
              <w:ind w:firstLineChars="0" w:firstLine="0"/>
              <w:jc w:val="center"/>
              <w:textAlignment w:val="baseline"/>
              <w:rPr>
                <w:kern w:val="0"/>
                <w:sz w:val="21"/>
                <w:szCs w:val="21"/>
              </w:rPr>
            </w:pPr>
          </w:p>
        </w:tc>
        <w:tc>
          <w:tcPr>
            <w:tcW w:w="924" w:type="dxa"/>
            <w:vMerge/>
            <w:shd w:val="clear" w:color="auto" w:fill="auto"/>
            <w:vAlign w:val="center"/>
          </w:tcPr>
          <w:p w:rsidR="0091431D" w:rsidRPr="003228DD" w:rsidRDefault="0091431D" w:rsidP="004B2ED7">
            <w:pPr>
              <w:snapToGrid/>
              <w:spacing w:line="260" w:lineRule="exact"/>
              <w:ind w:firstLineChars="0" w:firstLine="0"/>
              <w:jc w:val="center"/>
              <w:textAlignment w:val="baseline"/>
              <w:rPr>
                <w:kern w:val="0"/>
                <w:sz w:val="21"/>
                <w:szCs w:val="21"/>
              </w:rPr>
            </w:pPr>
          </w:p>
        </w:tc>
        <w:tc>
          <w:tcPr>
            <w:tcW w:w="1259" w:type="dxa"/>
            <w:vMerge/>
            <w:shd w:val="clear" w:color="auto" w:fill="auto"/>
            <w:vAlign w:val="center"/>
          </w:tcPr>
          <w:p w:rsidR="0091431D" w:rsidRPr="003228DD" w:rsidRDefault="0091431D" w:rsidP="004B2ED7">
            <w:pPr>
              <w:snapToGrid/>
              <w:spacing w:line="260" w:lineRule="exact"/>
              <w:ind w:firstLineChars="0" w:firstLine="0"/>
              <w:jc w:val="center"/>
              <w:textAlignment w:val="baseline"/>
              <w:rPr>
                <w:kern w:val="0"/>
                <w:sz w:val="21"/>
                <w:szCs w:val="21"/>
              </w:rPr>
            </w:pPr>
          </w:p>
        </w:tc>
        <w:tc>
          <w:tcPr>
            <w:tcW w:w="1190" w:type="dxa"/>
            <w:vMerge/>
            <w:vAlign w:val="center"/>
          </w:tcPr>
          <w:p w:rsidR="0091431D" w:rsidRPr="003228DD" w:rsidRDefault="0091431D" w:rsidP="004B2ED7">
            <w:pPr>
              <w:snapToGrid/>
              <w:spacing w:line="260" w:lineRule="exact"/>
              <w:ind w:firstLineChars="0" w:firstLine="0"/>
              <w:jc w:val="center"/>
              <w:textAlignment w:val="baseline"/>
              <w:rPr>
                <w:kern w:val="0"/>
                <w:sz w:val="21"/>
                <w:szCs w:val="21"/>
              </w:rPr>
            </w:pPr>
          </w:p>
        </w:tc>
        <w:tc>
          <w:tcPr>
            <w:tcW w:w="1064" w:type="dxa"/>
            <w:vMerge/>
            <w:vAlign w:val="center"/>
          </w:tcPr>
          <w:p w:rsidR="0091431D" w:rsidRPr="003228DD" w:rsidRDefault="0091431D" w:rsidP="004B2ED7">
            <w:pPr>
              <w:snapToGrid/>
              <w:spacing w:line="260" w:lineRule="exact"/>
              <w:ind w:firstLineChars="0" w:firstLine="0"/>
              <w:jc w:val="center"/>
              <w:textAlignment w:val="baseline"/>
              <w:rPr>
                <w:kern w:val="0"/>
                <w:sz w:val="21"/>
                <w:szCs w:val="21"/>
              </w:rPr>
            </w:pPr>
          </w:p>
        </w:tc>
      </w:tr>
    </w:tbl>
    <w:p w:rsidR="0091431D" w:rsidRPr="003228DD" w:rsidRDefault="0091431D" w:rsidP="0091431D">
      <w:pPr>
        <w:ind w:firstLine="480"/>
        <w:jc w:val="center"/>
        <w:rPr>
          <w:rFonts w:eastAsia="黑体"/>
        </w:rPr>
      </w:pPr>
      <w:r w:rsidRPr="003228DD">
        <w:rPr>
          <w:rFonts w:eastAsia="黑体" w:hint="eastAsia"/>
        </w:rPr>
        <w:t>表</w:t>
      </w:r>
      <w:r w:rsidRPr="003228DD">
        <w:rPr>
          <w:rFonts w:eastAsia="黑体"/>
        </w:rPr>
        <w:t>4.2-2</w:t>
      </w:r>
      <w:r w:rsidRPr="003228DD">
        <w:rPr>
          <w:rFonts w:eastAsia="黑体" w:hint="eastAsia"/>
        </w:rPr>
        <w:t xml:space="preserve">  </w:t>
      </w:r>
      <w:r w:rsidRPr="003228DD">
        <w:rPr>
          <w:rFonts w:eastAsia="黑体" w:hint="eastAsia"/>
        </w:rPr>
        <w:t>面源参数调查清单</w:t>
      </w:r>
    </w:p>
    <w:tbl>
      <w:tblPr>
        <w:tblW w:w="8143" w:type="dxa"/>
        <w:jc w:val="center"/>
        <w:tblBorders>
          <w:top w:val="single" w:sz="12" w:space="0" w:color="auto"/>
          <w:bottom w:val="single" w:sz="12" w:space="0" w:color="auto"/>
          <w:insideH w:val="single" w:sz="6" w:space="0" w:color="auto"/>
          <w:insideV w:val="single" w:sz="6" w:space="0" w:color="auto"/>
        </w:tblBorders>
        <w:tblLook w:val="0000" w:firstRow="0" w:lastRow="0" w:firstColumn="0" w:lastColumn="0" w:noHBand="0" w:noVBand="0"/>
      </w:tblPr>
      <w:tblGrid>
        <w:gridCol w:w="1323"/>
        <w:gridCol w:w="2863"/>
        <w:gridCol w:w="2369"/>
        <w:gridCol w:w="1588"/>
      </w:tblGrid>
      <w:tr w:rsidR="0091431D" w:rsidRPr="003228DD" w:rsidTr="00DE5DAD">
        <w:trPr>
          <w:trHeight w:val="397"/>
          <w:jc w:val="center"/>
        </w:trPr>
        <w:tc>
          <w:tcPr>
            <w:tcW w:w="1323" w:type="dxa"/>
            <w:vMerge w:val="restart"/>
            <w:tcBorders>
              <w:right w:val="single" w:sz="4" w:space="0" w:color="auto"/>
            </w:tcBorders>
            <w:vAlign w:val="center"/>
          </w:tcPr>
          <w:p w:rsidR="0091431D" w:rsidRPr="003228DD" w:rsidRDefault="0091431D" w:rsidP="00DE5DAD">
            <w:pPr>
              <w:adjustRightInd/>
              <w:snapToGrid/>
              <w:spacing w:line="240" w:lineRule="auto"/>
              <w:ind w:firstLineChars="0" w:firstLine="0"/>
              <w:jc w:val="center"/>
              <w:rPr>
                <w:sz w:val="21"/>
                <w:szCs w:val="21"/>
              </w:rPr>
            </w:pPr>
            <w:r w:rsidRPr="003228DD">
              <w:rPr>
                <w:rFonts w:hint="eastAsia"/>
                <w:sz w:val="21"/>
                <w:szCs w:val="21"/>
              </w:rPr>
              <w:t>污染源名称</w:t>
            </w:r>
          </w:p>
        </w:tc>
        <w:tc>
          <w:tcPr>
            <w:tcW w:w="2863" w:type="dxa"/>
            <w:tcBorders>
              <w:left w:val="single" w:sz="4" w:space="0" w:color="auto"/>
            </w:tcBorders>
            <w:vAlign w:val="center"/>
          </w:tcPr>
          <w:p w:rsidR="0091431D" w:rsidRPr="003228DD" w:rsidRDefault="0091431D" w:rsidP="00DE5DAD">
            <w:pPr>
              <w:adjustRightInd/>
              <w:snapToGrid/>
              <w:spacing w:line="240" w:lineRule="auto"/>
              <w:ind w:firstLineChars="0" w:firstLine="0"/>
              <w:jc w:val="center"/>
              <w:rPr>
                <w:sz w:val="21"/>
                <w:szCs w:val="21"/>
              </w:rPr>
            </w:pPr>
            <w:r w:rsidRPr="003228DD">
              <w:rPr>
                <w:rFonts w:hint="eastAsia"/>
                <w:sz w:val="21"/>
                <w:szCs w:val="21"/>
              </w:rPr>
              <w:t>污染物源强（</w:t>
            </w:r>
            <w:r w:rsidRPr="003228DD">
              <w:rPr>
                <w:rFonts w:hint="eastAsia"/>
                <w:sz w:val="21"/>
                <w:szCs w:val="21"/>
              </w:rPr>
              <w:t>kg/h</w:t>
            </w:r>
            <w:r w:rsidRPr="003228DD">
              <w:rPr>
                <w:rFonts w:hint="eastAsia"/>
                <w:sz w:val="21"/>
                <w:szCs w:val="21"/>
              </w:rPr>
              <w:t>）</w:t>
            </w:r>
          </w:p>
        </w:tc>
        <w:tc>
          <w:tcPr>
            <w:tcW w:w="3957" w:type="dxa"/>
            <w:gridSpan w:val="2"/>
            <w:vMerge w:val="restart"/>
            <w:vAlign w:val="center"/>
          </w:tcPr>
          <w:p w:rsidR="0091431D" w:rsidRPr="003228DD" w:rsidRDefault="0091431D" w:rsidP="0091431D">
            <w:pPr>
              <w:adjustRightInd/>
              <w:snapToGrid/>
              <w:spacing w:line="240" w:lineRule="auto"/>
              <w:ind w:firstLineChars="90" w:firstLine="189"/>
              <w:jc w:val="center"/>
              <w:rPr>
                <w:sz w:val="21"/>
                <w:szCs w:val="21"/>
              </w:rPr>
            </w:pPr>
            <w:r w:rsidRPr="003228DD">
              <w:rPr>
                <w:rFonts w:hint="eastAsia"/>
                <w:sz w:val="21"/>
                <w:szCs w:val="21"/>
              </w:rPr>
              <w:t>预测参数</w:t>
            </w:r>
          </w:p>
        </w:tc>
      </w:tr>
      <w:tr w:rsidR="0091431D" w:rsidRPr="003228DD" w:rsidTr="00DE5DAD">
        <w:trPr>
          <w:trHeight w:val="397"/>
          <w:jc w:val="center"/>
        </w:trPr>
        <w:tc>
          <w:tcPr>
            <w:tcW w:w="1323" w:type="dxa"/>
            <w:vMerge/>
            <w:tcBorders>
              <w:right w:val="single" w:sz="4" w:space="0" w:color="auto"/>
            </w:tcBorders>
            <w:vAlign w:val="center"/>
          </w:tcPr>
          <w:p w:rsidR="0091431D" w:rsidRPr="003228DD" w:rsidRDefault="0091431D" w:rsidP="00DE5DAD">
            <w:pPr>
              <w:adjustRightInd/>
              <w:snapToGrid/>
              <w:spacing w:line="240" w:lineRule="auto"/>
              <w:ind w:firstLineChars="0" w:firstLine="0"/>
              <w:jc w:val="center"/>
              <w:rPr>
                <w:b/>
                <w:sz w:val="21"/>
                <w:szCs w:val="21"/>
              </w:rPr>
            </w:pPr>
          </w:p>
        </w:tc>
        <w:tc>
          <w:tcPr>
            <w:tcW w:w="2863" w:type="dxa"/>
            <w:tcBorders>
              <w:left w:val="single" w:sz="4" w:space="0" w:color="auto"/>
            </w:tcBorders>
            <w:vAlign w:val="center"/>
          </w:tcPr>
          <w:p w:rsidR="0091431D" w:rsidRPr="003228DD" w:rsidRDefault="0091431D" w:rsidP="00DE5DAD">
            <w:pPr>
              <w:adjustRightInd/>
              <w:snapToGrid/>
              <w:spacing w:line="240" w:lineRule="auto"/>
              <w:ind w:firstLineChars="0" w:firstLine="0"/>
              <w:jc w:val="center"/>
              <w:rPr>
                <w:sz w:val="21"/>
                <w:szCs w:val="24"/>
              </w:rPr>
            </w:pPr>
            <w:r w:rsidRPr="003228DD">
              <w:rPr>
                <w:rFonts w:hint="eastAsia"/>
                <w:sz w:val="21"/>
                <w:szCs w:val="24"/>
              </w:rPr>
              <w:t>非甲烷总烃</w:t>
            </w:r>
          </w:p>
        </w:tc>
        <w:tc>
          <w:tcPr>
            <w:tcW w:w="3957" w:type="dxa"/>
            <w:gridSpan w:val="2"/>
            <w:vMerge/>
            <w:vAlign w:val="center"/>
          </w:tcPr>
          <w:p w:rsidR="0091431D" w:rsidRPr="003228DD" w:rsidRDefault="0091431D" w:rsidP="00DE5DAD">
            <w:pPr>
              <w:adjustRightInd/>
              <w:snapToGrid/>
              <w:spacing w:line="240" w:lineRule="auto"/>
              <w:ind w:firstLineChars="90" w:firstLine="189"/>
              <w:jc w:val="center"/>
              <w:rPr>
                <w:sz w:val="21"/>
                <w:szCs w:val="21"/>
              </w:rPr>
            </w:pPr>
          </w:p>
        </w:tc>
      </w:tr>
      <w:tr w:rsidR="0091431D" w:rsidRPr="003228DD" w:rsidTr="00DE5DAD">
        <w:trPr>
          <w:trHeight w:val="397"/>
          <w:jc w:val="center"/>
        </w:trPr>
        <w:tc>
          <w:tcPr>
            <w:tcW w:w="1323" w:type="dxa"/>
            <w:vMerge w:val="restart"/>
            <w:tcBorders>
              <w:right w:val="single" w:sz="2" w:space="0" w:color="auto"/>
            </w:tcBorders>
            <w:vAlign w:val="center"/>
          </w:tcPr>
          <w:p w:rsidR="0091431D" w:rsidRPr="003228DD" w:rsidRDefault="0091431D" w:rsidP="00DE5DAD">
            <w:pPr>
              <w:adjustRightInd/>
              <w:snapToGrid/>
              <w:spacing w:line="240" w:lineRule="auto"/>
              <w:ind w:firstLineChars="0" w:firstLine="0"/>
              <w:jc w:val="center"/>
              <w:rPr>
                <w:sz w:val="21"/>
                <w:szCs w:val="21"/>
              </w:rPr>
            </w:pPr>
            <w:r w:rsidRPr="003228DD">
              <w:rPr>
                <w:rFonts w:hint="eastAsia"/>
                <w:sz w:val="21"/>
                <w:szCs w:val="21"/>
              </w:rPr>
              <w:t>井场</w:t>
            </w:r>
          </w:p>
          <w:p w:rsidR="0091431D" w:rsidRPr="003228DD" w:rsidRDefault="0091431D" w:rsidP="00DE5DAD">
            <w:pPr>
              <w:adjustRightInd/>
              <w:snapToGrid/>
              <w:spacing w:line="240" w:lineRule="auto"/>
              <w:ind w:firstLineChars="0" w:firstLine="0"/>
              <w:jc w:val="center"/>
              <w:rPr>
                <w:sz w:val="21"/>
                <w:szCs w:val="21"/>
              </w:rPr>
            </w:pPr>
            <w:r w:rsidRPr="003228DD">
              <w:rPr>
                <w:rFonts w:hint="eastAsia"/>
                <w:sz w:val="21"/>
                <w:szCs w:val="21"/>
              </w:rPr>
              <w:t>无组织排放</w:t>
            </w:r>
          </w:p>
        </w:tc>
        <w:tc>
          <w:tcPr>
            <w:tcW w:w="2863" w:type="dxa"/>
            <w:vMerge w:val="restart"/>
            <w:tcBorders>
              <w:left w:val="single" w:sz="2" w:space="0" w:color="auto"/>
            </w:tcBorders>
            <w:vAlign w:val="center"/>
          </w:tcPr>
          <w:p w:rsidR="0091431D" w:rsidRPr="003228DD" w:rsidRDefault="0091431D" w:rsidP="004658B2">
            <w:pPr>
              <w:adjustRightInd/>
              <w:snapToGrid/>
              <w:spacing w:line="240" w:lineRule="auto"/>
              <w:ind w:firstLineChars="0" w:firstLine="0"/>
              <w:jc w:val="center"/>
              <w:rPr>
                <w:sz w:val="21"/>
                <w:szCs w:val="24"/>
              </w:rPr>
            </w:pPr>
            <w:r w:rsidRPr="003228DD">
              <w:rPr>
                <w:rFonts w:hint="eastAsia"/>
                <w:sz w:val="21"/>
                <w:szCs w:val="24"/>
              </w:rPr>
              <w:t>0.</w:t>
            </w:r>
            <w:r w:rsidR="004658B2" w:rsidRPr="003228DD">
              <w:rPr>
                <w:rFonts w:hint="eastAsia"/>
                <w:sz w:val="21"/>
                <w:szCs w:val="24"/>
              </w:rPr>
              <w:t>234</w:t>
            </w:r>
            <w:r w:rsidR="009C003B" w:rsidRPr="003228DD">
              <w:rPr>
                <w:rFonts w:hint="eastAsia"/>
                <w:sz w:val="21"/>
                <w:szCs w:val="24"/>
              </w:rPr>
              <w:t>（同井场</w:t>
            </w:r>
            <w:r w:rsidR="004658B2" w:rsidRPr="003228DD">
              <w:rPr>
                <w:rFonts w:hint="eastAsia"/>
                <w:sz w:val="21"/>
                <w:szCs w:val="24"/>
              </w:rPr>
              <w:t>6</w:t>
            </w:r>
            <w:r w:rsidR="004658B2" w:rsidRPr="003228DD">
              <w:rPr>
                <w:rFonts w:hint="eastAsia"/>
                <w:sz w:val="21"/>
                <w:szCs w:val="24"/>
              </w:rPr>
              <w:t>口井</w:t>
            </w:r>
            <w:r w:rsidR="009C003B" w:rsidRPr="003228DD">
              <w:rPr>
                <w:rFonts w:hint="eastAsia"/>
                <w:sz w:val="21"/>
                <w:szCs w:val="24"/>
              </w:rPr>
              <w:t>）</w:t>
            </w:r>
          </w:p>
        </w:tc>
        <w:tc>
          <w:tcPr>
            <w:tcW w:w="2369" w:type="dxa"/>
            <w:vAlign w:val="center"/>
          </w:tcPr>
          <w:p w:rsidR="0091431D" w:rsidRPr="003228DD" w:rsidRDefault="0091431D" w:rsidP="00DE5DAD">
            <w:pPr>
              <w:adjustRightInd/>
              <w:snapToGrid/>
              <w:spacing w:line="240" w:lineRule="auto"/>
              <w:ind w:firstLineChars="90" w:firstLine="189"/>
              <w:jc w:val="center"/>
              <w:rPr>
                <w:sz w:val="21"/>
                <w:szCs w:val="21"/>
              </w:rPr>
            </w:pPr>
            <w:r w:rsidRPr="003228DD">
              <w:rPr>
                <w:rFonts w:hint="eastAsia"/>
                <w:sz w:val="21"/>
                <w:szCs w:val="21"/>
              </w:rPr>
              <w:t>面源有效高度</w:t>
            </w:r>
          </w:p>
        </w:tc>
        <w:tc>
          <w:tcPr>
            <w:tcW w:w="1588" w:type="dxa"/>
            <w:vAlign w:val="center"/>
          </w:tcPr>
          <w:p w:rsidR="0091431D" w:rsidRPr="003228DD" w:rsidRDefault="0091431D" w:rsidP="00DE5DAD">
            <w:pPr>
              <w:adjustRightInd/>
              <w:snapToGrid/>
              <w:spacing w:line="240" w:lineRule="auto"/>
              <w:ind w:firstLineChars="90" w:firstLine="189"/>
              <w:jc w:val="center"/>
              <w:rPr>
                <w:sz w:val="21"/>
                <w:szCs w:val="21"/>
              </w:rPr>
            </w:pPr>
            <w:r w:rsidRPr="003228DD">
              <w:rPr>
                <w:rFonts w:hint="eastAsia"/>
                <w:sz w:val="21"/>
                <w:szCs w:val="21"/>
              </w:rPr>
              <w:t>1.5m</w:t>
            </w:r>
          </w:p>
        </w:tc>
      </w:tr>
      <w:tr w:rsidR="0091431D" w:rsidRPr="003228DD" w:rsidTr="00DE5DAD">
        <w:trPr>
          <w:trHeight w:val="397"/>
          <w:jc w:val="center"/>
        </w:trPr>
        <w:tc>
          <w:tcPr>
            <w:tcW w:w="1323" w:type="dxa"/>
            <w:vMerge/>
            <w:tcBorders>
              <w:right w:val="single" w:sz="2" w:space="0" w:color="auto"/>
            </w:tcBorders>
            <w:vAlign w:val="center"/>
          </w:tcPr>
          <w:p w:rsidR="0091431D" w:rsidRPr="003228DD" w:rsidRDefault="0091431D" w:rsidP="00DE5DAD">
            <w:pPr>
              <w:adjustRightInd/>
              <w:snapToGrid/>
              <w:spacing w:line="240" w:lineRule="auto"/>
              <w:ind w:firstLineChars="90" w:firstLine="189"/>
              <w:jc w:val="center"/>
              <w:rPr>
                <w:sz w:val="21"/>
                <w:szCs w:val="21"/>
              </w:rPr>
            </w:pPr>
          </w:p>
        </w:tc>
        <w:tc>
          <w:tcPr>
            <w:tcW w:w="2863" w:type="dxa"/>
            <w:vMerge/>
            <w:tcBorders>
              <w:left w:val="single" w:sz="2" w:space="0" w:color="auto"/>
            </w:tcBorders>
            <w:vAlign w:val="center"/>
          </w:tcPr>
          <w:p w:rsidR="0091431D" w:rsidRPr="003228DD" w:rsidRDefault="0091431D" w:rsidP="00DE5DAD">
            <w:pPr>
              <w:adjustRightInd/>
              <w:snapToGrid/>
              <w:spacing w:line="240" w:lineRule="auto"/>
              <w:ind w:firstLineChars="90" w:firstLine="189"/>
              <w:jc w:val="center"/>
              <w:rPr>
                <w:sz w:val="21"/>
                <w:szCs w:val="21"/>
              </w:rPr>
            </w:pPr>
          </w:p>
        </w:tc>
        <w:tc>
          <w:tcPr>
            <w:tcW w:w="2369" w:type="dxa"/>
            <w:vAlign w:val="center"/>
          </w:tcPr>
          <w:p w:rsidR="0091431D" w:rsidRPr="003228DD" w:rsidRDefault="0091431D" w:rsidP="00DE5DAD">
            <w:pPr>
              <w:adjustRightInd/>
              <w:snapToGrid/>
              <w:spacing w:line="240" w:lineRule="auto"/>
              <w:ind w:firstLineChars="90" w:firstLine="189"/>
              <w:jc w:val="center"/>
              <w:rPr>
                <w:sz w:val="21"/>
                <w:szCs w:val="21"/>
              </w:rPr>
            </w:pPr>
            <w:r w:rsidRPr="003228DD">
              <w:rPr>
                <w:rFonts w:hint="eastAsia"/>
                <w:sz w:val="21"/>
                <w:szCs w:val="21"/>
              </w:rPr>
              <w:t>面源长度</w:t>
            </w:r>
          </w:p>
        </w:tc>
        <w:tc>
          <w:tcPr>
            <w:tcW w:w="1588" w:type="dxa"/>
            <w:vAlign w:val="center"/>
          </w:tcPr>
          <w:p w:rsidR="0091431D" w:rsidRPr="003228DD" w:rsidRDefault="004658B2" w:rsidP="00DE5DAD">
            <w:pPr>
              <w:adjustRightInd/>
              <w:snapToGrid/>
              <w:spacing w:line="240" w:lineRule="auto"/>
              <w:ind w:firstLineChars="90" w:firstLine="189"/>
              <w:jc w:val="center"/>
              <w:rPr>
                <w:sz w:val="21"/>
                <w:szCs w:val="21"/>
              </w:rPr>
            </w:pPr>
            <w:r w:rsidRPr="003228DD">
              <w:rPr>
                <w:rFonts w:hint="eastAsia"/>
                <w:sz w:val="21"/>
                <w:szCs w:val="21"/>
              </w:rPr>
              <w:t>87</w:t>
            </w:r>
            <w:r w:rsidR="0091431D" w:rsidRPr="003228DD">
              <w:rPr>
                <w:rFonts w:hint="eastAsia"/>
                <w:sz w:val="21"/>
                <w:szCs w:val="21"/>
              </w:rPr>
              <w:t>m</w:t>
            </w:r>
          </w:p>
        </w:tc>
      </w:tr>
      <w:tr w:rsidR="0091431D" w:rsidRPr="003228DD" w:rsidTr="00DE5DAD">
        <w:trPr>
          <w:trHeight w:val="397"/>
          <w:jc w:val="center"/>
        </w:trPr>
        <w:tc>
          <w:tcPr>
            <w:tcW w:w="1323" w:type="dxa"/>
            <w:vMerge/>
            <w:tcBorders>
              <w:right w:val="single" w:sz="2" w:space="0" w:color="auto"/>
            </w:tcBorders>
            <w:vAlign w:val="center"/>
          </w:tcPr>
          <w:p w:rsidR="0091431D" w:rsidRPr="003228DD" w:rsidRDefault="0091431D" w:rsidP="00DE5DAD">
            <w:pPr>
              <w:adjustRightInd/>
              <w:snapToGrid/>
              <w:spacing w:line="240" w:lineRule="auto"/>
              <w:ind w:firstLineChars="90" w:firstLine="189"/>
              <w:jc w:val="center"/>
              <w:rPr>
                <w:sz w:val="21"/>
                <w:szCs w:val="21"/>
              </w:rPr>
            </w:pPr>
          </w:p>
        </w:tc>
        <w:tc>
          <w:tcPr>
            <w:tcW w:w="2863" w:type="dxa"/>
            <w:vMerge/>
            <w:tcBorders>
              <w:left w:val="single" w:sz="2" w:space="0" w:color="auto"/>
            </w:tcBorders>
            <w:vAlign w:val="center"/>
          </w:tcPr>
          <w:p w:rsidR="0091431D" w:rsidRPr="003228DD" w:rsidRDefault="0091431D" w:rsidP="00DE5DAD">
            <w:pPr>
              <w:adjustRightInd/>
              <w:snapToGrid/>
              <w:spacing w:line="240" w:lineRule="auto"/>
              <w:ind w:firstLineChars="90" w:firstLine="189"/>
              <w:jc w:val="center"/>
              <w:rPr>
                <w:sz w:val="21"/>
                <w:szCs w:val="21"/>
              </w:rPr>
            </w:pPr>
          </w:p>
        </w:tc>
        <w:tc>
          <w:tcPr>
            <w:tcW w:w="2369" w:type="dxa"/>
            <w:vAlign w:val="center"/>
          </w:tcPr>
          <w:p w:rsidR="0091431D" w:rsidRPr="003228DD" w:rsidRDefault="0091431D" w:rsidP="00DE5DAD">
            <w:pPr>
              <w:adjustRightInd/>
              <w:snapToGrid/>
              <w:spacing w:line="240" w:lineRule="auto"/>
              <w:ind w:firstLineChars="90" w:firstLine="189"/>
              <w:jc w:val="center"/>
              <w:rPr>
                <w:sz w:val="21"/>
                <w:szCs w:val="21"/>
              </w:rPr>
            </w:pPr>
            <w:r w:rsidRPr="003228DD">
              <w:rPr>
                <w:rFonts w:hint="eastAsia"/>
                <w:sz w:val="21"/>
                <w:szCs w:val="21"/>
              </w:rPr>
              <w:t>面源宽度</w:t>
            </w:r>
          </w:p>
        </w:tc>
        <w:tc>
          <w:tcPr>
            <w:tcW w:w="1588" w:type="dxa"/>
            <w:vAlign w:val="center"/>
          </w:tcPr>
          <w:p w:rsidR="0091431D" w:rsidRPr="003228DD" w:rsidRDefault="004658B2" w:rsidP="00DE5DAD">
            <w:pPr>
              <w:adjustRightInd/>
              <w:snapToGrid/>
              <w:spacing w:line="240" w:lineRule="auto"/>
              <w:ind w:firstLineChars="90" w:firstLine="189"/>
              <w:jc w:val="center"/>
              <w:rPr>
                <w:sz w:val="21"/>
                <w:szCs w:val="21"/>
              </w:rPr>
            </w:pPr>
            <w:r w:rsidRPr="003228DD">
              <w:rPr>
                <w:rFonts w:hint="eastAsia"/>
                <w:sz w:val="21"/>
                <w:szCs w:val="21"/>
              </w:rPr>
              <w:t>34</w:t>
            </w:r>
            <w:r w:rsidR="0091431D" w:rsidRPr="003228DD">
              <w:rPr>
                <w:rFonts w:hint="eastAsia"/>
                <w:sz w:val="21"/>
                <w:szCs w:val="21"/>
              </w:rPr>
              <w:t>m</w:t>
            </w:r>
          </w:p>
        </w:tc>
      </w:tr>
    </w:tbl>
    <w:p w:rsidR="00DE5DAD" w:rsidRPr="003228DD" w:rsidRDefault="00DE5DAD" w:rsidP="00DE5DAD">
      <w:pPr>
        <w:pStyle w:val="4-wyt"/>
      </w:pPr>
      <w:r w:rsidRPr="003228DD">
        <w:rPr>
          <w:rFonts w:hint="eastAsia"/>
        </w:rPr>
        <w:t>预测结果分析与评价</w:t>
      </w:r>
    </w:p>
    <w:p w:rsidR="00B52C7A" w:rsidRPr="003228DD" w:rsidRDefault="00DE5DAD" w:rsidP="00B52C7A">
      <w:pPr>
        <w:pStyle w:val="-wyt"/>
      </w:pPr>
      <w:r w:rsidRPr="003228DD">
        <w:rPr>
          <w:rFonts w:hint="eastAsia"/>
        </w:rPr>
        <w:t>根据《环境影响评价技术导则</w:t>
      </w:r>
      <w:r w:rsidRPr="003228DD">
        <w:t>-</w:t>
      </w:r>
      <w:r w:rsidRPr="003228DD">
        <w:rPr>
          <w:rFonts w:hint="eastAsia"/>
        </w:rPr>
        <w:t>大气环境》（</w:t>
      </w:r>
      <w:r w:rsidRPr="003228DD">
        <w:t>HJ</w:t>
      </w:r>
      <w:r w:rsidRPr="003228DD">
        <w:rPr>
          <w:rFonts w:hint="eastAsia"/>
        </w:rPr>
        <w:t>2.2</w:t>
      </w:r>
      <w:r w:rsidRPr="003228DD">
        <w:t>-</w:t>
      </w:r>
      <w:r w:rsidRPr="003228DD">
        <w:rPr>
          <w:rFonts w:hint="eastAsia"/>
        </w:rPr>
        <w:t>2008</w:t>
      </w:r>
      <w:r w:rsidRPr="003228DD">
        <w:rPr>
          <w:rFonts w:hint="eastAsia"/>
        </w:rPr>
        <w:t>），</w:t>
      </w:r>
      <w:r w:rsidRPr="003228DD">
        <w:rPr>
          <w:rFonts w:hAnsi="宋体" w:hint="eastAsia"/>
        </w:rPr>
        <w:t>将</w:t>
      </w:r>
      <w:r w:rsidRPr="003228DD">
        <w:rPr>
          <w:rFonts w:hint="eastAsia"/>
        </w:rPr>
        <w:t>导则推荐模式清单中的估算模式计算结果作为预测与评价依据，现分别计算烟尘</w:t>
      </w:r>
      <w:r w:rsidRPr="003228DD">
        <w:rPr>
          <w:rFonts w:ascii="宋体" w:hAnsi="宋体" w:hint="eastAsia"/>
        </w:rPr>
        <w:t>、</w:t>
      </w:r>
      <w:r w:rsidRPr="003228DD">
        <w:t>SO</w:t>
      </w:r>
      <w:r w:rsidRPr="003228DD">
        <w:rPr>
          <w:vertAlign w:val="subscript"/>
        </w:rPr>
        <w:t>2</w:t>
      </w:r>
      <w:r w:rsidRPr="003228DD">
        <w:rPr>
          <w:rFonts w:hint="eastAsia"/>
        </w:rPr>
        <w:t>、</w:t>
      </w:r>
      <w:r w:rsidRPr="003228DD">
        <w:t>NO</w:t>
      </w:r>
      <w:r w:rsidRPr="003228DD">
        <w:rPr>
          <w:rFonts w:hint="eastAsia"/>
          <w:vertAlign w:val="subscript"/>
        </w:rPr>
        <w:t>2</w:t>
      </w:r>
      <w:r w:rsidRPr="003228DD">
        <w:rPr>
          <w:rFonts w:hint="eastAsia"/>
        </w:rPr>
        <w:t>三种污染物以点源形式</w:t>
      </w:r>
      <w:r w:rsidRPr="003228DD">
        <w:t>排放的下风向</w:t>
      </w:r>
      <w:r w:rsidRPr="003228DD">
        <w:rPr>
          <w:rFonts w:hint="eastAsia"/>
        </w:rPr>
        <w:t>落地</w:t>
      </w:r>
      <w:r w:rsidRPr="003228DD">
        <w:t>浓度，</w:t>
      </w:r>
      <w:r w:rsidRPr="003228DD">
        <w:rPr>
          <w:rFonts w:hint="eastAsia"/>
        </w:rPr>
        <w:t>和非甲烷总烃以面源形式排放的下风向落地浓度，</w:t>
      </w:r>
      <w:r w:rsidRPr="003228DD">
        <w:t>并计算相应浓度占标率</w:t>
      </w:r>
      <w:r w:rsidR="00B52C7A" w:rsidRPr="003228DD">
        <w:rPr>
          <w:rFonts w:hint="eastAsia"/>
        </w:rPr>
        <w:t>。</w:t>
      </w:r>
      <w:r w:rsidRPr="003228DD">
        <w:rPr>
          <w:rFonts w:hint="eastAsia"/>
        </w:rPr>
        <w:t>点源排放污染物的下风向地面浓度估算情况见表</w:t>
      </w:r>
      <w:r w:rsidR="00B52C7A" w:rsidRPr="003228DD">
        <w:t>4.</w:t>
      </w:r>
      <w:r w:rsidR="00B52C7A" w:rsidRPr="003228DD">
        <w:rPr>
          <w:rFonts w:hint="eastAsia"/>
        </w:rPr>
        <w:t>2</w:t>
      </w:r>
      <w:r w:rsidR="00B52C7A" w:rsidRPr="003228DD">
        <w:t>-</w:t>
      </w:r>
      <w:r w:rsidR="00B52C7A" w:rsidRPr="003228DD">
        <w:rPr>
          <w:rFonts w:hint="eastAsia"/>
        </w:rPr>
        <w:t>3</w:t>
      </w:r>
      <w:r w:rsidRPr="003228DD">
        <w:rPr>
          <w:rFonts w:hint="eastAsia"/>
        </w:rPr>
        <w:t>，面源排放污染物的下风向地面浓度估算情况见表</w:t>
      </w:r>
      <w:r w:rsidR="00B52C7A" w:rsidRPr="003228DD">
        <w:t>4.</w:t>
      </w:r>
      <w:r w:rsidR="00B52C7A" w:rsidRPr="003228DD">
        <w:rPr>
          <w:rFonts w:hint="eastAsia"/>
        </w:rPr>
        <w:t>2</w:t>
      </w:r>
      <w:r w:rsidR="00B52C7A" w:rsidRPr="003228DD">
        <w:t>-</w:t>
      </w:r>
      <w:r w:rsidR="00B52C7A" w:rsidRPr="003228DD">
        <w:rPr>
          <w:rFonts w:hint="eastAsia"/>
        </w:rPr>
        <w:t>4</w:t>
      </w:r>
      <w:r w:rsidRPr="003228DD">
        <w:rPr>
          <w:rFonts w:hint="eastAsia"/>
        </w:rPr>
        <w:t>。</w:t>
      </w:r>
    </w:p>
    <w:p w:rsidR="00DE5DAD" w:rsidRPr="003228DD" w:rsidRDefault="00B52C7A" w:rsidP="00B52C7A">
      <w:pPr>
        <w:pStyle w:val="Re--wyt"/>
        <w:rPr>
          <w:lang w:eastAsia="zh-CN"/>
        </w:rPr>
      </w:pPr>
      <w:r w:rsidRPr="003228DD">
        <w:rPr>
          <w:lang w:eastAsia="zh-CN"/>
        </w:rPr>
        <w:br w:type="page"/>
      </w:r>
      <w:r w:rsidR="00DE5DAD" w:rsidRPr="003228DD">
        <w:rPr>
          <w:rFonts w:hint="eastAsia"/>
          <w:lang w:eastAsia="zh-CN"/>
        </w:rPr>
        <w:lastRenderedPageBreak/>
        <w:t>表</w:t>
      </w:r>
      <w:r w:rsidRPr="003228DD">
        <w:rPr>
          <w:lang w:eastAsia="zh-CN"/>
        </w:rPr>
        <w:t>4.2-</w:t>
      </w:r>
      <w:r w:rsidRPr="003228DD">
        <w:rPr>
          <w:rFonts w:hint="eastAsia"/>
          <w:lang w:eastAsia="zh-CN"/>
        </w:rPr>
        <w:t>3</w:t>
      </w:r>
      <w:r w:rsidR="00DE5DAD" w:rsidRPr="003228DD">
        <w:rPr>
          <w:rFonts w:hint="eastAsia"/>
          <w:lang w:eastAsia="zh-CN"/>
        </w:rPr>
        <w:t xml:space="preserve">  </w:t>
      </w:r>
      <w:r w:rsidR="00DE5DAD" w:rsidRPr="003228DD">
        <w:rPr>
          <w:rFonts w:hint="eastAsia"/>
          <w:lang w:eastAsia="zh-CN"/>
        </w:rPr>
        <w:t>井口加热炉点源排放污染物下风向地面浓度估算表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1E0" w:firstRow="1" w:lastRow="1" w:firstColumn="1" w:lastColumn="1" w:noHBand="0" w:noVBand="0"/>
      </w:tblPr>
      <w:tblGrid>
        <w:gridCol w:w="1007"/>
        <w:gridCol w:w="1253"/>
        <w:gridCol w:w="1253"/>
        <w:gridCol w:w="1252"/>
        <w:gridCol w:w="1252"/>
        <w:gridCol w:w="1252"/>
        <w:gridCol w:w="1253"/>
      </w:tblGrid>
      <w:tr w:rsidR="00DE5DAD" w:rsidRPr="003228DD" w:rsidTr="00C232B0">
        <w:trPr>
          <w:trHeight w:val="426"/>
          <w:jc w:val="center"/>
        </w:trPr>
        <w:tc>
          <w:tcPr>
            <w:tcW w:w="1007" w:type="dxa"/>
            <w:vMerge w:val="restart"/>
            <w:shd w:val="clear" w:color="auto" w:fill="auto"/>
            <w:vAlign w:val="center"/>
          </w:tcPr>
          <w:p w:rsidR="00DE5DAD" w:rsidRPr="003228DD" w:rsidRDefault="00DE5DAD" w:rsidP="00F97880">
            <w:pPr>
              <w:adjustRightInd/>
              <w:snapToGrid/>
              <w:spacing w:line="260" w:lineRule="exact"/>
              <w:ind w:firstLineChars="0" w:firstLine="0"/>
              <w:jc w:val="center"/>
              <w:rPr>
                <w:sz w:val="21"/>
                <w:szCs w:val="21"/>
              </w:rPr>
            </w:pPr>
            <w:r w:rsidRPr="003228DD">
              <w:rPr>
                <w:i/>
                <w:sz w:val="21"/>
                <w:szCs w:val="21"/>
              </w:rPr>
              <w:t>D</w:t>
            </w:r>
          </w:p>
        </w:tc>
        <w:tc>
          <w:tcPr>
            <w:tcW w:w="2506" w:type="dxa"/>
            <w:gridSpan w:val="2"/>
            <w:shd w:val="clear" w:color="auto" w:fill="auto"/>
            <w:vAlign w:val="center"/>
          </w:tcPr>
          <w:p w:rsidR="00DE5DAD" w:rsidRPr="003228DD" w:rsidRDefault="00DE5DAD" w:rsidP="00F97880">
            <w:pPr>
              <w:adjustRightInd/>
              <w:snapToGrid/>
              <w:spacing w:line="260" w:lineRule="exact"/>
              <w:ind w:firstLineChars="0" w:firstLine="0"/>
              <w:jc w:val="center"/>
              <w:rPr>
                <w:sz w:val="21"/>
                <w:szCs w:val="21"/>
              </w:rPr>
            </w:pPr>
            <w:r w:rsidRPr="003228DD">
              <w:rPr>
                <w:rFonts w:hAnsi="宋体" w:hint="eastAsia"/>
                <w:sz w:val="21"/>
                <w:szCs w:val="21"/>
              </w:rPr>
              <w:t>烟尘</w:t>
            </w:r>
          </w:p>
        </w:tc>
        <w:tc>
          <w:tcPr>
            <w:tcW w:w="2504" w:type="dxa"/>
            <w:gridSpan w:val="2"/>
            <w:shd w:val="clear" w:color="auto" w:fill="auto"/>
            <w:vAlign w:val="center"/>
          </w:tcPr>
          <w:p w:rsidR="00DE5DAD" w:rsidRPr="003228DD" w:rsidRDefault="00DE5DAD" w:rsidP="00F97880">
            <w:pPr>
              <w:adjustRightInd/>
              <w:snapToGrid/>
              <w:spacing w:line="260" w:lineRule="exact"/>
              <w:ind w:firstLineChars="0" w:firstLine="0"/>
              <w:jc w:val="center"/>
              <w:rPr>
                <w:sz w:val="21"/>
                <w:szCs w:val="21"/>
              </w:rPr>
            </w:pPr>
            <w:r w:rsidRPr="003228DD">
              <w:rPr>
                <w:rFonts w:hint="eastAsia"/>
                <w:sz w:val="21"/>
                <w:szCs w:val="21"/>
              </w:rPr>
              <w:t>SO</w:t>
            </w:r>
            <w:r w:rsidRPr="003228DD">
              <w:rPr>
                <w:rFonts w:hint="eastAsia"/>
                <w:sz w:val="21"/>
                <w:szCs w:val="21"/>
                <w:vertAlign w:val="subscript"/>
              </w:rPr>
              <w:t>2</w:t>
            </w:r>
          </w:p>
        </w:tc>
        <w:tc>
          <w:tcPr>
            <w:tcW w:w="2505" w:type="dxa"/>
            <w:gridSpan w:val="2"/>
            <w:shd w:val="clear" w:color="auto" w:fill="auto"/>
            <w:vAlign w:val="center"/>
          </w:tcPr>
          <w:p w:rsidR="00DE5DAD" w:rsidRPr="003228DD" w:rsidRDefault="00DE5DAD" w:rsidP="00F97880">
            <w:pPr>
              <w:adjustRightInd/>
              <w:snapToGrid/>
              <w:spacing w:line="260" w:lineRule="exact"/>
              <w:ind w:firstLineChars="0" w:firstLine="0"/>
              <w:jc w:val="center"/>
              <w:rPr>
                <w:sz w:val="21"/>
                <w:szCs w:val="21"/>
              </w:rPr>
            </w:pPr>
            <w:r w:rsidRPr="003228DD">
              <w:rPr>
                <w:rFonts w:hint="eastAsia"/>
                <w:sz w:val="21"/>
                <w:szCs w:val="21"/>
              </w:rPr>
              <w:t>NO</w:t>
            </w:r>
            <w:r w:rsidRPr="003228DD">
              <w:rPr>
                <w:rFonts w:hint="eastAsia"/>
                <w:sz w:val="21"/>
                <w:szCs w:val="21"/>
                <w:vertAlign w:val="subscript"/>
              </w:rPr>
              <w:t>2</w:t>
            </w:r>
          </w:p>
        </w:tc>
      </w:tr>
      <w:tr w:rsidR="00DE5DAD" w:rsidRPr="003228DD" w:rsidTr="00C232B0">
        <w:trPr>
          <w:trHeight w:val="640"/>
          <w:jc w:val="center"/>
        </w:trPr>
        <w:tc>
          <w:tcPr>
            <w:tcW w:w="1007" w:type="dxa"/>
            <w:vMerge/>
            <w:shd w:val="clear" w:color="auto" w:fill="auto"/>
            <w:vAlign w:val="center"/>
          </w:tcPr>
          <w:p w:rsidR="00DE5DAD" w:rsidRPr="003228DD" w:rsidRDefault="00DE5DAD" w:rsidP="00F97880">
            <w:pPr>
              <w:adjustRightInd/>
              <w:snapToGrid/>
              <w:spacing w:line="260" w:lineRule="exact"/>
              <w:ind w:firstLineChars="0" w:firstLine="0"/>
              <w:jc w:val="center"/>
              <w:rPr>
                <w:sz w:val="21"/>
                <w:szCs w:val="21"/>
              </w:rPr>
            </w:pPr>
          </w:p>
        </w:tc>
        <w:tc>
          <w:tcPr>
            <w:tcW w:w="1253" w:type="dxa"/>
            <w:shd w:val="clear" w:color="auto" w:fill="auto"/>
            <w:vAlign w:val="center"/>
          </w:tcPr>
          <w:p w:rsidR="00DE5DAD" w:rsidRPr="003228DD" w:rsidRDefault="00DE5DAD" w:rsidP="00F97880">
            <w:pPr>
              <w:adjustRightInd/>
              <w:snapToGrid/>
              <w:spacing w:line="260" w:lineRule="exact"/>
              <w:ind w:firstLineChars="0" w:firstLine="0"/>
              <w:jc w:val="center"/>
              <w:rPr>
                <w:sz w:val="21"/>
                <w:szCs w:val="21"/>
              </w:rPr>
            </w:pPr>
            <w:r w:rsidRPr="003228DD">
              <w:rPr>
                <w:i/>
                <w:sz w:val="21"/>
                <w:szCs w:val="21"/>
              </w:rPr>
              <w:t>C</w:t>
            </w:r>
            <w:r w:rsidRPr="003228DD">
              <w:rPr>
                <w:i/>
                <w:sz w:val="21"/>
                <w:szCs w:val="21"/>
                <w:vertAlign w:val="subscript"/>
              </w:rPr>
              <w:t>i</w:t>
            </w:r>
            <w:r w:rsidRPr="003228DD">
              <w:rPr>
                <w:i/>
                <w:sz w:val="21"/>
                <w:szCs w:val="21"/>
              </w:rPr>
              <w:t>(mg/m</w:t>
            </w:r>
            <w:r w:rsidRPr="003228DD">
              <w:rPr>
                <w:i/>
                <w:sz w:val="21"/>
                <w:szCs w:val="21"/>
                <w:vertAlign w:val="superscript"/>
              </w:rPr>
              <w:t>3</w:t>
            </w:r>
            <w:r w:rsidRPr="003228DD">
              <w:rPr>
                <w:i/>
                <w:sz w:val="21"/>
                <w:szCs w:val="21"/>
              </w:rPr>
              <w:t>)</w:t>
            </w:r>
          </w:p>
        </w:tc>
        <w:tc>
          <w:tcPr>
            <w:tcW w:w="1253" w:type="dxa"/>
            <w:shd w:val="clear" w:color="auto" w:fill="auto"/>
            <w:vAlign w:val="center"/>
          </w:tcPr>
          <w:p w:rsidR="00DE5DAD" w:rsidRPr="003228DD" w:rsidRDefault="00DE5DAD" w:rsidP="00F97880">
            <w:pPr>
              <w:adjustRightInd/>
              <w:snapToGrid/>
              <w:spacing w:line="260" w:lineRule="exact"/>
              <w:ind w:firstLineChars="0" w:firstLine="0"/>
              <w:jc w:val="center"/>
              <w:rPr>
                <w:sz w:val="21"/>
                <w:szCs w:val="21"/>
              </w:rPr>
            </w:pPr>
            <w:r w:rsidRPr="003228DD">
              <w:rPr>
                <w:i/>
                <w:sz w:val="21"/>
                <w:szCs w:val="21"/>
              </w:rPr>
              <w:t>P</w:t>
            </w:r>
            <w:r w:rsidRPr="003228DD">
              <w:rPr>
                <w:i/>
                <w:sz w:val="21"/>
                <w:szCs w:val="21"/>
                <w:vertAlign w:val="subscript"/>
              </w:rPr>
              <w:t>i</w:t>
            </w:r>
            <w:r w:rsidRPr="003228DD">
              <w:rPr>
                <w:i/>
                <w:sz w:val="21"/>
                <w:szCs w:val="21"/>
              </w:rPr>
              <w:t>%</w:t>
            </w:r>
          </w:p>
        </w:tc>
        <w:tc>
          <w:tcPr>
            <w:tcW w:w="1252" w:type="dxa"/>
            <w:shd w:val="clear" w:color="auto" w:fill="auto"/>
            <w:vAlign w:val="center"/>
          </w:tcPr>
          <w:p w:rsidR="00DE5DAD" w:rsidRPr="003228DD" w:rsidRDefault="00DE5DAD" w:rsidP="00F97880">
            <w:pPr>
              <w:adjustRightInd/>
              <w:snapToGrid/>
              <w:spacing w:line="260" w:lineRule="exact"/>
              <w:ind w:firstLineChars="0" w:firstLine="0"/>
              <w:jc w:val="center"/>
              <w:rPr>
                <w:sz w:val="21"/>
                <w:szCs w:val="21"/>
              </w:rPr>
            </w:pPr>
            <w:r w:rsidRPr="003228DD">
              <w:rPr>
                <w:i/>
                <w:sz w:val="21"/>
                <w:szCs w:val="21"/>
              </w:rPr>
              <w:t>C</w:t>
            </w:r>
            <w:r w:rsidRPr="003228DD">
              <w:rPr>
                <w:i/>
                <w:sz w:val="21"/>
                <w:szCs w:val="21"/>
                <w:vertAlign w:val="subscript"/>
              </w:rPr>
              <w:t>i</w:t>
            </w:r>
            <w:r w:rsidRPr="003228DD">
              <w:rPr>
                <w:i/>
                <w:sz w:val="21"/>
                <w:szCs w:val="21"/>
              </w:rPr>
              <w:t>(mg/m</w:t>
            </w:r>
            <w:r w:rsidRPr="003228DD">
              <w:rPr>
                <w:i/>
                <w:sz w:val="21"/>
                <w:szCs w:val="21"/>
                <w:vertAlign w:val="superscript"/>
              </w:rPr>
              <w:t>3</w:t>
            </w:r>
            <w:r w:rsidRPr="003228DD">
              <w:rPr>
                <w:i/>
                <w:sz w:val="21"/>
                <w:szCs w:val="21"/>
              </w:rPr>
              <w:t>)</w:t>
            </w:r>
          </w:p>
        </w:tc>
        <w:tc>
          <w:tcPr>
            <w:tcW w:w="1252" w:type="dxa"/>
            <w:shd w:val="clear" w:color="auto" w:fill="auto"/>
            <w:vAlign w:val="center"/>
          </w:tcPr>
          <w:p w:rsidR="00DE5DAD" w:rsidRPr="003228DD" w:rsidRDefault="00DE5DAD" w:rsidP="00F97880">
            <w:pPr>
              <w:adjustRightInd/>
              <w:snapToGrid/>
              <w:spacing w:line="260" w:lineRule="exact"/>
              <w:ind w:firstLineChars="0" w:firstLine="0"/>
              <w:jc w:val="center"/>
              <w:rPr>
                <w:sz w:val="21"/>
                <w:szCs w:val="21"/>
              </w:rPr>
            </w:pPr>
            <w:r w:rsidRPr="003228DD">
              <w:rPr>
                <w:i/>
                <w:sz w:val="21"/>
                <w:szCs w:val="21"/>
              </w:rPr>
              <w:t>P</w:t>
            </w:r>
            <w:r w:rsidRPr="003228DD">
              <w:rPr>
                <w:i/>
                <w:sz w:val="21"/>
                <w:szCs w:val="21"/>
                <w:vertAlign w:val="subscript"/>
              </w:rPr>
              <w:t>i</w:t>
            </w:r>
            <w:r w:rsidRPr="003228DD">
              <w:rPr>
                <w:i/>
                <w:sz w:val="21"/>
                <w:szCs w:val="21"/>
              </w:rPr>
              <w:t>%</w:t>
            </w:r>
          </w:p>
        </w:tc>
        <w:tc>
          <w:tcPr>
            <w:tcW w:w="1252" w:type="dxa"/>
            <w:shd w:val="clear" w:color="auto" w:fill="auto"/>
            <w:vAlign w:val="center"/>
          </w:tcPr>
          <w:p w:rsidR="00DE5DAD" w:rsidRPr="003228DD" w:rsidRDefault="00DE5DAD" w:rsidP="00F97880">
            <w:pPr>
              <w:adjustRightInd/>
              <w:snapToGrid/>
              <w:spacing w:line="260" w:lineRule="exact"/>
              <w:ind w:firstLineChars="0" w:firstLine="0"/>
              <w:jc w:val="center"/>
              <w:rPr>
                <w:sz w:val="21"/>
                <w:szCs w:val="21"/>
              </w:rPr>
            </w:pPr>
            <w:r w:rsidRPr="003228DD">
              <w:rPr>
                <w:i/>
                <w:sz w:val="21"/>
                <w:szCs w:val="21"/>
              </w:rPr>
              <w:t>C</w:t>
            </w:r>
            <w:r w:rsidRPr="003228DD">
              <w:rPr>
                <w:i/>
                <w:sz w:val="21"/>
                <w:szCs w:val="21"/>
                <w:vertAlign w:val="subscript"/>
              </w:rPr>
              <w:t>i</w:t>
            </w:r>
            <w:r w:rsidRPr="003228DD">
              <w:rPr>
                <w:i/>
                <w:sz w:val="21"/>
                <w:szCs w:val="21"/>
              </w:rPr>
              <w:t>(mg/m</w:t>
            </w:r>
            <w:r w:rsidRPr="003228DD">
              <w:rPr>
                <w:i/>
                <w:sz w:val="21"/>
                <w:szCs w:val="21"/>
                <w:vertAlign w:val="superscript"/>
              </w:rPr>
              <w:t>3</w:t>
            </w:r>
            <w:r w:rsidRPr="003228DD">
              <w:rPr>
                <w:i/>
                <w:sz w:val="21"/>
                <w:szCs w:val="21"/>
              </w:rPr>
              <w:t>)</w:t>
            </w:r>
          </w:p>
        </w:tc>
        <w:tc>
          <w:tcPr>
            <w:tcW w:w="1253" w:type="dxa"/>
            <w:shd w:val="clear" w:color="auto" w:fill="auto"/>
            <w:vAlign w:val="center"/>
          </w:tcPr>
          <w:p w:rsidR="00DE5DAD" w:rsidRPr="003228DD" w:rsidRDefault="00DE5DAD" w:rsidP="00F97880">
            <w:pPr>
              <w:adjustRightInd/>
              <w:snapToGrid/>
              <w:spacing w:line="260" w:lineRule="exact"/>
              <w:ind w:firstLineChars="0" w:firstLine="0"/>
              <w:jc w:val="center"/>
              <w:rPr>
                <w:sz w:val="21"/>
                <w:szCs w:val="21"/>
              </w:rPr>
            </w:pPr>
            <w:r w:rsidRPr="003228DD">
              <w:rPr>
                <w:i/>
                <w:sz w:val="21"/>
                <w:szCs w:val="21"/>
              </w:rPr>
              <w:t>P</w:t>
            </w:r>
            <w:r w:rsidRPr="003228DD">
              <w:rPr>
                <w:i/>
                <w:sz w:val="21"/>
                <w:szCs w:val="21"/>
                <w:vertAlign w:val="subscript"/>
              </w:rPr>
              <w:t>i</w:t>
            </w:r>
            <w:r w:rsidRPr="003228DD">
              <w:rPr>
                <w:i/>
                <w:sz w:val="21"/>
                <w:szCs w:val="21"/>
              </w:rPr>
              <w:t>%</w:t>
            </w:r>
          </w:p>
        </w:tc>
      </w:tr>
      <w:tr w:rsidR="00C232B0" w:rsidRPr="003228DD" w:rsidTr="00C232B0">
        <w:trPr>
          <w:trHeight w:val="426"/>
          <w:jc w:val="center"/>
        </w:trPr>
        <w:tc>
          <w:tcPr>
            <w:tcW w:w="1007" w:type="dxa"/>
            <w:shd w:val="clear" w:color="auto" w:fill="auto"/>
            <w:vAlign w:val="center"/>
          </w:tcPr>
          <w:p w:rsidR="00C232B0" w:rsidRPr="003228DD" w:rsidRDefault="00C232B0" w:rsidP="00F97880">
            <w:pPr>
              <w:adjustRightInd/>
              <w:snapToGrid/>
              <w:spacing w:line="260" w:lineRule="exact"/>
              <w:ind w:firstLineChars="0" w:firstLine="0"/>
              <w:jc w:val="center"/>
              <w:rPr>
                <w:sz w:val="21"/>
                <w:szCs w:val="21"/>
              </w:rPr>
            </w:pPr>
            <w:r w:rsidRPr="003228DD">
              <w:rPr>
                <w:rFonts w:hint="eastAsia"/>
                <w:sz w:val="21"/>
                <w:szCs w:val="21"/>
              </w:rPr>
              <w:t>10</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0.00E+00</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1.00E-07</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2.00E-05</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2.00E-07</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0.0001</w:t>
            </w:r>
          </w:p>
        </w:tc>
      </w:tr>
      <w:tr w:rsidR="00C232B0" w:rsidRPr="003228DD" w:rsidTr="00C232B0">
        <w:trPr>
          <w:trHeight w:val="426"/>
          <w:jc w:val="center"/>
        </w:trPr>
        <w:tc>
          <w:tcPr>
            <w:tcW w:w="1007" w:type="dxa"/>
            <w:shd w:val="clear" w:color="auto" w:fill="auto"/>
            <w:vAlign w:val="center"/>
          </w:tcPr>
          <w:p w:rsidR="00C232B0" w:rsidRPr="003228DD" w:rsidRDefault="00C232B0" w:rsidP="00F97880">
            <w:pPr>
              <w:adjustRightInd/>
              <w:snapToGrid/>
              <w:spacing w:line="260" w:lineRule="exact"/>
              <w:ind w:firstLineChars="0" w:firstLine="0"/>
              <w:jc w:val="center"/>
              <w:rPr>
                <w:sz w:val="21"/>
                <w:szCs w:val="21"/>
              </w:rPr>
            </w:pPr>
            <w:r w:rsidRPr="003228DD">
              <w:rPr>
                <w:sz w:val="21"/>
                <w:szCs w:val="21"/>
              </w:rPr>
              <w:t>100</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0.000892</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0.1982</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0.002124</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0.4248</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0.006796</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3.398</w:t>
            </w:r>
          </w:p>
        </w:tc>
      </w:tr>
      <w:tr w:rsidR="00C232B0" w:rsidRPr="003228DD" w:rsidTr="00C232B0">
        <w:trPr>
          <w:trHeight w:val="426"/>
          <w:jc w:val="center"/>
        </w:trPr>
        <w:tc>
          <w:tcPr>
            <w:tcW w:w="1007" w:type="dxa"/>
            <w:shd w:val="clear" w:color="auto" w:fill="auto"/>
            <w:vAlign w:val="center"/>
          </w:tcPr>
          <w:p w:rsidR="00C232B0" w:rsidRPr="003228DD" w:rsidRDefault="00C232B0" w:rsidP="00F97880">
            <w:pPr>
              <w:adjustRightInd/>
              <w:snapToGrid/>
              <w:spacing w:line="260" w:lineRule="exact"/>
              <w:ind w:firstLineChars="0" w:firstLine="0"/>
              <w:jc w:val="center"/>
              <w:rPr>
                <w:sz w:val="21"/>
                <w:szCs w:val="21"/>
              </w:rPr>
            </w:pPr>
            <w:r w:rsidRPr="003228DD">
              <w:rPr>
                <w:sz w:val="21"/>
                <w:szCs w:val="21"/>
              </w:rPr>
              <w:t>200</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0.000755</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0.16773</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0.001797</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0.3594</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0.005751</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2.8755</w:t>
            </w:r>
          </w:p>
        </w:tc>
      </w:tr>
      <w:tr w:rsidR="00C232B0" w:rsidRPr="003228DD" w:rsidTr="00C232B0">
        <w:trPr>
          <w:trHeight w:val="426"/>
          <w:jc w:val="center"/>
        </w:trPr>
        <w:tc>
          <w:tcPr>
            <w:tcW w:w="1007" w:type="dxa"/>
            <w:shd w:val="clear" w:color="auto" w:fill="auto"/>
            <w:vAlign w:val="center"/>
          </w:tcPr>
          <w:p w:rsidR="00C232B0" w:rsidRPr="003228DD" w:rsidRDefault="00C232B0" w:rsidP="00F97880">
            <w:pPr>
              <w:adjustRightInd/>
              <w:snapToGrid/>
              <w:spacing w:line="260" w:lineRule="exact"/>
              <w:ind w:firstLineChars="0" w:firstLine="0"/>
              <w:jc w:val="center"/>
              <w:rPr>
                <w:sz w:val="21"/>
                <w:szCs w:val="21"/>
              </w:rPr>
            </w:pPr>
            <w:r w:rsidRPr="003228DD">
              <w:rPr>
                <w:sz w:val="21"/>
                <w:szCs w:val="21"/>
              </w:rPr>
              <w:t>300</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0.0005</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0.11102</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0.00119</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0.238</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0.003806</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1.903</w:t>
            </w:r>
          </w:p>
        </w:tc>
      </w:tr>
      <w:tr w:rsidR="00C232B0" w:rsidRPr="003228DD" w:rsidTr="00C232B0">
        <w:trPr>
          <w:trHeight w:val="426"/>
          <w:jc w:val="center"/>
        </w:trPr>
        <w:tc>
          <w:tcPr>
            <w:tcW w:w="1007" w:type="dxa"/>
            <w:shd w:val="clear" w:color="auto" w:fill="auto"/>
            <w:vAlign w:val="center"/>
          </w:tcPr>
          <w:p w:rsidR="00C232B0" w:rsidRPr="003228DD" w:rsidRDefault="00C232B0" w:rsidP="00F97880">
            <w:pPr>
              <w:adjustRightInd/>
              <w:snapToGrid/>
              <w:spacing w:line="260" w:lineRule="exact"/>
              <w:ind w:firstLineChars="0" w:firstLine="0"/>
              <w:jc w:val="center"/>
              <w:rPr>
                <w:sz w:val="21"/>
                <w:szCs w:val="21"/>
              </w:rPr>
            </w:pPr>
            <w:r w:rsidRPr="003228DD">
              <w:rPr>
                <w:sz w:val="21"/>
                <w:szCs w:val="21"/>
              </w:rPr>
              <w:t>400</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0.000341</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0.07567</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0.000811</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0.16216</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0.002594</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1.297</w:t>
            </w:r>
          </w:p>
        </w:tc>
      </w:tr>
      <w:tr w:rsidR="00C232B0" w:rsidRPr="003228DD" w:rsidTr="00C232B0">
        <w:trPr>
          <w:trHeight w:val="426"/>
          <w:jc w:val="center"/>
        </w:trPr>
        <w:tc>
          <w:tcPr>
            <w:tcW w:w="1007" w:type="dxa"/>
            <w:shd w:val="clear" w:color="auto" w:fill="auto"/>
            <w:vAlign w:val="center"/>
          </w:tcPr>
          <w:p w:rsidR="00C232B0" w:rsidRPr="003228DD" w:rsidRDefault="00C232B0" w:rsidP="00F97880">
            <w:pPr>
              <w:adjustRightInd/>
              <w:snapToGrid/>
              <w:spacing w:line="260" w:lineRule="exact"/>
              <w:ind w:firstLineChars="0" w:firstLine="0"/>
              <w:jc w:val="center"/>
              <w:rPr>
                <w:sz w:val="21"/>
                <w:szCs w:val="21"/>
              </w:rPr>
            </w:pPr>
            <w:r w:rsidRPr="003228DD">
              <w:rPr>
                <w:sz w:val="21"/>
                <w:szCs w:val="21"/>
              </w:rPr>
              <w:t>500</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0.000246</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0.05456</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0.000585</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0.1169</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0.00187</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0.935</w:t>
            </w:r>
          </w:p>
        </w:tc>
      </w:tr>
      <w:tr w:rsidR="00C232B0" w:rsidRPr="003228DD" w:rsidTr="00C232B0">
        <w:trPr>
          <w:trHeight w:val="426"/>
          <w:jc w:val="center"/>
        </w:trPr>
        <w:tc>
          <w:tcPr>
            <w:tcW w:w="1007" w:type="dxa"/>
            <w:shd w:val="clear" w:color="auto" w:fill="auto"/>
            <w:vAlign w:val="center"/>
          </w:tcPr>
          <w:p w:rsidR="00C232B0" w:rsidRPr="003228DD" w:rsidRDefault="00C232B0" w:rsidP="00F97880">
            <w:pPr>
              <w:adjustRightInd/>
              <w:snapToGrid/>
              <w:spacing w:line="260" w:lineRule="exact"/>
              <w:ind w:firstLineChars="0" w:firstLine="0"/>
              <w:jc w:val="center"/>
              <w:rPr>
                <w:sz w:val="21"/>
                <w:szCs w:val="21"/>
              </w:rPr>
            </w:pPr>
            <w:r w:rsidRPr="003228DD">
              <w:rPr>
                <w:sz w:val="21"/>
                <w:szCs w:val="21"/>
              </w:rPr>
              <w:t>600</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0.00025</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0.05564</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0.000596</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0.11926</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0.001908</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0.954</w:t>
            </w:r>
          </w:p>
        </w:tc>
      </w:tr>
      <w:tr w:rsidR="00C232B0" w:rsidRPr="003228DD" w:rsidTr="00C232B0">
        <w:trPr>
          <w:trHeight w:val="426"/>
          <w:jc w:val="center"/>
        </w:trPr>
        <w:tc>
          <w:tcPr>
            <w:tcW w:w="1007" w:type="dxa"/>
            <w:shd w:val="clear" w:color="auto" w:fill="auto"/>
            <w:vAlign w:val="center"/>
          </w:tcPr>
          <w:p w:rsidR="00C232B0" w:rsidRPr="003228DD" w:rsidRDefault="00C232B0" w:rsidP="00F97880">
            <w:pPr>
              <w:adjustRightInd/>
              <w:snapToGrid/>
              <w:spacing w:line="260" w:lineRule="exact"/>
              <w:ind w:firstLineChars="0" w:firstLine="0"/>
              <w:jc w:val="center"/>
              <w:rPr>
                <w:sz w:val="21"/>
                <w:szCs w:val="21"/>
              </w:rPr>
            </w:pPr>
            <w:r w:rsidRPr="003228DD">
              <w:rPr>
                <w:sz w:val="21"/>
                <w:szCs w:val="21"/>
              </w:rPr>
              <w:t>700</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0.000251</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0.05578</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0.000598</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0.11952</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0.001912</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0.956</w:t>
            </w:r>
          </w:p>
        </w:tc>
      </w:tr>
      <w:tr w:rsidR="00C232B0" w:rsidRPr="003228DD" w:rsidTr="00C232B0">
        <w:trPr>
          <w:trHeight w:val="426"/>
          <w:jc w:val="center"/>
        </w:trPr>
        <w:tc>
          <w:tcPr>
            <w:tcW w:w="1007" w:type="dxa"/>
            <w:shd w:val="clear" w:color="auto" w:fill="auto"/>
            <w:vAlign w:val="center"/>
          </w:tcPr>
          <w:p w:rsidR="00C232B0" w:rsidRPr="003228DD" w:rsidRDefault="00C232B0" w:rsidP="00F97880">
            <w:pPr>
              <w:adjustRightInd/>
              <w:snapToGrid/>
              <w:spacing w:line="260" w:lineRule="exact"/>
              <w:ind w:firstLineChars="0" w:firstLine="0"/>
              <w:jc w:val="center"/>
              <w:rPr>
                <w:sz w:val="21"/>
                <w:szCs w:val="21"/>
              </w:rPr>
            </w:pPr>
            <w:r w:rsidRPr="003228DD">
              <w:rPr>
                <w:sz w:val="21"/>
                <w:szCs w:val="21"/>
              </w:rPr>
              <w:t>800</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0.000239</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0.05311</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0.000569</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0.1138</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0.001821</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0.9105</w:t>
            </w:r>
          </w:p>
        </w:tc>
      </w:tr>
      <w:tr w:rsidR="00C232B0" w:rsidRPr="003228DD" w:rsidTr="00C232B0">
        <w:trPr>
          <w:trHeight w:val="426"/>
          <w:jc w:val="center"/>
        </w:trPr>
        <w:tc>
          <w:tcPr>
            <w:tcW w:w="1007" w:type="dxa"/>
            <w:shd w:val="clear" w:color="auto" w:fill="auto"/>
            <w:vAlign w:val="center"/>
          </w:tcPr>
          <w:p w:rsidR="00C232B0" w:rsidRPr="003228DD" w:rsidRDefault="00C232B0" w:rsidP="00F97880">
            <w:pPr>
              <w:adjustRightInd/>
              <w:snapToGrid/>
              <w:spacing w:line="260" w:lineRule="exact"/>
              <w:ind w:firstLineChars="0" w:firstLine="0"/>
              <w:jc w:val="center"/>
              <w:rPr>
                <w:sz w:val="21"/>
                <w:szCs w:val="21"/>
              </w:rPr>
            </w:pPr>
            <w:r w:rsidRPr="003228DD">
              <w:rPr>
                <w:sz w:val="21"/>
                <w:szCs w:val="21"/>
              </w:rPr>
              <w:t>900</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0.000224</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0.04978</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0.000533</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0.10666</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0.001707</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0.8535</w:t>
            </w:r>
          </w:p>
        </w:tc>
      </w:tr>
      <w:tr w:rsidR="00C232B0" w:rsidRPr="003228DD" w:rsidTr="00C232B0">
        <w:trPr>
          <w:trHeight w:val="426"/>
          <w:jc w:val="center"/>
        </w:trPr>
        <w:tc>
          <w:tcPr>
            <w:tcW w:w="1007" w:type="dxa"/>
            <w:shd w:val="clear" w:color="auto" w:fill="auto"/>
            <w:vAlign w:val="center"/>
          </w:tcPr>
          <w:p w:rsidR="00C232B0" w:rsidRPr="003228DD" w:rsidRDefault="00C232B0" w:rsidP="00F97880">
            <w:pPr>
              <w:adjustRightInd/>
              <w:snapToGrid/>
              <w:spacing w:line="260" w:lineRule="exact"/>
              <w:ind w:firstLineChars="0" w:firstLine="0"/>
              <w:jc w:val="center"/>
              <w:rPr>
                <w:sz w:val="21"/>
                <w:szCs w:val="21"/>
              </w:rPr>
            </w:pPr>
            <w:r w:rsidRPr="003228DD">
              <w:rPr>
                <w:sz w:val="21"/>
                <w:szCs w:val="21"/>
              </w:rPr>
              <w:t>1000</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0.000208</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0.04629</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0.000496</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0.09918</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0.001587</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0.7935</w:t>
            </w:r>
          </w:p>
        </w:tc>
      </w:tr>
      <w:tr w:rsidR="00C232B0" w:rsidRPr="003228DD" w:rsidTr="00C232B0">
        <w:trPr>
          <w:trHeight w:val="426"/>
          <w:jc w:val="center"/>
        </w:trPr>
        <w:tc>
          <w:tcPr>
            <w:tcW w:w="1007" w:type="dxa"/>
            <w:shd w:val="clear" w:color="auto" w:fill="auto"/>
            <w:vAlign w:val="center"/>
          </w:tcPr>
          <w:p w:rsidR="00C232B0" w:rsidRPr="003228DD" w:rsidRDefault="00C232B0" w:rsidP="00F97880">
            <w:pPr>
              <w:adjustRightInd/>
              <w:snapToGrid/>
              <w:spacing w:line="260" w:lineRule="exact"/>
              <w:ind w:firstLineChars="0" w:firstLine="0"/>
              <w:jc w:val="center"/>
              <w:rPr>
                <w:sz w:val="21"/>
                <w:szCs w:val="21"/>
              </w:rPr>
            </w:pPr>
            <w:r w:rsidRPr="003228DD">
              <w:rPr>
                <w:sz w:val="21"/>
                <w:szCs w:val="21"/>
              </w:rPr>
              <w:t>1100</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0.000193</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0.04287</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0.000459</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0.09186</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0.00147</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0.735</w:t>
            </w:r>
          </w:p>
        </w:tc>
      </w:tr>
      <w:tr w:rsidR="00C232B0" w:rsidRPr="003228DD" w:rsidTr="00C232B0">
        <w:trPr>
          <w:trHeight w:val="426"/>
          <w:jc w:val="center"/>
        </w:trPr>
        <w:tc>
          <w:tcPr>
            <w:tcW w:w="1007" w:type="dxa"/>
            <w:shd w:val="clear" w:color="auto" w:fill="auto"/>
            <w:vAlign w:val="center"/>
          </w:tcPr>
          <w:p w:rsidR="00C232B0" w:rsidRPr="003228DD" w:rsidRDefault="00C232B0" w:rsidP="00F97880">
            <w:pPr>
              <w:adjustRightInd/>
              <w:snapToGrid/>
              <w:spacing w:line="260" w:lineRule="exact"/>
              <w:ind w:firstLineChars="0" w:firstLine="0"/>
              <w:jc w:val="center"/>
              <w:rPr>
                <w:sz w:val="21"/>
                <w:szCs w:val="21"/>
              </w:rPr>
            </w:pPr>
            <w:r w:rsidRPr="003228DD">
              <w:rPr>
                <w:sz w:val="21"/>
                <w:szCs w:val="21"/>
              </w:rPr>
              <w:t>1200</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0.000179</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0.03971</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0.000425</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0.08508</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0.001361</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0.6805</w:t>
            </w:r>
          </w:p>
        </w:tc>
      </w:tr>
      <w:tr w:rsidR="00C232B0" w:rsidRPr="003228DD" w:rsidTr="00C232B0">
        <w:trPr>
          <w:trHeight w:val="426"/>
          <w:jc w:val="center"/>
        </w:trPr>
        <w:tc>
          <w:tcPr>
            <w:tcW w:w="1007" w:type="dxa"/>
            <w:shd w:val="clear" w:color="auto" w:fill="auto"/>
            <w:vAlign w:val="center"/>
          </w:tcPr>
          <w:p w:rsidR="00C232B0" w:rsidRPr="003228DD" w:rsidRDefault="00C232B0" w:rsidP="00F97880">
            <w:pPr>
              <w:adjustRightInd/>
              <w:snapToGrid/>
              <w:spacing w:line="260" w:lineRule="exact"/>
              <w:ind w:firstLineChars="0" w:firstLine="0"/>
              <w:jc w:val="center"/>
              <w:rPr>
                <w:sz w:val="21"/>
                <w:szCs w:val="21"/>
              </w:rPr>
            </w:pPr>
            <w:r w:rsidRPr="003228DD">
              <w:rPr>
                <w:sz w:val="21"/>
                <w:szCs w:val="21"/>
              </w:rPr>
              <w:t>1300</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0.000166</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0.0368</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0.000394</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0.07888</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0.001262</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0.631</w:t>
            </w:r>
          </w:p>
        </w:tc>
      </w:tr>
      <w:tr w:rsidR="00C232B0" w:rsidRPr="003228DD" w:rsidTr="00C232B0">
        <w:trPr>
          <w:trHeight w:val="426"/>
          <w:jc w:val="center"/>
        </w:trPr>
        <w:tc>
          <w:tcPr>
            <w:tcW w:w="1007" w:type="dxa"/>
            <w:shd w:val="clear" w:color="auto" w:fill="auto"/>
            <w:vAlign w:val="center"/>
          </w:tcPr>
          <w:p w:rsidR="00C232B0" w:rsidRPr="003228DD" w:rsidRDefault="00C232B0" w:rsidP="00F97880">
            <w:pPr>
              <w:adjustRightInd/>
              <w:snapToGrid/>
              <w:spacing w:line="260" w:lineRule="exact"/>
              <w:ind w:firstLineChars="0" w:firstLine="0"/>
              <w:jc w:val="center"/>
              <w:rPr>
                <w:sz w:val="21"/>
                <w:szCs w:val="21"/>
              </w:rPr>
            </w:pPr>
            <w:r w:rsidRPr="003228DD">
              <w:rPr>
                <w:sz w:val="21"/>
                <w:szCs w:val="21"/>
              </w:rPr>
              <w:t>1400</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0.000154</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0.03418</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0.000366</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0.07326</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0.001172</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0.586</w:t>
            </w:r>
          </w:p>
        </w:tc>
      </w:tr>
      <w:tr w:rsidR="00C232B0" w:rsidRPr="003228DD" w:rsidTr="00C232B0">
        <w:trPr>
          <w:trHeight w:val="426"/>
          <w:jc w:val="center"/>
        </w:trPr>
        <w:tc>
          <w:tcPr>
            <w:tcW w:w="1007" w:type="dxa"/>
            <w:shd w:val="clear" w:color="auto" w:fill="auto"/>
            <w:vAlign w:val="center"/>
          </w:tcPr>
          <w:p w:rsidR="00C232B0" w:rsidRPr="003228DD" w:rsidRDefault="00C232B0" w:rsidP="00F97880">
            <w:pPr>
              <w:adjustRightInd/>
              <w:snapToGrid/>
              <w:spacing w:line="260" w:lineRule="exact"/>
              <w:ind w:firstLineChars="0" w:firstLine="0"/>
              <w:jc w:val="center"/>
              <w:rPr>
                <w:sz w:val="21"/>
                <w:szCs w:val="21"/>
              </w:rPr>
            </w:pPr>
            <w:r w:rsidRPr="003228DD">
              <w:rPr>
                <w:sz w:val="21"/>
                <w:szCs w:val="21"/>
              </w:rPr>
              <w:t>1500</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0.000143</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0.0318</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0.000341</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0.06816</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0.001091</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0.5455</w:t>
            </w:r>
          </w:p>
        </w:tc>
      </w:tr>
      <w:tr w:rsidR="00C232B0" w:rsidRPr="003228DD" w:rsidTr="00C232B0">
        <w:trPr>
          <w:trHeight w:val="426"/>
          <w:jc w:val="center"/>
        </w:trPr>
        <w:tc>
          <w:tcPr>
            <w:tcW w:w="1007" w:type="dxa"/>
            <w:shd w:val="clear" w:color="auto" w:fill="auto"/>
            <w:vAlign w:val="center"/>
          </w:tcPr>
          <w:p w:rsidR="00C232B0" w:rsidRPr="003228DD" w:rsidRDefault="00C232B0" w:rsidP="00F97880">
            <w:pPr>
              <w:adjustRightInd/>
              <w:snapToGrid/>
              <w:spacing w:line="260" w:lineRule="exact"/>
              <w:ind w:firstLineChars="0" w:firstLine="0"/>
              <w:jc w:val="center"/>
              <w:rPr>
                <w:sz w:val="21"/>
                <w:szCs w:val="21"/>
              </w:rPr>
            </w:pPr>
            <w:r w:rsidRPr="003228DD">
              <w:rPr>
                <w:sz w:val="21"/>
                <w:szCs w:val="21"/>
              </w:rPr>
              <w:t>C</w:t>
            </w:r>
            <w:r w:rsidRPr="003228DD">
              <w:rPr>
                <w:sz w:val="21"/>
                <w:szCs w:val="21"/>
                <w:vertAlign w:val="subscript"/>
              </w:rPr>
              <w:t>max</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0.000913</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0.20284</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0.002173</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0.4346</w:t>
            </w:r>
          </w:p>
        </w:tc>
        <w:tc>
          <w:tcPr>
            <w:tcW w:w="1252"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0.006955</w:t>
            </w:r>
          </w:p>
        </w:tc>
        <w:tc>
          <w:tcPr>
            <w:tcW w:w="1253"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3.4775</w:t>
            </w:r>
          </w:p>
        </w:tc>
      </w:tr>
      <w:tr w:rsidR="00DE5DAD" w:rsidRPr="003228DD" w:rsidTr="00C232B0">
        <w:trPr>
          <w:trHeight w:val="426"/>
          <w:jc w:val="center"/>
        </w:trPr>
        <w:tc>
          <w:tcPr>
            <w:tcW w:w="1007" w:type="dxa"/>
            <w:shd w:val="clear" w:color="auto" w:fill="auto"/>
            <w:vAlign w:val="center"/>
          </w:tcPr>
          <w:p w:rsidR="00DE5DAD" w:rsidRPr="003228DD" w:rsidRDefault="00EF1924" w:rsidP="00F97880">
            <w:pPr>
              <w:adjustRightInd/>
              <w:snapToGrid/>
              <w:spacing w:line="260" w:lineRule="exact"/>
              <w:ind w:firstLineChars="0" w:firstLine="0"/>
              <w:jc w:val="center"/>
              <w:rPr>
                <w:sz w:val="21"/>
                <w:szCs w:val="21"/>
              </w:rPr>
            </w:pPr>
            <w:r w:rsidRPr="003228DD">
              <w:rPr>
                <w:rFonts w:hint="eastAsia"/>
                <w:sz w:val="21"/>
                <w:szCs w:val="21"/>
              </w:rPr>
              <w:t>最大浓度</w:t>
            </w:r>
            <w:r w:rsidR="00DE5DAD" w:rsidRPr="003228DD">
              <w:rPr>
                <w:rFonts w:hint="eastAsia"/>
                <w:sz w:val="21"/>
                <w:szCs w:val="21"/>
              </w:rPr>
              <w:t>距离</w:t>
            </w:r>
          </w:p>
        </w:tc>
        <w:tc>
          <w:tcPr>
            <w:tcW w:w="7515" w:type="dxa"/>
            <w:gridSpan w:val="6"/>
            <w:shd w:val="clear" w:color="auto" w:fill="auto"/>
            <w:vAlign w:val="center"/>
          </w:tcPr>
          <w:p w:rsidR="00DE5DAD" w:rsidRPr="003228DD" w:rsidRDefault="00EF1924" w:rsidP="00F97880">
            <w:pPr>
              <w:spacing w:line="300" w:lineRule="exact"/>
              <w:ind w:firstLineChars="0" w:firstLine="0"/>
              <w:jc w:val="center"/>
              <w:rPr>
                <w:sz w:val="21"/>
                <w:szCs w:val="21"/>
              </w:rPr>
            </w:pPr>
            <w:r w:rsidRPr="003228DD">
              <w:rPr>
                <w:rFonts w:hint="eastAsia"/>
                <w:sz w:val="21"/>
                <w:szCs w:val="21"/>
              </w:rPr>
              <w:t>88</w:t>
            </w:r>
            <w:r w:rsidR="00DE5DAD" w:rsidRPr="003228DD">
              <w:rPr>
                <w:rFonts w:hint="eastAsia"/>
                <w:sz w:val="21"/>
                <w:szCs w:val="21"/>
              </w:rPr>
              <w:t>m</w:t>
            </w:r>
          </w:p>
        </w:tc>
      </w:tr>
    </w:tbl>
    <w:p w:rsidR="00B52C7A" w:rsidRPr="003228DD" w:rsidRDefault="00DE5DAD" w:rsidP="00B52C7A">
      <w:pPr>
        <w:pStyle w:val="-wyt"/>
        <w:rPr>
          <w:rStyle w:val="-wytChar"/>
        </w:rPr>
      </w:pPr>
      <w:r w:rsidRPr="003228DD">
        <w:rPr>
          <w:rFonts w:hint="eastAsia"/>
        </w:rPr>
        <w:t>由</w:t>
      </w:r>
      <w:r w:rsidR="00B52C7A" w:rsidRPr="003228DD">
        <w:rPr>
          <w:rFonts w:hint="eastAsia"/>
        </w:rPr>
        <w:t>以上</w:t>
      </w:r>
      <w:r w:rsidRPr="003228DD">
        <w:rPr>
          <w:rFonts w:hint="eastAsia"/>
        </w:rPr>
        <w:t>预测结果可知，本项目正常运营期间，井口加热炉排放的各项大气污染物在下风向最大地面浓度均较小，最大地面浓度出现在污染源下风向</w:t>
      </w:r>
      <w:r w:rsidR="00EF1924" w:rsidRPr="003228DD">
        <w:rPr>
          <w:rFonts w:hint="eastAsia"/>
        </w:rPr>
        <w:t>88</w:t>
      </w:r>
      <w:r w:rsidRPr="003228DD">
        <w:rPr>
          <w:rFonts w:hint="eastAsia"/>
        </w:rPr>
        <w:t>m</w:t>
      </w:r>
      <w:r w:rsidRPr="003228DD">
        <w:rPr>
          <w:rFonts w:hint="eastAsia"/>
        </w:rPr>
        <w:t>处，预测范围内均未达到标准限值的</w:t>
      </w:r>
      <w:r w:rsidRPr="003228DD">
        <w:rPr>
          <w:rFonts w:hint="eastAsia"/>
        </w:rPr>
        <w:t>10%</w:t>
      </w:r>
      <w:r w:rsidRPr="003228DD">
        <w:rPr>
          <w:rFonts w:hint="eastAsia"/>
        </w:rPr>
        <w:t>，浓度占标率最大的二氧化氮占其标准值的</w:t>
      </w:r>
      <w:r w:rsidRPr="003228DD">
        <w:rPr>
          <w:rFonts w:hint="eastAsia"/>
        </w:rPr>
        <w:t>3.</w:t>
      </w:r>
      <w:r w:rsidR="00C232B0" w:rsidRPr="003228DD">
        <w:rPr>
          <w:rFonts w:hint="eastAsia"/>
        </w:rPr>
        <w:t>4775</w:t>
      </w:r>
      <w:r w:rsidRPr="003228DD">
        <w:rPr>
          <w:rFonts w:hint="eastAsia"/>
        </w:rPr>
        <w:t>%</w:t>
      </w:r>
      <w:r w:rsidRPr="003228DD">
        <w:rPr>
          <w:rFonts w:hint="eastAsia"/>
        </w:rPr>
        <w:t>。预测最大地面浓度与本底值叠加后，均未超过《环境空气质量标准》（</w:t>
      </w:r>
      <w:r w:rsidRPr="003228DD">
        <w:rPr>
          <w:rFonts w:hint="eastAsia"/>
        </w:rPr>
        <w:t>GB3095</w:t>
      </w:r>
      <w:r w:rsidR="00EF1924" w:rsidRPr="003228DD">
        <w:rPr>
          <w:rFonts w:hint="eastAsia"/>
        </w:rPr>
        <w:t>-</w:t>
      </w:r>
      <w:r w:rsidRPr="003228DD">
        <w:rPr>
          <w:rFonts w:hint="eastAsia"/>
        </w:rPr>
        <w:t>2012</w:t>
      </w:r>
      <w:r w:rsidRPr="003228DD">
        <w:rPr>
          <w:rFonts w:hint="eastAsia"/>
        </w:rPr>
        <w:t>）中的二级标准</w:t>
      </w:r>
      <w:r w:rsidRPr="003228DD">
        <w:t>，</w:t>
      </w:r>
      <w:r w:rsidRPr="003228DD">
        <w:rPr>
          <w:rFonts w:hint="eastAsia"/>
        </w:rPr>
        <w:t>本项目正常运行不会对周围环境空气质量产生明显不利的影响。</w:t>
      </w:r>
    </w:p>
    <w:p w:rsidR="00DE5DAD" w:rsidRPr="003228DD" w:rsidRDefault="00B52C7A" w:rsidP="00B52C7A">
      <w:pPr>
        <w:pStyle w:val="-wyt"/>
        <w:jc w:val="center"/>
        <w:rPr>
          <w:szCs w:val="24"/>
        </w:rPr>
      </w:pPr>
      <w:r w:rsidRPr="003228DD">
        <w:br w:type="page"/>
      </w:r>
      <w:r w:rsidR="00DE5DAD" w:rsidRPr="003228DD">
        <w:rPr>
          <w:rStyle w:val="Re--wytChar"/>
          <w:lang w:eastAsia="zh-CN"/>
        </w:rPr>
        <w:lastRenderedPageBreak/>
        <w:t>表</w:t>
      </w:r>
      <w:r w:rsidRPr="003228DD">
        <w:rPr>
          <w:rStyle w:val="Re--wytChar"/>
          <w:rFonts w:hint="eastAsia"/>
          <w:lang w:eastAsia="zh-CN"/>
        </w:rPr>
        <w:t>4.2-4</w:t>
      </w:r>
      <w:r w:rsidR="00DE5DAD" w:rsidRPr="003228DD">
        <w:rPr>
          <w:rStyle w:val="Re--wytChar"/>
          <w:lang w:eastAsia="zh-CN"/>
        </w:rPr>
        <w:t xml:space="preserve">  </w:t>
      </w:r>
      <w:r w:rsidR="00DE5DAD" w:rsidRPr="003228DD">
        <w:rPr>
          <w:rStyle w:val="Re--wytChar"/>
          <w:rFonts w:hint="eastAsia"/>
          <w:lang w:eastAsia="zh-CN"/>
        </w:rPr>
        <w:t>井场面源</w:t>
      </w:r>
      <w:r w:rsidR="00DE5DAD" w:rsidRPr="003228DD">
        <w:rPr>
          <w:rStyle w:val="Re--wytChar"/>
          <w:lang w:eastAsia="zh-CN"/>
        </w:rPr>
        <w:t>预测计算结果</w:t>
      </w:r>
    </w:p>
    <w:tbl>
      <w:tblPr>
        <w:tblW w:w="4750" w:type="pct"/>
        <w:jc w:val="center"/>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1284"/>
        <w:gridCol w:w="3406"/>
        <w:gridCol w:w="3406"/>
      </w:tblGrid>
      <w:tr w:rsidR="00DE5DAD" w:rsidRPr="003228DD" w:rsidTr="00C232B0">
        <w:trPr>
          <w:trHeight w:val="397"/>
          <w:jc w:val="center"/>
        </w:trPr>
        <w:tc>
          <w:tcPr>
            <w:tcW w:w="1284" w:type="dxa"/>
            <w:vMerge w:val="restart"/>
            <w:shd w:val="clear" w:color="auto" w:fill="auto"/>
            <w:vAlign w:val="center"/>
          </w:tcPr>
          <w:p w:rsidR="00DE5DAD" w:rsidRPr="003228DD" w:rsidRDefault="00DE5DAD" w:rsidP="00F97880">
            <w:pPr>
              <w:adjustRightInd/>
              <w:snapToGrid/>
              <w:spacing w:line="300" w:lineRule="exact"/>
              <w:ind w:firstLineChars="0" w:firstLine="0"/>
              <w:jc w:val="center"/>
              <w:rPr>
                <w:sz w:val="21"/>
                <w:szCs w:val="21"/>
              </w:rPr>
            </w:pPr>
            <w:r w:rsidRPr="003228DD">
              <w:rPr>
                <w:i/>
                <w:sz w:val="21"/>
                <w:szCs w:val="21"/>
              </w:rPr>
              <w:t>D</w:t>
            </w:r>
          </w:p>
        </w:tc>
        <w:tc>
          <w:tcPr>
            <w:tcW w:w="6812" w:type="dxa"/>
            <w:gridSpan w:val="2"/>
            <w:shd w:val="clear" w:color="auto" w:fill="auto"/>
            <w:vAlign w:val="center"/>
          </w:tcPr>
          <w:p w:rsidR="00DE5DAD" w:rsidRPr="003228DD" w:rsidRDefault="00DE5DAD" w:rsidP="00F97880">
            <w:pPr>
              <w:adjustRightInd/>
              <w:snapToGrid/>
              <w:spacing w:line="300" w:lineRule="exact"/>
              <w:ind w:firstLineChars="0" w:firstLine="0"/>
              <w:jc w:val="center"/>
              <w:rPr>
                <w:sz w:val="21"/>
                <w:szCs w:val="21"/>
              </w:rPr>
            </w:pPr>
            <w:r w:rsidRPr="003228DD">
              <w:rPr>
                <w:rFonts w:hint="eastAsia"/>
                <w:sz w:val="21"/>
                <w:szCs w:val="21"/>
              </w:rPr>
              <w:t>非甲烷总烃</w:t>
            </w:r>
          </w:p>
        </w:tc>
      </w:tr>
      <w:tr w:rsidR="00DE5DAD" w:rsidRPr="003228DD" w:rsidTr="00C232B0">
        <w:trPr>
          <w:trHeight w:val="397"/>
          <w:jc w:val="center"/>
        </w:trPr>
        <w:tc>
          <w:tcPr>
            <w:tcW w:w="1284" w:type="dxa"/>
            <w:vMerge/>
            <w:shd w:val="clear" w:color="auto" w:fill="auto"/>
            <w:vAlign w:val="center"/>
          </w:tcPr>
          <w:p w:rsidR="00DE5DAD" w:rsidRPr="003228DD" w:rsidRDefault="00DE5DAD" w:rsidP="00F97880">
            <w:pPr>
              <w:adjustRightInd/>
              <w:snapToGrid/>
              <w:spacing w:line="300" w:lineRule="exact"/>
              <w:ind w:firstLineChars="0" w:firstLine="420"/>
              <w:jc w:val="center"/>
              <w:rPr>
                <w:sz w:val="21"/>
                <w:szCs w:val="21"/>
              </w:rPr>
            </w:pPr>
          </w:p>
        </w:tc>
        <w:tc>
          <w:tcPr>
            <w:tcW w:w="3406" w:type="dxa"/>
            <w:shd w:val="clear" w:color="auto" w:fill="auto"/>
            <w:vAlign w:val="center"/>
          </w:tcPr>
          <w:p w:rsidR="00DE5DAD" w:rsidRPr="003228DD" w:rsidRDefault="00DE5DAD" w:rsidP="00F97880">
            <w:pPr>
              <w:adjustRightInd/>
              <w:snapToGrid/>
              <w:spacing w:line="300" w:lineRule="exact"/>
              <w:ind w:firstLineChars="0" w:firstLine="0"/>
              <w:jc w:val="center"/>
              <w:rPr>
                <w:sz w:val="21"/>
                <w:szCs w:val="21"/>
              </w:rPr>
            </w:pPr>
            <w:r w:rsidRPr="003228DD">
              <w:rPr>
                <w:i/>
                <w:sz w:val="21"/>
                <w:szCs w:val="21"/>
              </w:rPr>
              <w:t>C</w:t>
            </w:r>
            <w:r w:rsidRPr="003228DD">
              <w:rPr>
                <w:i/>
                <w:sz w:val="21"/>
                <w:szCs w:val="21"/>
                <w:vertAlign w:val="subscript"/>
              </w:rPr>
              <w:t>i</w:t>
            </w:r>
            <w:r w:rsidRPr="003228DD">
              <w:rPr>
                <w:i/>
                <w:sz w:val="21"/>
                <w:szCs w:val="21"/>
              </w:rPr>
              <w:t>(mg/m</w:t>
            </w:r>
            <w:r w:rsidRPr="003228DD">
              <w:rPr>
                <w:i/>
                <w:sz w:val="21"/>
                <w:szCs w:val="21"/>
                <w:vertAlign w:val="superscript"/>
              </w:rPr>
              <w:t>3</w:t>
            </w:r>
            <w:r w:rsidRPr="003228DD">
              <w:rPr>
                <w:i/>
                <w:sz w:val="21"/>
                <w:szCs w:val="21"/>
              </w:rPr>
              <w:t>)</w:t>
            </w:r>
          </w:p>
        </w:tc>
        <w:tc>
          <w:tcPr>
            <w:tcW w:w="3406" w:type="dxa"/>
            <w:shd w:val="clear" w:color="auto" w:fill="auto"/>
            <w:vAlign w:val="center"/>
          </w:tcPr>
          <w:p w:rsidR="00DE5DAD" w:rsidRPr="003228DD" w:rsidRDefault="00DE5DAD" w:rsidP="00F97880">
            <w:pPr>
              <w:adjustRightInd/>
              <w:snapToGrid/>
              <w:spacing w:line="300" w:lineRule="exact"/>
              <w:ind w:firstLineChars="0" w:firstLine="0"/>
              <w:jc w:val="center"/>
              <w:rPr>
                <w:sz w:val="21"/>
                <w:szCs w:val="21"/>
              </w:rPr>
            </w:pPr>
            <w:r w:rsidRPr="003228DD">
              <w:rPr>
                <w:i/>
                <w:sz w:val="21"/>
                <w:szCs w:val="21"/>
              </w:rPr>
              <w:t>P</w:t>
            </w:r>
            <w:r w:rsidRPr="003228DD">
              <w:rPr>
                <w:i/>
                <w:sz w:val="21"/>
                <w:szCs w:val="21"/>
                <w:vertAlign w:val="subscript"/>
              </w:rPr>
              <w:t>i</w:t>
            </w:r>
            <w:r w:rsidRPr="003228DD">
              <w:rPr>
                <w:i/>
                <w:sz w:val="21"/>
                <w:szCs w:val="21"/>
              </w:rPr>
              <w:t>%</w:t>
            </w:r>
          </w:p>
        </w:tc>
      </w:tr>
      <w:tr w:rsidR="00C232B0" w:rsidRPr="003228DD" w:rsidTr="00C232B0">
        <w:trPr>
          <w:trHeight w:val="397"/>
          <w:jc w:val="center"/>
        </w:trPr>
        <w:tc>
          <w:tcPr>
            <w:tcW w:w="1284" w:type="dxa"/>
            <w:shd w:val="clear" w:color="auto" w:fill="auto"/>
            <w:vAlign w:val="center"/>
          </w:tcPr>
          <w:p w:rsidR="00C232B0" w:rsidRPr="003228DD" w:rsidRDefault="00C232B0" w:rsidP="00F97880">
            <w:pPr>
              <w:adjustRightInd/>
              <w:snapToGrid/>
              <w:spacing w:line="300" w:lineRule="exact"/>
              <w:ind w:firstLineChars="0" w:firstLine="0"/>
              <w:jc w:val="center"/>
              <w:rPr>
                <w:sz w:val="21"/>
                <w:szCs w:val="21"/>
              </w:rPr>
            </w:pPr>
            <w:r w:rsidRPr="003228DD">
              <w:rPr>
                <w:rFonts w:hint="eastAsia"/>
                <w:sz w:val="21"/>
                <w:szCs w:val="21"/>
              </w:rPr>
              <w:t>10</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0.06582</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3.291</w:t>
            </w:r>
          </w:p>
        </w:tc>
      </w:tr>
      <w:tr w:rsidR="00C232B0" w:rsidRPr="003228DD" w:rsidTr="00C232B0">
        <w:trPr>
          <w:trHeight w:val="397"/>
          <w:jc w:val="center"/>
        </w:trPr>
        <w:tc>
          <w:tcPr>
            <w:tcW w:w="1284" w:type="dxa"/>
            <w:shd w:val="clear" w:color="auto" w:fill="auto"/>
            <w:vAlign w:val="center"/>
          </w:tcPr>
          <w:p w:rsidR="00C232B0" w:rsidRPr="003228DD" w:rsidRDefault="00C232B0" w:rsidP="00F97880">
            <w:pPr>
              <w:adjustRightInd/>
              <w:snapToGrid/>
              <w:spacing w:line="300" w:lineRule="exact"/>
              <w:ind w:firstLineChars="0" w:firstLine="0"/>
              <w:jc w:val="center"/>
              <w:rPr>
                <w:sz w:val="21"/>
                <w:szCs w:val="21"/>
              </w:rPr>
            </w:pPr>
            <w:r w:rsidRPr="003228DD">
              <w:rPr>
                <w:rFonts w:hint="eastAsia"/>
                <w:sz w:val="21"/>
                <w:szCs w:val="21"/>
              </w:rPr>
              <w:t>100</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0.1629</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8.145</w:t>
            </w:r>
          </w:p>
        </w:tc>
      </w:tr>
      <w:tr w:rsidR="00C232B0" w:rsidRPr="003228DD" w:rsidTr="00C232B0">
        <w:trPr>
          <w:trHeight w:val="397"/>
          <w:jc w:val="center"/>
        </w:trPr>
        <w:tc>
          <w:tcPr>
            <w:tcW w:w="1284" w:type="dxa"/>
            <w:shd w:val="clear" w:color="auto" w:fill="auto"/>
            <w:vAlign w:val="center"/>
          </w:tcPr>
          <w:p w:rsidR="00C232B0" w:rsidRPr="003228DD" w:rsidRDefault="00C232B0" w:rsidP="00F97880">
            <w:pPr>
              <w:adjustRightInd/>
              <w:snapToGrid/>
              <w:spacing w:line="300" w:lineRule="exact"/>
              <w:ind w:firstLineChars="0" w:firstLine="0"/>
              <w:jc w:val="center"/>
              <w:rPr>
                <w:sz w:val="21"/>
                <w:szCs w:val="21"/>
              </w:rPr>
            </w:pPr>
            <w:r w:rsidRPr="003228DD">
              <w:rPr>
                <w:rFonts w:hint="eastAsia"/>
                <w:sz w:val="21"/>
                <w:szCs w:val="21"/>
              </w:rPr>
              <w:t>200</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0.168</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8.4</w:t>
            </w:r>
          </w:p>
        </w:tc>
      </w:tr>
      <w:tr w:rsidR="00C232B0" w:rsidRPr="003228DD" w:rsidTr="00C232B0">
        <w:trPr>
          <w:trHeight w:val="397"/>
          <w:jc w:val="center"/>
        </w:trPr>
        <w:tc>
          <w:tcPr>
            <w:tcW w:w="1284" w:type="dxa"/>
            <w:shd w:val="clear" w:color="auto" w:fill="auto"/>
            <w:vAlign w:val="center"/>
          </w:tcPr>
          <w:p w:rsidR="00C232B0" w:rsidRPr="003228DD" w:rsidRDefault="00C232B0" w:rsidP="00F97880">
            <w:pPr>
              <w:adjustRightInd/>
              <w:snapToGrid/>
              <w:spacing w:line="300" w:lineRule="exact"/>
              <w:ind w:firstLineChars="0" w:firstLine="0"/>
              <w:jc w:val="center"/>
              <w:rPr>
                <w:sz w:val="21"/>
                <w:szCs w:val="21"/>
              </w:rPr>
            </w:pPr>
            <w:r w:rsidRPr="003228DD">
              <w:rPr>
                <w:rFonts w:hint="eastAsia"/>
                <w:sz w:val="21"/>
                <w:szCs w:val="21"/>
              </w:rPr>
              <w:t>300</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0.1584</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7.92</w:t>
            </w:r>
          </w:p>
        </w:tc>
      </w:tr>
      <w:tr w:rsidR="00C232B0" w:rsidRPr="003228DD" w:rsidTr="00C232B0">
        <w:trPr>
          <w:trHeight w:val="397"/>
          <w:jc w:val="center"/>
        </w:trPr>
        <w:tc>
          <w:tcPr>
            <w:tcW w:w="1284" w:type="dxa"/>
            <w:shd w:val="clear" w:color="auto" w:fill="auto"/>
            <w:vAlign w:val="center"/>
          </w:tcPr>
          <w:p w:rsidR="00C232B0" w:rsidRPr="003228DD" w:rsidRDefault="00C232B0" w:rsidP="00F97880">
            <w:pPr>
              <w:adjustRightInd/>
              <w:snapToGrid/>
              <w:spacing w:line="300" w:lineRule="exact"/>
              <w:ind w:firstLineChars="0" w:firstLine="0"/>
              <w:jc w:val="center"/>
              <w:rPr>
                <w:sz w:val="21"/>
                <w:szCs w:val="21"/>
              </w:rPr>
            </w:pPr>
            <w:r w:rsidRPr="003228DD">
              <w:rPr>
                <w:rFonts w:hint="eastAsia"/>
                <w:sz w:val="21"/>
                <w:szCs w:val="21"/>
              </w:rPr>
              <w:t>400</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0.1271</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6.355</w:t>
            </w:r>
          </w:p>
        </w:tc>
      </w:tr>
      <w:tr w:rsidR="00C232B0" w:rsidRPr="003228DD" w:rsidTr="00C232B0">
        <w:trPr>
          <w:trHeight w:val="397"/>
          <w:jc w:val="center"/>
        </w:trPr>
        <w:tc>
          <w:tcPr>
            <w:tcW w:w="1284" w:type="dxa"/>
            <w:shd w:val="clear" w:color="auto" w:fill="auto"/>
            <w:vAlign w:val="center"/>
          </w:tcPr>
          <w:p w:rsidR="00C232B0" w:rsidRPr="003228DD" w:rsidRDefault="00C232B0" w:rsidP="00F97880">
            <w:pPr>
              <w:adjustRightInd/>
              <w:snapToGrid/>
              <w:spacing w:line="300" w:lineRule="exact"/>
              <w:ind w:firstLineChars="0" w:firstLine="0"/>
              <w:jc w:val="center"/>
              <w:rPr>
                <w:sz w:val="21"/>
                <w:szCs w:val="21"/>
              </w:rPr>
            </w:pPr>
            <w:r w:rsidRPr="003228DD">
              <w:rPr>
                <w:rFonts w:hint="eastAsia"/>
                <w:sz w:val="21"/>
                <w:szCs w:val="21"/>
              </w:rPr>
              <w:t>500</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0.09997</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4.9985</w:t>
            </w:r>
          </w:p>
        </w:tc>
      </w:tr>
      <w:tr w:rsidR="00C232B0" w:rsidRPr="003228DD" w:rsidTr="00C232B0">
        <w:trPr>
          <w:trHeight w:val="397"/>
          <w:jc w:val="center"/>
        </w:trPr>
        <w:tc>
          <w:tcPr>
            <w:tcW w:w="1284" w:type="dxa"/>
            <w:shd w:val="clear" w:color="auto" w:fill="auto"/>
            <w:vAlign w:val="center"/>
          </w:tcPr>
          <w:p w:rsidR="00C232B0" w:rsidRPr="003228DD" w:rsidRDefault="00C232B0" w:rsidP="00F97880">
            <w:pPr>
              <w:adjustRightInd/>
              <w:snapToGrid/>
              <w:spacing w:line="300" w:lineRule="exact"/>
              <w:ind w:firstLineChars="0" w:firstLine="0"/>
              <w:jc w:val="center"/>
              <w:rPr>
                <w:sz w:val="21"/>
                <w:szCs w:val="21"/>
              </w:rPr>
            </w:pPr>
            <w:r w:rsidRPr="003228DD">
              <w:rPr>
                <w:rFonts w:hint="eastAsia"/>
                <w:sz w:val="21"/>
                <w:szCs w:val="21"/>
              </w:rPr>
              <w:t>600</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0.07958</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3.979</w:t>
            </w:r>
          </w:p>
        </w:tc>
      </w:tr>
      <w:tr w:rsidR="00C232B0" w:rsidRPr="003228DD" w:rsidTr="00C232B0">
        <w:trPr>
          <w:trHeight w:val="397"/>
          <w:jc w:val="center"/>
        </w:trPr>
        <w:tc>
          <w:tcPr>
            <w:tcW w:w="1284" w:type="dxa"/>
            <w:shd w:val="clear" w:color="auto" w:fill="auto"/>
            <w:vAlign w:val="center"/>
          </w:tcPr>
          <w:p w:rsidR="00C232B0" w:rsidRPr="003228DD" w:rsidRDefault="00C232B0" w:rsidP="00F97880">
            <w:pPr>
              <w:adjustRightInd/>
              <w:snapToGrid/>
              <w:spacing w:line="300" w:lineRule="exact"/>
              <w:ind w:firstLineChars="0" w:firstLine="0"/>
              <w:jc w:val="center"/>
              <w:rPr>
                <w:sz w:val="21"/>
                <w:szCs w:val="21"/>
              </w:rPr>
            </w:pPr>
            <w:r w:rsidRPr="003228DD">
              <w:rPr>
                <w:rFonts w:hint="eastAsia"/>
                <w:sz w:val="21"/>
                <w:szCs w:val="21"/>
              </w:rPr>
              <w:t>700</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0.06463</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3.2315</w:t>
            </w:r>
          </w:p>
        </w:tc>
      </w:tr>
      <w:tr w:rsidR="00C232B0" w:rsidRPr="003228DD" w:rsidTr="00C232B0">
        <w:trPr>
          <w:trHeight w:val="397"/>
          <w:jc w:val="center"/>
        </w:trPr>
        <w:tc>
          <w:tcPr>
            <w:tcW w:w="1284" w:type="dxa"/>
            <w:shd w:val="clear" w:color="auto" w:fill="auto"/>
            <w:vAlign w:val="center"/>
          </w:tcPr>
          <w:p w:rsidR="00C232B0" w:rsidRPr="003228DD" w:rsidRDefault="00C232B0" w:rsidP="00F97880">
            <w:pPr>
              <w:adjustRightInd/>
              <w:snapToGrid/>
              <w:spacing w:line="300" w:lineRule="exact"/>
              <w:ind w:firstLineChars="0" w:firstLine="0"/>
              <w:jc w:val="center"/>
              <w:rPr>
                <w:sz w:val="21"/>
                <w:szCs w:val="21"/>
              </w:rPr>
            </w:pPr>
            <w:r w:rsidRPr="003228DD">
              <w:rPr>
                <w:rFonts w:hint="eastAsia"/>
                <w:sz w:val="21"/>
                <w:szCs w:val="21"/>
              </w:rPr>
              <w:t>800</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0.05393</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2.6965</w:t>
            </w:r>
          </w:p>
        </w:tc>
      </w:tr>
      <w:tr w:rsidR="00C232B0" w:rsidRPr="003228DD" w:rsidTr="00C232B0">
        <w:trPr>
          <w:trHeight w:val="397"/>
          <w:jc w:val="center"/>
        </w:trPr>
        <w:tc>
          <w:tcPr>
            <w:tcW w:w="1284" w:type="dxa"/>
            <w:shd w:val="clear" w:color="auto" w:fill="auto"/>
            <w:vAlign w:val="center"/>
          </w:tcPr>
          <w:p w:rsidR="00C232B0" w:rsidRPr="003228DD" w:rsidRDefault="00C232B0" w:rsidP="00F97880">
            <w:pPr>
              <w:adjustRightInd/>
              <w:snapToGrid/>
              <w:spacing w:line="300" w:lineRule="exact"/>
              <w:ind w:firstLineChars="0" w:firstLine="0"/>
              <w:jc w:val="center"/>
              <w:rPr>
                <w:sz w:val="21"/>
                <w:szCs w:val="21"/>
              </w:rPr>
            </w:pPr>
            <w:r w:rsidRPr="003228DD">
              <w:rPr>
                <w:rFonts w:hint="eastAsia"/>
                <w:sz w:val="21"/>
                <w:szCs w:val="21"/>
              </w:rPr>
              <w:t>900</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0.04576</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2.288</w:t>
            </w:r>
          </w:p>
        </w:tc>
      </w:tr>
      <w:tr w:rsidR="00C232B0" w:rsidRPr="003228DD" w:rsidTr="00C232B0">
        <w:trPr>
          <w:trHeight w:val="397"/>
          <w:jc w:val="center"/>
        </w:trPr>
        <w:tc>
          <w:tcPr>
            <w:tcW w:w="1284" w:type="dxa"/>
            <w:shd w:val="clear" w:color="auto" w:fill="auto"/>
            <w:vAlign w:val="center"/>
          </w:tcPr>
          <w:p w:rsidR="00C232B0" w:rsidRPr="003228DD" w:rsidRDefault="00C232B0" w:rsidP="00F97880">
            <w:pPr>
              <w:adjustRightInd/>
              <w:snapToGrid/>
              <w:spacing w:line="300" w:lineRule="exact"/>
              <w:ind w:firstLineChars="0" w:firstLine="0"/>
              <w:jc w:val="center"/>
              <w:rPr>
                <w:sz w:val="21"/>
                <w:szCs w:val="21"/>
              </w:rPr>
            </w:pPr>
            <w:r w:rsidRPr="003228DD">
              <w:rPr>
                <w:rFonts w:hint="eastAsia"/>
                <w:sz w:val="21"/>
                <w:szCs w:val="21"/>
              </w:rPr>
              <w:t>1000</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0.03943</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1.9715</w:t>
            </w:r>
          </w:p>
        </w:tc>
      </w:tr>
      <w:tr w:rsidR="00C232B0" w:rsidRPr="003228DD" w:rsidTr="00C232B0">
        <w:trPr>
          <w:trHeight w:val="397"/>
          <w:jc w:val="center"/>
        </w:trPr>
        <w:tc>
          <w:tcPr>
            <w:tcW w:w="1284" w:type="dxa"/>
            <w:shd w:val="clear" w:color="auto" w:fill="auto"/>
            <w:vAlign w:val="center"/>
          </w:tcPr>
          <w:p w:rsidR="00C232B0" w:rsidRPr="003228DD" w:rsidRDefault="00C232B0" w:rsidP="00F97880">
            <w:pPr>
              <w:adjustRightInd/>
              <w:snapToGrid/>
              <w:spacing w:line="300" w:lineRule="exact"/>
              <w:ind w:firstLineChars="0" w:firstLine="0"/>
              <w:jc w:val="center"/>
              <w:rPr>
                <w:sz w:val="21"/>
                <w:szCs w:val="21"/>
              </w:rPr>
            </w:pPr>
            <w:r w:rsidRPr="003228DD">
              <w:rPr>
                <w:rFonts w:hint="eastAsia"/>
                <w:sz w:val="21"/>
                <w:szCs w:val="21"/>
              </w:rPr>
              <w:t>1100</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0.03446</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1.723</w:t>
            </w:r>
          </w:p>
        </w:tc>
      </w:tr>
      <w:tr w:rsidR="00C232B0" w:rsidRPr="003228DD" w:rsidTr="00C232B0">
        <w:trPr>
          <w:trHeight w:val="397"/>
          <w:jc w:val="center"/>
        </w:trPr>
        <w:tc>
          <w:tcPr>
            <w:tcW w:w="1284" w:type="dxa"/>
            <w:shd w:val="clear" w:color="auto" w:fill="auto"/>
            <w:vAlign w:val="center"/>
          </w:tcPr>
          <w:p w:rsidR="00C232B0" w:rsidRPr="003228DD" w:rsidRDefault="00C232B0" w:rsidP="00F97880">
            <w:pPr>
              <w:adjustRightInd/>
              <w:snapToGrid/>
              <w:spacing w:line="300" w:lineRule="exact"/>
              <w:ind w:firstLineChars="0" w:firstLine="0"/>
              <w:jc w:val="center"/>
              <w:rPr>
                <w:sz w:val="21"/>
                <w:szCs w:val="21"/>
              </w:rPr>
            </w:pPr>
            <w:r w:rsidRPr="003228DD">
              <w:rPr>
                <w:rFonts w:hint="eastAsia"/>
                <w:sz w:val="21"/>
                <w:szCs w:val="21"/>
              </w:rPr>
              <w:t>1200</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0.03047</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1.5235</w:t>
            </w:r>
          </w:p>
        </w:tc>
      </w:tr>
      <w:tr w:rsidR="00C232B0" w:rsidRPr="003228DD" w:rsidTr="00C232B0">
        <w:trPr>
          <w:trHeight w:val="397"/>
          <w:jc w:val="center"/>
        </w:trPr>
        <w:tc>
          <w:tcPr>
            <w:tcW w:w="1284" w:type="dxa"/>
            <w:shd w:val="clear" w:color="auto" w:fill="auto"/>
            <w:vAlign w:val="center"/>
          </w:tcPr>
          <w:p w:rsidR="00C232B0" w:rsidRPr="003228DD" w:rsidRDefault="00C232B0" w:rsidP="00F97880">
            <w:pPr>
              <w:adjustRightInd/>
              <w:snapToGrid/>
              <w:spacing w:line="300" w:lineRule="exact"/>
              <w:ind w:firstLineChars="0" w:firstLine="0"/>
              <w:jc w:val="center"/>
              <w:rPr>
                <w:sz w:val="21"/>
                <w:szCs w:val="21"/>
              </w:rPr>
            </w:pPr>
            <w:r w:rsidRPr="003228DD">
              <w:rPr>
                <w:rFonts w:hint="eastAsia"/>
                <w:sz w:val="21"/>
                <w:szCs w:val="21"/>
              </w:rPr>
              <w:t>1300</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0.02718</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1.359</w:t>
            </w:r>
          </w:p>
        </w:tc>
      </w:tr>
      <w:tr w:rsidR="00C232B0" w:rsidRPr="003228DD" w:rsidTr="00C232B0">
        <w:trPr>
          <w:trHeight w:val="397"/>
          <w:jc w:val="center"/>
        </w:trPr>
        <w:tc>
          <w:tcPr>
            <w:tcW w:w="1284" w:type="dxa"/>
            <w:shd w:val="clear" w:color="auto" w:fill="auto"/>
            <w:vAlign w:val="center"/>
          </w:tcPr>
          <w:p w:rsidR="00C232B0" w:rsidRPr="003228DD" w:rsidRDefault="00C232B0" w:rsidP="00F97880">
            <w:pPr>
              <w:adjustRightInd/>
              <w:snapToGrid/>
              <w:spacing w:line="300" w:lineRule="exact"/>
              <w:ind w:firstLineChars="0" w:firstLine="0"/>
              <w:jc w:val="center"/>
              <w:rPr>
                <w:sz w:val="21"/>
                <w:szCs w:val="21"/>
              </w:rPr>
            </w:pPr>
            <w:r w:rsidRPr="003228DD">
              <w:rPr>
                <w:rFonts w:hint="eastAsia"/>
                <w:sz w:val="21"/>
                <w:szCs w:val="21"/>
              </w:rPr>
              <w:t>1400</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0.0244</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1.22</w:t>
            </w:r>
          </w:p>
        </w:tc>
      </w:tr>
      <w:tr w:rsidR="00C232B0" w:rsidRPr="003228DD" w:rsidTr="00C232B0">
        <w:trPr>
          <w:trHeight w:val="397"/>
          <w:jc w:val="center"/>
        </w:trPr>
        <w:tc>
          <w:tcPr>
            <w:tcW w:w="1284" w:type="dxa"/>
            <w:shd w:val="clear" w:color="auto" w:fill="auto"/>
            <w:vAlign w:val="center"/>
          </w:tcPr>
          <w:p w:rsidR="00C232B0" w:rsidRPr="003228DD" w:rsidRDefault="00C232B0" w:rsidP="00F97880">
            <w:pPr>
              <w:adjustRightInd/>
              <w:snapToGrid/>
              <w:spacing w:line="300" w:lineRule="exact"/>
              <w:ind w:firstLineChars="0" w:firstLine="0"/>
              <w:jc w:val="center"/>
              <w:rPr>
                <w:sz w:val="21"/>
                <w:szCs w:val="21"/>
              </w:rPr>
            </w:pPr>
            <w:r w:rsidRPr="003228DD">
              <w:rPr>
                <w:rFonts w:hint="eastAsia"/>
                <w:sz w:val="21"/>
                <w:szCs w:val="21"/>
              </w:rPr>
              <w:t>1500</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0.02207</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1.1035</w:t>
            </w:r>
          </w:p>
        </w:tc>
      </w:tr>
      <w:tr w:rsidR="00C232B0" w:rsidRPr="003228DD" w:rsidTr="00C232B0">
        <w:trPr>
          <w:trHeight w:val="397"/>
          <w:jc w:val="center"/>
        </w:trPr>
        <w:tc>
          <w:tcPr>
            <w:tcW w:w="1284" w:type="dxa"/>
            <w:shd w:val="clear" w:color="auto" w:fill="auto"/>
            <w:vAlign w:val="center"/>
          </w:tcPr>
          <w:p w:rsidR="00C232B0" w:rsidRPr="003228DD" w:rsidRDefault="00C232B0" w:rsidP="00F97880">
            <w:pPr>
              <w:adjustRightInd/>
              <w:snapToGrid/>
              <w:spacing w:line="300" w:lineRule="exact"/>
              <w:ind w:firstLineChars="0" w:firstLine="0"/>
              <w:jc w:val="center"/>
              <w:rPr>
                <w:sz w:val="21"/>
                <w:szCs w:val="21"/>
              </w:rPr>
            </w:pPr>
            <w:r w:rsidRPr="003228DD">
              <w:rPr>
                <w:sz w:val="21"/>
                <w:szCs w:val="21"/>
              </w:rPr>
              <w:t>C</w:t>
            </w:r>
            <w:r w:rsidRPr="003228DD">
              <w:rPr>
                <w:sz w:val="21"/>
                <w:szCs w:val="21"/>
                <w:vertAlign w:val="subscript"/>
              </w:rPr>
              <w:t>max</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0.1715</w:t>
            </w:r>
          </w:p>
        </w:tc>
        <w:tc>
          <w:tcPr>
            <w:tcW w:w="3406" w:type="dxa"/>
            <w:shd w:val="clear" w:color="auto" w:fill="auto"/>
            <w:vAlign w:val="center"/>
          </w:tcPr>
          <w:p w:rsidR="00C232B0" w:rsidRPr="003228DD" w:rsidRDefault="00C232B0" w:rsidP="00C232B0">
            <w:pPr>
              <w:spacing w:line="300" w:lineRule="exact"/>
              <w:ind w:firstLineChars="0" w:firstLine="0"/>
              <w:jc w:val="center"/>
              <w:rPr>
                <w:sz w:val="21"/>
                <w:szCs w:val="21"/>
              </w:rPr>
            </w:pPr>
            <w:r w:rsidRPr="003228DD">
              <w:rPr>
                <w:rFonts w:hint="eastAsia"/>
                <w:sz w:val="21"/>
                <w:szCs w:val="21"/>
              </w:rPr>
              <w:t>8.575</w:t>
            </w:r>
          </w:p>
        </w:tc>
      </w:tr>
      <w:tr w:rsidR="00DE5DAD" w:rsidRPr="003228DD" w:rsidTr="00C232B0">
        <w:trPr>
          <w:trHeight w:val="397"/>
          <w:jc w:val="center"/>
        </w:trPr>
        <w:tc>
          <w:tcPr>
            <w:tcW w:w="1284" w:type="dxa"/>
            <w:shd w:val="clear" w:color="auto" w:fill="auto"/>
            <w:vAlign w:val="center"/>
          </w:tcPr>
          <w:p w:rsidR="00DE5DAD" w:rsidRPr="003228DD" w:rsidRDefault="00DE5DAD" w:rsidP="00F97880">
            <w:pPr>
              <w:adjustRightInd/>
              <w:snapToGrid/>
              <w:spacing w:line="300" w:lineRule="exact"/>
              <w:ind w:firstLineChars="0" w:firstLine="0"/>
              <w:jc w:val="center"/>
              <w:rPr>
                <w:sz w:val="21"/>
                <w:szCs w:val="21"/>
              </w:rPr>
            </w:pPr>
            <w:r w:rsidRPr="003228DD">
              <w:rPr>
                <w:rFonts w:hint="eastAsia"/>
                <w:sz w:val="21"/>
                <w:szCs w:val="21"/>
              </w:rPr>
              <w:t>最大浓度处</w:t>
            </w:r>
          </w:p>
          <w:p w:rsidR="00DE5DAD" w:rsidRPr="003228DD" w:rsidRDefault="00DE5DAD" w:rsidP="00F97880">
            <w:pPr>
              <w:adjustRightInd/>
              <w:snapToGrid/>
              <w:spacing w:line="300" w:lineRule="exact"/>
              <w:ind w:firstLineChars="0" w:firstLine="0"/>
              <w:jc w:val="center"/>
              <w:rPr>
                <w:sz w:val="21"/>
                <w:szCs w:val="21"/>
              </w:rPr>
            </w:pPr>
            <w:r w:rsidRPr="003228DD">
              <w:rPr>
                <w:rFonts w:hint="eastAsia"/>
                <w:sz w:val="21"/>
                <w:szCs w:val="21"/>
              </w:rPr>
              <w:t>距离</w:t>
            </w:r>
          </w:p>
        </w:tc>
        <w:tc>
          <w:tcPr>
            <w:tcW w:w="6812" w:type="dxa"/>
            <w:gridSpan w:val="2"/>
            <w:shd w:val="clear" w:color="auto" w:fill="auto"/>
            <w:vAlign w:val="center"/>
          </w:tcPr>
          <w:p w:rsidR="00DE5DAD" w:rsidRPr="003228DD" w:rsidRDefault="00C232B0" w:rsidP="00F97880">
            <w:pPr>
              <w:spacing w:line="300" w:lineRule="exact"/>
              <w:ind w:firstLineChars="0" w:firstLine="0"/>
              <w:jc w:val="center"/>
              <w:rPr>
                <w:sz w:val="21"/>
                <w:szCs w:val="21"/>
              </w:rPr>
            </w:pPr>
            <w:r w:rsidRPr="003228DD">
              <w:rPr>
                <w:rFonts w:hint="eastAsia"/>
                <w:sz w:val="22"/>
                <w:szCs w:val="21"/>
              </w:rPr>
              <w:t>228</w:t>
            </w:r>
            <w:r w:rsidR="00DE5DAD" w:rsidRPr="003228DD">
              <w:rPr>
                <w:rFonts w:hint="eastAsia"/>
                <w:sz w:val="22"/>
                <w:szCs w:val="21"/>
              </w:rPr>
              <w:t>m</w:t>
            </w:r>
          </w:p>
        </w:tc>
      </w:tr>
    </w:tbl>
    <w:p w:rsidR="00563317" w:rsidRPr="003228DD" w:rsidRDefault="00DE5DAD" w:rsidP="00563317">
      <w:pPr>
        <w:pStyle w:val="-wyt"/>
      </w:pPr>
      <w:r w:rsidRPr="003228DD">
        <w:rPr>
          <w:rFonts w:cs="宋体" w:hint="eastAsia"/>
          <w:szCs w:val="24"/>
        </w:rPr>
        <w:t>由</w:t>
      </w:r>
      <w:r w:rsidR="00A80B46" w:rsidRPr="003228DD">
        <w:rPr>
          <w:rFonts w:cs="宋体" w:hint="eastAsia"/>
          <w:szCs w:val="24"/>
        </w:rPr>
        <w:t>上表</w:t>
      </w:r>
      <w:r w:rsidRPr="003228DD">
        <w:rPr>
          <w:rFonts w:cs="宋体" w:hint="eastAsia"/>
          <w:szCs w:val="24"/>
        </w:rPr>
        <w:t>预测结果可知，本项目井场无组织排放的非甲烷总烃最大落地浓度为</w:t>
      </w:r>
      <w:r w:rsidR="00C232B0" w:rsidRPr="003228DD">
        <w:rPr>
          <w:rFonts w:cs="宋体" w:hint="eastAsia"/>
          <w:szCs w:val="24"/>
        </w:rPr>
        <w:t>0.1715</w:t>
      </w:r>
      <w:r w:rsidRPr="003228DD">
        <w:rPr>
          <w:rFonts w:cs="宋体" w:hint="eastAsia"/>
          <w:szCs w:val="24"/>
        </w:rPr>
        <w:t>mg/m</w:t>
      </w:r>
      <w:r w:rsidRPr="003228DD">
        <w:rPr>
          <w:rFonts w:cs="宋体" w:hint="eastAsia"/>
          <w:szCs w:val="24"/>
          <w:vertAlign w:val="superscript"/>
        </w:rPr>
        <w:t>3</w:t>
      </w:r>
      <w:r w:rsidRPr="003228DD">
        <w:rPr>
          <w:rFonts w:cs="宋体" w:hint="eastAsia"/>
          <w:szCs w:val="24"/>
        </w:rPr>
        <w:t>，占标率为</w:t>
      </w:r>
      <w:r w:rsidR="00C232B0" w:rsidRPr="003228DD">
        <w:rPr>
          <w:rFonts w:cs="宋体" w:hint="eastAsia"/>
          <w:szCs w:val="24"/>
        </w:rPr>
        <w:t>8.575</w:t>
      </w:r>
      <w:r w:rsidRPr="003228DD">
        <w:rPr>
          <w:rFonts w:cs="宋体" w:hint="eastAsia"/>
          <w:szCs w:val="24"/>
        </w:rPr>
        <w:t>%</w:t>
      </w:r>
      <w:r w:rsidRPr="003228DD">
        <w:rPr>
          <w:rFonts w:cs="宋体" w:hint="eastAsia"/>
          <w:szCs w:val="24"/>
        </w:rPr>
        <w:t>，能够满足</w:t>
      </w:r>
      <w:r w:rsidRPr="003228DD">
        <w:rPr>
          <w:rFonts w:hint="eastAsia"/>
        </w:rPr>
        <w:t>《大气污染物综合排放标准详解》中推荐值（</w:t>
      </w:r>
      <w:r w:rsidRPr="003228DD">
        <w:t>2.0mg/m</w:t>
      </w:r>
      <w:r w:rsidRPr="003228DD">
        <w:rPr>
          <w:vertAlign w:val="superscript"/>
        </w:rPr>
        <w:t>3</w:t>
      </w:r>
      <w:r w:rsidRPr="003228DD">
        <w:rPr>
          <w:rFonts w:hint="eastAsia"/>
        </w:rPr>
        <w:t>）</w:t>
      </w:r>
      <w:r w:rsidRPr="003228DD">
        <w:rPr>
          <w:rFonts w:cs="宋体" w:hint="eastAsia"/>
          <w:szCs w:val="24"/>
        </w:rPr>
        <w:t>要求，</w:t>
      </w:r>
      <w:r w:rsidRPr="003228DD">
        <w:rPr>
          <w:rFonts w:hint="eastAsia"/>
        </w:rPr>
        <w:t>不会对周围环境空气质量产生明显不利的影响。</w:t>
      </w:r>
    </w:p>
    <w:p w:rsidR="00563317" w:rsidRPr="003228DD" w:rsidRDefault="00AB48A9" w:rsidP="00AB48A9">
      <w:pPr>
        <w:pStyle w:val="4-wyt"/>
      </w:pPr>
      <w:r w:rsidRPr="003228DD">
        <w:rPr>
          <w:rFonts w:hint="eastAsia"/>
        </w:rPr>
        <w:t>防护距离</w:t>
      </w:r>
    </w:p>
    <w:p w:rsidR="00AB48A9" w:rsidRPr="003228DD" w:rsidRDefault="00AB48A9" w:rsidP="00E47D71">
      <w:pPr>
        <w:pStyle w:val="-wyt"/>
        <w:numPr>
          <w:ilvl w:val="0"/>
          <w:numId w:val="26"/>
        </w:numPr>
        <w:ind w:firstLineChars="0"/>
      </w:pPr>
      <w:r w:rsidRPr="003228DD">
        <w:rPr>
          <w:rFonts w:hint="eastAsia"/>
        </w:rPr>
        <w:t>大气环境防护距离</w:t>
      </w:r>
    </w:p>
    <w:p w:rsidR="00AB48A9" w:rsidRPr="003228DD" w:rsidRDefault="00AB48A9" w:rsidP="00AB48A9">
      <w:pPr>
        <w:pStyle w:val="-wyt"/>
      </w:pPr>
      <w:r w:rsidRPr="003228DD">
        <w:rPr>
          <w:rFonts w:hint="eastAsia"/>
        </w:rPr>
        <w:t>采用《环境影响评价技术导则</w:t>
      </w:r>
      <w:r w:rsidRPr="003228DD">
        <w:t xml:space="preserve"> </w:t>
      </w:r>
      <w:r w:rsidRPr="003228DD">
        <w:rPr>
          <w:rFonts w:hint="eastAsia"/>
        </w:rPr>
        <w:t>大气环境》（</w:t>
      </w:r>
      <w:r w:rsidRPr="003228DD">
        <w:t>HJ2.2-2008</w:t>
      </w:r>
      <w:r w:rsidRPr="003228DD">
        <w:rPr>
          <w:rFonts w:hint="eastAsia"/>
        </w:rPr>
        <w:t>）中推荐的大气环境防护距离计算模式，确定无组织排放源的大气环境防护距离。</w:t>
      </w:r>
      <w:r w:rsidR="009C003B" w:rsidRPr="003228DD">
        <w:rPr>
          <w:rFonts w:hint="eastAsia"/>
        </w:rPr>
        <w:t>本次选取离居民最近的含</w:t>
      </w:r>
      <w:r w:rsidR="0065775D" w:rsidRPr="003228DD">
        <w:rPr>
          <w:rFonts w:hint="eastAsia"/>
        </w:rPr>
        <w:t>3</w:t>
      </w:r>
      <w:r w:rsidR="009C003B" w:rsidRPr="003228DD">
        <w:rPr>
          <w:rFonts w:hint="eastAsia"/>
        </w:rPr>
        <w:t>口油井的</w:t>
      </w:r>
      <w:r w:rsidR="0065775D" w:rsidRPr="003228DD">
        <w:rPr>
          <w:rFonts w:hint="eastAsia"/>
        </w:rPr>
        <w:t>3</w:t>
      </w:r>
      <w:r w:rsidR="009C003B" w:rsidRPr="003228DD">
        <w:rPr>
          <w:rFonts w:hint="eastAsia"/>
        </w:rPr>
        <w:t>号新建井场为代表，计算大气环境防护距离，计算结果</w:t>
      </w:r>
      <w:r w:rsidRPr="003228DD">
        <w:rPr>
          <w:rFonts w:hint="eastAsia"/>
        </w:rPr>
        <w:t>详见表</w:t>
      </w:r>
      <w:r w:rsidRPr="003228DD">
        <w:t>4.2-</w:t>
      </w:r>
      <w:r w:rsidRPr="003228DD">
        <w:rPr>
          <w:rFonts w:hint="eastAsia"/>
        </w:rPr>
        <w:t>5</w:t>
      </w:r>
      <w:r w:rsidRPr="003228DD">
        <w:rPr>
          <w:rFonts w:hint="eastAsia"/>
        </w:rPr>
        <w:t>。</w:t>
      </w:r>
    </w:p>
    <w:p w:rsidR="00AB48A9" w:rsidRPr="003228DD" w:rsidRDefault="00AB48A9" w:rsidP="00AB48A9">
      <w:pPr>
        <w:pStyle w:val="Re--wyt"/>
        <w:rPr>
          <w:lang w:eastAsia="zh-CN"/>
        </w:rPr>
      </w:pPr>
      <w:r w:rsidRPr="003228DD">
        <w:rPr>
          <w:lang w:eastAsia="zh-CN"/>
        </w:rPr>
        <w:br w:type="page"/>
      </w:r>
      <w:r w:rsidRPr="003228DD">
        <w:rPr>
          <w:lang w:eastAsia="zh-CN"/>
        </w:rPr>
        <w:lastRenderedPageBreak/>
        <w:t>表</w:t>
      </w:r>
      <w:r w:rsidRPr="003228DD">
        <w:rPr>
          <w:lang w:eastAsia="zh-CN"/>
        </w:rPr>
        <w:t>4.</w:t>
      </w:r>
      <w:r w:rsidRPr="003228DD">
        <w:rPr>
          <w:rFonts w:hint="eastAsia"/>
          <w:lang w:eastAsia="zh-CN"/>
        </w:rPr>
        <w:t>2</w:t>
      </w:r>
      <w:r w:rsidRPr="003228DD">
        <w:rPr>
          <w:lang w:eastAsia="zh-CN"/>
        </w:rPr>
        <w:t xml:space="preserve">-5  </w:t>
      </w:r>
      <w:r w:rsidRPr="003228DD">
        <w:rPr>
          <w:rFonts w:hint="eastAsia"/>
          <w:lang w:eastAsia="zh-CN"/>
        </w:rPr>
        <w:t>大气环境防护距离</w:t>
      </w:r>
      <w:r w:rsidRPr="003228DD">
        <w:rPr>
          <w:lang w:eastAsia="zh-CN"/>
        </w:rPr>
        <w:t>计算结果</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101"/>
        <w:gridCol w:w="980"/>
        <w:gridCol w:w="1063"/>
        <w:gridCol w:w="1043"/>
        <w:gridCol w:w="1041"/>
        <w:gridCol w:w="1117"/>
        <w:gridCol w:w="1121"/>
        <w:gridCol w:w="1056"/>
      </w:tblGrid>
      <w:tr w:rsidR="00AB48A9" w:rsidRPr="003228DD" w:rsidTr="00F97880">
        <w:trPr>
          <w:trHeight w:val="340"/>
          <w:jc w:val="center"/>
        </w:trPr>
        <w:tc>
          <w:tcPr>
            <w:tcW w:w="1101" w:type="dxa"/>
            <w:vMerge w:val="restart"/>
            <w:shd w:val="clear" w:color="auto" w:fill="auto"/>
            <w:vAlign w:val="center"/>
          </w:tcPr>
          <w:p w:rsidR="00AB48A9" w:rsidRPr="003228DD" w:rsidRDefault="00AB48A9" w:rsidP="00F97880">
            <w:pPr>
              <w:widowControl/>
              <w:spacing w:line="260" w:lineRule="exact"/>
              <w:ind w:firstLineChars="0" w:firstLine="0"/>
              <w:jc w:val="center"/>
              <w:rPr>
                <w:rFonts w:cs="宋体"/>
                <w:kern w:val="0"/>
                <w:sz w:val="21"/>
                <w:szCs w:val="21"/>
              </w:rPr>
            </w:pPr>
            <w:r w:rsidRPr="003228DD">
              <w:rPr>
                <w:rFonts w:cs="宋体" w:hint="eastAsia"/>
                <w:kern w:val="0"/>
                <w:sz w:val="21"/>
                <w:szCs w:val="21"/>
              </w:rPr>
              <w:t>污染源</w:t>
            </w:r>
          </w:p>
        </w:tc>
        <w:tc>
          <w:tcPr>
            <w:tcW w:w="980" w:type="dxa"/>
            <w:vMerge w:val="restart"/>
            <w:shd w:val="clear" w:color="auto" w:fill="auto"/>
            <w:vAlign w:val="center"/>
          </w:tcPr>
          <w:p w:rsidR="00AB48A9" w:rsidRPr="003228DD" w:rsidRDefault="00AB48A9" w:rsidP="00F97880">
            <w:pPr>
              <w:widowControl/>
              <w:spacing w:line="260" w:lineRule="exact"/>
              <w:ind w:firstLineChars="0" w:firstLine="0"/>
              <w:jc w:val="center"/>
              <w:rPr>
                <w:rFonts w:cs="宋体"/>
                <w:kern w:val="0"/>
                <w:sz w:val="21"/>
                <w:szCs w:val="21"/>
              </w:rPr>
            </w:pPr>
            <w:r w:rsidRPr="003228DD">
              <w:rPr>
                <w:rFonts w:cs="宋体" w:hint="eastAsia"/>
                <w:kern w:val="0"/>
                <w:sz w:val="21"/>
                <w:szCs w:val="21"/>
              </w:rPr>
              <w:t>污染物</w:t>
            </w:r>
          </w:p>
        </w:tc>
        <w:tc>
          <w:tcPr>
            <w:tcW w:w="1063" w:type="dxa"/>
            <w:vMerge w:val="restart"/>
            <w:shd w:val="clear" w:color="auto" w:fill="auto"/>
            <w:vAlign w:val="center"/>
          </w:tcPr>
          <w:p w:rsidR="00AB48A9" w:rsidRPr="003228DD" w:rsidRDefault="00AB48A9" w:rsidP="00F97880">
            <w:pPr>
              <w:widowControl/>
              <w:spacing w:line="260" w:lineRule="exact"/>
              <w:ind w:firstLineChars="0" w:firstLine="0"/>
              <w:jc w:val="center"/>
              <w:rPr>
                <w:rFonts w:cs="宋体"/>
                <w:kern w:val="0"/>
                <w:sz w:val="21"/>
                <w:szCs w:val="21"/>
              </w:rPr>
            </w:pPr>
            <w:r w:rsidRPr="003228DD">
              <w:rPr>
                <w:rFonts w:cs="宋体" w:hint="eastAsia"/>
                <w:kern w:val="0"/>
                <w:sz w:val="21"/>
                <w:szCs w:val="21"/>
              </w:rPr>
              <w:t>源强</w:t>
            </w:r>
          </w:p>
          <w:p w:rsidR="00AB48A9" w:rsidRPr="003228DD" w:rsidRDefault="00AB48A9" w:rsidP="00F97880">
            <w:pPr>
              <w:widowControl/>
              <w:spacing w:line="260" w:lineRule="exact"/>
              <w:ind w:firstLineChars="0" w:firstLine="0"/>
              <w:jc w:val="center"/>
              <w:rPr>
                <w:rFonts w:cs="宋体"/>
                <w:kern w:val="0"/>
                <w:sz w:val="21"/>
                <w:szCs w:val="21"/>
              </w:rPr>
            </w:pPr>
            <w:r w:rsidRPr="003228DD">
              <w:rPr>
                <w:rFonts w:cs="宋体" w:hint="eastAsia"/>
                <w:kern w:val="0"/>
                <w:sz w:val="21"/>
                <w:szCs w:val="21"/>
              </w:rPr>
              <w:t>（</w:t>
            </w:r>
            <w:r w:rsidRPr="003228DD">
              <w:rPr>
                <w:rFonts w:cs="宋体" w:hint="eastAsia"/>
                <w:kern w:val="0"/>
                <w:sz w:val="21"/>
                <w:szCs w:val="21"/>
              </w:rPr>
              <w:t>kg/h</w:t>
            </w:r>
            <w:r w:rsidRPr="003228DD">
              <w:rPr>
                <w:rFonts w:cs="宋体" w:hint="eastAsia"/>
                <w:kern w:val="0"/>
                <w:sz w:val="21"/>
                <w:szCs w:val="21"/>
              </w:rPr>
              <w:t>）</w:t>
            </w:r>
          </w:p>
        </w:tc>
        <w:tc>
          <w:tcPr>
            <w:tcW w:w="3201" w:type="dxa"/>
            <w:gridSpan w:val="3"/>
            <w:shd w:val="clear" w:color="auto" w:fill="auto"/>
            <w:vAlign w:val="center"/>
          </w:tcPr>
          <w:p w:rsidR="00AB48A9" w:rsidRPr="003228DD" w:rsidRDefault="00AB48A9" w:rsidP="00F97880">
            <w:pPr>
              <w:widowControl/>
              <w:spacing w:line="260" w:lineRule="exact"/>
              <w:ind w:firstLineChars="0" w:firstLine="0"/>
              <w:jc w:val="center"/>
              <w:rPr>
                <w:rFonts w:cs="宋体"/>
                <w:kern w:val="0"/>
                <w:sz w:val="21"/>
                <w:szCs w:val="21"/>
              </w:rPr>
            </w:pPr>
            <w:r w:rsidRPr="003228DD">
              <w:rPr>
                <w:rFonts w:cs="宋体" w:hint="eastAsia"/>
                <w:kern w:val="0"/>
                <w:sz w:val="21"/>
                <w:szCs w:val="21"/>
              </w:rPr>
              <w:t>面源参数（</w:t>
            </w:r>
            <w:r w:rsidRPr="003228DD">
              <w:rPr>
                <w:rFonts w:cs="宋体" w:hint="eastAsia"/>
                <w:kern w:val="0"/>
                <w:sz w:val="21"/>
                <w:szCs w:val="21"/>
              </w:rPr>
              <w:t>m</w:t>
            </w:r>
            <w:r w:rsidRPr="003228DD">
              <w:rPr>
                <w:rFonts w:cs="宋体" w:hint="eastAsia"/>
                <w:kern w:val="0"/>
                <w:sz w:val="21"/>
                <w:szCs w:val="21"/>
              </w:rPr>
              <w:t>）</w:t>
            </w:r>
          </w:p>
        </w:tc>
        <w:tc>
          <w:tcPr>
            <w:tcW w:w="1121" w:type="dxa"/>
            <w:vMerge w:val="restart"/>
            <w:shd w:val="clear" w:color="auto" w:fill="auto"/>
            <w:vAlign w:val="center"/>
          </w:tcPr>
          <w:p w:rsidR="00AB48A9" w:rsidRPr="003228DD" w:rsidRDefault="00AB48A9" w:rsidP="00F97880">
            <w:pPr>
              <w:widowControl/>
              <w:spacing w:line="260" w:lineRule="exact"/>
              <w:ind w:firstLineChars="0" w:firstLine="0"/>
              <w:jc w:val="center"/>
              <w:rPr>
                <w:rFonts w:cs="宋体"/>
                <w:kern w:val="0"/>
                <w:sz w:val="21"/>
                <w:szCs w:val="21"/>
              </w:rPr>
            </w:pPr>
            <w:r w:rsidRPr="003228DD">
              <w:rPr>
                <w:rFonts w:cs="宋体" w:hint="eastAsia"/>
                <w:kern w:val="0"/>
                <w:sz w:val="21"/>
                <w:szCs w:val="21"/>
              </w:rPr>
              <w:t>评价标准</w:t>
            </w:r>
          </w:p>
          <w:p w:rsidR="00AB48A9" w:rsidRPr="003228DD" w:rsidRDefault="00AB48A9" w:rsidP="00F97880">
            <w:pPr>
              <w:widowControl/>
              <w:spacing w:line="260" w:lineRule="exact"/>
              <w:ind w:firstLineChars="0" w:firstLine="0"/>
              <w:jc w:val="center"/>
              <w:rPr>
                <w:rFonts w:cs="宋体"/>
                <w:kern w:val="0"/>
                <w:sz w:val="21"/>
                <w:szCs w:val="21"/>
              </w:rPr>
            </w:pPr>
            <w:r w:rsidRPr="003228DD">
              <w:rPr>
                <w:rFonts w:cs="宋体" w:hint="eastAsia"/>
                <w:kern w:val="0"/>
                <w:sz w:val="21"/>
                <w:szCs w:val="21"/>
              </w:rPr>
              <w:t>（</w:t>
            </w:r>
            <w:r w:rsidRPr="003228DD">
              <w:rPr>
                <w:rFonts w:cs="宋体"/>
                <w:kern w:val="0"/>
                <w:sz w:val="21"/>
                <w:szCs w:val="21"/>
              </w:rPr>
              <w:t>mg/m</w:t>
            </w:r>
            <w:r w:rsidRPr="003228DD">
              <w:rPr>
                <w:rFonts w:cs="宋体"/>
                <w:kern w:val="0"/>
                <w:sz w:val="21"/>
                <w:szCs w:val="21"/>
                <w:vertAlign w:val="superscript"/>
              </w:rPr>
              <w:t>3</w:t>
            </w:r>
            <w:r w:rsidRPr="003228DD">
              <w:rPr>
                <w:rFonts w:cs="宋体" w:hint="eastAsia"/>
                <w:kern w:val="0"/>
                <w:sz w:val="21"/>
                <w:szCs w:val="21"/>
              </w:rPr>
              <w:t>）</w:t>
            </w:r>
          </w:p>
        </w:tc>
        <w:tc>
          <w:tcPr>
            <w:tcW w:w="1056" w:type="dxa"/>
            <w:vMerge w:val="restart"/>
            <w:shd w:val="clear" w:color="auto" w:fill="auto"/>
            <w:vAlign w:val="center"/>
          </w:tcPr>
          <w:p w:rsidR="00AB48A9" w:rsidRPr="003228DD" w:rsidRDefault="00AB48A9" w:rsidP="00F97880">
            <w:pPr>
              <w:widowControl/>
              <w:spacing w:line="260" w:lineRule="exact"/>
              <w:ind w:firstLineChars="0" w:firstLine="0"/>
              <w:jc w:val="center"/>
              <w:rPr>
                <w:rFonts w:cs="宋体"/>
                <w:kern w:val="0"/>
                <w:sz w:val="21"/>
                <w:szCs w:val="21"/>
              </w:rPr>
            </w:pPr>
            <w:r w:rsidRPr="003228DD">
              <w:rPr>
                <w:rFonts w:cs="宋体" w:hint="eastAsia"/>
                <w:kern w:val="0"/>
                <w:sz w:val="21"/>
                <w:szCs w:val="21"/>
              </w:rPr>
              <w:t>大气环境防护距离（</w:t>
            </w:r>
            <w:r w:rsidRPr="003228DD">
              <w:rPr>
                <w:rFonts w:cs="宋体" w:hint="eastAsia"/>
                <w:kern w:val="0"/>
                <w:sz w:val="21"/>
                <w:szCs w:val="21"/>
              </w:rPr>
              <w:t>m</w:t>
            </w:r>
            <w:r w:rsidRPr="003228DD">
              <w:rPr>
                <w:rFonts w:cs="宋体" w:hint="eastAsia"/>
                <w:kern w:val="0"/>
                <w:sz w:val="21"/>
                <w:szCs w:val="21"/>
              </w:rPr>
              <w:t>）</w:t>
            </w:r>
          </w:p>
        </w:tc>
      </w:tr>
      <w:tr w:rsidR="00AB48A9" w:rsidRPr="003228DD" w:rsidTr="00F97880">
        <w:trPr>
          <w:trHeight w:val="340"/>
          <w:jc w:val="center"/>
        </w:trPr>
        <w:tc>
          <w:tcPr>
            <w:tcW w:w="1101" w:type="dxa"/>
            <w:vMerge/>
            <w:shd w:val="clear" w:color="auto" w:fill="auto"/>
            <w:vAlign w:val="center"/>
          </w:tcPr>
          <w:p w:rsidR="00AB48A9" w:rsidRPr="003228DD" w:rsidRDefault="00AB48A9" w:rsidP="00F97880">
            <w:pPr>
              <w:widowControl/>
              <w:spacing w:line="260" w:lineRule="exact"/>
              <w:ind w:firstLineChars="0" w:firstLine="0"/>
              <w:jc w:val="center"/>
              <w:rPr>
                <w:rFonts w:cs="宋体"/>
                <w:kern w:val="0"/>
                <w:sz w:val="21"/>
                <w:szCs w:val="21"/>
              </w:rPr>
            </w:pPr>
          </w:p>
        </w:tc>
        <w:tc>
          <w:tcPr>
            <w:tcW w:w="980" w:type="dxa"/>
            <w:vMerge/>
            <w:shd w:val="clear" w:color="auto" w:fill="auto"/>
            <w:vAlign w:val="center"/>
          </w:tcPr>
          <w:p w:rsidR="00AB48A9" w:rsidRPr="003228DD" w:rsidRDefault="00AB48A9" w:rsidP="00F97880">
            <w:pPr>
              <w:widowControl/>
              <w:spacing w:line="260" w:lineRule="exact"/>
              <w:ind w:firstLineChars="0" w:firstLine="0"/>
              <w:jc w:val="center"/>
              <w:rPr>
                <w:rFonts w:cs="宋体"/>
                <w:kern w:val="0"/>
                <w:sz w:val="21"/>
                <w:szCs w:val="21"/>
              </w:rPr>
            </w:pPr>
          </w:p>
        </w:tc>
        <w:tc>
          <w:tcPr>
            <w:tcW w:w="1063" w:type="dxa"/>
            <w:vMerge/>
            <w:shd w:val="clear" w:color="auto" w:fill="auto"/>
            <w:vAlign w:val="center"/>
          </w:tcPr>
          <w:p w:rsidR="00AB48A9" w:rsidRPr="003228DD" w:rsidRDefault="00AB48A9" w:rsidP="00F97880">
            <w:pPr>
              <w:widowControl/>
              <w:spacing w:line="260" w:lineRule="exact"/>
              <w:ind w:firstLineChars="0" w:firstLine="0"/>
              <w:jc w:val="center"/>
              <w:rPr>
                <w:rFonts w:cs="宋体"/>
                <w:kern w:val="0"/>
                <w:sz w:val="21"/>
                <w:szCs w:val="21"/>
              </w:rPr>
            </w:pPr>
          </w:p>
        </w:tc>
        <w:tc>
          <w:tcPr>
            <w:tcW w:w="1043" w:type="dxa"/>
            <w:shd w:val="clear" w:color="auto" w:fill="auto"/>
            <w:vAlign w:val="center"/>
          </w:tcPr>
          <w:p w:rsidR="00AB48A9" w:rsidRPr="003228DD" w:rsidRDefault="00AB48A9" w:rsidP="00F97880">
            <w:pPr>
              <w:widowControl/>
              <w:spacing w:line="260" w:lineRule="exact"/>
              <w:ind w:leftChars="-50" w:left="-120" w:rightChars="-50" w:right="-120" w:firstLineChars="0" w:firstLine="0"/>
              <w:jc w:val="center"/>
              <w:rPr>
                <w:rFonts w:cs="宋体"/>
                <w:kern w:val="0"/>
                <w:sz w:val="21"/>
                <w:szCs w:val="21"/>
              </w:rPr>
            </w:pPr>
            <w:r w:rsidRPr="003228DD">
              <w:rPr>
                <w:rFonts w:cs="宋体" w:hint="eastAsia"/>
                <w:kern w:val="0"/>
                <w:sz w:val="21"/>
                <w:szCs w:val="21"/>
              </w:rPr>
              <w:t>有效高度</w:t>
            </w:r>
          </w:p>
        </w:tc>
        <w:tc>
          <w:tcPr>
            <w:tcW w:w="1041" w:type="dxa"/>
            <w:shd w:val="clear" w:color="auto" w:fill="auto"/>
            <w:vAlign w:val="center"/>
          </w:tcPr>
          <w:p w:rsidR="00AB48A9" w:rsidRPr="003228DD" w:rsidRDefault="00AB48A9" w:rsidP="00F97880">
            <w:pPr>
              <w:widowControl/>
              <w:spacing w:line="260" w:lineRule="exact"/>
              <w:ind w:leftChars="-50" w:left="-120" w:rightChars="-50" w:right="-120" w:firstLineChars="0" w:firstLine="0"/>
              <w:jc w:val="center"/>
              <w:rPr>
                <w:rFonts w:cs="宋体"/>
                <w:kern w:val="0"/>
                <w:sz w:val="21"/>
                <w:szCs w:val="21"/>
              </w:rPr>
            </w:pPr>
            <w:r w:rsidRPr="003228DD">
              <w:rPr>
                <w:rFonts w:cs="宋体" w:hint="eastAsia"/>
                <w:kern w:val="0"/>
                <w:sz w:val="21"/>
                <w:szCs w:val="21"/>
              </w:rPr>
              <w:t>面源长度</w:t>
            </w:r>
          </w:p>
        </w:tc>
        <w:tc>
          <w:tcPr>
            <w:tcW w:w="1117" w:type="dxa"/>
            <w:shd w:val="clear" w:color="auto" w:fill="auto"/>
            <w:vAlign w:val="center"/>
          </w:tcPr>
          <w:p w:rsidR="00AB48A9" w:rsidRPr="003228DD" w:rsidRDefault="00AB48A9" w:rsidP="00F97880">
            <w:pPr>
              <w:widowControl/>
              <w:spacing w:line="260" w:lineRule="exact"/>
              <w:ind w:firstLineChars="0" w:firstLine="0"/>
              <w:jc w:val="center"/>
              <w:rPr>
                <w:rFonts w:cs="宋体"/>
                <w:kern w:val="0"/>
                <w:sz w:val="21"/>
                <w:szCs w:val="21"/>
              </w:rPr>
            </w:pPr>
            <w:r w:rsidRPr="003228DD">
              <w:rPr>
                <w:rFonts w:cs="宋体" w:hint="eastAsia"/>
                <w:kern w:val="0"/>
                <w:sz w:val="21"/>
                <w:szCs w:val="21"/>
              </w:rPr>
              <w:t>面源宽度</w:t>
            </w:r>
          </w:p>
        </w:tc>
        <w:tc>
          <w:tcPr>
            <w:tcW w:w="1121" w:type="dxa"/>
            <w:vMerge/>
            <w:shd w:val="clear" w:color="auto" w:fill="auto"/>
            <w:vAlign w:val="center"/>
          </w:tcPr>
          <w:p w:rsidR="00AB48A9" w:rsidRPr="003228DD" w:rsidRDefault="00AB48A9" w:rsidP="00F97880">
            <w:pPr>
              <w:widowControl/>
              <w:spacing w:line="260" w:lineRule="exact"/>
              <w:ind w:firstLineChars="0" w:firstLine="0"/>
              <w:jc w:val="center"/>
              <w:rPr>
                <w:rFonts w:cs="宋体"/>
                <w:kern w:val="0"/>
                <w:sz w:val="21"/>
                <w:szCs w:val="21"/>
              </w:rPr>
            </w:pPr>
          </w:p>
        </w:tc>
        <w:tc>
          <w:tcPr>
            <w:tcW w:w="1056" w:type="dxa"/>
            <w:vMerge/>
            <w:shd w:val="clear" w:color="auto" w:fill="auto"/>
            <w:vAlign w:val="center"/>
          </w:tcPr>
          <w:p w:rsidR="00AB48A9" w:rsidRPr="003228DD" w:rsidRDefault="00AB48A9" w:rsidP="00F97880">
            <w:pPr>
              <w:widowControl/>
              <w:spacing w:line="260" w:lineRule="exact"/>
              <w:ind w:firstLineChars="0" w:firstLine="0"/>
              <w:jc w:val="center"/>
              <w:rPr>
                <w:rFonts w:cs="宋体"/>
                <w:kern w:val="0"/>
                <w:sz w:val="21"/>
                <w:szCs w:val="21"/>
              </w:rPr>
            </w:pPr>
          </w:p>
        </w:tc>
      </w:tr>
      <w:tr w:rsidR="00AB48A9" w:rsidRPr="003228DD" w:rsidTr="00F97880">
        <w:trPr>
          <w:trHeight w:val="340"/>
          <w:jc w:val="center"/>
        </w:trPr>
        <w:tc>
          <w:tcPr>
            <w:tcW w:w="1101" w:type="dxa"/>
            <w:shd w:val="clear" w:color="auto" w:fill="auto"/>
            <w:vAlign w:val="center"/>
          </w:tcPr>
          <w:p w:rsidR="00AB48A9" w:rsidRPr="003228DD" w:rsidRDefault="009C003B" w:rsidP="0065775D">
            <w:pPr>
              <w:snapToGrid/>
              <w:spacing w:line="300" w:lineRule="exact"/>
              <w:ind w:leftChars="-50" w:left="-120" w:rightChars="-50" w:right="-120" w:firstLineChars="0" w:firstLine="0"/>
              <w:jc w:val="center"/>
              <w:textAlignment w:val="baseline"/>
              <w:rPr>
                <w:spacing w:val="-12"/>
                <w:kern w:val="0"/>
                <w:sz w:val="21"/>
                <w:szCs w:val="21"/>
              </w:rPr>
            </w:pPr>
            <w:r w:rsidRPr="003228DD">
              <w:rPr>
                <w:rFonts w:hint="eastAsia"/>
                <w:spacing w:val="-12"/>
                <w:kern w:val="0"/>
                <w:sz w:val="21"/>
                <w:szCs w:val="21"/>
              </w:rPr>
              <w:t>井场</w:t>
            </w:r>
            <w:r w:rsidR="0065775D" w:rsidRPr="003228DD">
              <w:rPr>
                <w:rFonts w:hint="eastAsia"/>
                <w:spacing w:val="-12"/>
                <w:kern w:val="0"/>
                <w:sz w:val="21"/>
                <w:szCs w:val="21"/>
              </w:rPr>
              <w:t>3</w:t>
            </w:r>
          </w:p>
        </w:tc>
        <w:tc>
          <w:tcPr>
            <w:tcW w:w="980" w:type="dxa"/>
            <w:shd w:val="clear" w:color="auto" w:fill="auto"/>
            <w:vAlign w:val="center"/>
          </w:tcPr>
          <w:p w:rsidR="00AB48A9" w:rsidRPr="003228DD" w:rsidRDefault="009C003B" w:rsidP="00F97880">
            <w:pPr>
              <w:widowControl/>
              <w:spacing w:line="260" w:lineRule="exact"/>
              <w:ind w:firstLineChars="0" w:firstLine="0"/>
              <w:jc w:val="center"/>
              <w:rPr>
                <w:rFonts w:cs="宋体"/>
                <w:kern w:val="0"/>
                <w:sz w:val="21"/>
                <w:szCs w:val="21"/>
              </w:rPr>
            </w:pPr>
            <w:r w:rsidRPr="003228DD">
              <w:rPr>
                <w:rFonts w:cs="宋体" w:hint="eastAsia"/>
                <w:kern w:val="0"/>
                <w:sz w:val="21"/>
                <w:szCs w:val="21"/>
              </w:rPr>
              <w:t>非甲烷总烃</w:t>
            </w:r>
          </w:p>
        </w:tc>
        <w:tc>
          <w:tcPr>
            <w:tcW w:w="1063" w:type="dxa"/>
            <w:shd w:val="clear" w:color="auto" w:fill="auto"/>
            <w:vAlign w:val="center"/>
          </w:tcPr>
          <w:p w:rsidR="00AB48A9" w:rsidRPr="003228DD" w:rsidRDefault="0065775D" w:rsidP="00F97880">
            <w:pPr>
              <w:snapToGrid/>
              <w:spacing w:line="300" w:lineRule="exact"/>
              <w:ind w:firstLineChars="0" w:firstLine="0"/>
              <w:jc w:val="center"/>
              <w:textAlignment w:val="baseline"/>
              <w:rPr>
                <w:kern w:val="0"/>
                <w:sz w:val="21"/>
                <w:szCs w:val="21"/>
              </w:rPr>
            </w:pPr>
            <w:r w:rsidRPr="003228DD">
              <w:rPr>
                <w:rFonts w:hint="eastAsia"/>
                <w:kern w:val="0"/>
                <w:sz w:val="21"/>
                <w:szCs w:val="21"/>
              </w:rPr>
              <w:t>0.117</w:t>
            </w:r>
          </w:p>
        </w:tc>
        <w:tc>
          <w:tcPr>
            <w:tcW w:w="1043" w:type="dxa"/>
            <w:shd w:val="clear" w:color="auto" w:fill="auto"/>
            <w:vAlign w:val="center"/>
          </w:tcPr>
          <w:p w:rsidR="00AB48A9" w:rsidRPr="003228DD" w:rsidRDefault="009C003B" w:rsidP="00F97880">
            <w:pPr>
              <w:widowControl/>
              <w:spacing w:line="260" w:lineRule="exact"/>
              <w:ind w:firstLineChars="0" w:firstLine="0"/>
              <w:jc w:val="center"/>
              <w:rPr>
                <w:rFonts w:cs="宋体"/>
                <w:kern w:val="0"/>
                <w:sz w:val="21"/>
                <w:szCs w:val="21"/>
              </w:rPr>
            </w:pPr>
            <w:r w:rsidRPr="003228DD">
              <w:rPr>
                <w:rFonts w:cs="宋体" w:hint="eastAsia"/>
                <w:kern w:val="0"/>
                <w:sz w:val="21"/>
                <w:szCs w:val="21"/>
              </w:rPr>
              <w:t>1.5</w:t>
            </w:r>
          </w:p>
        </w:tc>
        <w:tc>
          <w:tcPr>
            <w:tcW w:w="1041" w:type="dxa"/>
            <w:shd w:val="clear" w:color="auto" w:fill="auto"/>
            <w:vAlign w:val="center"/>
          </w:tcPr>
          <w:p w:rsidR="00AB48A9" w:rsidRPr="003228DD" w:rsidRDefault="0065775D" w:rsidP="00F97880">
            <w:pPr>
              <w:widowControl/>
              <w:spacing w:line="260" w:lineRule="exact"/>
              <w:ind w:firstLineChars="0" w:firstLine="0"/>
              <w:jc w:val="center"/>
              <w:rPr>
                <w:rFonts w:cs="宋体"/>
                <w:kern w:val="0"/>
                <w:sz w:val="21"/>
                <w:szCs w:val="21"/>
              </w:rPr>
            </w:pPr>
            <w:r w:rsidRPr="003228DD">
              <w:rPr>
                <w:rFonts w:cs="宋体" w:hint="eastAsia"/>
                <w:kern w:val="0"/>
                <w:sz w:val="21"/>
                <w:szCs w:val="21"/>
              </w:rPr>
              <w:t>87</w:t>
            </w:r>
          </w:p>
        </w:tc>
        <w:tc>
          <w:tcPr>
            <w:tcW w:w="1117" w:type="dxa"/>
            <w:shd w:val="clear" w:color="auto" w:fill="auto"/>
            <w:vAlign w:val="center"/>
          </w:tcPr>
          <w:p w:rsidR="00AB48A9" w:rsidRPr="003228DD" w:rsidRDefault="0065775D" w:rsidP="00F97880">
            <w:pPr>
              <w:widowControl/>
              <w:spacing w:line="260" w:lineRule="exact"/>
              <w:ind w:firstLineChars="0" w:firstLine="0"/>
              <w:jc w:val="center"/>
              <w:rPr>
                <w:rFonts w:cs="宋体"/>
                <w:kern w:val="0"/>
                <w:sz w:val="21"/>
                <w:szCs w:val="21"/>
              </w:rPr>
            </w:pPr>
            <w:r w:rsidRPr="003228DD">
              <w:rPr>
                <w:rFonts w:cs="宋体" w:hint="eastAsia"/>
                <w:kern w:val="0"/>
                <w:sz w:val="21"/>
                <w:szCs w:val="21"/>
              </w:rPr>
              <w:t>34</w:t>
            </w:r>
          </w:p>
        </w:tc>
        <w:tc>
          <w:tcPr>
            <w:tcW w:w="1121" w:type="dxa"/>
            <w:shd w:val="clear" w:color="auto" w:fill="auto"/>
            <w:vAlign w:val="center"/>
          </w:tcPr>
          <w:p w:rsidR="00AB48A9" w:rsidRPr="003228DD" w:rsidRDefault="009C003B" w:rsidP="00F97880">
            <w:pPr>
              <w:widowControl/>
              <w:spacing w:line="260" w:lineRule="exact"/>
              <w:ind w:firstLineChars="0" w:firstLine="0"/>
              <w:jc w:val="center"/>
              <w:rPr>
                <w:rFonts w:cs="宋体"/>
                <w:kern w:val="0"/>
                <w:sz w:val="21"/>
                <w:szCs w:val="21"/>
              </w:rPr>
            </w:pPr>
            <w:r w:rsidRPr="003228DD">
              <w:rPr>
                <w:rFonts w:cs="宋体" w:hint="eastAsia"/>
                <w:kern w:val="0"/>
                <w:sz w:val="21"/>
                <w:szCs w:val="21"/>
              </w:rPr>
              <w:t>2.0</w:t>
            </w:r>
          </w:p>
        </w:tc>
        <w:tc>
          <w:tcPr>
            <w:tcW w:w="1056" w:type="dxa"/>
            <w:shd w:val="clear" w:color="auto" w:fill="auto"/>
            <w:vAlign w:val="center"/>
          </w:tcPr>
          <w:p w:rsidR="00AB48A9" w:rsidRPr="003228DD" w:rsidRDefault="00AB48A9" w:rsidP="00F97880">
            <w:pPr>
              <w:widowControl/>
              <w:spacing w:line="260" w:lineRule="exact"/>
              <w:ind w:firstLineChars="0" w:firstLine="0"/>
              <w:jc w:val="center"/>
              <w:rPr>
                <w:rFonts w:cs="宋体"/>
                <w:kern w:val="0"/>
                <w:sz w:val="21"/>
                <w:szCs w:val="21"/>
              </w:rPr>
            </w:pPr>
            <w:r w:rsidRPr="003228DD">
              <w:rPr>
                <w:rFonts w:cs="宋体" w:hint="eastAsia"/>
                <w:kern w:val="0"/>
                <w:sz w:val="21"/>
                <w:szCs w:val="21"/>
              </w:rPr>
              <w:t>无超标</w:t>
            </w:r>
          </w:p>
        </w:tc>
      </w:tr>
    </w:tbl>
    <w:p w:rsidR="00AB48A9" w:rsidRPr="003228DD" w:rsidRDefault="009C003B" w:rsidP="00AB48A9">
      <w:pPr>
        <w:widowControl/>
        <w:ind w:firstLine="480"/>
        <w:rPr>
          <w:rFonts w:cs="宋体"/>
          <w:kern w:val="0"/>
          <w:szCs w:val="24"/>
        </w:rPr>
      </w:pPr>
      <w:r w:rsidRPr="003228DD">
        <w:rPr>
          <w:rFonts w:cs="宋体" w:hint="eastAsia"/>
          <w:kern w:val="0"/>
          <w:szCs w:val="24"/>
        </w:rPr>
        <w:t>由计算结果得知，大气防护距离计算结果</w:t>
      </w:r>
      <w:r w:rsidR="00AB48A9" w:rsidRPr="003228DD">
        <w:rPr>
          <w:rFonts w:cs="宋体" w:hint="eastAsia"/>
          <w:kern w:val="0"/>
          <w:szCs w:val="24"/>
        </w:rPr>
        <w:t>无超标点，因此，不需要设置大气环境防护距离。</w:t>
      </w:r>
    </w:p>
    <w:p w:rsidR="00AB48A9" w:rsidRPr="003228DD" w:rsidRDefault="00AB48A9" w:rsidP="00E47D71">
      <w:pPr>
        <w:widowControl/>
        <w:numPr>
          <w:ilvl w:val="0"/>
          <w:numId w:val="26"/>
        </w:numPr>
        <w:ind w:firstLineChars="0"/>
        <w:rPr>
          <w:rFonts w:cs="宋体"/>
          <w:szCs w:val="24"/>
        </w:rPr>
      </w:pPr>
      <w:r w:rsidRPr="003228DD">
        <w:rPr>
          <w:rFonts w:cs="宋体" w:hint="eastAsia"/>
          <w:szCs w:val="24"/>
        </w:rPr>
        <w:t>卫生防护距离</w:t>
      </w:r>
    </w:p>
    <w:p w:rsidR="00AB48A9" w:rsidRPr="003228DD" w:rsidRDefault="00AB48A9" w:rsidP="00AB48A9">
      <w:pPr>
        <w:ind w:firstLine="480"/>
      </w:pPr>
      <w:r w:rsidRPr="003228DD">
        <w:rPr>
          <w:rFonts w:hint="eastAsia"/>
        </w:rPr>
        <w:t>根据</w:t>
      </w:r>
      <w:r w:rsidRPr="003228DD">
        <w:rPr>
          <w:rFonts w:cs="宋体" w:hint="eastAsia"/>
          <w:spacing w:val="4"/>
        </w:rPr>
        <w:t>《制定地方大气污染物排放标准的技术方法》</w:t>
      </w:r>
      <w:r w:rsidRPr="003228DD">
        <w:t>（</w:t>
      </w:r>
      <w:r w:rsidRPr="003228DD">
        <w:t>GB/T13201-91</w:t>
      </w:r>
      <w:r w:rsidRPr="003228DD">
        <w:t>）</w:t>
      </w:r>
      <w:r w:rsidRPr="003228DD">
        <w:rPr>
          <w:rFonts w:hint="eastAsia"/>
        </w:rPr>
        <w:t>中给出的计算公式，计算本工程的卫生防护距离。具体计算公式如下：</w:t>
      </w:r>
    </w:p>
    <w:p w:rsidR="00AB48A9" w:rsidRPr="003228DD" w:rsidRDefault="00461ADF" w:rsidP="00AB48A9">
      <w:pPr>
        <w:snapToGrid/>
        <w:spacing w:line="360" w:lineRule="auto"/>
        <w:ind w:firstLineChars="0" w:firstLine="482"/>
        <w:textAlignment w:val="baseline"/>
        <w:rPr>
          <w:rFonts w:ascii="宋体" w:hAnsi="宋体"/>
          <w:kern w:val="0"/>
          <w:szCs w:val="24"/>
        </w:rPr>
      </w:pPr>
      <w:r>
        <w:rPr>
          <w:noProof/>
        </w:rPr>
        <w:pict>
          <v:shape id="_x0000_s1287" type="#_x0000_t75" style="position:absolute;left:0;text-align:left;margin-left:138pt;margin-top:8.35pt;width:141pt;height:33.75pt;z-index:27" fillcolor="window">
            <v:imagedata r:id="rId37" o:title=""/>
          </v:shape>
        </w:pict>
      </w:r>
      <w:r w:rsidR="00AB48A9" w:rsidRPr="003228DD">
        <w:rPr>
          <w:rFonts w:ascii="宋体" w:hAnsi="宋体" w:hint="eastAsia"/>
          <w:kern w:val="0"/>
          <w:szCs w:val="24"/>
        </w:rPr>
        <w:t xml:space="preserve">          </w:t>
      </w:r>
    </w:p>
    <w:p w:rsidR="00AB48A9" w:rsidRPr="003228DD" w:rsidRDefault="00AB48A9" w:rsidP="00AB48A9">
      <w:pPr>
        <w:snapToGrid/>
        <w:spacing w:line="360" w:lineRule="auto"/>
        <w:ind w:firstLineChars="0" w:firstLine="482"/>
        <w:textAlignment w:val="baseline"/>
        <w:rPr>
          <w:rFonts w:ascii="宋体" w:hAnsi="宋体"/>
          <w:kern w:val="0"/>
          <w:szCs w:val="24"/>
        </w:rPr>
      </w:pPr>
      <w:r w:rsidRPr="003228DD">
        <w:rPr>
          <w:rFonts w:ascii="宋体" w:hAnsi="宋体" w:hint="eastAsia"/>
          <w:kern w:val="0"/>
          <w:szCs w:val="24"/>
        </w:rPr>
        <w:t xml:space="preserve">                </w:t>
      </w:r>
    </w:p>
    <w:p w:rsidR="00AB48A9" w:rsidRPr="003228DD" w:rsidRDefault="00AB48A9" w:rsidP="00AB48A9">
      <w:pPr>
        <w:ind w:firstLine="480"/>
      </w:pPr>
      <w:r w:rsidRPr="003228DD">
        <w:rPr>
          <w:rFonts w:hAnsi="宋体"/>
        </w:rPr>
        <w:t>式中：</w:t>
      </w:r>
      <w:r w:rsidR="00461ADF">
        <w:rPr>
          <w:position w:val="-12"/>
        </w:rPr>
        <w:pict>
          <v:shape id="_x0000_i1030" type="#_x0000_t75" style="width:18pt;height:18pt" fillcolor="window">
            <v:imagedata r:id="rId38" o:title=""/>
          </v:shape>
        </w:pict>
      </w:r>
      <w:r w:rsidRPr="003228DD">
        <w:t>—</w:t>
      </w:r>
      <w:r w:rsidRPr="003228DD">
        <w:rPr>
          <w:rFonts w:hAnsi="宋体"/>
        </w:rPr>
        <w:t>标准浓度限值，</w:t>
      </w:r>
      <w:r w:rsidRPr="003228DD">
        <w:t>mg/Nm</w:t>
      </w:r>
      <w:r w:rsidRPr="003228DD">
        <w:rPr>
          <w:vertAlign w:val="superscript"/>
        </w:rPr>
        <w:t>3</w:t>
      </w:r>
      <w:r w:rsidRPr="003228DD">
        <w:rPr>
          <w:rFonts w:hAnsi="宋体"/>
        </w:rPr>
        <w:t>；</w:t>
      </w:r>
    </w:p>
    <w:p w:rsidR="00AB48A9" w:rsidRPr="003228DD" w:rsidRDefault="00AB48A9" w:rsidP="00AB48A9">
      <w:pPr>
        <w:ind w:firstLine="480"/>
      </w:pPr>
      <w:r w:rsidRPr="003228DD">
        <w:t xml:space="preserve">      L—</w:t>
      </w:r>
      <w:r w:rsidRPr="003228DD">
        <w:rPr>
          <w:rFonts w:hAnsi="宋体"/>
        </w:rPr>
        <w:t>工业企业所需卫生防护距离，</w:t>
      </w:r>
      <w:r w:rsidRPr="003228DD">
        <w:t>m</w:t>
      </w:r>
      <w:r w:rsidRPr="003228DD">
        <w:rPr>
          <w:rFonts w:hAnsi="宋体"/>
        </w:rPr>
        <w:t>；</w:t>
      </w:r>
    </w:p>
    <w:p w:rsidR="00AB48A9" w:rsidRPr="003228DD" w:rsidRDefault="00AB48A9" w:rsidP="00AB48A9">
      <w:pPr>
        <w:ind w:firstLine="480"/>
      </w:pPr>
      <w:r w:rsidRPr="003228DD">
        <w:t xml:space="preserve">      r—</w:t>
      </w:r>
      <w:r w:rsidRPr="003228DD">
        <w:rPr>
          <w:rFonts w:hAnsi="宋体"/>
        </w:rPr>
        <w:t>有害气体无组织排放源所在生产单元的等效半径，</w:t>
      </w:r>
      <w:r w:rsidRPr="003228DD">
        <w:t>m</w:t>
      </w:r>
      <w:r w:rsidRPr="003228DD">
        <w:rPr>
          <w:rFonts w:hAnsi="宋体"/>
        </w:rPr>
        <w:t>。根据该生产单元占地面积</w:t>
      </w:r>
      <w:r w:rsidRPr="003228DD">
        <w:t>S</w:t>
      </w:r>
      <w:r w:rsidRPr="003228DD">
        <w:rPr>
          <w:rFonts w:hAnsi="宋体"/>
        </w:rPr>
        <w:t>（</w:t>
      </w:r>
      <w:r w:rsidRPr="003228DD">
        <w:t>m</w:t>
      </w:r>
      <w:r w:rsidRPr="003228DD">
        <w:rPr>
          <w:vertAlign w:val="superscript"/>
        </w:rPr>
        <w:t>2</w:t>
      </w:r>
      <w:r w:rsidRPr="003228DD">
        <w:rPr>
          <w:rFonts w:hAnsi="宋体"/>
        </w:rPr>
        <w:t>）计算，</w:t>
      </w:r>
      <w:r w:rsidRPr="003228DD">
        <w:t>r=(S/π)</w:t>
      </w:r>
      <w:r w:rsidRPr="003228DD">
        <w:rPr>
          <w:vertAlign w:val="superscript"/>
        </w:rPr>
        <w:t>0.5</w:t>
      </w:r>
      <w:r w:rsidRPr="003228DD">
        <w:rPr>
          <w:rFonts w:hAnsi="宋体"/>
        </w:rPr>
        <w:t>；</w:t>
      </w:r>
    </w:p>
    <w:p w:rsidR="00AB48A9" w:rsidRPr="003228DD" w:rsidRDefault="00AB48A9" w:rsidP="00AB48A9">
      <w:pPr>
        <w:ind w:firstLine="480"/>
      </w:pPr>
      <w:r w:rsidRPr="003228DD">
        <w:t xml:space="preserve">     A</w:t>
      </w:r>
      <w:r w:rsidRPr="003228DD">
        <w:rPr>
          <w:rFonts w:hAnsi="宋体"/>
        </w:rPr>
        <w:t>、</w:t>
      </w:r>
      <w:r w:rsidRPr="003228DD">
        <w:t>B</w:t>
      </w:r>
      <w:r w:rsidRPr="003228DD">
        <w:rPr>
          <w:rFonts w:hAnsi="宋体"/>
        </w:rPr>
        <w:t>、</w:t>
      </w:r>
      <w:r w:rsidRPr="003228DD">
        <w:t>C</w:t>
      </w:r>
      <w:r w:rsidRPr="003228DD">
        <w:rPr>
          <w:rFonts w:hAnsi="宋体"/>
        </w:rPr>
        <w:t>、</w:t>
      </w:r>
      <w:r w:rsidRPr="003228DD">
        <w:t>D—</w:t>
      </w:r>
      <w:r w:rsidRPr="003228DD">
        <w:rPr>
          <w:rFonts w:hAnsi="宋体"/>
        </w:rPr>
        <w:t>卫生防护距离计算系数，无因次，按照</w:t>
      </w:r>
      <w:r w:rsidRPr="003228DD">
        <w:t>GB/T13201-91</w:t>
      </w:r>
      <w:r w:rsidRPr="003228DD">
        <w:rPr>
          <w:rFonts w:hAnsi="宋体"/>
        </w:rPr>
        <w:t>中有关规定查取；</w:t>
      </w:r>
    </w:p>
    <w:p w:rsidR="00AB48A9" w:rsidRPr="003228DD" w:rsidRDefault="00AB48A9" w:rsidP="00AB48A9">
      <w:pPr>
        <w:ind w:firstLine="480"/>
      </w:pPr>
      <w:r w:rsidRPr="003228DD">
        <w:t xml:space="preserve">     </w:t>
      </w:r>
      <w:r w:rsidR="00461ADF">
        <w:rPr>
          <w:position w:val="-12"/>
        </w:rPr>
        <w:pict>
          <v:shape id="_x0000_i1031" type="#_x0000_t75" style="width:18pt;height:18pt" o:bullet="t" fillcolor="window">
            <v:imagedata r:id="rId39" o:title=""/>
          </v:shape>
        </w:pict>
      </w:r>
      <w:r w:rsidRPr="003228DD">
        <w:t>—</w:t>
      </w:r>
      <w:r w:rsidRPr="003228DD">
        <w:rPr>
          <w:rFonts w:hAnsi="宋体"/>
        </w:rPr>
        <w:t>工业企业有害气体无组织排放量可以达到的控制水平，</w:t>
      </w:r>
      <w:r w:rsidRPr="003228DD">
        <w:t>kg·h</w:t>
      </w:r>
      <w:r w:rsidRPr="003228DD">
        <w:rPr>
          <w:vertAlign w:val="superscript"/>
        </w:rPr>
        <w:t>-1</w:t>
      </w:r>
      <w:r w:rsidRPr="003228DD">
        <w:rPr>
          <w:rFonts w:hAnsi="宋体"/>
        </w:rPr>
        <w:t>。</w:t>
      </w:r>
    </w:p>
    <w:p w:rsidR="00AB48A9" w:rsidRPr="003228DD" w:rsidRDefault="009C003B" w:rsidP="00AB48A9">
      <w:pPr>
        <w:ind w:firstLine="480"/>
        <w:rPr>
          <w:rFonts w:ascii="宋体" w:hAnsi="宋体"/>
        </w:rPr>
      </w:pPr>
      <w:r w:rsidRPr="003228DD">
        <w:rPr>
          <w:bCs/>
        </w:rPr>
        <w:t>根据本地区</w:t>
      </w:r>
      <w:r w:rsidRPr="003228DD">
        <w:rPr>
          <w:rFonts w:hint="eastAsia"/>
          <w:bCs/>
        </w:rPr>
        <w:t>近五年</w:t>
      </w:r>
      <w:r w:rsidRPr="003228DD">
        <w:rPr>
          <w:bCs/>
        </w:rPr>
        <w:t>平均风速及本工程</w:t>
      </w:r>
      <w:r w:rsidRPr="003228DD">
        <w:rPr>
          <w:rFonts w:hint="eastAsia"/>
          <w:bCs/>
        </w:rPr>
        <w:t>非甲烷总烃</w:t>
      </w:r>
      <w:r w:rsidRPr="003228DD">
        <w:rPr>
          <w:bCs/>
        </w:rPr>
        <w:t>大气污染源确定其卫生防护距离计算系数为</w:t>
      </w:r>
      <w:r w:rsidRPr="003228DD">
        <w:rPr>
          <w:bCs/>
        </w:rPr>
        <w:t>A=</w:t>
      </w:r>
      <w:r w:rsidRPr="003228DD">
        <w:rPr>
          <w:rFonts w:hint="eastAsia"/>
          <w:bCs/>
        </w:rPr>
        <w:t>350</w:t>
      </w:r>
      <w:r w:rsidRPr="003228DD">
        <w:rPr>
          <w:bCs/>
        </w:rPr>
        <w:t>、</w:t>
      </w:r>
      <w:r w:rsidRPr="003228DD">
        <w:rPr>
          <w:bCs/>
        </w:rPr>
        <w:t>B=0.021</w:t>
      </w:r>
      <w:r w:rsidRPr="003228DD">
        <w:rPr>
          <w:bCs/>
        </w:rPr>
        <w:t>、</w:t>
      </w:r>
      <w:r w:rsidRPr="003228DD">
        <w:rPr>
          <w:bCs/>
        </w:rPr>
        <w:t>C=1.85</w:t>
      </w:r>
      <w:r w:rsidRPr="003228DD">
        <w:rPr>
          <w:bCs/>
        </w:rPr>
        <w:t>、</w:t>
      </w:r>
      <w:r w:rsidRPr="003228DD">
        <w:rPr>
          <w:bCs/>
        </w:rPr>
        <w:t>D=0.84m</w:t>
      </w:r>
      <w:r w:rsidRPr="003228DD">
        <w:rPr>
          <w:bCs/>
        </w:rPr>
        <w:t>；</w:t>
      </w:r>
      <w:r w:rsidRPr="003228DD">
        <w:rPr>
          <w:rFonts w:hint="eastAsia"/>
          <w:bCs/>
        </w:rPr>
        <w:t>S</w:t>
      </w:r>
      <w:r w:rsidRPr="003228DD">
        <w:rPr>
          <w:rFonts w:hint="eastAsia"/>
          <w:bCs/>
        </w:rPr>
        <w:t>为</w:t>
      </w:r>
      <w:r w:rsidR="00B2613A" w:rsidRPr="003228DD">
        <w:rPr>
          <w:rFonts w:hint="eastAsia"/>
          <w:bCs/>
        </w:rPr>
        <w:t>2958</w:t>
      </w:r>
      <w:r w:rsidRPr="003228DD">
        <w:rPr>
          <w:bCs/>
        </w:rPr>
        <w:t>m</w:t>
      </w:r>
      <w:r w:rsidRPr="003228DD">
        <w:rPr>
          <w:bCs/>
          <w:vertAlign w:val="superscript"/>
        </w:rPr>
        <w:t>2</w:t>
      </w:r>
      <w:r w:rsidRPr="003228DD">
        <w:rPr>
          <w:rFonts w:hint="eastAsia"/>
          <w:bCs/>
        </w:rPr>
        <w:t>，则</w:t>
      </w:r>
      <w:r w:rsidRPr="003228DD">
        <w:rPr>
          <w:rFonts w:hint="eastAsia"/>
          <w:bCs/>
        </w:rPr>
        <w:t xml:space="preserve">r </w:t>
      </w:r>
      <w:r w:rsidRPr="003228DD">
        <w:rPr>
          <w:bCs/>
        </w:rPr>
        <w:t>=</w:t>
      </w:r>
      <w:r w:rsidR="00B2613A" w:rsidRPr="003228DD">
        <w:rPr>
          <w:rFonts w:hint="eastAsia"/>
          <w:bCs/>
        </w:rPr>
        <w:t>30.69</w:t>
      </w:r>
      <w:r w:rsidRPr="003228DD">
        <w:rPr>
          <w:bCs/>
        </w:rPr>
        <w:t>m</w:t>
      </w:r>
      <w:r w:rsidRPr="003228DD">
        <w:rPr>
          <w:rFonts w:hint="eastAsia"/>
          <w:bCs/>
        </w:rPr>
        <w:t>。</w:t>
      </w:r>
    </w:p>
    <w:p w:rsidR="00AB48A9" w:rsidRPr="003228DD" w:rsidRDefault="00AB48A9" w:rsidP="00AB48A9">
      <w:pPr>
        <w:ind w:firstLine="480"/>
        <w:rPr>
          <w:rFonts w:ascii="宋体" w:hAnsi="宋体"/>
        </w:rPr>
      </w:pPr>
      <w:r w:rsidRPr="003228DD">
        <w:rPr>
          <w:rFonts w:ascii="宋体" w:hAnsi="宋体" w:hint="eastAsia"/>
        </w:rPr>
        <w:t>依据上述公式，以各面源为单元计算卫生防护距离，结合</w:t>
      </w:r>
      <w:r w:rsidRPr="003228DD">
        <w:rPr>
          <w:rFonts w:ascii="宋体" w:hAnsi="宋体" w:hint="eastAsia"/>
          <w:bCs/>
        </w:rPr>
        <w:t>生产过程中</w:t>
      </w:r>
      <w:r w:rsidRPr="003228DD">
        <w:rPr>
          <w:rFonts w:ascii="宋体" w:hAnsi="宋体" w:hint="eastAsia"/>
        </w:rPr>
        <w:t>无组织排放情况及当地有关气象条件，确定各污染物的排放参数，见表</w:t>
      </w:r>
      <w:r w:rsidRPr="003228DD">
        <w:t>4.</w:t>
      </w:r>
      <w:r w:rsidR="009C003B" w:rsidRPr="003228DD">
        <w:rPr>
          <w:rFonts w:hint="eastAsia"/>
        </w:rPr>
        <w:t>2</w:t>
      </w:r>
      <w:r w:rsidRPr="003228DD">
        <w:t>-</w:t>
      </w:r>
      <w:r w:rsidRPr="003228DD">
        <w:rPr>
          <w:rFonts w:hint="eastAsia"/>
        </w:rPr>
        <w:t>6</w:t>
      </w:r>
      <w:r w:rsidRPr="003228DD">
        <w:rPr>
          <w:rFonts w:ascii="宋体" w:hAnsi="宋体" w:hint="eastAsia"/>
        </w:rPr>
        <w:t>。</w:t>
      </w:r>
    </w:p>
    <w:p w:rsidR="00AB48A9" w:rsidRPr="003228DD" w:rsidRDefault="00AB48A9" w:rsidP="009C003B">
      <w:pPr>
        <w:pStyle w:val="Re--wyt"/>
        <w:rPr>
          <w:lang w:eastAsia="zh-CN"/>
        </w:rPr>
      </w:pPr>
      <w:r w:rsidRPr="003228DD">
        <w:rPr>
          <w:lang w:eastAsia="zh-CN"/>
        </w:rPr>
        <w:t>表</w:t>
      </w:r>
      <w:r w:rsidRPr="003228DD">
        <w:rPr>
          <w:lang w:eastAsia="zh-CN"/>
        </w:rPr>
        <w:t>4.</w:t>
      </w:r>
      <w:r w:rsidR="009C003B" w:rsidRPr="003228DD">
        <w:rPr>
          <w:rFonts w:hint="eastAsia"/>
          <w:lang w:eastAsia="zh-CN"/>
        </w:rPr>
        <w:t>2</w:t>
      </w:r>
      <w:r w:rsidRPr="003228DD">
        <w:rPr>
          <w:lang w:eastAsia="zh-CN"/>
        </w:rPr>
        <w:t>-</w:t>
      </w:r>
      <w:r w:rsidRPr="003228DD">
        <w:rPr>
          <w:rFonts w:hint="eastAsia"/>
          <w:lang w:eastAsia="zh-CN"/>
        </w:rPr>
        <w:t>6</w:t>
      </w:r>
      <w:r w:rsidRPr="003228DD">
        <w:rPr>
          <w:lang w:eastAsia="zh-CN"/>
        </w:rPr>
        <w:t xml:space="preserve">  </w:t>
      </w:r>
      <w:r w:rsidRPr="003228DD">
        <w:rPr>
          <w:rFonts w:hint="eastAsia"/>
          <w:lang w:eastAsia="zh-CN"/>
        </w:rPr>
        <w:t>本工程卫生防护距离计算参数</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959"/>
        <w:gridCol w:w="949"/>
        <w:gridCol w:w="859"/>
        <w:gridCol w:w="1016"/>
        <w:gridCol w:w="711"/>
        <w:gridCol w:w="712"/>
        <w:gridCol w:w="711"/>
        <w:gridCol w:w="712"/>
        <w:gridCol w:w="992"/>
        <w:gridCol w:w="901"/>
      </w:tblGrid>
      <w:tr w:rsidR="00AB48A9" w:rsidRPr="003228DD" w:rsidTr="00F97880">
        <w:trPr>
          <w:trHeight w:val="340"/>
          <w:jc w:val="center"/>
        </w:trPr>
        <w:tc>
          <w:tcPr>
            <w:tcW w:w="959" w:type="dxa"/>
            <w:vMerge w:val="restart"/>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rPr>
            </w:pPr>
            <w:r w:rsidRPr="003228DD">
              <w:rPr>
                <w:rFonts w:hint="eastAsia"/>
                <w:kern w:val="0"/>
                <w:sz w:val="21"/>
                <w:szCs w:val="21"/>
              </w:rPr>
              <w:t>污染源</w:t>
            </w:r>
          </w:p>
        </w:tc>
        <w:tc>
          <w:tcPr>
            <w:tcW w:w="1808" w:type="dxa"/>
            <w:gridSpan w:val="2"/>
            <w:vMerge w:val="restart"/>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vertAlign w:val="subscript"/>
              </w:rPr>
            </w:pPr>
            <w:r w:rsidRPr="003228DD">
              <w:rPr>
                <w:kern w:val="0"/>
                <w:sz w:val="21"/>
                <w:szCs w:val="21"/>
              </w:rPr>
              <w:t>标准浓度限值</w:t>
            </w:r>
          </w:p>
          <w:p w:rsidR="00AB48A9" w:rsidRPr="003228DD" w:rsidRDefault="00AB48A9" w:rsidP="00F97880">
            <w:pPr>
              <w:snapToGrid/>
              <w:spacing w:line="260" w:lineRule="exact"/>
              <w:ind w:firstLineChars="0" w:firstLine="0"/>
              <w:jc w:val="center"/>
              <w:textAlignment w:val="baseline"/>
              <w:rPr>
                <w:kern w:val="0"/>
                <w:sz w:val="21"/>
                <w:szCs w:val="21"/>
              </w:rPr>
            </w:pPr>
            <w:r w:rsidRPr="003228DD">
              <w:rPr>
                <w:kern w:val="0"/>
                <w:sz w:val="21"/>
                <w:szCs w:val="21"/>
              </w:rPr>
              <w:t>C</w:t>
            </w:r>
            <w:r w:rsidRPr="003228DD">
              <w:rPr>
                <w:kern w:val="0"/>
                <w:sz w:val="21"/>
                <w:szCs w:val="21"/>
                <w:vertAlign w:val="subscript"/>
              </w:rPr>
              <w:t>m</w:t>
            </w:r>
            <w:r w:rsidRPr="003228DD">
              <w:rPr>
                <w:rFonts w:hint="eastAsia"/>
                <w:kern w:val="0"/>
                <w:sz w:val="21"/>
                <w:szCs w:val="21"/>
              </w:rPr>
              <w:t>（</w:t>
            </w:r>
            <w:r w:rsidRPr="003228DD">
              <w:rPr>
                <w:kern w:val="0"/>
                <w:sz w:val="21"/>
                <w:szCs w:val="21"/>
              </w:rPr>
              <w:t>mg/m</w:t>
            </w:r>
            <w:r w:rsidRPr="003228DD">
              <w:rPr>
                <w:kern w:val="0"/>
                <w:sz w:val="21"/>
                <w:szCs w:val="21"/>
                <w:vertAlign w:val="superscript"/>
              </w:rPr>
              <w:t>3</w:t>
            </w:r>
            <w:r w:rsidRPr="003228DD">
              <w:rPr>
                <w:rFonts w:hint="eastAsia"/>
                <w:kern w:val="0"/>
                <w:sz w:val="21"/>
                <w:szCs w:val="21"/>
              </w:rPr>
              <w:t>）</w:t>
            </w:r>
          </w:p>
        </w:tc>
        <w:tc>
          <w:tcPr>
            <w:tcW w:w="1016" w:type="dxa"/>
            <w:vMerge w:val="restart"/>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vertAlign w:val="subscript"/>
              </w:rPr>
            </w:pPr>
            <w:r w:rsidRPr="003228DD">
              <w:rPr>
                <w:kern w:val="0"/>
                <w:sz w:val="21"/>
                <w:szCs w:val="21"/>
              </w:rPr>
              <w:t>Q</w:t>
            </w:r>
            <w:r w:rsidRPr="003228DD">
              <w:rPr>
                <w:kern w:val="0"/>
                <w:sz w:val="21"/>
                <w:szCs w:val="21"/>
                <w:vertAlign w:val="subscript"/>
              </w:rPr>
              <w:t>c</w:t>
            </w:r>
          </w:p>
          <w:p w:rsidR="00AB48A9" w:rsidRPr="003228DD" w:rsidRDefault="00AB48A9" w:rsidP="00F97880">
            <w:pPr>
              <w:snapToGrid/>
              <w:spacing w:line="260" w:lineRule="exact"/>
              <w:ind w:firstLineChars="0" w:firstLine="0"/>
              <w:jc w:val="center"/>
              <w:textAlignment w:val="baseline"/>
              <w:rPr>
                <w:kern w:val="0"/>
                <w:sz w:val="21"/>
                <w:szCs w:val="21"/>
              </w:rPr>
            </w:pPr>
            <w:r w:rsidRPr="003228DD">
              <w:rPr>
                <w:kern w:val="0"/>
                <w:sz w:val="21"/>
                <w:szCs w:val="21"/>
                <w:lang w:val="en-GB"/>
              </w:rPr>
              <w:t>（</w:t>
            </w:r>
            <w:r w:rsidRPr="003228DD">
              <w:rPr>
                <w:kern w:val="0"/>
                <w:sz w:val="21"/>
                <w:szCs w:val="21"/>
              </w:rPr>
              <w:t>Kg/h</w:t>
            </w:r>
            <w:r w:rsidRPr="003228DD">
              <w:rPr>
                <w:kern w:val="0"/>
                <w:sz w:val="21"/>
                <w:szCs w:val="21"/>
                <w:lang w:val="en-GB"/>
              </w:rPr>
              <w:t>）</w:t>
            </w:r>
          </w:p>
        </w:tc>
        <w:tc>
          <w:tcPr>
            <w:tcW w:w="2846" w:type="dxa"/>
            <w:gridSpan w:val="4"/>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rPr>
            </w:pPr>
            <w:r w:rsidRPr="003228DD">
              <w:rPr>
                <w:kern w:val="0"/>
                <w:sz w:val="21"/>
                <w:szCs w:val="21"/>
              </w:rPr>
              <w:t>系数</w:t>
            </w:r>
          </w:p>
        </w:tc>
        <w:tc>
          <w:tcPr>
            <w:tcW w:w="1893" w:type="dxa"/>
            <w:gridSpan w:val="2"/>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rPr>
            </w:pPr>
            <w:r w:rsidRPr="003228DD">
              <w:rPr>
                <w:rFonts w:hint="eastAsia"/>
                <w:kern w:val="0"/>
                <w:sz w:val="21"/>
                <w:szCs w:val="21"/>
              </w:rPr>
              <w:t>卫生防护距离（</w:t>
            </w:r>
            <w:r w:rsidRPr="003228DD">
              <w:rPr>
                <w:rFonts w:hint="eastAsia"/>
                <w:kern w:val="0"/>
                <w:sz w:val="21"/>
                <w:szCs w:val="21"/>
              </w:rPr>
              <w:t>m</w:t>
            </w:r>
            <w:r w:rsidRPr="003228DD">
              <w:rPr>
                <w:rFonts w:hint="eastAsia"/>
                <w:kern w:val="0"/>
                <w:sz w:val="21"/>
                <w:szCs w:val="21"/>
              </w:rPr>
              <w:t>）</w:t>
            </w:r>
          </w:p>
        </w:tc>
      </w:tr>
      <w:tr w:rsidR="00AB48A9" w:rsidRPr="003228DD" w:rsidTr="00F97880">
        <w:trPr>
          <w:trHeight w:val="340"/>
          <w:jc w:val="center"/>
        </w:trPr>
        <w:tc>
          <w:tcPr>
            <w:tcW w:w="959" w:type="dxa"/>
            <w:vMerge/>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rPr>
            </w:pPr>
          </w:p>
        </w:tc>
        <w:tc>
          <w:tcPr>
            <w:tcW w:w="1808" w:type="dxa"/>
            <w:gridSpan w:val="2"/>
            <w:vMerge/>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rPr>
            </w:pPr>
          </w:p>
        </w:tc>
        <w:tc>
          <w:tcPr>
            <w:tcW w:w="1016" w:type="dxa"/>
            <w:vMerge/>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rPr>
            </w:pPr>
          </w:p>
        </w:tc>
        <w:tc>
          <w:tcPr>
            <w:tcW w:w="711" w:type="dxa"/>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rPr>
            </w:pPr>
            <w:r w:rsidRPr="003228DD">
              <w:rPr>
                <w:kern w:val="0"/>
                <w:sz w:val="21"/>
                <w:szCs w:val="21"/>
              </w:rPr>
              <w:t>A</w:t>
            </w:r>
          </w:p>
        </w:tc>
        <w:tc>
          <w:tcPr>
            <w:tcW w:w="712" w:type="dxa"/>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rPr>
            </w:pPr>
            <w:r w:rsidRPr="003228DD">
              <w:rPr>
                <w:kern w:val="0"/>
                <w:sz w:val="21"/>
                <w:szCs w:val="21"/>
              </w:rPr>
              <w:t>B</w:t>
            </w:r>
          </w:p>
        </w:tc>
        <w:tc>
          <w:tcPr>
            <w:tcW w:w="711" w:type="dxa"/>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rPr>
            </w:pPr>
            <w:r w:rsidRPr="003228DD">
              <w:rPr>
                <w:kern w:val="0"/>
                <w:sz w:val="21"/>
                <w:szCs w:val="21"/>
              </w:rPr>
              <w:t>C</w:t>
            </w:r>
          </w:p>
        </w:tc>
        <w:tc>
          <w:tcPr>
            <w:tcW w:w="712" w:type="dxa"/>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rPr>
            </w:pPr>
            <w:r w:rsidRPr="003228DD">
              <w:rPr>
                <w:kern w:val="0"/>
                <w:sz w:val="21"/>
                <w:szCs w:val="21"/>
              </w:rPr>
              <w:t>D</w:t>
            </w:r>
          </w:p>
        </w:tc>
        <w:tc>
          <w:tcPr>
            <w:tcW w:w="992" w:type="dxa"/>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rPr>
            </w:pPr>
            <w:r w:rsidRPr="003228DD">
              <w:rPr>
                <w:rFonts w:hint="eastAsia"/>
                <w:kern w:val="0"/>
                <w:sz w:val="21"/>
                <w:szCs w:val="21"/>
              </w:rPr>
              <w:t>计算值</w:t>
            </w:r>
          </w:p>
        </w:tc>
        <w:tc>
          <w:tcPr>
            <w:tcW w:w="901" w:type="dxa"/>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rPr>
            </w:pPr>
            <w:r w:rsidRPr="003228DD">
              <w:rPr>
                <w:rFonts w:hint="eastAsia"/>
                <w:kern w:val="0"/>
                <w:sz w:val="21"/>
                <w:szCs w:val="21"/>
              </w:rPr>
              <w:t>确认值</w:t>
            </w:r>
          </w:p>
        </w:tc>
      </w:tr>
      <w:tr w:rsidR="00AB48A9" w:rsidRPr="003228DD" w:rsidTr="00F97880">
        <w:trPr>
          <w:trHeight w:val="340"/>
          <w:jc w:val="center"/>
        </w:trPr>
        <w:tc>
          <w:tcPr>
            <w:tcW w:w="959" w:type="dxa"/>
            <w:shd w:val="clear" w:color="auto" w:fill="auto"/>
            <w:vAlign w:val="center"/>
          </w:tcPr>
          <w:p w:rsidR="00AB48A9" w:rsidRPr="003228DD" w:rsidRDefault="007D576E" w:rsidP="00F35C20">
            <w:pPr>
              <w:snapToGrid/>
              <w:spacing w:line="300" w:lineRule="exact"/>
              <w:ind w:leftChars="-50" w:left="-120" w:rightChars="-50" w:right="-120" w:firstLineChars="0" w:firstLine="0"/>
              <w:jc w:val="center"/>
              <w:textAlignment w:val="baseline"/>
              <w:rPr>
                <w:spacing w:val="-12"/>
                <w:kern w:val="0"/>
                <w:sz w:val="21"/>
                <w:szCs w:val="21"/>
              </w:rPr>
            </w:pPr>
            <w:r w:rsidRPr="003228DD">
              <w:rPr>
                <w:rFonts w:hint="eastAsia"/>
                <w:spacing w:val="-12"/>
                <w:kern w:val="0"/>
                <w:sz w:val="21"/>
                <w:szCs w:val="21"/>
              </w:rPr>
              <w:t>井场</w:t>
            </w:r>
            <w:r w:rsidR="00F35C20" w:rsidRPr="003228DD">
              <w:rPr>
                <w:rFonts w:hint="eastAsia"/>
                <w:spacing w:val="-12"/>
                <w:kern w:val="0"/>
                <w:sz w:val="21"/>
                <w:szCs w:val="21"/>
              </w:rPr>
              <w:t>3</w:t>
            </w:r>
          </w:p>
        </w:tc>
        <w:tc>
          <w:tcPr>
            <w:tcW w:w="949" w:type="dxa"/>
            <w:shd w:val="clear" w:color="auto" w:fill="auto"/>
            <w:vAlign w:val="center"/>
          </w:tcPr>
          <w:p w:rsidR="00AB48A9" w:rsidRPr="003228DD" w:rsidRDefault="007D576E" w:rsidP="00F97880">
            <w:pPr>
              <w:snapToGrid/>
              <w:spacing w:line="260" w:lineRule="exact"/>
              <w:ind w:firstLineChars="0" w:firstLine="0"/>
              <w:jc w:val="center"/>
              <w:textAlignment w:val="baseline"/>
              <w:rPr>
                <w:kern w:val="0"/>
                <w:sz w:val="21"/>
                <w:szCs w:val="21"/>
              </w:rPr>
            </w:pPr>
            <w:r w:rsidRPr="003228DD">
              <w:rPr>
                <w:rFonts w:hint="eastAsia"/>
                <w:kern w:val="0"/>
                <w:sz w:val="21"/>
                <w:szCs w:val="21"/>
              </w:rPr>
              <w:t>非甲烷总烃</w:t>
            </w:r>
          </w:p>
        </w:tc>
        <w:tc>
          <w:tcPr>
            <w:tcW w:w="859" w:type="dxa"/>
            <w:shd w:val="clear" w:color="auto" w:fill="auto"/>
            <w:vAlign w:val="center"/>
          </w:tcPr>
          <w:p w:rsidR="00AB48A9" w:rsidRPr="003228DD" w:rsidRDefault="007D576E" w:rsidP="00F97880">
            <w:pPr>
              <w:snapToGrid/>
              <w:spacing w:line="260" w:lineRule="exact"/>
              <w:ind w:firstLineChars="0" w:firstLine="0"/>
              <w:jc w:val="center"/>
              <w:textAlignment w:val="baseline"/>
              <w:rPr>
                <w:kern w:val="0"/>
                <w:sz w:val="21"/>
                <w:szCs w:val="21"/>
              </w:rPr>
            </w:pPr>
            <w:r w:rsidRPr="003228DD">
              <w:rPr>
                <w:rFonts w:hint="eastAsia"/>
                <w:kern w:val="0"/>
                <w:sz w:val="21"/>
                <w:szCs w:val="21"/>
              </w:rPr>
              <w:t>2.0</w:t>
            </w:r>
          </w:p>
        </w:tc>
        <w:tc>
          <w:tcPr>
            <w:tcW w:w="1016" w:type="dxa"/>
            <w:shd w:val="clear" w:color="auto" w:fill="auto"/>
            <w:vAlign w:val="center"/>
          </w:tcPr>
          <w:p w:rsidR="00AB48A9" w:rsidRPr="003228DD" w:rsidRDefault="00AB48A9" w:rsidP="00F35C20">
            <w:pPr>
              <w:snapToGrid/>
              <w:spacing w:line="260" w:lineRule="exact"/>
              <w:ind w:firstLineChars="0" w:firstLine="0"/>
              <w:jc w:val="center"/>
              <w:textAlignment w:val="baseline"/>
              <w:rPr>
                <w:kern w:val="0"/>
                <w:sz w:val="21"/>
                <w:szCs w:val="21"/>
              </w:rPr>
            </w:pPr>
            <w:r w:rsidRPr="003228DD">
              <w:rPr>
                <w:rFonts w:hint="eastAsia"/>
                <w:kern w:val="0"/>
                <w:sz w:val="21"/>
                <w:szCs w:val="21"/>
              </w:rPr>
              <w:t>0.</w:t>
            </w:r>
            <w:r w:rsidR="00F35C20" w:rsidRPr="003228DD">
              <w:rPr>
                <w:rFonts w:hint="eastAsia"/>
                <w:kern w:val="0"/>
                <w:sz w:val="21"/>
                <w:szCs w:val="21"/>
              </w:rPr>
              <w:t>117</w:t>
            </w:r>
          </w:p>
        </w:tc>
        <w:tc>
          <w:tcPr>
            <w:tcW w:w="711" w:type="dxa"/>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rPr>
            </w:pPr>
            <w:r w:rsidRPr="003228DD">
              <w:rPr>
                <w:rFonts w:hint="eastAsia"/>
                <w:kern w:val="0"/>
                <w:sz w:val="21"/>
                <w:szCs w:val="21"/>
              </w:rPr>
              <w:t>350</w:t>
            </w:r>
          </w:p>
        </w:tc>
        <w:tc>
          <w:tcPr>
            <w:tcW w:w="712" w:type="dxa"/>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rPr>
            </w:pPr>
            <w:r w:rsidRPr="003228DD">
              <w:rPr>
                <w:kern w:val="0"/>
                <w:sz w:val="21"/>
                <w:szCs w:val="21"/>
              </w:rPr>
              <w:t>0.021</w:t>
            </w:r>
          </w:p>
        </w:tc>
        <w:tc>
          <w:tcPr>
            <w:tcW w:w="711" w:type="dxa"/>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rPr>
            </w:pPr>
            <w:r w:rsidRPr="003228DD">
              <w:rPr>
                <w:kern w:val="0"/>
                <w:sz w:val="21"/>
                <w:szCs w:val="21"/>
              </w:rPr>
              <w:t>1.85</w:t>
            </w:r>
          </w:p>
        </w:tc>
        <w:tc>
          <w:tcPr>
            <w:tcW w:w="712" w:type="dxa"/>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rPr>
            </w:pPr>
            <w:r w:rsidRPr="003228DD">
              <w:rPr>
                <w:kern w:val="0"/>
                <w:sz w:val="21"/>
                <w:szCs w:val="21"/>
              </w:rPr>
              <w:t>0.84</w:t>
            </w:r>
          </w:p>
        </w:tc>
        <w:tc>
          <w:tcPr>
            <w:tcW w:w="992" w:type="dxa"/>
            <w:shd w:val="clear" w:color="auto" w:fill="auto"/>
            <w:vAlign w:val="center"/>
          </w:tcPr>
          <w:p w:rsidR="00AB48A9" w:rsidRPr="003228DD" w:rsidRDefault="00F35C20" w:rsidP="00F97880">
            <w:pPr>
              <w:snapToGrid/>
              <w:spacing w:line="260" w:lineRule="exact"/>
              <w:ind w:firstLineChars="0" w:firstLine="0"/>
              <w:jc w:val="center"/>
              <w:textAlignment w:val="baseline"/>
              <w:rPr>
                <w:kern w:val="0"/>
                <w:sz w:val="21"/>
                <w:szCs w:val="21"/>
              </w:rPr>
            </w:pPr>
            <w:r w:rsidRPr="003228DD">
              <w:rPr>
                <w:rFonts w:hint="eastAsia"/>
                <w:kern w:val="0"/>
                <w:sz w:val="21"/>
                <w:szCs w:val="21"/>
              </w:rPr>
              <w:t>1.410</w:t>
            </w:r>
          </w:p>
        </w:tc>
        <w:tc>
          <w:tcPr>
            <w:tcW w:w="901" w:type="dxa"/>
            <w:shd w:val="clear" w:color="auto" w:fill="auto"/>
            <w:vAlign w:val="center"/>
          </w:tcPr>
          <w:p w:rsidR="00AB48A9" w:rsidRPr="003228DD" w:rsidRDefault="00AB48A9" w:rsidP="00F97880">
            <w:pPr>
              <w:snapToGrid/>
              <w:spacing w:line="260" w:lineRule="exact"/>
              <w:ind w:firstLineChars="0" w:firstLine="0"/>
              <w:jc w:val="center"/>
              <w:textAlignment w:val="baseline"/>
              <w:rPr>
                <w:kern w:val="0"/>
                <w:sz w:val="21"/>
                <w:szCs w:val="21"/>
              </w:rPr>
            </w:pPr>
            <w:r w:rsidRPr="003228DD">
              <w:rPr>
                <w:rFonts w:hint="eastAsia"/>
                <w:kern w:val="0"/>
                <w:sz w:val="21"/>
                <w:szCs w:val="21"/>
              </w:rPr>
              <w:t>50</w:t>
            </w:r>
          </w:p>
        </w:tc>
      </w:tr>
    </w:tbl>
    <w:p w:rsidR="007D576E" w:rsidRPr="003228DD" w:rsidRDefault="007D576E" w:rsidP="007D576E">
      <w:pPr>
        <w:spacing w:line="340" w:lineRule="exact"/>
        <w:ind w:firstLineChars="0" w:firstLine="0"/>
        <w:rPr>
          <w:b/>
          <w:sz w:val="21"/>
          <w:szCs w:val="21"/>
        </w:rPr>
      </w:pPr>
      <w:r w:rsidRPr="003228DD">
        <w:rPr>
          <w:rFonts w:hint="eastAsia"/>
          <w:b/>
          <w:sz w:val="21"/>
          <w:szCs w:val="21"/>
        </w:rPr>
        <w:t>注：该区域常年及近五年平均风速均</w:t>
      </w:r>
      <w:r w:rsidRPr="003228DD">
        <w:rPr>
          <w:b/>
          <w:sz w:val="21"/>
          <w:szCs w:val="21"/>
        </w:rPr>
        <w:t>为</w:t>
      </w:r>
      <w:r w:rsidRPr="003228DD">
        <w:rPr>
          <w:rFonts w:hint="eastAsia"/>
          <w:b/>
          <w:sz w:val="21"/>
          <w:szCs w:val="21"/>
        </w:rPr>
        <w:t>3.7</w:t>
      </w:r>
      <w:r w:rsidRPr="003228DD">
        <w:rPr>
          <w:b/>
          <w:sz w:val="21"/>
          <w:szCs w:val="21"/>
        </w:rPr>
        <w:t>m/s</w:t>
      </w:r>
      <w:r w:rsidRPr="003228DD">
        <w:rPr>
          <w:b/>
          <w:sz w:val="21"/>
          <w:szCs w:val="21"/>
        </w:rPr>
        <w:t>。</w:t>
      </w:r>
    </w:p>
    <w:p w:rsidR="007D576E" w:rsidRPr="003228DD" w:rsidRDefault="007D576E" w:rsidP="00AB48A9">
      <w:pPr>
        <w:ind w:firstLine="480"/>
      </w:pPr>
    </w:p>
    <w:p w:rsidR="00AB48A9" w:rsidRPr="003228DD" w:rsidRDefault="007D576E" w:rsidP="00A83686">
      <w:pPr>
        <w:pStyle w:val="-wyt"/>
      </w:pPr>
      <w:r w:rsidRPr="003228DD">
        <w:rPr>
          <w:rFonts w:hint="eastAsia"/>
        </w:rPr>
        <w:lastRenderedPageBreak/>
        <w:t>依据上表的有关参数，计算出本工程非甲烷总烃的卫生防护距离为</w:t>
      </w:r>
      <w:r w:rsidR="004177C1" w:rsidRPr="003228DD">
        <w:rPr>
          <w:rFonts w:hint="eastAsia"/>
        </w:rPr>
        <w:t>1.410</w:t>
      </w:r>
      <w:r w:rsidRPr="003228DD">
        <w:t>m</w:t>
      </w:r>
      <w:r w:rsidRPr="003228DD">
        <w:t>，</w:t>
      </w:r>
      <w:r w:rsidRPr="003228DD">
        <w:rPr>
          <w:rFonts w:hint="eastAsia"/>
        </w:rPr>
        <w:t>根据</w:t>
      </w:r>
      <w:r w:rsidRPr="003228DD">
        <w:rPr>
          <w:rFonts w:hint="eastAsia"/>
        </w:rPr>
        <w:t xml:space="preserve">GB/T13201-91 </w:t>
      </w:r>
      <w:r w:rsidRPr="003228DD">
        <w:rPr>
          <w:rFonts w:hint="eastAsia"/>
        </w:rPr>
        <w:t>的规定（卫生防护距离在</w:t>
      </w:r>
      <w:r w:rsidRPr="003228DD">
        <w:rPr>
          <w:rFonts w:hint="eastAsia"/>
        </w:rPr>
        <w:t>100m</w:t>
      </w:r>
      <w:r w:rsidRPr="003228DD">
        <w:rPr>
          <w:rFonts w:hint="eastAsia"/>
        </w:rPr>
        <w:t>以内，级差为</w:t>
      </w:r>
      <w:r w:rsidRPr="003228DD">
        <w:rPr>
          <w:rFonts w:hint="eastAsia"/>
        </w:rPr>
        <w:t>50m</w:t>
      </w:r>
      <w:r w:rsidRPr="003228DD">
        <w:rPr>
          <w:rFonts w:hint="eastAsia"/>
        </w:rPr>
        <w:t>；超过</w:t>
      </w:r>
      <w:r w:rsidRPr="003228DD">
        <w:rPr>
          <w:rFonts w:hint="eastAsia"/>
        </w:rPr>
        <w:t>100m</w:t>
      </w:r>
      <w:r w:rsidRPr="003228DD">
        <w:rPr>
          <w:rFonts w:hint="eastAsia"/>
        </w:rPr>
        <w:t>但小于</w:t>
      </w:r>
      <w:r w:rsidRPr="003228DD">
        <w:rPr>
          <w:rFonts w:hint="eastAsia"/>
        </w:rPr>
        <w:t>1000m</w:t>
      </w:r>
      <w:r w:rsidRPr="003228DD">
        <w:rPr>
          <w:rFonts w:hint="eastAsia"/>
        </w:rPr>
        <w:t>时，级差为</w:t>
      </w:r>
      <w:r w:rsidRPr="003228DD">
        <w:rPr>
          <w:rFonts w:hint="eastAsia"/>
        </w:rPr>
        <w:t>100m</w:t>
      </w:r>
      <w:r w:rsidRPr="003228DD">
        <w:rPr>
          <w:rFonts w:hint="eastAsia"/>
        </w:rPr>
        <w:t>；超过</w:t>
      </w:r>
      <w:r w:rsidRPr="003228DD">
        <w:rPr>
          <w:rFonts w:hint="eastAsia"/>
        </w:rPr>
        <w:t>1000m</w:t>
      </w:r>
      <w:r w:rsidRPr="003228DD">
        <w:rPr>
          <w:rFonts w:hint="eastAsia"/>
        </w:rPr>
        <w:t>以上时，级差为</w:t>
      </w:r>
      <w:r w:rsidRPr="003228DD">
        <w:rPr>
          <w:rFonts w:hint="eastAsia"/>
        </w:rPr>
        <w:t>200m</w:t>
      </w:r>
      <w:r w:rsidRPr="003228DD">
        <w:rPr>
          <w:rFonts w:hint="eastAsia"/>
        </w:rPr>
        <w:t>。）将卫生防护距离的计算结果取整。因此，本项目确定非甲烷总烃的卫生防护距离为</w:t>
      </w:r>
      <w:r w:rsidRPr="003228DD">
        <w:rPr>
          <w:rFonts w:hint="eastAsia"/>
        </w:rPr>
        <w:t>50m</w:t>
      </w:r>
      <w:r w:rsidRPr="003228DD">
        <w:rPr>
          <w:rFonts w:hint="eastAsia"/>
        </w:rPr>
        <w:t>。目前本项目离居民点最近的井场为</w:t>
      </w:r>
      <w:r w:rsidR="004177C1" w:rsidRPr="003228DD">
        <w:rPr>
          <w:rFonts w:hint="eastAsia"/>
        </w:rPr>
        <w:t>3</w:t>
      </w:r>
      <w:r w:rsidRPr="003228DD">
        <w:rPr>
          <w:rFonts w:hint="eastAsia"/>
        </w:rPr>
        <w:t>号新建井场，距居民最近距离为</w:t>
      </w:r>
      <w:r w:rsidRPr="003228DD">
        <w:rPr>
          <w:rFonts w:hint="eastAsia"/>
        </w:rPr>
        <w:t>6</w:t>
      </w:r>
      <w:r w:rsidR="004177C1" w:rsidRPr="003228DD">
        <w:rPr>
          <w:rFonts w:hint="eastAsia"/>
        </w:rPr>
        <w:t>4</w:t>
      </w:r>
      <w:r w:rsidRPr="003228DD">
        <w:rPr>
          <w:rFonts w:hint="eastAsia"/>
        </w:rPr>
        <w:t>m</w:t>
      </w:r>
      <w:r w:rsidRPr="003228DD">
        <w:rPr>
          <w:rFonts w:hint="eastAsia"/>
        </w:rPr>
        <w:t>，在项目卫生防护距离内无敏感目标，因此，能够满足卫生防护距离的要求。另外，根据“</w:t>
      </w:r>
      <w:r w:rsidR="00721EE8" w:rsidRPr="003228DD">
        <w:rPr>
          <w:rFonts w:hint="eastAsia"/>
        </w:rPr>
        <w:t>4.2.4</w:t>
      </w:r>
      <w:r w:rsidRPr="003228DD">
        <w:rPr>
          <w:rFonts w:hint="eastAsia"/>
        </w:rPr>
        <w:t>节”噪声预测结果可知，运营期噪声在</w:t>
      </w:r>
      <w:r w:rsidRPr="003228DD">
        <w:rPr>
          <w:rFonts w:hint="eastAsia"/>
        </w:rPr>
        <w:t>31.6m</w:t>
      </w:r>
      <w:r w:rsidRPr="003228DD">
        <w:rPr>
          <w:rFonts w:hint="eastAsia"/>
        </w:rPr>
        <w:t>范围外即可满足声环境功能区要求，噪声的防护距离仅为</w:t>
      </w:r>
      <w:r w:rsidRPr="003228DD">
        <w:rPr>
          <w:rFonts w:hint="eastAsia"/>
        </w:rPr>
        <w:t>31.6m</w:t>
      </w:r>
      <w:r w:rsidRPr="003228DD">
        <w:rPr>
          <w:rFonts w:hint="eastAsia"/>
        </w:rPr>
        <w:t>，因此最终确定本项目卫生防护距离为非甲烷总烃的卫生防护距离，即</w:t>
      </w:r>
      <w:r w:rsidRPr="003228DD">
        <w:rPr>
          <w:rFonts w:hint="eastAsia"/>
        </w:rPr>
        <w:t>50m</w:t>
      </w:r>
      <w:r w:rsidRPr="003228DD">
        <w:rPr>
          <w:rFonts w:hint="eastAsia"/>
        </w:rPr>
        <w:t>。</w:t>
      </w:r>
      <w:r w:rsidR="00A83686" w:rsidRPr="003228DD">
        <w:rPr>
          <w:rFonts w:hint="eastAsia"/>
        </w:rPr>
        <w:t>本项目卫生防护距离包络线</w:t>
      </w:r>
      <w:r w:rsidRPr="003228DD">
        <w:rPr>
          <w:rFonts w:hint="eastAsia"/>
        </w:rPr>
        <w:t>见图</w:t>
      </w:r>
      <w:r w:rsidR="00A83686" w:rsidRPr="003228DD">
        <w:rPr>
          <w:rFonts w:hint="eastAsia"/>
        </w:rPr>
        <w:t>4.2-1</w:t>
      </w:r>
      <w:r w:rsidRPr="003228DD">
        <w:rPr>
          <w:rFonts w:hint="eastAsia"/>
        </w:rPr>
        <w:t>。</w:t>
      </w:r>
    </w:p>
    <w:p w:rsidR="00AB48A9" w:rsidRPr="003228DD" w:rsidRDefault="000911A5" w:rsidP="000911A5">
      <w:pPr>
        <w:pStyle w:val="3-wyt"/>
      </w:pPr>
      <w:bookmarkStart w:id="125" w:name="_Toc532971397"/>
      <w:r w:rsidRPr="003228DD">
        <w:rPr>
          <w:rFonts w:hint="eastAsia"/>
        </w:rPr>
        <w:t>地表水环境影响评价</w:t>
      </w:r>
      <w:bookmarkEnd w:id="125"/>
    </w:p>
    <w:p w:rsidR="00A72906" w:rsidRPr="003228DD" w:rsidRDefault="00A72906" w:rsidP="00A72906">
      <w:pPr>
        <w:pStyle w:val="-wyt"/>
      </w:pPr>
      <w:r w:rsidRPr="003228DD">
        <w:rPr>
          <w:rFonts w:hint="eastAsia"/>
        </w:rPr>
        <w:t>本工程运营期废水主要为</w:t>
      </w:r>
      <w:r w:rsidRPr="003228DD">
        <w:t>井下作业废水</w:t>
      </w:r>
      <w:r w:rsidRPr="003228DD">
        <w:rPr>
          <w:rFonts w:hint="eastAsia"/>
        </w:rPr>
        <w:t>（修井废水、洗井废水）和采油废水。</w:t>
      </w:r>
    </w:p>
    <w:p w:rsidR="00A72906" w:rsidRPr="003228DD" w:rsidRDefault="00A72906" w:rsidP="00E47D71">
      <w:pPr>
        <w:pStyle w:val="-wyt"/>
        <w:numPr>
          <w:ilvl w:val="0"/>
          <w:numId w:val="27"/>
        </w:numPr>
        <w:ind w:firstLineChars="0"/>
      </w:pPr>
      <w:r w:rsidRPr="003228DD">
        <w:rPr>
          <w:rFonts w:hint="eastAsia"/>
        </w:rPr>
        <w:t>井下作业废水</w:t>
      </w:r>
    </w:p>
    <w:p w:rsidR="00A72906" w:rsidRPr="003228DD" w:rsidRDefault="00A72906" w:rsidP="00A72906">
      <w:pPr>
        <w:pStyle w:val="-wyt"/>
      </w:pPr>
      <w:r w:rsidRPr="003228DD">
        <w:t>本</w:t>
      </w:r>
      <w:r w:rsidRPr="003228DD">
        <w:rPr>
          <w:rFonts w:hint="eastAsia"/>
        </w:rPr>
        <w:t>工程</w:t>
      </w:r>
      <w:r w:rsidRPr="003228DD">
        <w:t>洗井时由联合站来的热水用槽车运至井场，经过加压后对油管进行清洗，洗井废水全部进入油层，最终以采出液形式进入</w:t>
      </w:r>
      <w:r w:rsidRPr="003228DD">
        <w:rPr>
          <w:rFonts w:hint="eastAsia"/>
        </w:rPr>
        <w:t>高一</w:t>
      </w:r>
      <w:r w:rsidRPr="003228DD">
        <w:t>联合站处理后回注，不外排；修井时产生的少量废水用罐车运至联合站进行处理后回注，不外排。</w:t>
      </w:r>
    </w:p>
    <w:p w:rsidR="00A72906" w:rsidRPr="003228DD" w:rsidRDefault="00A72906" w:rsidP="00E47D71">
      <w:pPr>
        <w:pStyle w:val="-wyt"/>
        <w:numPr>
          <w:ilvl w:val="0"/>
          <w:numId w:val="27"/>
        </w:numPr>
        <w:ind w:firstLineChars="0"/>
      </w:pPr>
      <w:r w:rsidRPr="003228DD">
        <w:t>采油废水</w:t>
      </w:r>
    </w:p>
    <w:p w:rsidR="000911A5" w:rsidRPr="003228DD" w:rsidRDefault="00A72906" w:rsidP="00A72906">
      <w:pPr>
        <w:pStyle w:val="-wyt"/>
      </w:pPr>
      <w:r w:rsidRPr="003228DD">
        <w:t>运营期产生的采油废水与原油一同通过集输管线</w:t>
      </w:r>
      <w:r w:rsidRPr="003228DD">
        <w:rPr>
          <w:rFonts w:hint="eastAsia"/>
        </w:rPr>
        <w:t>输送至</w:t>
      </w:r>
      <w:r w:rsidRPr="003228DD">
        <w:t>高一联合站，再经站内污水</w:t>
      </w:r>
      <w:r w:rsidRPr="003228DD">
        <w:rPr>
          <w:rFonts w:hint="eastAsia"/>
        </w:rPr>
        <w:t>站处理</w:t>
      </w:r>
      <w:r w:rsidRPr="003228DD">
        <w:t>达标后回注油层</w:t>
      </w:r>
      <w:r w:rsidRPr="003228DD">
        <w:rPr>
          <w:rFonts w:hint="eastAsia"/>
        </w:rPr>
        <w:t>，不外排</w:t>
      </w:r>
      <w:r w:rsidRPr="003228DD">
        <w:t>。</w:t>
      </w:r>
    </w:p>
    <w:p w:rsidR="000911A5" w:rsidRPr="003228DD" w:rsidRDefault="00A72906" w:rsidP="00563317">
      <w:pPr>
        <w:pStyle w:val="-wyt"/>
      </w:pPr>
      <w:r w:rsidRPr="003228DD">
        <w:rPr>
          <w:rFonts w:hint="eastAsia"/>
        </w:rPr>
        <w:t>运营期废水可得到有效的收集处理，不向区域地表水体排放，正常情况下不会对区域地表水体产生明显不利影响。</w:t>
      </w:r>
    </w:p>
    <w:p w:rsidR="000911A5" w:rsidRPr="003228DD" w:rsidRDefault="00C90F04" w:rsidP="00C90F04">
      <w:pPr>
        <w:pStyle w:val="3-wyt"/>
      </w:pPr>
      <w:bookmarkStart w:id="126" w:name="_Toc532971398"/>
      <w:r w:rsidRPr="003228DD">
        <w:rPr>
          <w:rFonts w:hint="eastAsia"/>
        </w:rPr>
        <w:t>地下水环境影响评价</w:t>
      </w:r>
      <w:bookmarkEnd w:id="126"/>
    </w:p>
    <w:p w:rsidR="000911A5" w:rsidRPr="003228DD" w:rsidRDefault="00C90F04" w:rsidP="00C90F04">
      <w:pPr>
        <w:pStyle w:val="4-wyt"/>
      </w:pPr>
      <w:r w:rsidRPr="003228DD">
        <w:rPr>
          <w:rFonts w:hint="eastAsia"/>
        </w:rPr>
        <w:t>地层岩性</w:t>
      </w:r>
    </w:p>
    <w:p w:rsidR="00C90F04" w:rsidRPr="003228DD" w:rsidRDefault="00C90F04" w:rsidP="00C90F04">
      <w:pPr>
        <w:pStyle w:val="-wyt"/>
      </w:pPr>
      <w:r w:rsidRPr="003228DD">
        <w:t>台安县地处下辽河平原中部，下辽河平原在大地构造上位于中朝准地台的东北部，北为内蒙地轴，西接燕山褶皱带，东界辽东隆起区，南伸入渤海与华北济黄拗陷相连。为受南北向长期压扭作用而形成的断陷盆地。</w:t>
      </w:r>
    </w:p>
    <w:p w:rsidR="00C90F04" w:rsidRPr="003228DD" w:rsidRDefault="00C90F04" w:rsidP="00C90F04">
      <w:pPr>
        <w:pStyle w:val="-wyt"/>
      </w:pPr>
      <w:r w:rsidRPr="003228DD">
        <w:t>地质构造上属于辽河中新断陷盆地的中间部分，早在第三纪新世纪以来，受</w:t>
      </w:r>
      <w:r w:rsidRPr="003228DD">
        <w:lastRenderedPageBreak/>
        <w:t>北西－南东方向拉长应力场的控制，在华夏断裂的断块内发生了继承性降沉运动。沉降带内堆积了厚达</w:t>
      </w:r>
      <w:r w:rsidRPr="003228DD">
        <w:t>200</w:t>
      </w:r>
      <w:r w:rsidRPr="003228DD">
        <w:t>余米的沉积物，沉积物的特点是，底部为粗粒物质，上部为细粒物质。</w:t>
      </w:r>
    </w:p>
    <w:p w:rsidR="00C90F04" w:rsidRPr="003228DD" w:rsidRDefault="00C90F04" w:rsidP="00C90F04">
      <w:pPr>
        <w:pStyle w:val="-wyt"/>
      </w:pPr>
      <w:r w:rsidRPr="003228DD">
        <w:t>基底的构造形态，控制第三系地层的分布。下第三系地层分布在东西拗陷区，厚约</w:t>
      </w:r>
      <w:r w:rsidRPr="003228DD">
        <w:t>2000m</w:t>
      </w:r>
      <w:r w:rsidRPr="003228DD">
        <w:t>，由下而上分为沙河街组、东营组等，沉积为内陆河湖浅水相，灰白色砂岩、砂砾岩与灰绿色泥岩互层及黑色、灰黑色泥岩、块状砂岩、紫红色泥岩等。上第三系地层超伏在老地层之上，与下第三系地层为不整合接触，自下而上分为馆陶组、明化镇组。馆陶组为浅灰白色冲洪积砂砾岩、中细砂岩和灰绿色粉砂岩，沉积厚度变化较大，一般厚约</w:t>
      </w:r>
      <w:r w:rsidRPr="003228DD">
        <w:t>300m</w:t>
      </w:r>
      <w:r w:rsidRPr="003228DD">
        <w:t>。明化镇组与馆陶组连续超覆沉积，只在平原下游（辽中以南）有较明显隔水层。该组厚</w:t>
      </w:r>
      <w:r w:rsidRPr="003228DD">
        <w:t>350m</w:t>
      </w:r>
      <w:r w:rsidRPr="003228DD">
        <w:t>左右，往南加厚。岩性为砂岩、粉砂岩、泥岩及砂砾岩互层，上粗下细，底为泥岩。</w:t>
      </w:r>
    </w:p>
    <w:p w:rsidR="00C90F04" w:rsidRPr="003228DD" w:rsidRDefault="00C90F04" w:rsidP="00C90F04">
      <w:pPr>
        <w:pStyle w:val="-wyt"/>
      </w:pPr>
      <w:r w:rsidRPr="003228DD">
        <w:t>下辽河平原区喜山运动之后，进入了整体坳陷阶段，形成辽河平原，中新世后，平原逐渐扩展，地层自新至老依次向北超覆，第四纪发生三次海侵，规模及波及范围依次向北推进。同时辽河平原在下沉坳陷过程中间隙性非常明显，沉积中心逐渐迁移至东部凹陷西缘的二界沟断裂带。台安县地表为辽河中下游冲积物淤积而成的现代冲积层，全部为第四纪地层所覆盖，厚度约</w:t>
      </w:r>
      <w:r w:rsidRPr="003228DD">
        <w:t>240m</w:t>
      </w:r>
      <w:r w:rsidRPr="003228DD">
        <w:t>。区内第四系厚度大、成因复杂，其成因时代及岩性特征从老至新描述如下：</w:t>
      </w:r>
    </w:p>
    <w:p w:rsidR="00C90F04" w:rsidRPr="003228DD" w:rsidRDefault="00C90F04" w:rsidP="00E47D71">
      <w:pPr>
        <w:pStyle w:val="-wyt"/>
        <w:numPr>
          <w:ilvl w:val="0"/>
          <w:numId w:val="28"/>
        </w:numPr>
        <w:ind w:firstLineChars="0"/>
      </w:pPr>
      <w:r w:rsidRPr="003228DD">
        <w:t>下更新统</w:t>
      </w:r>
      <w:r w:rsidRPr="003228DD">
        <w:t>Q1</w:t>
      </w:r>
    </w:p>
    <w:p w:rsidR="00C90F04" w:rsidRPr="003228DD" w:rsidRDefault="00C90F04" w:rsidP="00C90F04">
      <w:pPr>
        <w:pStyle w:val="-wyt"/>
      </w:pPr>
      <w:r w:rsidRPr="003228DD">
        <w:t>分布于平原下部，厚度约为</w:t>
      </w:r>
      <w:r w:rsidRPr="003228DD">
        <w:t>40-60m</w:t>
      </w:r>
      <w:r w:rsidRPr="003228DD">
        <w:t>，该组地层：下部岩性为砂砾石混土，厚度较大，分布稳定；上部以粘土为主，分布不稳定，成因类型为洪积。该统地层具有较明显的上粗下细韵律。其下伏地层主要为上第三系明化镇组砂岩、泥岩。</w:t>
      </w:r>
    </w:p>
    <w:p w:rsidR="00C90F04" w:rsidRPr="003228DD" w:rsidRDefault="00C90F04" w:rsidP="00E47D71">
      <w:pPr>
        <w:pStyle w:val="-wyt"/>
        <w:numPr>
          <w:ilvl w:val="0"/>
          <w:numId w:val="28"/>
        </w:numPr>
        <w:ind w:firstLineChars="0"/>
      </w:pPr>
      <w:r w:rsidRPr="003228DD">
        <w:t>中更新统</w:t>
      </w:r>
      <w:r w:rsidRPr="003228DD">
        <w:t>Q2</w:t>
      </w:r>
    </w:p>
    <w:p w:rsidR="00C90F04" w:rsidRPr="003228DD" w:rsidRDefault="00C90F04" w:rsidP="00C90F04">
      <w:pPr>
        <w:pStyle w:val="-wyt"/>
      </w:pPr>
      <w:r w:rsidRPr="003228DD">
        <w:t>沉积韵律下粗上细，地层厚度约为</w:t>
      </w:r>
      <w:r w:rsidRPr="003228DD">
        <w:t>70m</w:t>
      </w:r>
      <w:r w:rsidRPr="003228DD">
        <w:t>，分上、下二段，成因类型以河湖相为主。下段为中粗砂含砾、中细砂，上段以亚粘土为主，分布稳定，构成深层和浅层含水岩组之间的隔水层。</w:t>
      </w:r>
    </w:p>
    <w:p w:rsidR="00C90F04" w:rsidRPr="003228DD" w:rsidRDefault="00C90F04" w:rsidP="00E47D71">
      <w:pPr>
        <w:pStyle w:val="-wyt"/>
        <w:numPr>
          <w:ilvl w:val="0"/>
          <w:numId w:val="28"/>
        </w:numPr>
        <w:ind w:firstLineChars="0"/>
      </w:pPr>
      <w:r w:rsidRPr="003228DD">
        <w:t>上更新统</w:t>
      </w:r>
      <w:r w:rsidRPr="003228DD">
        <w:t>Q3</w:t>
      </w:r>
    </w:p>
    <w:p w:rsidR="00C90F04" w:rsidRPr="003228DD" w:rsidRDefault="00C90F04" w:rsidP="00C90F04">
      <w:pPr>
        <w:pStyle w:val="-wyt"/>
      </w:pPr>
      <w:r w:rsidRPr="003228DD">
        <w:lastRenderedPageBreak/>
        <w:t>该统有较明显的粗</w:t>
      </w:r>
      <w:r w:rsidRPr="003228DD">
        <w:t>-</w:t>
      </w:r>
      <w:r w:rsidRPr="003228DD">
        <w:t>细</w:t>
      </w:r>
      <w:r w:rsidRPr="003228DD">
        <w:t>-</w:t>
      </w:r>
      <w:r w:rsidRPr="003228DD">
        <w:t>粗沉积旋回，厚度约为</w:t>
      </w:r>
      <w:r w:rsidRPr="003228DD">
        <w:t>80m</w:t>
      </w:r>
      <w:r w:rsidRPr="003228DD">
        <w:t>。该组分为下、中、上三段。下段：岩性为灰、浅灰、绿色，细砂夹亚砂土、亚粘土、灰、灰黑色亚粘土含泥粒与细砂互层。颗粒上细下粗。颜色上浅下深的特征明显。中段：岩性为细粉砂夹亚粘土薄层，含泥粒。上段：岩性为中细粉砂夹亚粘土薄层，灰、深灰、灰黑色。该组地层主要成因类型为河湖堆积。</w:t>
      </w:r>
    </w:p>
    <w:p w:rsidR="00C90F04" w:rsidRPr="003228DD" w:rsidRDefault="00C90F04" w:rsidP="00E47D71">
      <w:pPr>
        <w:pStyle w:val="-wyt"/>
        <w:numPr>
          <w:ilvl w:val="0"/>
          <w:numId w:val="28"/>
        </w:numPr>
        <w:ind w:firstLineChars="0"/>
      </w:pPr>
      <w:r w:rsidRPr="003228DD">
        <w:t>全新统</w:t>
      </w:r>
      <w:r w:rsidRPr="003228DD">
        <w:t>Q4</w:t>
      </w:r>
    </w:p>
    <w:p w:rsidR="00C90F04" w:rsidRPr="003228DD" w:rsidRDefault="00C90F04" w:rsidP="00C90F04">
      <w:pPr>
        <w:pStyle w:val="-wyt"/>
      </w:pPr>
      <w:r w:rsidRPr="003228DD">
        <w:t>全新统厚度较薄，一般小于</w:t>
      </w:r>
      <w:r w:rsidRPr="003228DD">
        <w:t>30m</w:t>
      </w:r>
      <w:r w:rsidRPr="003228DD">
        <w:t>。为冲洪积成因。</w:t>
      </w:r>
    </w:p>
    <w:p w:rsidR="00C90F04" w:rsidRPr="003228DD" w:rsidRDefault="00C90F04" w:rsidP="00C90F04">
      <w:pPr>
        <w:pStyle w:val="-wyt"/>
      </w:pPr>
      <w:r w:rsidRPr="003228DD">
        <w:t>岩性：下部为灰色粉细砂夹亚粘土薄层，粘性土中含有半炭化植物碎屑；上部为灰褐色、深灰色亚砂土，表层为亚粘土和人工填土。</w:t>
      </w:r>
    </w:p>
    <w:p w:rsidR="00C90F04" w:rsidRPr="003228DD" w:rsidRDefault="00C90F04" w:rsidP="00C90F04">
      <w:pPr>
        <w:pStyle w:val="-wyt"/>
      </w:pPr>
      <w:r w:rsidRPr="003228DD">
        <w:t>综上，地层岩性较复杂。</w:t>
      </w:r>
    </w:p>
    <w:p w:rsidR="00C90F04" w:rsidRPr="003228DD" w:rsidRDefault="00C90F04" w:rsidP="00C90F04">
      <w:pPr>
        <w:pStyle w:val="-wyt"/>
      </w:pPr>
      <w:r w:rsidRPr="003228DD">
        <w:rPr>
          <w:rFonts w:hint="eastAsia"/>
        </w:rPr>
        <w:t>根据鞍山市立山区陆海水文地质队在距本项目较近的台安县工业园内实地钻井勘察资料，查明在</w:t>
      </w:r>
      <w:r w:rsidRPr="003228DD">
        <w:rPr>
          <w:rFonts w:hint="eastAsia"/>
        </w:rPr>
        <w:t>160m</w:t>
      </w:r>
      <w:r w:rsidRPr="003228DD">
        <w:rPr>
          <w:rFonts w:hint="eastAsia"/>
        </w:rPr>
        <w:t>深度内，地层岩性由上至下分为</w:t>
      </w:r>
      <w:r w:rsidRPr="003228DD">
        <w:rPr>
          <w:rFonts w:hint="eastAsia"/>
        </w:rPr>
        <w:t>10</w:t>
      </w:r>
      <w:r w:rsidRPr="003228DD">
        <w:rPr>
          <w:rFonts w:hint="eastAsia"/>
        </w:rPr>
        <w:t>层，各层岩性描述如下：</w:t>
      </w:r>
    </w:p>
    <w:p w:rsidR="00C90F04" w:rsidRPr="003228DD" w:rsidRDefault="00C90F04" w:rsidP="00C90F04">
      <w:pPr>
        <w:pStyle w:val="-wyt"/>
      </w:pPr>
      <w:r w:rsidRPr="003228DD">
        <w:rPr>
          <w:rFonts w:hint="eastAsia"/>
        </w:rPr>
        <w:t>第①层为</w:t>
      </w:r>
      <w:r w:rsidRPr="003228DD">
        <w:rPr>
          <w:rFonts w:hint="eastAsia"/>
        </w:rPr>
        <w:t>1.5m~2.5m</w:t>
      </w:r>
      <w:r w:rsidRPr="003228DD">
        <w:rPr>
          <w:rFonts w:hint="eastAsia"/>
        </w:rPr>
        <w:t>厚的亚粘土。其特征为：黄褐色；稍湿；可塑；无摇震反应，韧性和干强度中等，切面光滑。</w:t>
      </w:r>
    </w:p>
    <w:p w:rsidR="00C90F04" w:rsidRPr="003228DD" w:rsidRDefault="00C90F04" w:rsidP="00C90F04">
      <w:pPr>
        <w:pStyle w:val="-wyt"/>
      </w:pPr>
      <w:r w:rsidRPr="003228DD">
        <w:rPr>
          <w:rFonts w:hint="eastAsia"/>
        </w:rPr>
        <w:t>第②层为</w:t>
      </w:r>
      <w:r w:rsidRPr="003228DD">
        <w:rPr>
          <w:rFonts w:hint="eastAsia"/>
        </w:rPr>
        <w:t>2.5m~3.5m</w:t>
      </w:r>
      <w:r w:rsidRPr="003228DD">
        <w:rPr>
          <w:rFonts w:hint="eastAsia"/>
        </w:rPr>
        <w:t>厚的粉砂。其特征为：黄色；稍密；饱和；主要矿物成分石英、少量长石和暗色矿物，分选性差，磨圆度较好，轻微胶结性。</w:t>
      </w:r>
    </w:p>
    <w:p w:rsidR="00C90F04" w:rsidRPr="003228DD" w:rsidRDefault="00C90F04" w:rsidP="00C90F04">
      <w:pPr>
        <w:pStyle w:val="-wyt"/>
      </w:pPr>
      <w:r w:rsidRPr="003228DD">
        <w:rPr>
          <w:rFonts w:hint="eastAsia"/>
        </w:rPr>
        <w:t>第③层为</w:t>
      </w:r>
      <w:r w:rsidRPr="003228DD">
        <w:rPr>
          <w:rFonts w:hint="eastAsia"/>
        </w:rPr>
        <w:t>25m~35m</w:t>
      </w:r>
      <w:r w:rsidRPr="003228DD">
        <w:rPr>
          <w:rFonts w:hint="eastAsia"/>
        </w:rPr>
        <w:t>厚的细砂。其特征为：浅灰色；稍密；饱和；主要矿物成分石英、次为长石及少量暗色矿物，分选性差，磨圆度较好，轻微胶结性。</w:t>
      </w:r>
    </w:p>
    <w:p w:rsidR="00C90F04" w:rsidRPr="003228DD" w:rsidRDefault="00C90F04" w:rsidP="00C90F04">
      <w:pPr>
        <w:pStyle w:val="-wyt"/>
      </w:pPr>
      <w:r w:rsidRPr="003228DD">
        <w:rPr>
          <w:rFonts w:hint="eastAsia"/>
        </w:rPr>
        <w:t>第④层为</w:t>
      </w:r>
      <w:r w:rsidRPr="003228DD">
        <w:rPr>
          <w:rFonts w:hint="eastAsia"/>
        </w:rPr>
        <w:t>1.5m~2m</w:t>
      </w:r>
      <w:r w:rsidRPr="003228DD">
        <w:rPr>
          <w:rFonts w:hint="eastAsia"/>
        </w:rPr>
        <w:t>厚的淤泥质亚粘土。其特征为：深灰色，饱和，软塑，无摇震反应，韧性和干强度中等，切面光滑，含少量粉砂，局部见有植物碎屑。</w:t>
      </w:r>
    </w:p>
    <w:p w:rsidR="00C90F04" w:rsidRPr="003228DD" w:rsidRDefault="00C90F04" w:rsidP="00C90F04">
      <w:pPr>
        <w:pStyle w:val="-wyt"/>
      </w:pPr>
      <w:r w:rsidRPr="003228DD">
        <w:rPr>
          <w:rFonts w:hint="eastAsia"/>
        </w:rPr>
        <w:t>第⑤层为</w:t>
      </w:r>
      <w:r w:rsidRPr="003228DD">
        <w:rPr>
          <w:rFonts w:hint="eastAsia"/>
        </w:rPr>
        <w:t>30m~35m</w:t>
      </w:r>
      <w:r w:rsidRPr="003228DD">
        <w:rPr>
          <w:rFonts w:hint="eastAsia"/>
        </w:rPr>
        <w:t>厚的细砂。其特征为：浅灰色；中密；饱和；矿物成分以石英为主，次为长石、少量长石及暗色矿物，分选性差，磨圆度较好。</w:t>
      </w:r>
    </w:p>
    <w:p w:rsidR="00C90F04" w:rsidRPr="003228DD" w:rsidRDefault="00C90F04" w:rsidP="00C90F04">
      <w:pPr>
        <w:pStyle w:val="-wyt"/>
      </w:pPr>
      <w:r w:rsidRPr="003228DD">
        <w:rPr>
          <w:rFonts w:hint="eastAsia"/>
        </w:rPr>
        <w:t>第⑥层为</w:t>
      </w:r>
      <w:r w:rsidRPr="003228DD">
        <w:rPr>
          <w:rFonts w:hint="eastAsia"/>
        </w:rPr>
        <w:t>1.5m~2.5m</w:t>
      </w:r>
      <w:r w:rsidRPr="003228DD">
        <w:rPr>
          <w:rFonts w:hint="eastAsia"/>
        </w:rPr>
        <w:t>厚的淤泥质亚粘土。其特征为：深灰色；饱和；软塑；无摇震反应，韧性和干强度中等，切面光滑，夹薄层粉砂，局部见有植物碎屑。</w:t>
      </w:r>
    </w:p>
    <w:p w:rsidR="00C90F04" w:rsidRPr="003228DD" w:rsidRDefault="00C90F04" w:rsidP="00C90F04">
      <w:pPr>
        <w:pStyle w:val="-wyt"/>
      </w:pPr>
      <w:r w:rsidRPr="003228DD">
        <w:rPr>
          <w:rFonts w:hint="eastAsia"/>
        </w:rPr>
        <w:t>第⑦层为</w:t>
      </w:r>
      <w:r w:rsidRPr="003228DD">
        <w:rPr>
          <w:rFonts w:hint="eastAsia"/>
        </w:rPr>
        <w:t>30m~40m</w:t>
      </w:r>
      <w:r w:rsidRPr="003228DD">
        <w:rPr>
          <w:rFonts w:hint="eastAsia"/>
        </w:rPr>
        <w:t>厚的中砂。其特征为</w:t>
      </w:r>
      <w:r w:rsidRPr="003228DD">
        <w:rPr>
          <w:rFonts w:hint="eastAsia"/>
        </w:rPr>
        <w:t>:</w:t>
      </w:r>
      <w:r w:rsidRPr="003228DD">
        <w:rPr>
          <w:rFonts w:hint="eastAsia"/>
        </w:rPr>
        <w:t>浅灰色；中密至密实；饱和；矿物</w:t>
      </w:r>
      <w:r w:rsidRPr="003228DD">
        <w:rPr>
          <w:rFonts w:hint="eastAsia"/>
        </w:rPr>
        <w:lastRenderedPageBreak/>
        <w:t>成分以石英为主，含少量长石及暗色矿物，分选性差，磨圆度较好，夹薄层粉细砂。</w:t>
      </w:r>
    </w:p>
    <w:p w:rsidR="00C90F04" w:rsidRPr="003228DD" w:rsidRDefault="00C90F04" w:rsidP="00C90F04">
      <w:pPr>
        <w:pStyle w:val="-wyt"/>
      </w:pPr>
      <w:r w:rsidRPr="003228DD">
        <w:rPr>
          <w:rFonts w:hint="eastAsia"/>
        </w:rPr>
        <w:t>第⑧层为</w:t>
      </w:r>
      <w:r w:rsidRPr="003228DD">
        <w:rPr>
          <w:rFonts w:hint="eastAsia"/>
        </w:rPr>
        <w:t>3.5m~4.5m</w:t>
      </w:r>
      <w:r w:rsidRPr="003228DD">
        <w:rPr>
          <w:rFonts w:hint="eastAsia"/>
        </w:rPr>
        <w:t>厚的亚粘土。其特征为：黑色；饱和；可塑偏硬；无摇震反应，韧性和干强度中等，切面光滑。</w:t>
      </w:r>
    </w:p>
    <w:p w:rsidR="00C90F04" w:rsidRPr="003228DD" w:rsidRDefault="00C90F04" w:rsidP="00C90F04">
      <w:pPr>
        <w:pStyle w:val="-wyt"/>
      </w:pPr>
      <w:r w:rsidRPr="003228DD">
        <w:rPr>
          <w:rFonts w:hint="eastAsia"/>
        </w:rPr>
        <w:t>第⑨层为</w:t>
      </w:r>
      <w:r w:rsidRPr="003228DD">
        <w:rPr>
          <w:rFonts w:hint="eastAsia"/>
        </w:rPr>
        <w:t>45m~55m</w:t>
      </w:r>
      <w:r w:rsidRPr="003228DD">
        <w:rPr>
          <w:rFonts w:hint="eastAsia"/>
        </w:rPr>
        <w:t>厚的细砂。其特征为：中密至密实；饱和；矿物成分以石英为主，次为长石、少量长石及暗色矿物，分选性差，磨圆度较好。</w:t>
      </w:r>
    </w:p>
    <w:p w:rsidR="000911A5" w:rsidRPr="003228DD" w:rsidRDefault="00C90F04" w:rsidP="00C90F04">
      <w:pPr>
        <w:pStyle w:val="-wyt"/>
      </w:pPr>
      <w:r w:rsidRPr="003228DD">
        <w:rPr>
          <w:rFonts w:hint="eastAsia"/>
        </w:rPr>
        <w:t>第⑩层为不小于</w:t>
      </w:r>
      <w:r w:rsidRPr="003228DD">
        <w:rPr>
          <w:rFonts w:hint="eastAsia"/>
        </w:rPr>
        <w:t>3</w:t>
      </w:r>
      <w:r w:rsidRPr="003228DD">
        <w:rPr>
          <w:rFonts w:hint="eastAsia"/>
        </w:rPr>
        <w:t>米厚的亚粘土。其特征为：黑色；饱和；可塑偏硬；无摇震反应，韧性和干强度中等，切面光滑。</w:t>
      </w:r>
    </w:p>
    <w:p w:rsidR="000911A5" w:rsidRPr="003228DD" w:rsidRDefault="00C90F04" w:rsidP="00C90F04">
      <w:pPr>
        <w:pStyle w:val="4-wyt"/>
      </w:pPr>
      <w:r w:rsidRPr="003228DD">
        <w:rPr>
          <w:rFonts w:hint="eastAsia"/>
        </w:rPr>
        <w:t>区域水文地质条件</w:t>
      </w:r>
    </w:p>
    <w:p w:rsidR="00C90F04" w:rsidRPr="003228DD" w:rsidRDefault="00C90F04" w:rsidP="00C90F04">
      <w:pPr>
        <w:pStyle w:val="-wyt"/>
      </w:pPr>
      <w:r w:rsidRPr="003228DD">
        <w:t>台安县水资源丰富，为地表水及地下水汇集场。境内河流较多，其中较大的河流有辽河、外辽河、浑河、小柳河、绕阳河和辽绕阳河等。境内河流总长度为</w:t>
      </w:r>
      <w:r w:rsidRPr="003228DD">
        <w:t>278km</w:t>
      </w:r>
      <w:r w:rsidRPr="003228DD">
        <w:t>，流域总面积</w:t>
      </w:r>
      <w:r w:rsidRPr="003228DD">
        <w:t>4187km</w:t>
      </w:r>
      <w:r w:rsidRPr="003228DD">
        <w:rPr>
          <w:vertAlign w:val="superscript"/>
        </w:rPr>
        <w:t>2</w:t>
      </w:r>
      <w:r w:rsidRPr="003228DD">
        <w:t>，年平均径流总量</w:t>
      </w:r>
      <w:r w:rsidRPr="003228DD">
        <w:t>1.04</w:t>
      </w:r>
      <w:r w:rsidRPr="003228DD">
        <w:t>亿</w:t>
      </w:r>
      <w:r w:rsidRPr="003228DD">
        <w:t>m</w:t>
      </w:r>
      <w:r w:rsidRPr="003228DD">
        <w:rPr>
          <w:vertAlign w:val="superscript"/>
        </w:rPr>
        <w:t>3</w:t>
      </w:r>
      <w:r w:rsidRPr="003228DD">
        <w:t>。</w:t>
      </w:r>
    </w:p>
    <w:p w:rsidR="00C90F04" w:rsidRPr="003228DD" w:rsidRDefault="00C90F04" w:rsidP="00C90F04">
      <w:pPr>
        <w:pStyle w:val="-wyt"/>
      </w:pPr>
      <w:r w:rsidRPr="003228DD">
        <w:t>辽河和浑河是辽宁省最大的河流，辽河从台安县西佛镇达连泡入境，由新华农场沟哨子出境，经盘山县入渤海，在台安县境内河段长</w:t>
      </w:r>
      <w:r w:rsidRPr="003228DD">
        <w:t>70km</w:t>
      </w:r>
      <w:r w:rsidRPr="003228DD">
        <w:t>，平均河宽</w:t>
      </w:r>
      <w:r w:rsidRPr="003228DD">
        <w:t>200m</w:t>
      </w:r>
      <w:r w:rsidRPr="003228DD">
        <w:t>，流域面积</w:t>
      </w:r>
      <w:r w:rsidRPr="003228DD">
        <w:t>585km</w:t>
      </w:r>
      <w:r w:rsidRPr="003228DD">
        <w:rPr>
          <w:vertAlign w:val="superscript"/>
        </w:rPr>
        <w:t>2</w:t>
      </w:r>
      <w:r w:rsidRPr="003228DD">
        <w:t>，由北向南流至盘锦境内。浑河源于辽宁省清原县长白山支脉滚马岭，流经抚顺、辽中、辽阳等市、县，于台安县黄沙坨镇朝阳堡村入境，向西南方向流至海城市西四镇三叉河汇入太子河，经营口汇入渤海，在鞍山境内河段长</w:t>
      </w:r>
      <w:r w:rsidRPr="003228DD">
        <w:t>67.6km</w:t>
      </w:r>
      <w:r w:rsidRPr="003228DD">
        <w:t>，其中台安段</w:t>
      </w:r>
      <w:r w:rsidRPr="003228DD">
        <w:t>36km</w:t>
      </w:r>
      <w:r w:rsidRPr="003228DD">
        <w:t>，平均河宽</w:t>
      </w:r>
      <w:r w:rsidRPr="003228DD">
        <w:t>140m</w:t>
      </w:r>
      <w:r w:rsidRPr="003228DD">
        <w:t>。柳河、绕阳河等较大的河流由北向南注入双台子河。境内河流密布，土地肥沃。</w:t>
      </w:r>
    </w:p>
    <w:p w:rsidR="00C90F04" w:rsidRPr="003228DD" w:rsidRDefault="00C90F04" w:rsidP="00C90F04">
      <w:pPr>
        <w:pStyle w:val="-wyt"/>
      </w:pPr>
      <w:r w:rsidRPr="003228DD">
        <w:rPr>
          <w:rFonts w:hint="eastAsia"/>
        </w:rPr>
        <w:t>根据地层层序和粗细交互的结构特点，可将区内的孔隙水划分为上层（浅层）水和下层（深层）水，其间以稳定分布的中更新统亚粘土为隔水层。上层水含水层由晚更新统和全新统构成具有潜水性质，下层水含水层由中更新统和早更新统构成具有承压水性质。</w:t>
      </w:r>
    </w:p>
    <w:p w:rsidR="00C90F04" w:rsidRPr="003228DD" w:rsidRDefault="00C90F04" w:rsidP="00C90F04">
      <w:pPr>
        <w:pStyle w:val="-wyt"/>
      </w:pPr>
      <w:r w:rsidRPr="003228DD">
        <w:rPr>
          <w:rFonts w:hint="eastAsia"/>
        </w:rPr>
        <w:t>地下水的补给来源以降水和地表河渠水的渗入为主，兼有外区侧向渗入补给，地下水径流方向由东北而西南，水力坡度</w:t>
      </w:r>
      <w:r w:rsidRPr="003228DD">
        <w:rPr>
          <w:rFonts w:hint="eastAsia"/>
        </w:rPr>
        <w:t>0.2</w:t>
      </w:r>
      <w:r w:rsidRPr="003228DD">
        <w:rPr>
          <w:rFonts w:hint="eastAsia"/>
        </w:rPr>
        <w:t>‰，地下水位埋深</w:t>
      </w:r>
      <w:r w:rsidRPr="003228DD">
        <w:rPr>
          <w:rFonts w:hint="eastAsia"/>
        </w:rPr>
        <w:t>3-4m</w:t>
      </w:r>
      <w:r w:rsidRPr="003228DD">
        <w:rPr>
          <w:rFonts w:hint="eastAsia"/>
        </w:rPr>
        <w:t>，分布连续稳定。</w:t>
      </w:r>
    </w:p>
    <w:p w:rsidR="000911A5" w:rsidRPr="003228DD" w:rsidRDefault="00C90F04" w:rsidP="00C90F04">
      <w:pPr>
        <w:pStyle w:val="-wyt"/>
      </w:pPr>
      <w:r w:rsidRPr="003228DD">
        <w:rPr>
          <w:rFonts w:hint="eastAsia"/>
        </w:rPr>
        <w:lastRenderedPageBreak/>
        <w:t>区域水文地质见图</w:t>
      </w:r>
      <w:r w:rsidRPr="003228DD">
        <w:rPr>
          <w:rFonts w:hint="eastAsia"/>
        </w:rPr>
        <w:t>4.2-2</w:t>
      </w:r>
      <w:r w:rsidRPr="003228DD">
        <w:rPr>
          <w:rFonts w:hint="eastAsia"/>
        </w:rPr>
        <w:t>。</w:t>
      </w:r>
    </w:p>
    <w:p w:rsidR="000911A5" w:rsidRPr="003228DD" w:rsidRDefault="00C90F04" w:rsidP="00C90F04">
      <w:pPr>
        <w:pStyle w:val="4-wyt"/>
      </w:pPr>
      <w:r w:rsidRPr="003228DD">
        <w:rPr>
          <w:rFonts w:hint="eastAsia"/>
        </w:rPr>
        <w:t>正常情况下地下水环境影响分析</w:t>
      </w:r>
    </w:p>
    <w:p w:rsidR="00C90F04" w:rsidRPr="003228DD" w:rsidRDefault="00C90F04" w:rsidP="00E47D71">
      <w:pPr>
        <w:numPr>
          <w:ilvl w:val="0"/>
          <w:numId w:val="29"/>
        </w:numPr>
        <w:ind w:firstLineChars="0"/>
      </w:pPr>
      <w:r w:rsidRPr="003228DD">
        <w:rPr>
          <w:rFonts w:hint="eastAsia"/>
        </w:rPr>
        <w:t>井下作业废水</w:t>
      </w:r>
    </w:p>
    <w:p w:rsidR="00C90F04" w:rsidRPr="003228DD" w:rsidRDefault="00C90F04" w:rsidP="00C90F04">
      <w:pPr>
        <w:ind w:firstLine="480"/>
      </w:pPr>
      <w:r w:rsidRPr="003228DD">
        <w:t>本项目洗井时由联合站来的热水用槽车运至井场，经过加压后对油管进行清洗，洗井废水全部进入油层，最终以采出液形式再通过集输管线进入</w:t>
      </w:r>
      <w:r w:rsidRPr="003228DD">
        <w:rPr>
          <w:rFonts w:hint="eastAsia"/>
        </w:rPr>
        <w:t>高一</w:t>
      </w:r>
      <w:r w:rsidRPr="003228DD">
        <w:t>联合站处理后回注，不外排；修井时产生的少量废水用罐车运至联合站进行处理后回注，不外排。</w:t>
      </w:r>
    </w:p>
    <w:p w:rsidR="00C90F04" w:rsidRPr="003228DD" w:rsidRDefault="00C90F04" w:rsidP="00E47D71">
      <w:pPr>
        <w:numPr>
          <w:ilvl w:val="0"/>
          <w:numId w:val="29"/>
        </w:numPr>
        <w:ind w:firstLineChars="0"/>
      </w:pPr>
      <w:r w:rsidRPr="003228DD">
        <w:t>采油废水</w:t>
      </w:r>
    </w:p>
    <w:p w:rsidR="00C90F04" w:rsidRPr="003228DD" w:rsidRDefault="00C90F04" w:rsidP="00C90F04">
      <w:pPr>
        <w:ind w:firstLine="480"/>
      </w:pPr>
      <w:r w:rsidRPr="003228DD">
        <w:t>运营期产生的采油废水与原油一同通过集输管线</w:t>
      </w:r>
      <w:r w:rsidRPr="003228DD">
        <w:rPr>
          <w:rFonts w:hint="eastAsia"/>
        </w:rPr>
        <w:t>输</w:t>
      </w:r>
      <w:r w:rsidRPr="003228DD">
        <w:t>送至高一联合站，再经站内污水</w:t>
      </w:r>
      <w:r w:rsidR="000034EA" w:rsidRPr="003228DD">
        <w:rPr>
          <w:rFonts w:hint="eastAsia"/>
        </w:rPr>
        <w:t>站</w:t>
      </w:r>
      <w:r w:rsidRPr="003228DD">
        <w:t>处理达标后回注油层</w:t>
      </w:r>
      <w:r w:rsidRPr="003228DD">
        <w:rPr>
          <w:rFonts w:hint="eastAsia"/>
        </w:rPr>
        <w:t>，不外排</w:t>
      </w:r>
      <w:r w:rsidRPr="003228DD">
        <w:t>。</w:t>
      </w:r>
    </w:p>
    <w:p w:rsidR="000911A5" w:rsidRPr="003228DD" w:rsidRDefault="00C90F04" w:rsidP="000034EA">
      <w:pPr>
        <w:ind w:firstLine="480"/>
      </w:pPr>
      <w:r w:rsidRPr="003228DD">
        <w:rPr>
          <w:rFonts w:hint="eastAsia"/>
        </w:rPr>
        <w:t>本项目高一联处理达标后的污水主要回注至雷</w:t>
      </w:r>
      <w:r w:rsidRPr="003228DD">
        <w:rPr>
          <w:rFonts w:hint="eastAsia"/>
        </w:rPr>
        <w:t>11</w:t>
      </w:r>
      <w:r w:rsidRPr="003228DD">
        <w:rPr>
          <w:rFonts w:hint="eastAsia"/>
        </w:rPr>
        <w:t>块杜家台油层以及雷</w:t>
      </w:r>
      <w:r w:rsidRPr="003228DD">
        <w:rPr>
          <w:rFonts w:hint="eastAsia"/>
        </w:rPr>
        <w:t>64</w:t>
      </w:r>
      <w:r w:rsidRPr="003228DD">
        <w:rPr>
          <w:rFonts w:hint="eastAsia"/>
        </w:rPr>
        <w:t>、雷</w:t>
      </w:r>
      <w:r w:rsidRPr="003228DD">
        <w:rPr>
          <w:rFonts w:hint="eastAsia"/>
        </w:rPr>
        <w:t>11</w:t>
      </w:r>
      <w:r w:rsidRPr="003228DD">
        <w:rPr>
          <w:rFonts w:hint="eastAsia"/>
        </w:rPr>
        <w:t>和高</w:t>
      </w:r>
      <w:r w:rsidRPr="003228DD">
        <w:rPr>
          <w:rFonts w:hint="eastAsia"/>
        </w:rPr>
        <w:t>18</w:t>
      </w:r>
      <w:r w:rsidRPr="003228DD">
        <w:rPr>
          <w:rFonts w:hint="eastAsia"/>
        </w:rPr>
        <w:t>三个区块的莲花油层，</w:t>
      </w:r>
      <w:r w:rsidR="000034EA" w:rsidRPr="003228DD">
        <w:rPr>
          <w:rFonts w:hint="eastAsia"/>
        </w:rPr>
        <w:t>少部分调至高二联回注牛心坨区块。</w:t>
      </w:r>
      <w:r w:rsidRPr="003228DD">
        <w:rPr>
          <w:rFonts w:hint="eastAsia"/>
        </w:rPr>
        <w:t>其中雷</w:t>
      </w:r>
      <w:r w:rsidRPr="003228DD">
        <w:rPr>
          <w:rFonts w:hint="eastAsia"/>
        </w:rPr>
        <w:t>11</w:t>
      </w:r>
      <w:r w:rsidRPr="003228DD">
        <w:rPr>
          <w:rFonts w:hint="eastAsia"/>
        </w:rPr>
        <w:t>块杜家台油层埋藏深度</w:t>
      </w:r>
      <w:r w:rsidRPr="003228DD">
        <w:rPr>
          <w:rFonts w:hint="eastAsia"/>
        </w:rPr>
        <w:t>2500</w:t>
      </w:r>
      <w:r w:rsidRPr="003228DD">
        <w:rPr>
          <w:rFonts w:hint="eastAsia"/>
        </w:rPr>
        <w:t>～</w:t>
      </w:r>
      <w:r w:rsidRPr="003228DD">
        <w:rPr>
          <w:rFonts w:hint="eastAsia"/>
        </w:rPr>
        <w:t>2760m</w:t>
      </w:r>
      <w:r w:rsidRPr="003228DD">
        <w:rPr>
          <w:rFonts w:hint="eastAsia"/>
        </w:rPr>
        <w:t>，雷</w:t>
      </w:r>
      <w:r w:rsidRPr="003228DD">
        <w:rPr>
          <w:rFonts w:hint="eastAsia"/>
        </w:rPr>
        <w:t>64</w:t>
      </w:r>
      <w:r w:rsidRPr="003228DD">
        <w:rPr>
          <w:rFonts w:hint="eastAsia"/>
        </w:rPr>
        <w:t>块莲花油层埋藏深度</w:t>
      </w:r>
      <w:r w:rsidRPr="003228DD">
        <w:rPr>
          <w:rFonts w:hint="eastAsia"/>
        </w:rPr>
        <w:t>1930</w:t>
      </w:r>
      <w:r w:rsidRPr="003228DD">
        <w:rPr>
          <w:rFonts w:hint="eastAsia"/>
        </w:rPr>
        <w:t>～</w:t>
      </w:r>
      <w:r w:rsidRPr="003228DD">
        <w:rPr>
          <w:rFonts w:hint="eastAsia"/>
        </w:rPr>
        <w:t>2310m</w:t>
      </w:r>
      <w:r w:rsidRPr="003228DD">
        <w:rPr>
          <w:rFonts w:hint="eastAsia"/>
        </w:rPr>
        <w:t>，雷</w:t>
      </w:r>
      <w:r w:rsidRPr="003228DD">
        <w:rPr>
          <w:rFonts w:hint="eastAsia"/>
        </w:rPr>
        <w:t>11</w:t>
      </w:r>
      <w:r w:rsidRPr="003228DD">
        <w:rPr>
          <w:rFonts w:hint="eastAsia"/>
        </w:rPr>
        <w:t>块莲花油层埋藏深度</w:t>
      </w:r>
      <w:r w:rsidRPr="003228DD">
        <w:rPr>
          <w:rFonts w:hint="eastAsia"/>
        </w:rPr>
        <w:t>1630</w:t>
      </w:r>
      <w:r w:rsidRPr="003228DD">
        <w:rPr>
          <w:rFonts w:hint="eastAsia"/>
        </w:rPr>
        <w:t>～</w:t>
      </w:r>
      <w:r w:rsidRPr="003228DD">
        <w:rPr>
          <w:rFonts w:hint="eastAsia"/>
        </w:rPr>
        <w:t>2450m</w:t>
      </w:r>
      <w:r w:rsidRPr="003228DD">
        <w:rPr>
          <w:rFonts w:hint="eastAsia"/>
        </w:rPr>
        <w:t>，高</w:t>
      </w:r>
      <w:r w:rsidRPr="003228DD">
        <w:rPr>
          <w:rFonts w:hint="eastAsia"/>
        </w:rPr>
        <w:t>18</w:t>
      </w:r>
      <w:r w:rsidRPr="003228DD">
        <w:rPr>
          <w:rFonts w:hint="eastAsia"/>
        </w:rPr>
        <w:t>莲花油层埋藏深度</w:t>
      </w:r>
      <w:r w:rsidRPr="003228DD">
        <w:rPr>
          <w:rFonts w:hint="eastAsia"/>
        </w:rPr>
        <w:t>1590</w:t>
      </w:r>
      <w:r w:rsidRPr="003228DD">
        <w:rPr>
          <w:rFonts w:hint="eastAsia"/>
        </w:rPr>
        <w:t>～</w:t>
      </w:r>
      <w:r w:rsidRPr="003228DD">
        <w:rPr>
          <w:rFonts w:hint="eastAsia"/>
        </w:rPr>
        <w:t>1815m</w:t>
      </w:r>
      <w:r w:rsidRPr="003228DD">
        <w:rPr>
          <w:rFonts w:hint="eastAsia"/>
        </w:rPr>
        <w:t>，回注深度远超过地下水层深度；此外，</w:t>
      </w:r>
      <w:r w:rsidRPr="003228DD">
        <w:rPr>
          <w:rFonts w:hint="eastAsia"/>
          <w:szCs w:val="24"/>
        </w:rPr>
        <w:t>本项目注水井的表层套管完全穿越含水层，同时套管内灌水泥浆，完全隔绝了与含水层的连通，杜绝了回注水窜层污染地下水的可能性。</w:t>
      </w:r>
      <w:r w:rsidRPr="003228DD">
        <w:rPr>
          <w:rFonts w:hint="eastAsia"/>
        </w:rPr>
        <w:t>根据工程分析，</w:t>
      </w:r>
      <w:r w:rsidRPr="003228DD">
        <w:t>本项目新增</w:t>
      </w:r>
      <w:r w:rsidR="00922DA2" w:rsidRPr="003228DD">
        <w:rPr>
          <w:rFonts w:hint="eastAsia"/>
        </w:rPr>
        <w:t>77</w:t>
      </w:r>
      <w:r w:rsidRPr="003228DD">
        <w:t>口油井</w:t>
      </w:r>
      <w:r w:rsidRPr="003228DD">
        <w:rPr>
          <w:rFonts w:hint="eastAsia"/>
        </w:rPr>
        <w:t>运营</w:t>
      </w:r>
      <w:r w:rsidRPr="003228DD">
        <w:t>期采油废水最大产生量</w:t>
      </w:r>
      <w:r w:rsidRPr="003228DD">
        <w:rPr>
          <w:rFonts w:hint="eastAsia"/>
        </w:rPr>
        <w:t>出现在</w:t>
      </w:r>
      <w:r w:rsidRPr="003228DD">
        <w:rPr>
          <w:rFonts w:hint="eastAsia"/>
        </w:rPr>
        <w:t>2020</w:t>
      </w:r>
      <w:r w:rsidRPr="003228DD">
        <w:rPr>
          <w:rFonts w:hint="eastAsia"/>
        </w:rPr>
        <w:t>年底，</w:t>
      </w:r>
      <w:r w:rsidR="00AB7648" w:rsidRPr="003228DD">
        <w:rPr>
          <w:rFonts w:hint="eastAsia"/>
        </w:rPr>
        <w:t>处理达标后的污水</w:t>
      </w:r>
      <w:r w:rsidR="00AB7648" w:rsidRPr="003228DD">
        <w:t>回注油层</w:t>
      </w:r>
      <w:r w:rsidR="00AB7648" w:rsidRPr="003228DD">
        <w:rPr>
          <w:rFonts w:hint="eastAsia"/>
        </w:rPr>
        <w:t>，</w:t>
      </w:r>
      <w:r w:rsidRPr="003228DD">
        <w:rPr>
          <w:rFonts w:hint="eastAsia"/>
        </w:rPr>
        <w:t>实现零排放。</w:t>
      </w:r>
      <w:r w:rsidR="000034EA" w:rsidRPr="003228DD">
        <w:rPr>
          <w:rFonts w:hint="eastAsia"/>
        </w:rPr>
        <w:t>因此，运营期污染物对地下水产生的影响很小。</w:t>
      </w:r>
    </w:p>
    <w:p w:rsidR="000911A5" w:rsidRPr="003228DD" w:rsidRDefault="00620A30" w:rsidP="00620A30">
      <w:pPr>
        <w:pStyle w:val="4-wyt"/>
      </w:pPr>
      <w:r w:rsidRPr="003228DD">
        <w:rPr>
          <w:rFonts w:hint="eastAsia"/>
        </w:rPr>
        <w:t>非正常情况下地下水环境影响分析</w:t>
      </w:r>
    </w:p>
    <w:p w:rsidR="00620A30" w:rsidRPr="003228DD" w:rsidRDefault="00922DA2" w:rsidP="00922DA2">
      <w:pPr>
        <w:pStyle w:val="-wyt"/>
        <w:ind w:firstLineChars="0"/>
      </w:pPr>
      <w:r w:rsidRPr="003228DD">
        <w:rPr>
          <w:rFonts w:hint="eastAsia"/>
        </w:rPr>
        <w:t>1</w:t>
      </w:r>
      <w:r w:rsidRPr="003228DD">
        <w:rPr>
          <w:rFonts w:hint="eastAsia"/>
        </w:rPr>
        <w:t>、</w:t>
      </w:r>
      <w:r w:rsidR="00620A30" w:rsidRPr="003228DD">
        <w:rPr>
          <w:rFonts w:hint="eastAsia"/>
        </w:rPr>
        <w:t>钻井过程井漏事故泥浆对地下水的影响</w:t>
      </w:r>
    </w:p>
    <w:p w:rsidR="00620A30" w:rsidRPr="003228DD" w:rsidRDefault="00620A30" w:rsidP="00620A30">
      <w:pPr>
        <w:pStyle w:val="-wyt"/>
      </w:pPr>
      <w:r w:rsidRPr="003228DD">
        <w:rPr>
          <w:rFonts w:hint="eastAsia"/>
        </w:rPr>
        <w:t>井漏事故对地下水的污染是钻井泥浆漏失于地下水含水层中，由于其含</w:t>
      </w:r>
      <w:r w:rsidRPr="003228DD">
        <w:t>Ca</w:t>
      </w:r>
      <w:r w:rsidRPr="003228DD">
        <w:rPr>
          <w:vertAlign w:val="superscript"/>
        </w:rPr>
        <w:t>2+</w:t>
      </w:r>
      <w:r w:rsidRPr="003228DD">
        <w:rPr>
          <w:rFonts w:hint="eastAsia"/>
        </w:rPr>
        <w:t>、</w:t>
      </w:r>
      <w:r w:rsidRPr="003228DD">
        <w:t>Na</w:t>
      </w:r>
      <w:r w:rsidRPr="003228DD">
        <w:rPr>
          <w:vertAlign w:val="superscript"/>
        </w:rPr>
        <w:t>+</w:t>
      </w:r>
      <w:r w:rsidRPr="003228DD">
        <w:rPr>
          <w:rFonts w:hint="eastAsia"/>
        </w:rPr>
        <w:t>等离子，且</w:t>
      </w:r>
      <w:r w:rsidRPr="003228DD">
        <w:t>pH</w:t>
      </w:r>
      <w:r w:rsidRPr="003228DD">
        <w:rPr>
          <w:rFonts w:hint="eastAsia"/>
        </w:rPr>
        <w:t>、盐份都很高，易造成地下含水层水质污染。</w:t>
      </w:r>
      <w:r w:rsidRPr="003228DD">
        <w:t xml:space="preserve"> </w:t>
      </w:r>
    </w:p>
    <w:p w:rsidR="00620A30" w:rsidRPr="003228DD" w:rsidRDefault="00620A30" w:rsidP="00620A30">
      <w:pPr>
        <w:pStyle w:val="-wyt"/>
      </w:pPr>
      <w:r w:rsidRPr="003228DD">
        <w:rPr>
          <w:rFonts w:hint="eastAsia"/>
        </w:rPr>
        <w:t>就钻井泥浆漏失而言，其径流型污染的范围不大，发生在局部且持续时间较短。钻井过程中表层套管固井变径后，继续钻井到达含油气目的层。在表层套管内提下钻具和钻井的钻杆自重离心力不稳定，在压力下的钻杆转动对套管产生摩</w:t>
      </w:r>
      <w:r w:rsidRPr="003228DD">
        <w:rPr>
          <w:rFonts w:hint="eastAsia"/>
        </w:rPr>
        <w:lastRenderedPageBreak/>
        <w:t>擦、碰撞，有可能对套管和固井环状水泥柱产生破坏作用，使钻井泥浆在高压循环的过程中，从破坏处产生井漏而进入潜水含水层造成污染，其风险性是存在的。因此，本项目使用清洁无害的泥浆，同时严格要求套管下入深度，可以有效控制钻井泥浆在含水层中的漏失，减轻对地下水环境的影响。</w:t>
      </w:r>
    </w:p>
    <w:p w:rsidR="00620A30" w:rsidRPr="003228DD" w:rsidRDefault="00390693" w:rsidP="00FD3FCF">
      <w:pPr>
        <w:pStyle w:val="-wyt"/>
        <w:ind w:firstLineChars="0"/>
      </w:pPr>
      <w:r>
        <w:rPr>
          <w:rFonts w:hint="eastAsia"/>
        </w:rPr>
        <w:t>2</w:t>
      </w:r>
      <w:r w:rsidR="00FD3FCF" w:rsidRPr="003228DD">
        <w:rPr>
          <w:rFonts w:hint="eastAsia"/>
        </w:rPr>
        <w:t>、</w:t>
      </w:r>
      <w:r w:rsidR="00620A30" w:rsidRPr="003228DD">
        <w:rPr>
          <w:rFonts w:hint="eastAsia"/>
        </w:rPr>
        <w:t>井喷事故及集油管道采出液泄漏对地下水的影响</w:t>
      </w:r>
    </w:p>
    <w:p w:rsidR="00620A30" w:rsidRPr="003228DD" w:rsidRDefault="00620A30" w:rsidP="00620A30">
      <w:pPr>
        <w:pStyle w:val="-wyt"/>
      </w:pPr>
      <w:r w:rsidRPr="003228DD">
        <w:rPr>
          <w:rFonts w:hint="eastAsia"/>
        </w:rPr>
        <w:t>井喷事故对地下水的影响，是以面源形式的渗漏污染地下水，管道泄漏是以点源形式渗漏污染地下水，污染迁移途径为地表以下的包气带和含水层，然后随地下水流动而污染地下水。</w:t>
      </w:r>
      <w:r w:rsidRPr="003228DD">
        <w:t xml:space="preserve"> </w:t>
      </w:r>
    </w:p>
    <w:p w:rsidR="00FD3FCF" w:rsidRPr="003228DD" w:rsidRDefault="00FD3FCF" w:rsidP="00FD3FCF">
      <w:pPr>
        <w:pStyle w:val="-wyt"/>
      </w:pPr>
      <w:r w:rsidRPr="003228DD">
        <w:rPr>
          <w:rFonts w:hint="eastAsia"/>
        </w:rPr>
        <w:t>井喷事故为瞬时排放，管线泄漏则分为短期大量排放和长期少量排放两类。短期大量排放，一般能及时发现，并可通过一定方式加以控制，影响范围不大。人为破坏也可造成管线破裂，使大量原油漏出，但此类泄漏为非连续性行为，其影响仅限表层，污染物不易进入地下含水层。而长期少量排放一般较难发现，对地下水可产生一定影响。</w:t>
      </w:r>
    </w:p>
    <w:p w:rsidR="00FD3FCF" w:rsidRPr="003228DD" w:rsidRDefault="00FD3FCF" w:rsidP="00FD3FCF">
      <w:pPr>
        <w:pStyle w:val="-wyt"/>
      </w:pPr>
      <w:r w:rsidRPr="003228DD">
        <w:rPr>
          <w:rFonts w:hint="eastAsia"/>
        </w:rPr>
        <w:t>输油管道发生泄漏的原因有如下几种：误操作、机械故障、外力作用和腐蚀，这几种因素的产生都是人为的或人为操控程度很高，发生污染的危害程度也取决于操作人员的处置和控制；管道泄漏时，会导致浅部隐蔽性污染源的产生，泄漏的油品下渗而可能导致地下水污染风险的发生。泄漏油品不会直接进入地下水，而通过土壤的渗透会影响第四系潜水，但一般不会造成深层承压地下水的污染。石油由于粘度比较大，乳化能力低，土壤中的石油基本上不会随土壤中的水分上下移动。此外，原油是大分子有机物，比重比较小，毛细管水对石油产生顶托作用，出现毛细引力排挤石油的现象，因此石油在土壤中的垂直移动能力很弱。据相关资料记载，石油在</w:t>
      </w:r>
      <w:r w:rsidRPr="003228DD">
        <w:rPr>
          <w:rFonts w:hint="eastAsia"/>
        </w:rPr>
        <w:t>20cm</w:t>
      </w:r>
      <w:r w:rsidRPr="003228DD">
        <w:rPr>
          <w:rFonts w:hint="eastAsia"/>
        </w:rPr>
        <w:t>厚的表层土壤内残留率为</w:t>
      </w:r>
      <w:r w:rsidRPr="003228DD">
        <w:rPr>
          <w:rFonts w:hint="eastAsia"/>
        </w:rPr>
        <w:t>86%</w:t>
      </w:r>
      <w:r w:rsidRPr="003228DD">
        <w:rPr>
          <w:rFonts w:hint="eastAsia"/>
        </w:rPr>
        <w:t>，原油加清水淋滤下渗深度相对小，土壤对石油的截留能力较强，表层残留率能达到</w:t>
      </w:r>
      <w:r w:rsidRPr="003228DD">
        <w:rPr>
          <w:rFonts w:hint="eastAsia"/>
        </w:rPr>
        <w:t>88%</w:t>
      </w:r>
      <w:r w:rsidRPr="003228DD">
        <w:rPr>
          <w:rFonts w:hint="eastAsia"/>
        </w:rPr>
        <w:t>以上。所以泄漏的原油对地下水环境的影响较小。但如果处理不及时，石油在土壤中残存时间过长，终将会随着雨水的下渗而逐渐污染浅层地下水。因此这类污染发生的可控性很高，且一般发生在局部，应以预防为主。</w:t>
      </w:r>
    </w:p>
    <w:p w:rsidR="00620A30" w:rsidRPr="003228DD" w:rsidRDefault="00390693" w:rsidP="00AC53D0">
      <w:pPr>
        <w:pStyle w:val="-wyt"/>
      </w:pPr>
      <w:r>
        <w:rPr>
          <w:rFonts w:hint="eastAsia"/>
        </w:rPr>
        <w:lastRenderedPageBreak/>
        <w:t>3</w:t>
      </w:r>
      <w:r w:rsidR="00AC53D0" w:rsidRPr="003228DD">
        <w:rPr>
          <w:rFonts w:hint="eastAsia"/>
        </w:rPr>
        <w:t>、井筒破裂和套外返水对地下水的影响</w:t>
      </w:r>
    </w:p>
    <w:p w:rsidR="00AC53D0" w:rsidRPr="003228DD" w:rsidRDefault="00AC53D0" w:rsidP="00AC53D0">
      <w:pPr>
        <w:pStyle w:val="-wyt"/>
      </w:pPr>
      <w:r w:rsidRPr="003228DD">
        <w:rPr>
          <w:rFonts w:hint="eastAsia"/>
        </w:rPr>
        <w:t>发生油水串层污染（包括生产井的串层）的主要原因包括套外返水和井筒发生腐蚀穿孔。油井的套外返水是指含有油、泥浆、岩屑等杂质的污水通过油井套管与井壁间的空隙返到潜水层，主要由固井质量不合格和由于套管破裂、错断等原因引起。腐蚀是油田生产中导致油水串层问题的重要因素，多发于油田开发中后期和建设较早的老油田，腐蚀类别主要为点腐蚀。当采出水中的矿化度和硬度较高时，容易产生结垢沉淀与设备管道腐蚀穿孔，如果对采出水回注井日常维护不到位，很可能因套管腐蚀穿孔导致回注采出水向非目的层渗透，污染地下水。此外，套管还可能受到来自外部地下水的腐蚀而发生穿孔，造成串层污染。</w:t>
      </w:r>
    </w:p>
    <w:p w:rsidR="00AC53D0" w:rsidRPr="003228DD" w:rsidRDefault="00AC53D0" w:rsidP="00AC53D0">
      <w:pPr>
        <w:pStyle w:val="-wyt"/>
      </w:pPr>
      <w:r w:rsidRPr="003228DD">
        <w:rPr>
          <w:rFonts w:hint="eastAsia"/>
        </w:rPr>
        <w:t>对于油水串层对地下水产生的污染，本评价采用解析法进行预测。</w:t>
      </w:r>
    </w:p>
    <w:p w:rsidR="00AC53D0" w:rsidRPr="003228DD" w:rsidRDefault="00AC53D0" w:rsidP="00AC53D0">
      <w:pPr>
        <w:pStyle w:val="-wyt"/>
      </w:pPr>
      <w:r w:rsidRPr="003228DD">
        <w:rPr>
          <w:rFonts w:hint="eastAsia"/>
        </w:rPr>
        <w:t>1</w:t>
      </w:r>
      <w:r w:rsidRPr="003228DD">
        <w:rPr>
          <w:rFonts w:hint="eastAsia"/>
        </w:rPr>
        <w:t>）污染源强</w:t>
      </w:r>
    </w:p>
    <w:p w:rsidR="00AC53D0" w:rsidRPr="003228DD" w:rsidRDefault="00AC53D0" w:rsidP="00AC53D0">
      <w:pPr>
        <w:pStyle w:val="-wyt"/>
      </w:pPr>
      <w:r w:rsidRPr="003228DD">
        <w:rPr>
          <w:rFonts w:hint="eastAsia"/>
        </w:rPr>
        <w:t>根据收集的环境水文地质资料和辽河油田试油废水中污染物浓度，油井套外返水石油类浓度值为</w:t>
      </w:r>
      <w:r w:rsidRPr="003228DD">
        <w:rPr>
          <w:rFonts w:hint="eastAsia"/>
        </w:rPr>
        <w:t>3000mg/l</w:t>
      </w:r>
      <w:r w:rsidRPr="003228DD">
        <w:rPr>
          <w:rFonts w:hint="eastAsia"/>
        </w:rPr>
        <w:t>，预测源强采用该值为计算数值。</w:t>
      </w:r>
    </w:p>
    <w:p w:rsidR="00AC53D0" w:rsidRPr="003228DD" w:rsidRDefault="00AC53D0" w:rsidP="00AC53D0">
      <w:pPr>
        <w:pStyle w:val="-wyt"/>
      </w:pPr>
      <w:r w:rsidRPr="003228DD">
        <w:rPr>
          <w:rFonts w:hint="eastAsia"/>
        </w:rPr>
        <w:t>2</w:t>
      </w:r>
      <w:r w:rsidRPr="003228DD">
        <w:rPr>
          <w:rFonts w:hint="eastAsia"/>
        </w:rPr>
        <w:t>）预测模型</w:t>
      </w:r>
    </w:p>
    <w:p w:rsidR="00AC53D0" w:rsidRPr="003228DD" w:rsidRDefault="00AC53D0" w:rsidP="00AC53D0">
      <w:pPr>
        <w:pStyle w:val="-wyt"/>
      </w:pPr>
      <w:r w:rsidRPr="003228DD">
        <w:rPr>
          <w:rFonts w:hint="eastAsia"/>
        </w:rPr>
        <w:t>根据评价工作等级和水文地质条件等因素选择地下水溶质运移解析法，一维无限长多孔介质柱体，一端为定浓度边界。</w:t>
      </w:r>
    </w:p>
    <w:p w:rsidR="00AC53D0" w:rsidRPr="003228DD" w:rsidRDefault="00B2747A" w:rsidP="00AC53D0">
      <w:pPr>
        <w:pStyle w:val="-wyt"/>
        <w:spacing w:line="240" w:lineRule="auto"/>
        <w:jc w:val="center"/>
      </w:pPr>
      <w:r>
        <w:pict>
          <v:shape id="图片 31" o:spid="_x0000_i1032" type="#_x0000_t75" alt="说明: 公式：一维半无限长多孔介质柱体一端为定浓度边界" style="width:184.5pt;height:36.75pt;visibility:visible">
            <v:imagedata r:id="rId40" o:title="公式：一维半无限长多孔介质柱体一端为定浓度边界"/>
          </v:shape>
        </w:pict>
      </w:r>
    </w:p>
    <w:p w:rsidR="00AC53D0" w:rsidRPr="003228DD" w:rsidRDefault="00AC53D0" w:rsidP="00AC53D0">
      <w:pPr>
        <w:pStyle w:val="-wyt"/>
      </w:pPr>
      <w:r w:rsidRPr="003228DD">
        <w:rPr>
          <w:rFonts w:hint="eastAsia"/>
        </w:rPr>
        <w:t>式中：</w:t>
      </w:r>
      <w:r w:rsidRPr="003228DD">
        <w:rPr>
          <w:rFonts w:hint="eastAsia"/>
        </w:rPr>
        <w:t>x</w:t>
      </w:r>
      <w:r w:rsidRPr="003228DD">
        <w:rPr>
          <w:rFonts w:hint="eastAsia"/>
        </w:rPr>
        <w:t>——距注入点的距离，</w:t>
      </w:r>
      <w:r w:rsidRPr="003228DD">
        <w:rPr>
          <w:rFonts w:hint="eastAsia"/>
        </w:rPr>
        <w:t>m</w:t>
      </w:r>
      <w:r w:rsidRPr="003228DD">
        <w:rPr>
          <w:rFonts w:hint="eastAsia"/>
        </w:rPr>
        <w:t>；</w:t>
      </w:r>
    </w:p>
    <w:p w:rsidR="00AC53D0" w:rsidRPr="003228DD" w:rsidRDefault="00AC53D0" w:rsidP="00AC53D0">
      <w:pPr>
        <w:pStyle w:val="-wyt"/>
        <w:ind w:firstLineChars="500" w:firstLine="1200"/>
      </w:pPr>
      <w:r w:rsidRPr="003228DD">
        <w:rPr>
          <w:rFonts w:hint="eastAsia"/>
        </w:rPr>
        <w:t>t</w:t>
      </w:r>
      <w:r w:rsidRPr="003228DD">
        <w:rPr>
          <w:rFonts w:hint="eastAsia"/>
        </w:rPr>
        <w:t>——时间，</w:t>
      </w:r>
      <w:r w:rsidRPr="003228DD">
        <w:rPr>
          <w:rFonts w:hint="eastAsia"/>
        </w:rPr>
        <w:t>d</w:t>
      </w:r>
      <w:r w:rsidRPr="003228DD">
        <w:rPr>
          <w:rFonts w:hint="eastAsia"/>
        </w:rPr>
        <w:t>；</w:t>
      </w:r>
    </w:p>
    <w:p w:rsidR="00AC53D0" w:rsidRPr="003228DD" w:rsidRDefault="00AC53D0" w:rsidP="00AC53D0">
      <w:pPr>
        <w:pStyle w:val="-wyt"/>
        <w:ind w:firstLineChars="500" w:firstLine="1200"/>
      </w:pPr>
      <w:r w:rsidRPr="003228DD">
        <w:rPr>
          <w:rFonts w:hint="eastAsia"/>
        </w:rPr>
        <w:t>C</w:t>
      </w:r>
      <w:r w:rsidRPr="003228DD">
        <w:rPr>
          <w:rFonts w:hint="eastAsia"/>
        </w:rPr>
        <w:t>——</w:t>
      </w:r>
      <w:r w:rsidRPr="003228DD">
        <w:rPr>
          <w:rFonts w:hint="eastAsia"/>
        </w:rPr>
        <w:t>t</w:t>
      </w:r>
      <w:r w:rsidRPr="003228DD">
        <w:rPr>
          <w:rFonts w:hint="eastAsia"/>
        </w:rPr>
        <w:t>时刻</w:t>
      </w:r>
      <w:r w:rsidRPr="003228DD">
        <w:rPr>
          <w:rFonts w:hint="eastAsia"/>
        </w:rPr>
        <w:t>x</w:t>
      </w:r>
      <w:r w:rsidRPr="003228DD">
        <w:rPr>
          <w:rFonts w:hint="eastAsia"/>
        </w:rPr>
        <w:t>处的示踪剂浓度，</w:t>
      </w:r>
      <w:r w:rsidRPr="003228DD">
        <w:rPr>
          <w:rFonts w:hint="eastAsia"/>
        </w:rPr>
        <w:t>mg/L</w:t>
      </w:r>
      <w:r w:rsidRPr="003228DD">
        <w:rPr>
          <w:rFonts w:hint="eastAsia"/>
        </w:rPr>
        <w:t>；</w:t>
      </w:r>
    </w:p>
    <w:p w:rsidR="00AC53D0" w:rsidRPr="003228DD" w:rsidRDefault="00AC53D0" w:rsidP="00AC53D0">
      <w:pPr>
        <w:pStyle w:val="-wyt"/>
        <w:ind w:firstLineChars="500" w:firstLine="1200"/>
      </w:pPr>
      <w:r w:rsidRPr="003228DD">
        <w:rPr>
          <w:rFonts w:hint="eastAsia"/>
        </w:rPr>
        <w:t>C</w:t>
      </w:r>
      <w:r w:rsidRPr="003228DD">
        <w:rPr>
          <w:rFonts w:hint="eastAsia"/>
          <w:vertAlign w:val="subscript"/>
        </w:rPr>
        <w:t>0</w:t>
      </w:r>
      <w:r w:rsidRPr="003228DD">
        <w:rPr>
          <w:rFonts w:hint="eastAsia"/>
        </w:rPr>
        <w:t>——注入的示踪剂浓度，</w:t>
      </w:r>
      <w:r w:rsidRPr="003228DD">
        <w:rPr>
          <w:rFonts w:hint="eastAsia"/>
        </w:rPr>
        <w:t>mg/L</w:t>
      </w:r>
      <w:r w:rsidRPr="003228DD">
        <w:rPr>
          <w:rFonts w:hint="eastAsia"/>
        </w:rPr>
        <w:t>；</w:t>
      </w:r>
    </w:p>
    <w:p w:rsidR="00AC53D0" w:rsidRPr="003228DD" w:rsidRDefault="00AC53D0" w:rsidP="00AC53D0">
      <w:pPr>
        <w:pStyle w:val="-wyt"/>
        <w:ind w:firstLineChars="500" w:firstLine="1200"/>
      </w:pPr>
      <w:r w:rsidRPr="003228DD">
        <w:rPr>
          <w:rFonts w:hint="eastAsia"/>
        </w:rPr>
        <w:t>u</w:t>
      </w:r>
      <w:r w:rsidRPr="003228DD">
        <w:rPr>
          <w:rFonts w:hint="eastAsia"/>
        </w:rPr>
        <w:t>——水流速度，</w:t>
      </w:r>
      <w:r w:rsidRPr="003228DD">
        <w:rPr>
          <w:rFonts w:hint="eastAsia"/>
        </w:rPr>
        <w:t>m/d</w:t>
      </w:r>
      <w:r w:rsidRPr="003228DD">
        <w:rPr>
          <w:rFonts w:hint="eastAsia"/>
        </w:rPr>
        <w:t>；</w:t>
      </w:r>
    </w:p>
    <w:p w:rsidR="00AC53D0" w:rsidRPr="003228DD" w:rsidRDefault="00AC53D0" w:rsidP="00AC53D0">
      <w:pPr>
        <w:pStyle w:val="-wyt"/>
        <w:ind w:firstLineChars="500" w:firstLine="1200"/>
      </w:pPr>
      <w:r w:rsidRPr="003228DD">
        <w:rPr>
          <w:rFonts w:hint="eastAsia"/>
        </w:rPr>
        <w:t>D</w:t>
      </w:r>
      <w:r w:rsidRPr="003228DD">
        <w:rPr>
          <w:rFonts w:hint="eastAsia"/>
          <w:vertAlign w:val="subscript"/>
        </w:rPr>
        <w:t>L</w:t>
      </w:r>
      <w:r w:rsidRPr="003228DD">
        <w:rPr>
          <w:rFonts w:hint="eastAsia"/>
        </w:rPr>
        <w:t>——纵向弥散系数，</w:t>
      </w:r>
      <w:r w:rsidRPr="003228DD">
        <w:rPr>
          <w:rFonts w:hint="eastAsia"/>
        </w:rPr>
        <w:t>m</w:t>
      </w:r>
      <w:r w:rsidRPr="003228DD">
        <w:rPr>
          <w:rFonts w:hint="eastAsia"/>
          <w:vertAlign w:val="superscript"/>
        </w:rPr>
        <w:t>2</w:t>
      </w:r>
      <w:r w:rsidRPr="003228DD">
        <w:rPr>
          <w:rFonts w:hint="eastAsia"/>
        </w:rPr>
        <w:t>/d</w:t>
      </w:r>
      <w:r w:rsidRPr="003228DD">
        <w:rPr>
          <w:rFonts w:hint="eastAsia"/>
        </w:rPr>
        <w:t>；</w:t>
      </w:r>
    </w:p>
    <w:p w:rsidR="00AC53D0" w:rsidRPr="003228DD" w:rsidRDefault="00AC53D0" w:rsidP="00AC53D0">
      <w:pPr>
        <w:pStyle w:val="-wyt"/>
        <w:ind w:firstLineChars="500" w:firstLine="1200"/>
      </w:pPr>
      <w:r w:rsidRPr="003228DD">
        <w:rPr>
          <w:rFonts w:hint="eastAsia"/>
        </w:rPr>
        <w:t>erfc()</w:t>
      </w:r>
      <w:r w:rsidRPr="003228DD">
        <w:rPr>
          <w:rFonts w:hint="eastAsia"/>
        </w:rPr>
        <w:t>——余误差函数。</w:t>
      </w:r>
    </w:p>
    <w:p w:rsidR="00AC53D0" w:rsidRPr="003228DD" w:rsidRDefault="00AC53D0" w:rsidP="00AC53D0">
      <w:pPr>
        <w:pStyle w:val="-wyt"/>
      </w:pPr>
      <w:r w:rsidRPr="003228DD">
        <w:rPr>
          <w:rFonts w:hint="eastAsia"/>
        </w:rPr>
        <w:t>3</w:t>
      </w:r>
      <w:r w:rsidRPr="003228DD">
        <w:rPr>
          <w:rFonts w:hint="eastAsia"/>
        </w:rPr>
        <w:t>）参数确定</w:t>
      </w:r>
    </w:p>
    <w:p w:rsidR="00AC53D0" w:rsidRPr="003228DD" w:rsidRDefault="00AC53D0" w:rsidP="00AC53D0">
      <w:pPr>
        <w:pStyle w:val="-wyt"/>
      </w:pPr>
      <w:r w:rsidRPr="003228DD">
        <w:rPr>
          <w:rFonts w:hint="eastAsia"/>
        </w:rPr>
        <w:t>参考本区域地下水水文地质条件，结合项目油田地质勘察结果，确定本地区</w:t>
      </w:r>
      <w:r w:rsidRPr="003228DD">
        <w:rPr>
          <w:rFonts w:hint="eastAsia"/>
        </w:rPr>
        <w:lastRenderedPageBreak/>
        <w:t>地下水渗流速度、孔隙度和弥散系数等参数见表</w:t>
      </w:r>
      <w:r w:rsidRPr="003228DD">
        <w:rPr>
          <w:rFonts w:hint="eastAsia"/>
        </w:rPr>
        <w:t>4.2-8</w:t>
      </w:r>
      <w:r w:rsidRPr="003228DD">
        <w:rPr>
          <w:rFonts w:hint="eastAsia"/>
        </w:rPr>
        <w:t>。</w:t>
      </w:r>
    </w:p>
    <w:p w:rsidR="00AC53D0" w:rsidRPr="003228DD" w:rsidRDefault="00AC53D0" w:rsidP="00AC53D0">
      <w:pPr>
        <w:pStyle w:val="Re--wyt"/>
      </w:pPr>
      <w:r w:rsidRPr="003228DD">
        <w:t>表</w:t>
      </w:r>
      <w:r w:rsidRPr="003228DD">
        <w:t xml:space="preserve">4.2-8  </w:t>
      </w:r>
      <w:r w:rsidRPr="003228DD">
        <w:t>预测评价计算参数</w:t>
      </w:r>
    </w:p>
    <w:tbl>
      <w:tblPr>
        <w:tblW w:w="4804"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2117"/>
        <w:gridCol w:w="1253"/>
        <w:gridCol w:w="1133"/>
        <w:gridCol w:w="1133"/>
        <w:gridCol w:w="1304"/>
        <w:gridCol w:w="1248"/>
      </w:tblGrid>
      <w:tr w:rsidR="00D55FC2" w:rsidRPr="003228DD" w:rsidTr="00D55FC2">
        <w:trPr>
          <w:trHeight w:val="454"/>
          <w:jc w:val="center"/>
        </w:trPr>
        <w:tc>
          <w:tcPr>
            <w:tcW w:w="1293" w:type="pct"/>
            <w:vMerge w:val="restart"/>
            <w:tcBorders>
              <w:tl2br w:val="single" w:sz="4" w:space="0" w:color="auto"/>
            </w:tcBorders>
            <w:shd w:val="clear" w:color="auto" w:fill="auto"/>
            <w:vAlign w:val="center"/>
          </w:tcPr>
          <w:p w:rsidR="00AC53D0" w:rsidRPr="003228DD" w:rsidRDefault="00AC53D0" w:rsidP="00D55FC2">
            <w:pPr>
              <w:widowControl/>
              <w:spacing w:line="240" w:lineRule="auto"/>
              <w:ind w:firstLineChars="0" w:firstLine="0"/>
              <w:jc w:val="center"/>
              <w:rPr>
                <w:sz w:val="21"/>
                <w:szCs w:val="21"/>
              </w:rPr>
            </w:pPr>
            <w:r w:rsidRPr="003228DD">
              <w:rPr>
                <w:rFonts w:hint="eastAsia"/>
                <w:sz w:val="21"/>
                <w:szCs w:val="21"/>
              </w:rPr>
              <w:t>参数</w:t>
            </w:r>
          </w:p>
          <w:p w:rsidR="00AC53D0" w:rsidRPr="003228DD" w:rsidRDefault="00AC53D0" w:rsidP="00D55FC2">
            <w:pPr>
              <w:widowControl/>
              <w:spacing w:line="240" w:lineRule="auto"/>
              <w:ind w:firstLineChars="0" w:firstLine="0"/>
              <w:jc w:val="center"/>
              <w:rPr>
                <w:sz w:val="21"/>
                <w:szCs w:val="21"/>
              </w:rPr>
            </w:pPr>
          </w:p>
          <w:p w:rsidR="00AC53D0" w:rsidRPr="003228DD" w:rsidRDefault="00AC53D0" w:rsidP="00D55FC2">
            <w:pPr>
              <w:widowControl/>
              <w:spacing w:line="240" w:lineRule="auto"/>
              <w:ind w:firstLineChars="0" w:firstLine="0"/>
              <w:jc w:val="center"/>
              <w:rPr>
                <w:sz w:val="21"/>
                <w:szCs w:val="21"/>
              </w:rPr>
            </w:pPr>
            <w:r w:rsidRPr="003228DD">
              <w:rPr>
                <w:rFonts w:hint="eastAsia"/>
                <w:sz w:val="21"/>
                <w:szCs w:val="21"/>
              </w:rPr>
              <w:t>地下水类型</w:t>
            </w:r>
          </w:p>
        </w:tc>
        <w:tc>
          <w:tcPr>
            <w:tcW w:w="1457" w:type="pct"/>
            <w:gridSpan w:val="2"/>
            <w:shd w:val="clear" w:color="auto" w:fill="auto"/>
            <w:vAlign w:val="center"/>
          </w:tcPr>
          <w:p w:rsidR="00AC53D0" w:rsidRPr="003228DD" w:rsidRDefault="00AC53D0" w:rsidP="00D55FC2">
            <w:pPr>
              <w:widowControl/>
              <w:spacing w:line="240" w:lineRule="auto"/>
              <w:ind w:firstLineChars="0" w:firstLine="0"/>
              <w:jc w:val="center"/>
              <w:rPr>
                <w:sz w:val="21"/>
                <w:szCs w:val="21"/>
              </w:rPr>
            </w:pPr>
            <w:r w:rsidRPr="003228DD">
              <w:rPr>
                <w:rFonts w:hint="eastAsia"/>
                <w:sz w:val="21"/>
                <w:szCs w:val="21"/>
              </w:rPr>
              <w:t>渗流速度</w:t>
            </w:r>
            <w:r w:rsidRPr="003228DD">
              <w:rPr>
                <w:rFonts w:hint="eastAsia"/>
                <w:sz w:val="21"/>
                <w:szCs w:val="21"/>
              </w:rPr>
              <w:t>v</w:t>
            </w:r>
            <w:r w:rsidRPr="003228DD">
              <w:rPr>
                <w:rFonts w:hint="eastAsia"/>
                <w:sz w:val="21"/>
                <w:szCs w:val="21"/>
              </w:rPr>
              <w:t>（</w:t>
            </w:r>
            <w:r w:rsidRPr="003228DD">
              <w:rPr>
                <w:rFonts w:hint="eastAsia"/>
                <w:sz w:val="21"/>
                <w:szCs w:val="21"/>
              </w:rPr>
              <w:t>m/d</w:t>
            </w:r>
            <w:r w:rsidRPr="003228DD">
              <w:rPr>
                <w:rFonts w:hint="eastAsia"/>
                <w:sz w:val="21"/>
                <w:szCs w:val="21"/>
              </w:rPr>
              <w:t>）</w:t>
            </w:r>
          </w:p>
        </w:tc>
        <w:tc>
          <w:tcPr>
            <w:tcW w:w="692" w:type="pct"/>
            <w:vMerge w:val="restart"/>
            <w:shd w:val="clear" w:color="auto" w:fill="auto"/>
            <w:vAlign w:val="center"/>
          </w:tcPr>
          <w:p w:rsidR="00AC53D0" w:rsidRPr="003228DD" w:rsidRDefault="00AC53D0" w:rsidP="00D55FC2">
            <w:pPr>
              <w:widowControl/>
              <w:spacing w:line="240" w:lineRule="auto"/>
              <w:ind w:firstLineChars="0" w:firstLine="0"/>
              <w:jc w:val="center"/>
              <w:rPr>
                <w:sz w:val="21"/>
                <w:szCs w:val="21"/>
              </w:rPr>
            </w:pPr>
            <w:r w:rsidRPr="003228DD">
              <w:rPr>
                <w:rFonts w:hint="eastAsia"/>
                <w:sz w:val="21"/>
                <w:szCs w:val="21"/>
              </w:rPr>
              <w:t>有效孔隙度（</w:t>
            </w:r>
            <w:r w:rsidRPr="003228DD">
              <w:rPr>
                <w:rFonts w:hint="eastAsia"/>
                <w:sz w:val="21"/>
                <w:szCs w:val="21"/>
              </w:rPr>
              <w:t>n</w:t>
            </w:r>
            <w:r w:rsidRPr="003228DD">
              <w:rPr>
                <w:rFonts w:hint="eastAsia"/>
                <w:sz w:val="21"/>
                <w:szCs w:val="21"/>
              </w:rPr>
              <w:t>）</w:t>
            </w:r>
          </w:p>
        </w:tc>
        <w:tc>
          <w:tcPr>
            <w:tcW w:w="796" w:type="pct"/>
            <w:vMerge w:val="restart"/>
            <w:shd w:val="clear" w:color="auto" w:fill="auto"/>
            <w:vAlign w:val="center"/>
          </w:tcPr>
          <w:p w:rsidR="00AC53D0" w:rsidRPr="003228DD" w:rsidRDefault="00AC53D0" w:rsidP="00D55FC2">
            <w:pPr>
              <w:widowControl/>
              <w:spacing w:line="240" w:lineRule="auto"/>
              <w:ind w:firstLineChars="0" w:firstLine="0"/>
              <w:jc w:val="center"/>
              <w:rPr>
                <w:sz w:val="21"/>
                <w:szCs w:val="21"/>
              </w:rPr>
            </w:pPr>
            <w:r w:rsidRPr="003228DD">
              <w:rPr>
                <w:rFonts w:hint="eastAsia"/>
                <w:sz w:val="21"/>
                <w:szCs w:val="21"/>
              </w:rPr>
              <w:t>地下水流速（</w:t>
            </w:r>
            <w:r w:rsidRPr="003228DD">
              <w:rPr>
                <w:rFonts w:hint="eastAsia"/>
                <w:sz w:val="21"/>
                <w:szCs w:val="21"/>
              </w:rPr>
              <w:t>m/d</w:t>
            </w:r>
            <w:r w:rsidRPr="003228DD">
              <w:rPr>
                <w:rFonts w:hint="eastAsia"/>
                <w:sz w:val="21"/>
                <w:szCs w:val="21"/>
              </w:rPr>
              <w:t>）</w:t>
            </w:r>
          </w:p>
        </w:tc>
        <w:tc>
          <w:tcPr>
            <w:tcW w:w="762" w:type="pct"/>
            <w:vMerge w:val="restart"/>
            <w:shd w:val="clear" w:color="auto" w:fill="auto"/>
            <w:vAlign w:val="center"/>
          </w:tcPr>
          <w:p w:rsidR="00AC53D0" w:rsidRPr="003228DD" w:rsidRDefault="00AC53D0" w:rsidP="00D55FC2">
            <w:pPr>
              <w:widowControl/>
              <w:spacing w:line="240" w:lineRule="auto"/>
              <w:ind w:firstLineChars="0" w:firstLine="0"/>
              <w:jc w:val="center"/>
              <w:rPr>
                <w:sz w:val="21"/>
                <w:szCs w:val="21"/>
              </w:rPr>
            </w:pPr>
            <w:r w:rsidRPr="003228DD">
              <w:rPr>
                <w:rFonts w:hint="eastAsia"/>
                <w:sz w:val="21"/>
                <w:szCs w:val="21"/>
              </w:rPr>
              <w:t>弥散系数（</w:t>
            </w:r>
            <w:r w:rsidRPr="003228DD">
              <w:rPr>
                <w:rFonts w:hint="eastAsia"/>
                <w:sz w:val="21"/>
                <w:szCs w:val="21"/>
              </w:rPr>
              <w:t>m2/d</w:t>
            </w:r>
            <w:r w:rsidRPr="003228DD">
              <w:rPr>
                <w:rFonts w:hint="eastAsia"/>
                <w:sz w:val="21"/>
                <w:szCs w:val="21"/>
              </w:rPr>
              <w:t>）</w:t>
            </w:r>
          </w:p>
        </w:tc>
      </w:tr>
      <w:tr w:rsidR="00D55FC2" w:rsidRPr="003228DD" w:rsidTr="00D55FC2">
        <w:trPr>
          <w:trHeight w:val="454"/>
          <w:jc w:val="center"/>
        </w:trPr>
        <w:tc>
          <w:tcPr>
            <w:tcW w:w="1293" w:type="pct"/>
            <w:vMerge/>
            <w:shd w:val="clear" w:color="auto" w:fill="auto"/>
            <w:vAlign w:val="center"/>
          </w:tcPr>
          <w:p w:rsidR="00AC53D0" w:rsidRPr="003228DD" w:rsidRDefault="00AC53D0" w:rsidP="00D55FC2">
            <w:pPr>
              <w:widowControl/>
              <w:spacing w:line="240" w:lineRule="auto"/>
              <w:ind w:firstLineChars="0" w:firstLine="0"/>
              <w:jc w:val="center"/>
              <w:rPr>
                <w:sz w:val="21"/>
                <w:szCs w:val="21"/>
              </w:rPr>
            </w:pPr>
          </w:p>
        </w:tc>
        <w:tc>
          <w:tcPr>
            <w:tcW w:w="765" w:type="pct"/>
            <w:shd w:val="clear" w:color="auto" w:fill="auto"/>
            <w:vAlign w:val="center"/>
          </w:tcPr>
          <w:p w:rsidR="00AC53D0" w:rsidRPr="003228DD" w:rsidRDefault="00AC53D0" w:rsidP="00D55FC2">
            <w:pPr>
              <w:widowControl/>
              <w:spacing w:line="240" w:lineRule="auto"/>
              <w:ind w:firstLineChars="0" w:firstLine="0"/>
              <w:jc w:val="center"/>
              <w:rPr>
                <w:sz w:val="21"/>
                <w:szCs w:val="21"/>
              </w:rPr>
            </w:pPr>
            <w:r w:rsidRPr="003228DD">
              <w:rPr>
                <w:rFonts w:hint="eastAsia"/>
                <w:sz w:val="21"/>
                <w:szCs w:val="21"/>
              </w:rPr>
              <w:t>区间值</w:t>
            </w:r>
          </w:p>
        </w:tc>
        <w:tc>
          <w:tcPr>
            <w:tcW w:w="692" w:type="pct"/>
            <w:shd w:val="clear" w:color="auto" w:fill="auto"/>
            <w:vAlign w:val="center"/>
          </w:tcPr>
          <w:p w:rsidR="00AC53D0" w:rsidRPr="003228DD" w:rsidRDefault="00AC53D0" w:rsidP="00D55FC2">
            <w:pPr>
              <w:widowControl/>
              <w:spacing w:line="240" w:lineRule="auto"/>
              <w:ind w:firstLineChars="0" w:firstLine="0"/>
              <w:jc w:val="center"/>
              <w:rPr>
                <w:sz w:val="21"/>
                <w:szCs w:val="21"/>
              </w:rPr>
            </w:pPr>
            <w:r w:rsidRPr="003228DD">
              <w:rPr>
                <w:rFonts w:hint="eastAsia"/>
                <w:sz w:val="21"/>
                <w:szCs w:val="21"/>
              </w:rPr>
              <w:t>取最大值</w:t>
            </w:r>
          </w:p>
        </w:tc>
        <w:tc>
          <w:tcPr>
            <w:tcW w:w="692" w:type="pct"/>
            <w:vMerge/>
            <w:shd w:val="clear" w:color="auto" w:fill="auto"/>
            <w:vAlign w:val="center"/>
          </w:tcPr>
          <w:p w:rsidR="00AC53D0" w:rsidRPr="003228DD" w:rsidRDefault="00AC53D0" w:rsidP="00D55FC2">
            <w:pPr>
              <w:widowControl/>
              <w:spacing w:line="240" w:lineRule="auto"/>
              <w:ind w:firstLineChars="0" w:firstLine="0"/>
              <w:jc w:val="center"/>
              <w:rPr>
                <w:sz w:val="21"/>
                <w:szCs w:val="21"/>
              </w:rPr>
            </w:pPr>
          </w:p>
        </w:tc>
        <w:tc>
          <w:tcPr>
            <w:tcW w:w="796" w:type="pct"/>
            <w:vMerge/>
            <w:shd w:val="clear" w:color="auto" w:fill="auto"/>
            <w:vAlign w:val="center"/>
          </w:tcPr>
          <w:p w:rsidR="00AC53D0" w:rsidRPr="003228DD" w:rsidRDefault="00AC53D0" w:rsidP="00D55FC2">
            <w:pPr>
              <w:widowControl/>
              <w:spacing w:line="240" w:lineRule="auto"/>
              <w:ind w:firstLineChars="0" w:firstLine="0"/>
              <w:jc w:val="center"/>
              <w:rPr>
                <w:sz w:val="21"/>
                <w:szCs w:val="21"/>
              </w:rPr>
            </w:pPr>
          </w:p>
        </w:tc>
        <w:tc>
          <w:tcPr>
            <w:tcW w:w="762" w:type="pct"/>
            <w:vMerge/>
            <w:shd w:val="clear" w:color="auto" w:fill="auto"/>
            <w:vAlign w:val="center"/>
          </w:tcPr>
          <w:p w:rsidR="00AC53D0" w:rsidRPr="003228DD" w:rsidRDefault="00AC53D0" w:rsidP="00D55FC2">
            <w:pPr>
              <w:widowControl/>
              <w:spacing w:line="240" w:lineRule="auto"/>
              <w:ind w:firstLineChars="0" w:firstLine="0"/>
              <w:jc w:val="center"/>
              <w:rPr>
                <w:sz w:val="21"/>
                <w:szCs w:val="21"/>
              </w:rPr>
            </w:pPr>
          </w:p>
        </w:tc>
      </w:tr>
      <w:tr w:rsidR="00D55FC2" w:rsidRPr="003228DD" w:rsidTr="00D55FC2">
        <w:trPr>
          <w:trHeight w:val="454"/>
          <w:jc w:val="center"/>
        </w:trPr>
        <w:tc>
          <w:tcPr>
            <w:tcW w:w="1293" w:type="pct"/>
            <w:shd w:val="clear" w:color="auto" w:fill="auto"/>
            <w:vAlign w:val="center"/>
          </w:tcPr>
          <w:p w:rsidR="00AC53D0" w:rsidRPr="003228DD" w:rsidRDefault="00AC53D0" w:rsidP="00D55FC2">
            <w:pPr>
              <w:widowControl/>
              <w:spacing w:line="240" w:lineRule="auto"/>
              <w:ind w:firstLineChars="0" w:firstLine="0"/>
              <w:jc w:val="center"/>
              <w:rPr>
                <w:sz w:val="21"/>
                <w:szCs w:val="21"/>
              </w:rPr>
            </w:pPr>
            <w:r w:rsidRPr="003228DD">
              <w:rPr>
                <w:rFonts w:hint="eastAsia"/>
                <w:sz w:val="21"/>
                <w:szCs w:val="21"/>
              </w:rPr>
              <w:t>第四系孔隙潜水</w:t>
            </w:r>
          </w:p>
        </w:tc>
        <w:tc>
          <w:tcPr>
            <w:tcW w:w="765" w:type="pct"/>
            <w:shd w:val="clear" w:color="auto" w:fill="auto"/>
            <w:vAlign w:val="center"/>
          </w:tcPr>
          <w:p w:rsidR="00AC53D0" w:rsidRPr="003228DD" w:rsidRDefault="00AC53D0" w:rsidP="00D55FC2">
            <w:pPr>
              <w:widowControl/>
              <w:spacing w:line="240" w:lineRule="auto"/>
              <w:ind w:firstLineChars="0" w:firstLine="0"/>
              <w:jc w:val="center"/>
              <w:rPr>
                <w:sz w:val="21"/>
                <w:szCs w:val="21"/>
              </w:rPr>
            </w:pPr>
            <w:r w:rsidRPr="003228DD">
              <w:rPr>
                <w:rFonts w:hint="eastAsia"/>
                <w:sz w:val="21"/>
                <w:szCs w:val="21"/>
              </w:rPr>
              <w:t>0.02-0.06</w:t>
            </w:r>
          </w:p>
        </w:tc>
        <w:tc>
          <w:tcPr>
            <w:tcW w:w="692" w:type="pct"/>
            <w:shd w:val="clear" w:color="auto" w:fill="auto"/>
            <w:vAlign w:val="center"/>
          </w:tcPr>
          <w:p w:rsidR="00AC53D0" w:rsidRPr="003228DD" w:rsidRDefault="00AC53D0" w:rsidP="00D55FC2">
            <w:pPr>
              <w:widowControl/>
              <w:spacing w:line="240" w:lineRule="auto"/>
              <w:ind w:firstLineChars="0" w:firstLine="0"/>
              <w:jc w:val="center"/>
              <w:rPr>
                <w:sz w:val="21"/>
                <w:szCs w:val="21"/>
              </w:rPr>
            </w:pPr>
            <w:r w:rsidRPr="003228DD">
              <w:rPr>
                <w:rFonts w:hint="eastAsia"/>
                <w:sz w:val="21"/>
                <w:szCs w:val="21"/>
              </w:rPr>
              <w:t>0.06</w:t>
            </w:r>
          </w:p>
        </w:tc>
        <w:tc>
          <w:tcPr>
            <w:tcW w:w="692" w:type="pct"/>
            <w:shd w:val="clear" w:color="auto" w:fill="auto"/>
            <w:vAlign w:val="center"/>
          </w:tcPr>
          <w:p w:rsidR="00AC53D0" w:rsidRPr="003228DD" w:rsidRDefault="00AC53D0" w:rsidP="00D55FC2">
            <w:pPr>
              <w:widowControl/>
              <w:spacing w:line="240" w:lineRule="auto"/>
              <w:ind w:firstLineChars="0" w:firstLine="0"/>
              <w:jc w:val="center"/>
              <w:rPr>
                <w:sz w:val="21"/>
                <w:szCs w:val="21"/>
              </w:rPr>
            </w:pPr>
            <w:r w:rsidRPr="003228DD">
              <w:rPr>
                <w:rFonts w:hint="eastAsia"/>
                <w:sz w:val="21"/>
                <w:szCs w:val="21"/>
              </w:rPr>
              <w:t>0.20</w:t>
            </w:r>
          </w:p>
        </w:tc>
        <w:tc>
          <w:tcPr>
            <w:tcW w:w="796" w:type="pct"/>
            <w:shd w:val="clear" w:color="auto" w:fill="auto"/>
            <w:vAlign w:val="center"/>
          </w:tcPr>
          <w:p w:rsidR="00AC53D0" w:rsidRPr="003228DD" w:rsidRDefault="00AC53D0" w:rsidP="00D55FC2">
            <w:pPr>
              <w:widowControl/>
              <w:spacing w:line="240" w:lineRule="auto"/>
              <w:ind w:firstLineChars="0" w:firstLine="0"/>
              <w:jc w:val="center"/>
              <w:rPr>
                <w:sz w:val="21"/>
                <w:szCs w:val="21"/>
              </w:rPr>
            </w:pPr>
            <w:r w:rsidRPr="003228DD">
              <w:rPr>
                <w:rFonts w:hint="eastAsia"/>
                <w:sz w:val="21"/>
                <w:szCs w:val="21"/>
              </w:rPr>
              <w:t>0.30</w:t>
            </w:r>
          </w:p>
        </w:tc>
        <w:tc>
          <w:tcPr>
            <w:tcW w:w="762" w:type="pct"/>
            <w:shd w:val="clear" w:color="auto" w:fill="auto"/>
            <w:vAlign w:val="center"/>
          </w:tcPr>
          <w:p w:rsidR="00AC53D0" w:rsidRPr="003228DD" w:rsidRDefault="00AC53D0" w:rsidP="00D55FC2">
            <w:pPr>
              <w:widowControl/>
              <w:spacing w:line="240" w:lineRule="auto"/>
              <w:ind w:firstLineChars="0" w:firstLine="0"/>
              <w:jc w:val="center"/>
              <w:rPr>
                <w:sz w:val="21"/>
                <w:szCs w:val="21"/>
              </w:rPr>
            </w:pPr>
            <w:r w:rsidRPr="003228DD">
              <w:rPr>
                <w:rFonts w:hint="eastAsia"/>
                <w:sz w:val="21"/>
                <w:szCs w:val="21"/>
              </w:rPr>
              <w:t>0.20</w:t>
            </w:r>
          </w:p>
        </w:tc>
      </w:tr>
    </w:tbl>
    <w:p w:rsidR="00AC53D0" w:rsidRPr="003228DD" w:rsidRDefault="00AC53D0" w:rsidP="007E78A8">
      <w:pPr>
        <w:pStyle w:val="-wyt"/>
      </w:pPr>
      <w:r w:rsidRPr="003228DD">
        <w:rPr>
          <w:rFonts w:hint="eastAsia"/>
        </w:rPr>
        <w:t>4</w:t>
      </w:r>
      <w:r w:rsidRPr="003228DD">
        <w:rPr>
          <w:rFonts w:hint="eastAsia"/>
        </w:rPr>
        <w:t>）预测结果</w:t>
      </w:r>
    </w:p>
    <w:p w:rsidR="00AC53D0" w:rsidRPr="003228DD" w:rsidRDefault="00AC53D0" w:rsidP="007E78A8">
      <w:pPr>
        <w:pStyle w:val="-wyt"/>
      </w:pPr>
      <w:r w:rsidRPr="003228DD">
        <w:rPr>
          <w:rFonts w:hint="eastAsia"/>
        </w:rPr>
        <w:t>各含水层受油井套外返水污染预测结果见表</w:t>
      </w:r>
      <w:r w:rsidR="007E78A8" w:rsidRPr="003228DD">
        <w:rPr>
          <w:rFonts w:hint="eastAsia"/>
        </w:rPr>
        <w:t>4.2-9</w:t>
      </w:r>
      <w:r w:rsidRPr="003228DD">
        <w:rPr>
          <w:rFonts w:hint="eastAsia"/>
        </w:rPr>
        <w:t>。</w:t>
      </w:r>
    </w:p>
    <w:p w:rsidR="00AC53D0" w:rsidRPr="003228DD" w:rsidRDefault="00AC53D0" w:rsidP="004D7C67">
      <w:pPr>
        <w:pStyle w:val="Re--wyt"/>
        <w:rPr>
          <w:lang w:eastAsia="zh-CN"/>
        </w:rPr>
      </w:pPr>
      <w:r w:rsidRPr="003228DD">
        <w:rPr>
          <w:lang w:eastAsia="zh-CN"/>
        </w:rPr>
        <w:t>表</w:t>
      </w:r>
      <w:r w:rsidR="007E78A8" w:rsidRPr="003228DD">
        <w:rPr>
          <w:lang w:eastAsia="zh-CN"/>
        </w:rPr>
        <w:t>4.2-9</w:t>
      </w:r>
      <w:r w:rsidRPr="003228DD">
        <w:rPr>
          <w:lang w:eastAsia="zh-CN"/>
        </w:rPr>
        <w:t xml:space="preserve">  </w:t>
      </w:r>
      <w:r w:rsidRPr="003228DD">
        <w:rPr>
          <w:lang w:eastAsia="zh-CN"/>
        </w:rPr>
        <w:t>油井套外返水对第四系孔隙潜水的影响预测</w:t>
      </w:r>
    </w:p>
    <w:tbl>
      <w:tblPr>
        <w:tblW w:w="500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462"/>
        <w:gridCol w:w="1195"/>
        <w:gridCol w:w="1173"/>
        <w:gridCol w:w="1173"/>
        <w:gridCol w:w="1173"/>
        <w:gridCol w:w="1173"/>
        <w:gridCol w:w="1173"/>
      </w:tblGrid>
      <w:tr w:rsidR="00D55FC2" w:rsidRPr="003228DD" w:rsidTr="00D55FC2">
        <w:trPr>
          <w:trHeight w:val="290"/>
          <w:jc w:val="center"/>
        </w:trPr>
        <w:tc>
          <w:tcPr>
            <w:tcW w:w="858" w:type="pct"/>
            <w:tcBorders>
              <w:tl2br w:val="single" w:sz="4" w:space="0" w:color="auto"/>
            </w:tcBorders>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时间</w:t>
            </w:r>
            <w:r w:rsidRPr="003228DD">
              <w:rPr>
                <w:sz w:val="21"/>
                <w:szCs w:val="21"/>
              </w:rPr>
              <w:t>a</w:t>
            </w:r>
          </w:p>
          <w:p w:rsidR="00AC53D0" w:rsidRPr="003228DD" w:rsidRDefault="00AC53D0" w:rsidP="00D55FC2">
            <w:pPr>
              <w:widowControl/>
              <w:spacing w:line="240" w:lineRule="auto"/>
              <w:ind w:firstLineChars="0" w:firstLine="0"/>
              <w:jc w:val="center"/>
              <w:rPr>
                <w:sz w:val="21"/>
                <w:szCs w:val="21"/>
              </w:rPr>
            </w:pPr>
            <w:r w:rsidRPr="003228DD">
              <w:rPr>
                <w:sz w:val="21"/>
                <w:szCs w:val="21"/>
              </w:rPr>
              <w:t>距离</w:t>
            </w:r>
            <w:r w:rsidRPr="003228DD">
              <w:rPr>
                <w:sz w:val="21"/>
                <w:szCs w:val="21"/>
              </w:rPr>
              <w:t>m</w:t>
            </w:r>
          </w:p>
        </w:tc>
        <w:tc>
          <w:tcPr>
            <w:tcW w:w="701"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1</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2</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4</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6</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8</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10</w:t>
            </w:r>
          </w:p>
        </w:tc>
      </w:tr>
      <w:tr w:rsidR="00D55FC2" w:rsidRPr="003228DD" w:rsidTr="00D55FC2">
        <w:trPr>
          <w:trHeight w:val="290"/>
          <w:jc w:val="center"/>
        </w:trPr>
        <w:tc>
          <w:tcPr>
            <w:tcW w:w="85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0</w:t>
            </w:r>
          </w:p>
        </w:tc>
        <w:tc>
          <w:tcPr>
            <w:tcW w:w="701"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3000.00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3000.00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3000.00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3000.00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3000.00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3000.00 </w:t>
            </w:r>
          </w:p>
        </w:tc>
      </w:tr>
      <w:tr w:rsidR="00D55FC2" w:rsidRPr="003228DD" w:rsidTr="00D55FC2">
        <w:trPr>
          <w:trHeight w:val="290"/>
          <w:jc w:val="center"/>
        </w:trPr>
        <w:tc>
          <w:tcPr>
            <w:tcW w:w="85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200</w:t>
            </w:r>
          </w:p>
        </w:tc>
        <w:tc>
          <w:tcPr>
            <w:tcW w:w="701"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2626.98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3000.00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3000.00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3000.00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3000.00 </w:t>
            </w:r>
          </w:p>
        </w:tc>
      </w:tr>
      <w:tr w:rsidR="00D55FC2" w:rsidRPr="003228DD" w:rsidTr="00D55FC2">
        <w:trPr>
          <w:trHeight w:val="290"/>
          <w:jc w:val="center"/>
        </w:trPr>
        <w:tc>
          <w:tcPr>
            <w:tcW w:w="85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400</w:t>
            </w:r>
          </w:p>
        </w:tc>
        <w:tc>
          <w:tcPr>
            <w:tcW w:w="701"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2826.23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3000.00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3000.00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3000.00 </w:t>
            </w:r>
          </w:p>
        </w:tc>
      </w:tr>
      <w:tr w:rsidR="00D55FC2" w:rsidRPr="003228DD" w:rsidTr="00D55FC2">
        <w:trPr>
          <w:trHeight w:val="290"/>
          <w:jc w:val="center"/>
        </w:trPr>
        <w:tc>
          <w:tcPr>
            <w:tcW w:w="85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600</w:t>
            </w:r>
          </w:p>
        </w:tc>
        <w:tc>
          <w:tcPr>
            <w:tcW w:w="701"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2918.82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3000.00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3000.00 </w:t>
            </w:r>
          </w:p>
        </w:tc>
      </w:tr>
      <w:tr w:rsidR="00D55FC2" w:rsidRPr="003228DD" w:rsidTr="00D55FC2">
        <w:trPr>
          <w:trHeight w:val="290"/>
          <w:jc w:val="center"/>
        </w:trPr>
        <w:tc>
          <w:tcPr>
            <w:tcW w:w="85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800</w:t>
            </w:r>
          </w:p>
        </w:tc>
        <w:tc>
          <w:tcPr>
            <w:tcW w:w="701"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2960.76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3000.00 </w:t>
            </w:r>
          </w:p>
        </w:tc>
      </w:tr>
      <w:tr w:rsidR="00D55FC2" w:rsidRPr="003228DD" w:rsidTr="00D55FC2">
        <w:trPr>
          <w:trHeight w:val="290"/>
          <w:jc w:val="center"/>
        </w:trPr>
        <w:tc>
          <w:tcPr>
            <w:tcW w:w="85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1000</w:t>
            </w:r>
          </w:p>
        </w:tc>
        <w:tc>
          <w:tcPr>
            <w:tcW w:w="701"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0.43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2980.64 </w:t>
            </w:r>
          </w:p>
        </w:tc>
      </w:tr>
      <w:tr w:rsidR="00D55FC2" w:rsidRPr="003228DD" w:rsidTr="00D55FC2">
        <w:trPr>
          <w:trHeight w:val="290"/>
          <w:jc w:val="center"/>
        </w:trPr>
        <w:tc>
          <w:tcPr>
            <w:tcW w:w="85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1200</w:t>
            </w:r>
          </w:p>
        </w:tc>
        <w:tc>
          <w:tcPr>
            <w:tcW w:w="701"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8.99 </w:t>
            </w:r>
          </w:p>
        </w:tc>
      </w:tr>
      <w:tr w:rsidR="00D55FC2" w:rsidRPr="003228DD" w:rsidTr="00D55FC2">
        <w:trPr>
          <w:trHeight w:val="290"/>
          <w:jc w:val="center"/>
        </w:trPr>
        <w:tc>
          <w:tcPr>
            <w:tcW w:w="85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1400</w:t>
            </w:r>
          </w:p>
        </w:tc>
        <w:tc>
          <w:tcPr>
            <w:tcW w:w="701"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c>
          <w:tcPr>
            <w:tcW w:w="688" w:type="pct"/>
            <w:shd w:val="clear" w:color="auto" w:fill="auto"/>
            <w:noWrap/>
            <w:vAlign w:val="center"/>
            <w:hideMark/>
          </w:tcPr>
          <w:p w:rsidR="00AC53D0" w:rsidRPr="003228DD" w:rsidRDefault="00AC53D0" w:rsidP="00D55FC2">
            <w:pPr>
              <w:widowControl/>
              <w:spacing w:line="240" w:lineRule="auto"/>
              <w:ind w:firstLineChars="0" w:firstLine="0"/>
              <w:jc w:val="center"/>
              <w:rPr>
                <w:sz w:val="21"/>
                <w:szCs w:val="21"/>
              </w:rPr>
            </w:pPr>
            <w:r w:rsidRPr="003228DD">
              <w:rPr>
                <w:sz w:val="21"/>
                <w:szCs w:val="21"/>
              </w:rPr>
              <w:t xml:space="preserve">0.00 </w:t>
            </w:r>
          </w:p>
        </w:tc>
      </w:tr>
    </w:tbl>
    <w:p w:rsidR="00AC53D0" w:rsidRPr="003228DD" w:rsidRDefault="00AC53D0" w:rsidP="007E78A8">
      <w:pPr>
        <w:pStyle w:val="-wyt"/>
        <w:rPr>
          <w:rFonts w:ascii="黑体" w:eastAsia="黑体"/>
          <w:sz w:val="21"/>
          <w:szCs w:val="21"/>
        </w:rPr>
      </w:pPr>
      <w:r w:rsidRPr="003228DD">
        <w:rPr>
          <w:rFonts w:hint="eastAsia"/>
        </w:rPr>
        <w:t>通过对套外返水的预测可知，油井类套外返水在</w:t>
      </w:r>
      <w:r w:rsidRPr="003228DD">
        <w:rPr>
          <w:rFonts w:hint="eastAsia"/>
        </w:rPr>
        <w:t>10a</w:t>
      </w:r>
      <w:r w:rsidRPr="003228DD">
        <w:rPr>
          <w:rFonts w:hint="eastAsia"/>
        </w:rPr>
        <w:t>时间内，可影响和造成水质超标的第四系孔隙潜水含水层距离为</w:t>
      </w:r>
      <w:r w:rsidRPr="003228DD">
        <w:rPr>
          <w:rFonts w:hint="eastAsia"/>
        </w:rPr>
        <w:t>1400m</w:t>
      </w:r>
      <w:r w:rsidR="007E78A8" w:rsidRPr="003228DD">
        <w:rPr>
          <w:rFonts w:hint="eastAsia"/>
        </w:rPr>
        <w:t>。</w:t>
      </w:r>
    </w:p>
    <w:p w:rsidR="000911A5" w:rsidRPr="003228DD" w:rsidRDefault="00AC53D0" w:rsidP="007E78A8">
      <w:pPr>
        <w:pStyle w:val="-wyt"/>
      </w:pPr>
      <w:r w:rsidRPr="003228DD">
        <w:rPr>
          <w:rFonts w:hint="eastAsia"/>
        </w:rPr>
        <w:t>综上，评价认为，为避免事故状态对地下水污染需采取必要的措施，最大限度预防事故，降低发生概率。建议油田加强管理，建立地下水监测网络，一旦发生套外返水事故，应立即采取应急措施，立即对油井止水封井，同时立即进行</w:t>
      </w:r>
      <w:r w:rsidR="007E78A8" w:rsidRPr="003228DD">
        <w:rPr>
          <w:rFonts w:hint="eastAsia"/>
        </w:rPr>
        <w:t>地下水</w:t>
      </w:r>
      <w:r w:rsidRPr="003228DD">
        <w:rPr>
          <w:rFonts w:hint="eastAsia"/>
        </w:rPr>
        <w:t>水质监测</w:t>
      </w:r>
      <w:r w:rsidR="007E78A8" w:rsidRPr="003228DD">
        <w:rPr>
          <w:rFonts w:hint="eastAsia"/>
        </w:rPr>
        <w:t>，</w:t>
      </w:r>
      <w:r w:rsidR="00620A30" w:rsidRPr="003228DD">
        <w:rPr>
          <w:rFonts w:hint="eastAsia"/>
        </w:rPr>
        <w:t>防止影响地下水。</w:t>
      </w:r>
    </w:p>
    <w:p w:rsidR="007E78A8" w:rsidRPr="003228DD" w:rsidRDefault="00390693" w:rsidP="007E78A8">
      <w:pPr>
        <w:pStyle w:val="-wyt"/>
      </w:pPr>
      <w:r>
        <w:rPr>
          <w:rFonts w:hint="eastAsia"/>
        </w:rPr>
        <w:t>4</w:t>
      </w:r>
      <w:r w:rsidR="007E78A8" w:rsidRPr="003228DD">
        <w:rPr>
          <w:rFonts w:hint="eastAsia"/>
        </w:rPr>
        <w:t>、自然灾害引发事故对地下水的污染影响</w:t>
      </w:r>
    </w:p>
    <w:p w:rsidR="007E78A8" w:rsidRPr="003228DD" w:rsidRDefault="007E78A8" w:rsidP="007E78A8">
      <w:pPr>
        <w:pStyle w:val="-wyt"/>
      </w:pPr>
      <w:r w:rsidRPr="003228DD">
        <w:rPr>
          <w:rFonts w:hint="eastAsia"/>
        </w:rPr>
        <w:t>自然灾害也是引发油田事故的重要因素，如雷击、洪水和地震等。洪水危害对油田开发项目的影响尤为重要。洪水对处在低洼地带的输油管线会造成损害，使油气泄漏，所以对于处在低洼地带的管线等设施应根据具体情况采取加高、加固措施，以增强抵御洪水破坏的能力，降低引发管线破裂，出现原油泄漏污染事故的风险。</w:t>
      </w:r>
    </w:p>
    <w:p w:rsidR="000911A5" w:rsidRPr="003228DD" w:rsidRDefault="00620A30" w:rsidP="00620A30">
      <w:pPr>
        <w:pStyle w:val="3-wyt"/>
      </w:pPr>
      <w:bookmarkStart w:id="127" w:name="_Toc532971399"/>
      <w:r w:rsidRPr="003228DD">
        <w:rPr>
          <w:rFonts w:hint="eastAsia"/>
        </w:rPr>
        <w:lastRenderedPageBreak/>
        <w:t>声环境影响预测与评价</w:t>
      </w:r>
      <w:bookmarkEnd w:id="127"/>
    </w:p>
    <w:p w:rsidR="0084701D" w:rsidRPr="003228DD" w:rsidRDefault="0084701D" w:rsidP="00E47D71">
      <w:pPr>
        <w:numPr>
          <w:ilvl w:val="0"/>
          <w:numId w:val="30"/>
        </w:numPr>
        <w:ind w:firstLineChars="0"/>
      </w:pPr>
      <w:r w:rsidRPr="003228DD">
        <w:t>噪声源分析</w:t>
      </w:r>
    </w:p>
    <w:p w:rsidR="0084701D" w:rsidRPr="003228DD" w:rsidRDefault="0084701D" w:rsidP="0084701D">
      <w:pPr>
        <w:ind w:firstLine="480"/>
      </w:pPr>
      <w:r w:rsidRPr="003228DD">
        <w:t>本项目运营期噪声主要为抽油机</w:t>
      </w:r>
      <w:r w:rsidRPr="003228DD">
        <w:rPr>
          <w:rFonts w:hint="eastAsia"/>
        </w:rPr>
        <w:t>和加热炉</w:t>
      </w:r>
      <w:r w:rsidRPr="003228DD">
        <w:t>运行噪声。</w:t>
      </w:r>
    </w:p>
    <w:p w:rsidR="0084701D" w:rsidRPr="003228DD" w:rsidRDefault="0084701D" w:rsidP="0084701D">
      <w:pPr>
        <w:ind w:firstLine="480"/>
      </w:pPr>
      <w:r w:rsidRPr="003228DD">
        <w:t>运营期噪声源</w:t>
      </w:r>
      <w:r w:rsidRPr="003228DD">
        <w:rPr>
          <w:rFonts w:hint="eastAsia"/>
        </w:rPr>
        <w:t>强</w:t>
      </w:r>
      <w:r w:rsidRPr="003228DD">
        <w:t>详见表</w:t>
      </w:r>
      <w:r w:rsidRPr="003228DD">
        <w:t>4.2-</w:t>
      </w:r>
      <w:r w:rsidRPr="003228DD">
        <w:rPr>
          <w:rFonts w:hint="eastAsia"/>
        </w:rPr>
        <w:t>7</w:t>
      </w:r>
      <w:r w:rsidRPr="003228DD">
        <w:t>。</w:t>
      </w:r>
    </w:p>
    <w:p w:rsidR="0084701D" w:rsidRPr="003228DD" w:rsidRDefault="0084701D" w:rsidP="0084701D">
      <w:pPr>
        <w:pStyle w:val="Re--wyt"/>
        <w:rPr>
          <w:lang w:eastAsia="zh-CN"/>
        </w:rPr>
      </w:pPr>
      <w:r w:rsidRPr="003228DD">
        <w:rPr>
          <w:lang w:eastAsia="zh-CN"/>
        </w:rPr>
        <w:t>表</w:t>
      </w:r>
      <w:r w:rsidRPr="003228DD">
        <w:rPr>
          <w:lang w:eastAsia="zh-CN"/>
        </w:rPr>
        <w:t>4.2-</w:t>
      </w:r>
      <w:r w:rsidRPr="003228DD">
        <w:rPr>
          <w:rFonts w:hint="eastAsia"/>
          <w:lang w:eastAsia="zh-CN"/>
        </w:rPr>
        <w:t>7</w:t>
      </w:r>
      <w:r w:rsidRPr="003228DD">
        <w:rPr>
          <w:lang w:eastAsia="zh-CN"/>
        </w:rPr>
        <w:t xml:space="preserve">  </w:t>
      </w:r>
      <w:r w:rsidRPr="003228DD">
        <w:rPr>
          <w:lang w:eastAsia="zh-CN"/>
        </w:rPr>
        <w:t>运营期噪声源</w:t>
      </w:r>
      <w:r w:rsidRPr="003228DD">
        <w:rPr>
          <w:rFonts w:hint="eastAsia"/>
          <w:lang w:eastAsia="zh-CN"/>
        </w:rPr>
        <w:t>强统计表</w:t>
      </w:r>
      <w:r w:rsidRPr="003228DD">
        <w:rPr>
          <w:rFonts w:hint="eastAsia"/>
          <w:lang w:eastAsia="zh-CN"/>
        </w:rPr>
        <w:t xml:space="preserve">   </w:t>
      </w:r>
      <w:r w:rsidRPr="003228DD">
        <w:rPr>
          <w:lang w:eastAsia="zh-CN"/>
        </w:rPr>
        <w:t xml:space="preserve">  [dB(A)]</w:t>
      </w:r>
    </w:p>
    <w:tbl>
      <w:tblPr>
        <w:tblW w:w="4989" w:type="pct"/>
        <w:tblBorders>
          <w:top w:val="single" w:sz="12" w:space="0" w:color="000000"/>
          <w:bottom w:val="single" w:sz="12"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344"/>
        <w:gridCol w:w="2271"/>
        <w:gridCol w:w="2403"/>
        <w:gridCol w:w="2270"/>
      </w:tblGrid>
      <w:tr w:rsidR="0084701D" w:rsidRPr="003228DD" w:rsidTr="00F97880">
        <w:trPr>
          <w:trHeight w:val="397"/>
        </w:trPr>
        <w:tc>
          <w:tcPr>
            <w:tcW w:w="3615" w:type="dxa"/>
            <w:gridSpan w:val="2"/>
            <w:vAlign w:val="center"/>
          </w:tcPr>
          <w:p w:rsidR="0084701D" w:rsidRPr="003228DD" w:rsidRDefault="0084701D" w:rsidP="00F97880">
            <w:pPr>
              <w:adjustRightInd/>
              <w:snapToGrid/>
              <w:spacing w:line="240" w:lineRule="auto"/>
              <w:ind w:firstLineChars="0" w:firstLine="0"/>
              <w:jc w:val="center"/>
              <w:rPr>
                <w:kern w:val="0"/>
                <w:sz w:val="21"/>
                <w:szCs w:val="22"/>
              </w:rPr>
            </w:pPr>
            <w:r w:rsidRPr="003228DD">
              <w:rPr>
                <w:kern w:val="0"/>
                <w:sz w:val="21"/>
                <w:szCs w:val="22"/>
                <w:lang w:eastAsia="en-US"/>
              </w:rPr>
              <w:t>噪声源</w:t>
            </w:r>
          </w:p>
        </w:tc>
        <w:tc>
          <w:tcPr>
            <w:tcW w:w="2403" w:type="dxa"/>
            <w:vAlign w:val="center"/>
          </w:tcPr>
          <w:p w:rsidR="0084701D" w:rsidRPr="003228DD" w:rsidRDefault="0084701D" w:rsidP="00F97880">
            <w:pPr>
              <w:adjustRightInd/>
              <w:snapToGrid/>
              <w:spacing w:line="240" w:lineRule="auto"/>
              <w:ind w:firstLineChars="0" w:firstLine="0"/>
              <w:jc w:val="center"/>
              <w:rPr>
                <w:kern w:val="0"/>
                <w:sz w:val="21"/>
                <w:szCs w:val="22"/>
              </w:rPr>
            </w:pPr>
            <w:r w:rsidRPr="003228DD">
              <w:rPr>
                <w:kern w:val="0"/>
                <w:sz w:val="21"/>
                <w:szCs w:val="22"/>
              </w:rPr>
              <w:t>声源强度</w:t>
            </w:r>
            <w:r w:rsidRPr="003228DD">
              <w:rPr>
                <w:rFonts w:hint="eastAsia"/>
                <w:kern w:val="0"/>
                <w:sz w:val="21"/>
                <w:szCs w:val="22"/>
              </w:rPr>
              <w:t>（</w:t>
            </w:r>
            <w:r w:rsidRPr="003228DD">
              <w:rPr>
                <w:rFonts w:hint="eastAsia"/>
                <w:kern w:val="0"/>
                <w:sz w:val="21"/>
                <w:szCs w:val="22"/>
              </w:rPr>
              <w:t>10m</w:t>
            </w:r>
            <w:r w:rsidRPr="003228DD">
              <w:rPr>
                <w:rFonts w:hint="eastAsia"/>
                <w:kern w:val="0"/>
                <w:sz w:val="21"/>
                <w:szCs w:val="22"/>
              </w:rPr>
              <w:t>处）</w:t>
            </w:r>
          </w:p>
        </w:tc>
        <w:tc>
          <w:tcPr>
            <w:tcW w:w="2270" w:type="dxa"/>
            <w:vAlign w:val="center"/>
          </w:tcPr>
          <w:p w:rsidR="0084701D" w:rsidRPr="003228DD" w:rsidRDefault="0084701D" w:rsidP="00F97880">
            <w:pPr>
              <w:adjustRightInd/>
              <w:snapToGrid/>
              <w:spacing w:line="240" w:lineRule="auto"/>
              <w:ind w:firstLineChars="0" w:firstLine="0"/>
              <w:jc w:val="center"/>
              <w:rPr>
                <w:kern w:val="0"/>
                <w:sz w:val="21"/>
                <w:szCs w:val="22"/>
              </w:rPr>
            </w:pPr>
            <w:r w:rsidRPr="003228DD">
              <w:rPr>
                <w:rFonts w:hint="eastAsia"/>
                <w:kern w:val="0"/>
                <w:sz w:val="21"/>
                <w:szCs w:val="22"/>
              </w:rPr>
              <w:t>备注</w:t>
            </w:r>
          </w:p>
        </w:tc>
      </w:tr>
      <w:tr w:rsidR="0084701D" w:rsidRPr="003228DD" w:rsidTr="00F97880">
        <w:trPr>
          <w:trHeight w:val="397"/>
        </w:trPr>
        <w:tc>
          <w:tcPr>
            <w:tcW w:w="1344" w:type="dxa"/>
            <w:vMerge w:val="restart"/>
            <w:vAlign w:val="center"/>
          </w:tcPr>
          <w:p w:rsidR="0084701D" w:rsidRPr="003228DD" w:rsidRDefault="0084701D" w:rsidP="00F97880">
            <w:pPr>
              <w:adjustRightInd/>
              <w:snapToGrid/>
              <w:spacing w:line="240" w:lineRule="auto"/>
              <w:ind w:firstLineChars="0" w:firstLine="0"/>
              <w:jc w:val="center"/>
              <w:rPr>
                <w:kern w:val="0"/>
                <w:sz w:val="21"/>
                <w:szCs w:val="22"/>
              </w:rPr>
            </w:pPr>
            <w:r w:rsidRPr="003228DD">
              <w:rPr>
                <w:kern w:val="0"/>
                <w:sz w:val="21"/>
                <w:szCs w:val="22"/>
              </w:rPr>
              <w:t>抽油机</w:t>
            </w:r>
          </w:p>
        </w:tc>
        <w:tc>
          <w:tcPr>
            <w:tcW w:w="2271" w:type="dxa"/>
            <w:vAlign w:val="center"/>
          </w:tcPr>
          <w:p w:rsidR="0084701D" w:rsidRPr="003228DD" w:rsidRDefault="0084701D" w:rsidP="00F97880">
            <w:pPr>
              <w:adjustRightInd/>
              <w:snapToGrid/>
              <w:spacing w:line="240" w:lineRule="auto"/>
              <w:ind w:firstLineChars="0" w:firstLine="0"/>
              <w:jc w:val="center"/>
              <w:rPr>
                <w:kern w:val="0"/>
                <w:sz w:val="21"/>
                <w:szCs w:val="22"/>
              </w:rPr>
            </w:pPr>
            <w:r w:rsidRPr="003228DD">
              <w:rPr>
                <w:kern w:val="0"/>
                <w:sz w:val="21"/>
                <w:szCs w:val="22"/>
              </w:rPr>
              <w:t>单井</w:t>
            </w:r>
          </w:p>
        </w:tc>
        <w:tc>
          <w:tcPr>
            <w:tcW w:w="2403" w:type="dxa"/>
            <w:vAlign w:val="center"/>
          </w:tcPr>
          <w:p w:rsidR="0084701D" w:rsidRPr="003228DD" w:rsidRDefault="0084701D" w:rsidP="00F97880">
            <w:pPr>
              <w:adjustRightInd/>
              <w:snapToGrid/>
              <w:spacing w:line="240" w:lineRule="auto"/>
              <w:ind w:firstLineChars="0" w:firstLine="0"/>
              <w:jc w:val="center"/>
              <w:rPr>
                <w:kern w:val="0"/>
                <w:sz w:val="21"/>
                <w:szCs w:val="22"/>
              </w:rPr>
            </w:pPr>
            <w:r w:rsidRPr="003228DD">
              <w:rPr>
                <w:kern w:val="0"/>
                <w:sz w:val="21"/>
                <w:szCs w:val="22"/>
              </w:rPr>
              <w:t>56</w:t>
            </w:r>
          </w:p>
        </w:tc>
        <w:tc>
          <w:tcPr>
            <w:tcW w:w="2270" w:type="dxa"/>
            <w:vMerge w:val="restart"/>
            <w:vAlign w:val="center"/>
          </w:tcPr>
          <w:p w:rsidR="0084701D" w:rsidRPr="003228DD" w:rsidRDefault="0084701D" w:rsidP="00F97880">
            <w:pPr>
              <w:adjustRightInd/>
              <w:snapToGrid/>
              <w:spacing w:line="240" w:lineRule="auto"/>
              <w:ind w:firstLineChars="0" w:firstLine="0"/>
              <w:jc w:val="center"/>
              <w:rPr>
                <w:kern w:val="0"/>
                <w:sz w:val="21"/>
                <w:szCs w:val="22"/>
              </w:rPr>
            </w:pPr>
            <w:r w:rsidRPr="003228DD">
              <w:rPr>
                <w:rFonts w:hint="eastAsia"/>
                <w:kern w:val="0"/>
                <w:sz w:val="21"/>
                <w:szCs w:val="22"/>
              </w:rPr>
              <w:t>连续、稳态</w:t>
            </w:r>
          </w:p>
        </w:tc>
      </w:tr>
      <w:tr w:rsidR="0084701D" w:rsidRPr="003228DD" w:rsidTr="00F97880">
        <w:trPr>
          <w:trHeight w:val="397"/>
        </w:trPr>
        <w:tc>
          <w:tcPr>
            <w:tcW w:w="1344" w:type="dxa"/>
            <w:vMerge/>
            <w:vAlign w:val="center"/>
          </w:tcPr>
          <w:p w:rsidR="0084701D" w:rsidRPr="003228DD" w:rsidRDefault="0084701D" w:rsidP="00F97880">
            <w:pPr>
              <w:adjustRightInd/>
              <w:snapToGrid/>
              <w:spacing w:line="240" w:lineRule="auto"/>
              <w:ind w:firstLineChars="0" w:firstLine="0"/>
              <w:jc w:val="center"/>
              <w:rPr>
                <w:kern w:val="0"/>
                <w:sz w:val="21"/>
                <w:szCs w:val="22"/>
              </w:rPr>
            </w:pPr>
          </w:p>
        </w:tc>
        <w:tc>
          <w:tcPr>
            <w:tcW w:w="2271" w:type="dxa"/>
            <w:vAlign w:val="center"/>
          </w:tcPr>
          <w:p w:rsidR="0084701D" w:rsidRPr="003228DD" w:rsidRDefault="0084701D" w:rsidP="00F97880">
            <w:pPr>
              <w:adjustRightInd/>
              <w:snapToGrid/>
              <w:spacing w:line="240" w:lineRule="auto"/>
              <w:ind w:firstLineChars="0" w:firstLine="0"/>
              <w:jc w:val="center"/>
              <w:rPr>
                <w:kern w:val="0"/>
                <w:sz w:val="21"/>
                <w:szCs w:val="22"/>
              </w:rPr>
            </w:pPr>
            <w:r w:rsidRPr="003228DD">
              <w:rPr>
                <w:kern w:val="0"/>
                <w:sz w:val="21"/>
                <w:szCs w:val="22"/>
              </w:rPr>
              <w:t>丛式井组</w:t>
            </w:r>
          </w:p>
        </w:tc>
        <w:tc>
          <w:tcPr>
            <w:tcW w:w="2403" w:type="dxa"/>
            <w:vAlign w:val="center"/>
          </w:tcPr>
          <w:p w:rsidR="0084701D" w:rsidRPr="003228DD" w:rsidRDefault="0084701D" w:rsidP="00F97880">
            <w:pPr>
              <w:adjustRightInd/>
              <w:snapToGrid/>
              <w:spacing w:line="240" w:lineRule="auto"/>
              <w:ind w:firstLineChars="0" w:firstLine="0"/>
              <w:jc w:val="center"/>
              <w:rPr>
                <w:kern w:val="0"/>
                <w:sz w:val="21"/>
                <w:szCs w:val="22"/>
              </w:rPr>
            </w:pPr>
            <w:r w:rsidRPr="003228DD">
              <w:rPr>
                <w:kern w:val="0"/>
                <w:sz w:val="21"/>
                <w:szCs w:val="22"/>
              </w:rPr>
              <w:t>59~60</w:t>
            </w:r>
          </w:p>
        </w:tc>
        <w:tc>
          <w:tcPr>
            <w:tcW w:w="2270" w:type="dxa"/>
            <w:vMerge/>
            <w:vAlign w:val="center"/>
          </w:tcPr>
          <w:p w:rsidR="0084701D" w:rsidRPr="003228DD" w:rsidRDefault="0084701D" w:rsidP="00F97880">
            <w:pPr>
              <w:adjustRightInd/>
              <w:snapToGrid/>
              <w:spacing w:line="240" w:lineRule="auto"/>
              <w:ind w:firstLineChars="0" w:firstLine="0"/>
              <w:jc w:val="center"/>
              <w:rPr>
                <w:kern w:val="0"/>
                <w:sz w:val="21"/>
                <w:szCs w:val="22"/>
              </w:rPr>
            </w:pPr>
          </w:p>
        </w:tc>
      </w:tr>
      <w:tr w:rsidR="0084701D" w:rsidRPr="003228DD" w:rsidTr="00F97880">
        <w:trPr>
          <w:trHeight w:val="397"/>
        </w:trPr>
        <w:tc>
          <w:tcPr>
            <w:tcW w:w="3615" w:type="dxa"/>
            <w:gridSpan w:val="2"/>
            <w:vAlign w:val="center"/>
          </w:tcPr>
          <w:p w:rsidR="0084701D" w:rsidRPr="003228DD" w:rsidRDefault="0084701D" w:rsidP="00F97880">
            <w:pPr>
              <w:adjustRightInd/>
              <w:snapToGrid/>
              <w:spacing w:line="240" w:lineRule="auto"/>
              <w:ind w:firstLineChars="0" w:firstLine="0"/>
              <w:jc w:val="center"/>
              <w:rPr>
                <w:kern w:val="0"/>
                <w:sz w:val="21"/>
                <w:szCs w:val="22"/>
              </w:rPr>
            </w:pPr>
            <w:r w:rsidRPr="003228DD">
              <w:rPr>
                <w:rFonts w:hint="eastAsia"/>
                <w:kern w:val="0"/>
                <w:sz w:val="21"/>
                <w:szCs w:val="22"/>
              </w:rPr>
              <w:t>加热炉</w:t>
            </w:r>
          </w:p>
        </w:tc>
        <w:tc>
          <w:tcPr>
            <w:tcW w:w="2403" w:type="dxa"/>
            <w:vAlign w:val="center"/>
          </w:tcPr>
          <w:p w:rsidR="0084701D" w:rsidRPr="003228DD" w:rsidRDefault="0084701D" w:rsidP="00F97880">
            <w:pPr>
              <w:adjustRightInd/>
              <w:snapToGrid/>
              <w:spacing w:line="240" w:lineRule="auto"/>
              <w:ind w:firstLineChars="0" w:firstLine="0"/>
              <w:jc w:val="center"/>
              <w:rPr>
                <w:kern w:val="0"/>
                <w:sz w:val="21"/>
                <w:szCs w:val="22"/>
              </w:rPr>
            </w:pPr>
            <w:r w:rsidRPr="003228DD">
              <w:rPr>
                <w:rFonts w:hint="eastAsia"/>
                <w:kern w:val="0"/>
                <w:sz w:val="21"/>
                <w:szCs w:val="22"/>
              </w:rPr>
              <w:t>45</w:t>
            </w:r>
          </w:p>
        </w:tc>
        <w:tc>
          <w:tcPr>
            <w:tcW w:w="2270" w:type="dxa"/>
            <w:vMerge/>
            <w:vAlign w:val="center"/>
          </w:tcPr>
          <w:p w:rsidR="0084701D" w:rsidRPr="003228DD" w:rsidRDefault="0084701D" w:rsidP="00F97880">
            <w:pPr>
              <w:adjustRightInd/>
              <w:snapToGrid/>
              <w:spacing w:line="240" w:lineRule="auto"/>
              <w:ind w:firstLineChars="0" w:firstLine="0"/>
              <w:jc w:val="center"/>
              <w:rPr>
                <w:kern w:val="0"/>
                <w:sz w:val="21"/>
                <w:szCs w:val="22"/>
              </w:rPr>
            </w:pPr>
          </w:p>
        </w:tc>
      </w:tr>
    </w:tbl>
    <w:p w:rsidR="000911A5" w:rsidRPr="003228DD" w:rsidRDefault="00634C73" w:rsidP="00E47D71">
      <w:pPr>
        <w:pStyle w:val="-wyt"/>
        <w:numPr>
          <w:ilvl w:val="0"/>
          <w:numId w:val="30"/>
        </w:numPr>
        <w:ind w:firstLineChars="0"/>
      </w:pPr>
      <w:r w:rsidRPr="003228DD">
        <w:rPr>
          <w:rFonts w:hint="eastAsia"/>
        </w:rPr>
        <w:t>预测模式</w:t>
      </w:r>
    </w:p>
    <w:p w:rsidR="000911A5" w:rsidRPr="003228DD" w:rsidRDefault="00634C73" w:rsidP="00563317">
      <w:pPr>
        <w:pStyle w:val="-wyt"/>
      </w:pPr>
      <w:r w:rsidRPr="003228DD">
        <w:rPr>
          <w:rFonts w:hint="eastAsia"/>
        </w:rPr>
        <w:t>运营期噪声预测模式与施工期预测模式相同，故不再赘述。</w:t>
      </w:r>
    </w:p>
    <w:p w:rsidR="000911A5" w:rsidRPr="003228DD" w:rsidRDefault="00634C73" w:rsidP="00E47D71">
      <w:pPr>
        <w:pStyle w:val="-wyt"/>
        <w:numPr>
          <w:ilvl w:val="0"/>
          <w:numId w:val="30"/>
        </w:numPr>
        <w:ind w:firstLineChars="0"/>
      </w:pPr>
      <w:r w:rsidRPr="003228DD">
        <w:rPr>
          <w:rFonts w:hint="eastAsia"/>
        </w:rPr>
        <w:t>预测结果及评价</w:t>
      </w:r>
    </w:p>
    <w:p w:rsidR="00634C73" w:rsidRPr="003228DD" w:rsidRDefault="00634C73" w:rsidP="00634C73">
      <w:pPr>
        <w:ind w:firstLine="480"/>
      </w:pPr>
      <w:r w:rsidRPr="003228DD">
        <w:rPr>
          <w:rFonts w:hint="eastAsia"/>
        </w:rPr>
        <w:t>噪声源强较高的抽油机</w:t>
      </w:r>
      <w:r w:rsidRPr="003228DD">
        <w:t>运行噪声预测评价计算结果见表</w:t>
      </w:r>
      <w:r w:rsidRPr="003228DD">
        <w:t>4.2-</w:t>
      </w:r>
      <w:r w:rsidRPr="003228DD">
        <w:rPr>
          <w:rFonts w:hint="eastAsia"/>
        </w:rPr>
        <w:t>8</w:t>
      </w:r>
      <w:r w:rsidRPr="003228DD">
        <w:t>。</w:t>
      </w:r>
      <w:r w:rsidR="009E79FE">
        <w:rPr>
          <w:rFonts w:hint="eastAsia"/>
        </w:rPr>
        <w:t>到最近敏感目标处噪声叠加结果见表</w:t>
      </w:r>
      <w:r w:rsidR="009E79FE">
        <w:rPr>
          <w:rFonts w:hint="eastAsia"/>
        </w:rPr>
        <w:t>4.2-9</w:t>
      </w:r>
      <w:r w:rsidR="009E79FE">
        <w:rPr>
          <w:rFonts w:hint="eastAsia"/>
        </w:rPr>
        <w:t>。</w:t>
      </w:r>
    </w:p>
    <w:p w:rsidR="00634C73" w:rsidRPr="003228DD" w:rsidRDefault="00634C73" w:rsidP="00634C73">
      <w:pPr>
        <w:pStyle w:val="Re--wyt"/>
      </w:pPr>
      <w:r w:rsidRPr="003228DD">
        <w:t>表</w:t>
      </w:r>
      <w:r w:rsidRPr="003228DD">
        <w:t>4.2-</w:t>
      </w:r>
      <w:r w:rsidRPr="003228DD">
        <w:rPr>
          <w:rFonts w:hint="eastAsia"/>
        </w:rPr>
        <w:t>8</w:t>
      </w:r>
      <w:r w:rsidRPr="003228DD">
        <w:t xml:space="preserve">  </w:t>
      </w:r>
      <w:r w:rsidRPr="003228DD">
        <w:t>不同距离下的噪声预测值</w:t>
      </w:r>
      <w:r w:rsidRPr="003228DD">
        <w:t xml:space="preserve">  [dB(A)]</w:t>
      </w:r>
    </w:p>
    <w:p w:rsidR="00634C73" w:rsidRPr="003228DD" w:rsidRDefault="00634C73" w:rsidP="00634C73">
      <w:pPr>
        <w:adjustRightInd/>
        <w:snapToGrid/>
        <w:spacing w:before="10" w:line="30" w:lineRule="exact"/>
        <w:ind w:firstLineChars="0" w:firstLine="0"/>
        <w:jc w:val="left"/>
        <w:rPr>
          <w:kern w:val="0"/>
          <w:sz w:val="3"/>
          <w:szCs w:val="3"/>
        </w:rPr>
      </w:pPr>
    </w:p>
    <w:tbl>
      <w:tblPr>
        <w:tblW w:w="5000" w:type="pct"/>
        <w:tblBorders>
          <w:top w:val="single" w:sz="12" w:space="0" w:color="auto"/>
          <w:bottom w:val="single" w:sz="12" w:space="0" w:color="auto"/>
          <w:insideH w:val="single" w:sz="2" w:space="0" w:color="auto"/>
          <w:insideV w:val="single" w:sz="2" w:space="0" w:color="auto"/>
        </w:tblBorders>
        <w:tblLayout w:type="fixed"/>
        <w:tblLook w:val="01E0" w:firstRow="1" w:lastRow="1" w:firstColumn="1" w:lastColumn="1" w:noHBand="0" w:noVBand="0"/>
      </w:tblPr>
      <w:tblGrid>
        <w:gridCol w:w="1660"/>
        <w:gridCol w:w="686"/>
        <w:gridCol w:w="687"/>
        <w:gridCol w:w="687"/>
        <w:gridCol w:w="686"/>
        <w:gridCol w:w="686"/>
        <w:gridCol w:w="686"/>
        <w:gridCol w:w="686"/>
        <w:gridCol w:w="686"/>
        <w:gridCol w:w="686"/>
        <w:gridCol w:w="686"/>
      </w:tblGrid>
      <w:tr w:rsidR="00280A60" w:rsidRPr="003228DD" w:rsidTr="00280A60">
        <w:trPr>
          <w:trHeight w:val="397"/>
        </w:trPr>
        <w:tc>
          <w:tcPr>
            <w:tcW w:w="1617"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离声源距离</w:t>
            </w:r>
            <w:r w:rsidRPr="00280A60">
              <w:rPr>
                <w:kern w:val="0"/>
                <w:sz w:val="21"/>
                <w:szCs w:val="22"/>
                <w:lang w:eastAsia="en-US"/>
              </w:rPr>
              <w:t>(m)</w:t>
            </w:r>
          </w:p>
        </w:tc>
        <w:tc>
          <w:tcPr>
            <w:tcW w:w="668"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10</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20</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30</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40</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50</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60</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70</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80</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90</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rPr>
            </w:pPr>
            <w:r w:rsidRPr="00280A60">
              <w:rPr>
                <w:rFonts w:hint="eastAsia"/>
                <w:kern w:val="0"/>
                <w:sz w:val="21"/>
                <w:szCs w:val="22"/>
              </w:rPr>
              <w:t>100</w:t>
            </w:r>
          </w:p>
        </w:tc>
      </w:tr>
      <w:tr w:rsidR="00280A60" w:rsidRPr="003228DD" w:rsidTr="00280A60">
        <w:trPr>
          <w:trHeight w:val="397"/>
        </w:trPr>
        <w:tc>
          <w:tcPr>
            <w:tcW w:w="1617"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噪声值</w:t>
            </w:r>
          </w:p>
        </w:tc>
        <w:tc>
          <w:tcPr>
            <w:tcW w:w="668"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60.0</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53.9</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50.5</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48.0</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46.0</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44.4</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43.1</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41.9</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lang w:eastAsia="en-US"/>
              </w:rPr>
            </w:pPr>
            <w:r w:rsidRPr="00280A60">
              <w:rPr>
                <w:kern w:val="0"/>
                <w:sz w:val="21"/>
                <w:szCs w:val="22"/>
                <w:lang w:eastAsia="en-US"/>
              </w:rPr>
              <w:t>40.9</w:t>
            </w:r>
          </w:p>
        </w:tc>
        <w:tc>
          <w:tcPr>
            <w:tcW w:w="669" w:type="dxa"/>
            <w:shd w:val="clear" w:color="auto" w:fill="auto"/>
          </w:tcPr>
          <w:p w:rsidR="00634C73" w:rsidRPr="00280A60" w:rsidRDefault="00634C73" w:rsidP="00280A60">
            <w:pPr>
              <w:adjustRightInd/>
              <w:snapToGrid/>
              <w:spacing w:line="240" w:lineRule="auto"/>
              <w:ind w:firstLineChars="0" w:firstLine="0"/>
              <w:jc w:val="center"/>
              <w:rPr>
                <w:kern w:val="0"/>
                <w:sz w:val="21"/>
                <w:szCs w:val="22"/>
              </w:rPr>
            </w:pPr>
            <w:r w:rsidRPr="00280A60">
              <w:rPr>
                <w:kern w:val="0"/>
                <w:sz w:val="21"/>
                <w:szCs w:val="22"/>
                <w:lang w:eastAsia="en-US"/>
              </w:rPr>
              <w:t>40.</w:t>
            </w:r>
            <w:r w:rsidRPr="00280A60">
              <w:rPr>
                <w:rFonts w:hint="eastAsia"/>
                <w:kern w:val="0"/>
                <w:sz w:val="21"/>
                <w:szCs w:val="22"/>
              </w:rPr>
              <w:t>0</w:t>
            </w:r>
          </w:p>
        </w:tc>
      </w:tr>
    </w:tbl>
    <w:p w:rsidR="009E79FE" w:rsidRPr="00AA7334" w:rsidRDefault="009E79FE" w:rsidP="009E79FE">
      <w:pPr>
        <w:pStyle w:val="Re--wyt"/>
        <w:rPr>
          <w:color w:val="FF0000"/>
          <w:lang w:eastAsia="zh-CN"/>
        </w:rPr>
      </w:pPr>
      <w:r w:rsidRPr="00AA7334">
        <w:rPr>
          <w:rFonts w:hint="eastAsia"/>
          <w:color w:val="FF0000"/>
          <w:lang w:eastAsia="zh-CN"/>
        </w:rPr>
        <w:t>表</w:t>
      </w:r>
      <w:r w:rsidRPr="00AA7334">
        <w:rPr>
          <w:rFonts w:hint="eastAsia"/>
          <w:color w:val="FF0000"/>
          <w:lang w:eastAsia="zh-CN"/>
        </w:rPr>
        <w:t xml:space="preserve">4.2-9  </w:t>
      </w:r>
      <w:r w:rsidRPr="00AA7334">
        <w:rPr>
          <w:rFonts w:hint="eastAsia"/>
          <w:color w:val="FF0000"/>
          <w:lang w:eastAsia="zh-CN"/>
        </w:rPr>
        <w:t>最近敏感目标处噪声预测结果</w:t>
      </w:r>
      <w:r w:rsidRPr="00AA7334">
        <w:rPr>
          <w:rFonts w:hint="eastAsia"/>
          <w:color w:val="FF0000"/>
          <w:lang w:eastAsia="zh-CN"/>
        </w:rPr>
        <w:t xml:space="preserve">       </w:t>
      </w:r>
      <w:r w:rsidRPr="00AA7334">
        <w:rPr>
          <w:rFonts w:hint="eastAsia"/>
          <w:color w:val="FF0000"/>
          <w:lang w:eastAsia="zh-CN"/>
        </w:rPr>
        <w:t>单位：</w:t>
      </w:r>
      <w:r w:rsidRPr="00AA7334">
        <w:rPr>
          <w:color w:val="FF0000"/>
          <w:lang w:eastAsia="zh-CN"/>
        </w:rPr>
        <w:t>dB(A)</w:t>
      </w:r>
    </w:p>
    <w:tbl>
      <w:tblPr>
        <w:tblW w:w="0" w:type="auto"/>
        <w:tblBorders>
          <w:top w:val="single" w:sz="12" w:space="0" w:color="auto"/>
          <w:bottom w:val="single" w:sz="12" w:space="0" w:color="auto"/>
          <w:insideH w:val="single" w:sz="2" w:space="0" w:color="auto"/>
          <w:insideV w:val="single" w:sz="2" w:space="0" w:color="auto"/>
        </w:tblBorders>
        <w:tblLook w:val="04A0" w:firstRow="1" w:lastRow="0" w:firstColumn="1" w:lastColumn="0" w:noHBand="0" w:noVBand="1"/>
      </w:tblPr>
      <w:tblGrid>
        <w:gridCol w:w="1082"/>
        <w:gridCol w:w="1081"/>
        <w:gridCol w:w="1158"/>
        <w:gridCol w:w="1159"/>
        <w:gridCol w:w="1020"/>
        <w:gridCol w:w="1020"/>
        <w:gridCol w:w="982"/>
        <w:gridCol w:w="1020"/>
      </w:tblGrid>
      <w:tr w:rsidR="00280A60" w:rsidRPr="00280A60" w:rsidTr="00280A60">
        <w:trPr>
          <w:trHeight w:val="397"/>
        </w:trPr>
        <w:tc>
          <w:tcPr>
            <w:tcW w:w="1082" w:type="dxa"/>
            <w:shd w:val="clear" w:color="auto" w:fill="auto"/>
            <w:vAlign w:val="center"/>
          </w:tcPr>
          <w:p w:rsidR="009E79FE" w:rsidRPr="00280A60" w:rsidRDefault="009E79FE" w:rsidP="00280A60">
            <w:pPr>
              <w:pStyle w:val="-wyt"/>
              <w:spacing w:line="320" w:lineRule="exact"/>
              <w:ind w:firstLineChars="0" w:firstLine="0"/>
              <w:jc w:val="center"/>
              <w:rPr>
                <w:color w:val="FF0000"/>
                <w:sz w:val="21"/>
                <w:szCs w:val="21"/>
              </w:rPr>
            </w:pPr>
            <w:r w:rsidRPr="00280A60">
              <w:rPr>
                <w:rFonts w:hint="eastAsia"/>
                <w:color w:val="FF0000"/>
                <w:sz w:val="21"/>
                <w:szCs w:val="21"/>
              </w:rPr>
              <w:t>敏感目标</w:t>
            </w:r>
          </w:p>
        </w:tc>
        <w:tc>
          <w:tcPr>
            <w:tcW w:w="1081" w:type="dxa"/>
            <w:shd w:val="clear" w:color="auto" w:fill="auto"/>
            <w:vAlign w:val="center"/>
          </w:tcPr>
          <w:p w:rsidR="009E79FE" w:rsidRPr="00280A60" w:rsidRDefault="009E79FE" w:rsidP="00280A60">
            <w:pPr>
              <w:pStyle w:val="-wyt"/>
              <w:spacing w:line="320" w:lineRule="exact"/>
              <w:ind w:firstLineChars="0" w:firstLine="0"/>
              <w:jc w:val="center"/>
              <w:rPr>
                <w:color w:val="FF0000"/>
                <w:sz w:val="21"/>
                <w:szCs w:val="21"/>
              </w:rPr>
            </w:pPr>
            <w:r w:rsidRPr="00280A60">
              <w:rPr>
                <w:rFonts w:hint="eastAsia"/>
                <w:color w:val="FF0000"/>
                <w:sz w:val="21"/>
                <w:szCs w:val="21"/>
              </w:rPr>
              <w:t>贡献值</w:t>
            </w:r>
          </w:p>
        </w:tc>
        <w:tc>
          <w:tcPr>
            <w:tcW w:w="2317" w:type="dxa"/>
            <w:gridSpan w:val="2"/>
            <w:shd w:val="clear" w:color="auto" w:fill="auto"/>
            <w:vAlign w:val="center"/>
          </w:tcPr>
          <w:p w:rsidR="009E79FE" w:rsidRPr="00280A60" w:rsidRDefault="009E79FE" w:rsidP="00280A60">
            <w:pPr>
              <w:pStyle w:val="-wyt"/>
              <w:spacing w:line="320" w:lineRule="exact"/>
              <w:ind w:firstLineChars="0" w:firstLine="0"/>
              <w:jc w:val="center"/>
              <w:rPr>
                <w:color w:val="FF0000"/>
                <w:sz w:val="21"/>
                <w:szCs w:val="21"/>
              </w:rPr>
            </w:pPr>
            <w:r w:rsidRPr="00280A60">
              <w:rPr>
                <w:rFonts w:hint="eastAsia"/>
                <w:color w:val="FF0000"/>
                <w:sz w:val="21"/>
                <w:szCs w:val="21"/>
              </w:rPr>
              <w:t>背景值</w:t>
            </w:r>
          </w:p>
        </w:tc>
        <w:tc>
          <w:tcPr>
            <w:tcW w:w="2040" w:type="dxa"/>
            <w:gridSpan w:val="2"/>
            <w:shd w:val="clear" w:color="auto" w:fill="auto"/>
            <w:vAlign w:val="center"/>
          </w:tcPr>
          <w:p w:rsidR="009E79FE" w:rsidRPr="00280A60" w:rsidRDefault="009E79FE" w:rsidP="00280A60">
            <w:pPr>
              <w:pStyle w:val="-wyt"/>
              <w:spacing w:line="320" w:lineRule="exact"/>
              <w:ind w:firstLineChars="0" w:firstLine="0"/>
              <w:jc w:val="center"/>
              <w:rPr>
                <w:color w:val="FF0000"/>
                <w:sz w:val="21"/>
                <w:szCs w:val="21"/>
              </w:rPr>
            </w:pPr>
            <w:r w:rsidRPr="00280A60">
              <w:rPr>
                <w:rFonts w:hint="eastAsia"/>
                <w:color w:val="FF0000"/>
                <w:sz w:val="21"/>
                <w:szCs w:val="21"/>
              </w:rPr>
              <w:t>叠加值</w:t>
            </w:r>
          </w:p>
        </w:tc>
        <w:tc>
          <w:tcPr>
            <w:tcW w:w="2002" w:type="dxa"/>
            <w:gridSpan w:val="2"/>
            <w:shd w:val="clear" w:color="auto" w:fill="auto"/>
            <w:vAlign w:val="center"/>
          </w:tcPr>
          <w:p w:rsidR="009E79FE" w:rsidRPr="00280A60" w:rsidRDefault="009E79FE" w:rsidP="00280A60">
            <w:pPr>
              <w:pStyle w:val="-wyt"/>
              <w:spacing w:line="320" w:lineRule="exact"/>
              <w:ind w:firstLineChars="0" w:firstLine="0"/>
              <w:jc w:val="center"/>
              <w:rPr>
                <w:color w:val="FF0000"/>
                <w:sz w:val="21"/>
                <w:szCs w:val="21"/>
              </w:rPr>
            </w:pPr>
            <w:r w:rsidRPr="00280A60">
              <w:rPr>
                <w:rFonts w:hint="eastAsia"/>
                <w:color w:val="FF0000"/>
                <w:sz w:val="21"/>
                <w:szCs w:val="21"/>
              </w:rPr>
              <w:t>标准</w:t>
            </w:r>
          </w:p>
        </w:tc>
      </w:tr>
      <w:tr w:rsidR="00280A60" w:rsidRPr="00280A60" w:rsidTr="00280A60">
        <w:trPr>
          <w:trHeight w:val="397"/>
        </w:trPr>
        <w:tc>
          <w:tcPr>
            <w:tcW w:w="1082" w:type="dxa"/>
            <w:vMerge w:val="restart"/>
            <w:shd w:val="clear" w:color="auto" w:fill="auto"/>
            <w:vAlign w:val="center"/>
          </w:tcPr>
          <w:p w:rsidR="00FE265D" w:rsidRPr="00280A60" w:rsidRDefault="00FE265D" w:rsidP="00280A60">
            <w:pPr>
              <w:pStyle w:val="-wyt"/>
              <w:spacing w:line="320" w:lineRule="exact"/>
              <w:ind w:firstLineChars="0" w:firstLine="0"/>
              <w:jc w:val="center"/>
              <w:rPr>
                <w:color w:val="FF0000"/>
                <w:sz w:val="21"/>
                <w:szCs w:val="21"/>
              </w:rPr>
            </w:pPr>
            <w:r w:rsidRPr="00280A60">
              <w:rPr>
                <w:rFonts w:hint="eastAsia"/>
                <w:color w:val="FF0000"/>
                <w:sz w:val="21"/>
                <w:szCs w:val="21"/>
              </w:rPr>
              <w:t>小莲花泡</w:t>
            </w:r>
          </w:p>
        </w:tc>
        <w:tc>
          <w:tcPr>
            <w:tcW w:w="1081" w:type="dxa"/>
            <w:vMerge w:val="restart"/>
            <w:shd w:val="clear" w:color="auto" w:fill="auto"/>
            <w:vAlign w:val="center"/>
          </w:tcPr>
          <w:p w:rsidR="00FE265D" w:rsidRPr="00280A60" w:rsidRDefault="00210B4A" w:rsidP="00280A60">
            <w:pPr>
              <w:pStyle w:val="-wyt"/>
              <w:spacing w:line="320" w:lineRule="exact"/>
              <w:ind w:firstLineChars="0" w:firstLine="0"/>
              <w:jc w:val="center"/>
              <w:rPr>
                <w:color w:val="FF0000"/>
                <w:sz w:val="21"/>
                <w:szCs w:val="21"/>
              </w:rPr>
            </w:pPr>
            <w:r w:rsidRPr="00280A60">
              <w:rPr>
                <w:rFonts w:hint="eastAsia"/>
                <w:color w:val="FF0000"/>
                <w:sz w:val="21"/>
                <w:szCs w:val="21"/>
              </w:rPr>
              <w:t>43.9</w:t>
            </w:r>
          </w:p>
        </w:tc>
        <w:tc>
          <w:tcPr>
            <w:tcW w:w="1158" w:type="dxa"/>
            <w:shd w:val="clear" w:color="auto" w:fill="auto"/>
            <w:vAlign w:val="center"/>
          </w:tcPr>
          <w:p w:rsidR="00FE265D" w:rsidRPr="00280A60" w:rsidRDefault="00FE265D" w:rsidP="00280A60">
            <w:pPr>
              <w:pStyle w:val="-wyt"/>
              <w:spacing w:line="320" w:lineRule="exact"/>
              <w:ind w:firstLineChars="0" w:firstLine="0"/>
              <w:jc w:val="center"/>
              <w:rPr>
                <w:color w:val="FF0000"/>
                <w:sz w:val="21"/>
                <w:szCs w:val="21"/>
              </w:rPr>
            </w:pPr>
            <w:r w:rsidRPr="00280A60">
              <w:rPr>
                <w:rFonts w:hint="eastAsia"/>
                <w:color w:val="FF0000"/>
                <w:sz w:val="21"/>
                <w:szCs w:val="21"/>
              </w:rPr>
              <w:t>昼间</w:t>
            </w:r>
          </w:p>
        </w:tc>
        <w:tc>
          <w:tcPr>
            <w:tcW w:w="1159" w:type="dxa"/>
            <w:shd w:val="clear" w:color="auto" w:fill="auto"/>
            <w:vAlign w:val="center"/>
          </w:tcPr>
          <w:p w:rsidR="00FE265D" w:rsidRPr="00280A60" w:rsidRDefault="00FE265D" w:rsidP="00280A60">
            <w:pPr>
              <w:pStyle w:val="-wyt"/>
              <w:spacing w:line="320" w:lineRule="exact"/>
              <w:ind w:firstLineChars="0" w:firstLine="0"/>
              <w:jc w:val="center"/>
              <w:rPr>
                <w:color w:val="FF0000"/>
                <w:sz w:val="21"/>
                <w:szCs w:val="21"/>
              </w:rPr>
            </w:pPr>
            <w:r w:rsidRPr="00280A60">
              <w:rPr>
                <w:rFonts w:hint="eastAsia"/>
                <w:color w:val="FF0000"/>
                <w:sz w:val="21"/>
                <w:szCs w:val="21"/>
              </w:rPr>
              <w:t>夜间</w:t>
            </w:r>
          </w:p>
        </w:tc>
        <w:tc>
          <w:tcPr>
            <w:tcW w:w="1020" w:type="dxa"/>
            <w:shd w:val="clear" w:color="auto" w:fill="auto"/>
            <w:vAlign w:val="center"/>
          </w:tcPr>
          <w:p w:rsidR="00FE265D" w:rsidRPr="00280A60" w:rsidRDefault="00FE265D" w:rsidP="00280A60">
            <w:pPr>
              <w:pStyle w:val="-wyt"/>
              <w:spacing w:line="320" w:lineRule="exact"/>
              <w:ind w:firstLineChars="0" w:firstLine="0"/>
              <w:jc w:val="center"/>
              <w:rPr>
                <w:color w:val="FF0000"/>
                <w:sz w:val="21"/>
                <w:szCs w:val="21"/>
              </w:rPr>
            </w:pPr>
            <w:r w:rsidRPr="00280A60">
              <w:rPr>
                <w:rFonts w:hint="eastAsia"/>
                <w:color w:val="FF0000"/>
                <w:sz w:val="21"/>
                <w:szCs w:val="21"/>
              </w:rPr>
              <w:t>昼间</w:t>
            </w:r>
          </w:p>
        </w:tc>
        <w:tc>
          <w:tcPr>
            <w:tcW w:w="1020" w:type="dxa"/>
            <w:shd w:val="clear" w:color="auto" w:fill="auto"/>
            <w:vAlign w:val="center"/>
          </w:tcPr>
          <w:p w:rsidR="00FE265D" w:rsidRPr="00280A60" w:rsidRDefault="00FE265D" w:rsidP="00280A60">
            <w:pPr>
              <w:pStyle w:val="-wyt"/>
              <w:spacing w:line="320" w:lineRule="exact"/>
              <w:ind w:firstLineChars="0" w:firstLine="0"/>
              <w:jc w:val="center"/>
              <w:rPr>
                <w:color w:val="FF0000"/>
                <w:sz w:val="21"/>
                <w:szCs w:val="21"/>
              </w:rPr>
            </w:pPr>
            <w:r w:rsidRPr="00280A60">
              <w:rPr>
                <w:rFonts w:hint="eastAsia"/>
                <w:color w:val="FF0000"/>
                <w:sz w:val="21"/>
                <w:szCs w:val="21"/>
              </w:rPr>
              <w:t>夜间</w:t>
            </w:r>
          </w:p>
        </w:tc>
        <w:tc>
          <w:tcPr>
            <w:tcW w:w="982" w:type="dxa"/>
            <w:shd w:val="clear" w:color="auto" w:fill="auto"/>
            <w:vAlign w:val="center"/>
          </w:tcPr>
          <w:p w:rsidR="00FE265D" w:rsidRPr="00280A60" w:rsidRDefault="00FE265D" w:rsidP="00280A60">
            <w:pPr>
              <w:pStyle w:val="-wyt"/>
              <w:spacing w:line="320" w:lineRule="exact"/>
              <w:ind w:firstLineChars="0" w:firstLine="0"/>
              <w:jc w:val="center"/>
              <w:rPr>
                <w:color w:val="FF0000"/>
                <w:sz w:val="21"/>
                <w:szCs w:val="21"/>
              </w:rPr>
            </w:pPr>
            <w:r w:rsidRPr="00280A60">
              <w:rPr>
                <w:rFonts w:hint="eastAsia"/>
                <w:color w:val="FF0000"/>
                <w:sz w:val="21"/>
                <w:szCs w:val="21"/>
              </w:rPr>
              <w:t>昼间</w:t>
            </w:r>
          </w:p>
        </w:tc>
        <w:tc>
          <w:tcPr>
            <w:tcW w:w="1020" w:type="dxa"/>
            <w:shd w:val="clear" w:color="auto" w:fill="auto"/>
            <w:vAlign w:val="center"/>
          </w:tcPr>
          <w:p w:rsidR="00FE265D" w:rsidRPr="00280A60" w:rsidRDefault="00FE265D" w:rsidP="00280A60">
            <w:pPr>
              <w:pStyle w:val="-wyt"/>
              <w:spacing w:line="320" w:lineRule="exact"/>
              <w:ind w:firstLineChars="0" w:firstLine="0"/>
              <w:jc w:val="center"/>
              <w:rPr>
                <w:color w:val="FF0000"/>
                <w:sz w:val="21"/>
                <w:szCs w:val="21"/>
              </w:rPr>
            </w:pPr>
            <w:r w:rsidRPr="00280A60">
              <w:rPr>
                <w:rFonts w:hint="eastAsia"/>
                <w:color w:val="FF0000"/>
                <w:sz w:val="21"/>
                <w:szCs w:val="21"/>
              </w:rPr>
              <w:t>夜间</w:t>
            </w:r>
          </w:p>
        </w:tc>
      </w:tr>
      <w:tr w:rsidR="00280A60" w:rsidRPr="00280A60" w:rsidTr="00280A60">
        <w:trPr>
          <w:trHeight w:val="397"/>
        </w:trPr>
        <w:tc>
          <w:tcPr>
            <w:tcW w:w="1082" w:type="dxa"/>
            <w:vMerge/>
            <w:shd w:val="clear" w:color="auto" w:fill="auto"/>
            <w:vAlign w:val="center"/>
          </w:tcPr>
          <w:p w:rsidR="00FE265D" w:rsidRPr="00280A60" w:rsidRDefault="00FE265D" w:rsidP="00280A60">
            <w:pPr>
              <w:pStyle w:val="-wyt"/>
              <w:spacing w:line="320" w:lineRule="exact"/>
              <w:ind w:firstLineChars="0" w:firstLine="0"/>
              <w:jc w:val="center"/>
              <w:rPr>
                <w:color w:val="FF0000"/>
                <w:sz w:val="21"/>
                <w:szCs w:val="21"/>
              </w:rPr>
            </w:pPr>
          </w:p>
        </w:tc>
        <w:tc>
          <w:tcPr>
            <w:tcW w:w="1081" w:type="dxa"/>
            <w:vMerge/>
            <w:shd w:val="clear" w:color="auto" w:fill="auto"/>
            <w:vAlign w:val="center"/>
          </w:tcPr>
          <w:p w:rsidR="00FE265D" w:rsidRPr="00280A60" w:rsidRDefault="00FE265D" w:rsidP="00280A60">
            <w:pPr>
              <w:pStyle w:val="-wyt"/>
              <w:spacing w:line="320" w:lineRule="exact"/>
              <w:ind w:firstLineChars="0" w:firstLine="0"/>
              <w:jc w:val="center"/>
              <w:rPr>
                <w:color w:val="FF0000"/>
                <w:sz w:val="21"/>
                <w:szCs w:val="21"/>
              </w:rPr>
            </w:pPr>
          </w:p>
        </w:tc>
        <w:tc>
          <w:tcPr>
            <w:tcW w:w="1158" w:type="dxa"/>
            <w:shd w:val="clear" w:color="auto" w:fill="auto"/>
            <w:vAlign w:val="center"/>
          </w:tcPr>
          <w:p w:rsidR="00FE265D" w:rsidRPr="00280A60" w:rsidRDefault="00FE265D" w:rsidP="00280A60">
            <w:pPr>
              <w:pStyle w:val="-wyt"/>
              <w:spacing w:line="320" w:lineRule="exact"/>
              <w:ind w:firstLineChars="0" w:firstLine="0"/>
              <w:jc w:val="center"/>
              <w:rPr>
                <w:color w:val="FF0000"/>
                <w:sz w:val="21"/>
                <w:szCs w:val="21"/>
              </w:rPr>
            </w:pPr>
            <w:r w:rsidRPr="00280A60">
              <w:rPr>
                <w:rFonts w:hint="eastAsia"/>
                <w:color w:val="FF0000"/>
                <w:sz w:val="21"/>
                <w:szCs w:val="21"/>
              </w:rPr>
              <w:t>49.3</w:t>
            </w:r>
          </w:p>
        </w:tc>
        <w:tc>
          <w:tcPr>
            <w:tcW w:w="1159" w:type="dxa"/>
            <w:shd w:val="clear" w:color="auto" w:fill="auto"/>
            <w:vAlign w:val="center"/>
          </w:tcPr>
          <w:p w:rsidR="00FE265D" w:rsidRPr="00280A60" w:rsidRDefault="00FE265D" w:rsidP="00280A60">
            <w:pPr>
              <w:pStyle w:val="-wyt"/>
              <w:spacing w:line="320" w:lineRule="exact"/>
              <w:ind w:firstLineChars="0" w:firstLine="0"/>
              <w:jc w:val="center"/>
              <w:rPr>
                <w:color w:val="FF0000"/>
                <w:sz w:val="21"/>
                <w:szCs w:val="21"/>
              </w:rPr>
            </w:pPr>
            <w:r w:rsidRPr="00280A60">
              <w:rPr>
                <w:rFonts w:hint="eastAsia"/>
                <w:color w:val="FF0000"/>
                <w:sz w:val="21"/>
                <w:szCs w:val="21"/>
              </w:rPr>
              <w:t>42.2</w:t>
            </w:r>
          </w:p>
        </w:tc>
        <w:tc>
          <w:tcPr>
            <w:tcW w:w="1020" w:type="dxa"/>
            <w:shd w:val="clear" w:color="auto" w:fill="auto"/>
            <w:vAlign w:val="center"/>
          </w:tcPr>
          <w:p w:rsidR="00FE265D" w:rsidRPr="00280A60" w:rsidRDefault="00210B4A" w:rsidP="00280A60">
            <w:pPr>
              <w:pStyle w:val="-wyt"/>
              <w:spacing w:line="320" w:lineRule="exact"/>
              <w:ind w:firstLineChars="0" w:firstLine="0"/>
              <w:jc w:val="center"/>
              <w:rPr>
                <w:color w:val="FF0000"/>
                <w:sz w:val="21"/>
                <w:szCs w:val="21"/>
              </w:rPr>
            </w:pPr>
            <w:r w:rsidRPr="00280A60">
              <w:rPr>
                <w:rFonts w:hint="eastAsia"/>
                <w:color w:val="FF0000"/>
                <w:sz w:val="21"/>
                <w:szCs w:val="21"/>
              </w:rPr>
              <w:t>50.4</w:t>
            </w:r>
          </w:p>
        </w:tc>
        <w:tc>
          <w:tcPr>
            <w:tcW w:w="1020" w:type="dxa"/>
            <w:shd w:val="clear" w:color="auto" w:fill="auto"/>
            <w:vAlign w:val="center"/>
          </w:tcPr>
          <w:p w:rsidR="00FE265D" w:rsidRPr="00280A60" w:rsidRDefault="00210B4A" w:rsidP="00280A60">
            <w:pPr>
              <w:pStyle w:val="-wyt"/>
              <w:spacing w:line="320" w:lineRule="exact"/>
              <w:ind w:firstLineChars="0" w:firstLine="0"/>
              <w:jc w:val="center"/>
              <w:rPr>
                <w:color w:val="FF0000"/>
                <w:sz w:val="21"/>
                <w:szCs w:val="21"/>
              </w:rPr>
            </w:pPr>
            <w:r w:rsidRPr="00280A60">
              <w:rPr>
                <w:rFonts w:hint="eastAsia"/>
                <w:color w:val="FF0000"/>
                <w:sz w:val="21"/>
                <w:szCs w:val="21"/>
              </w:rPr>
              <w:t>46.4</w:t>
            </w:r>
          </w:p>
        </w:tc>
        <w:tc>
          <w:tcPr>
            <w:tcW w:w="982" w:type="dxa"/>
            <w:shd w:val="clear" w:color="auto" w:fill="auto"/>
            <w:vAlign w:val="center"/>
          </w:tcPr>
          <w:p w:rsidR="00FE265D" w:rsidRPr="00280A60" w:rsidRDefault="00FE265D" w:rsidP="00280A60">
            <w:pPr>
              <w:pStyle w:val="-wyt"/>
              <w:spacing w:line="320" w:lineRule="exact"/>
              <w:ind w:firstLineChars="0" w:firstLine="0"/>
              <w:jc w:val="center"/>
              <w:rPr>
                <w:color w:val="FF0000"/>
                <w:sz w:val="21"/>
                <w:szCs w:val="21"/>
              </w:rPr>
            </w:pPr>
            <w:r w:rsidRPr="00280A60">
              <w:rPr>
                <w:rFonts w:hint="eastAsia"/>
                <w:color w:val="FF0000"/>
                <w:sz w:val="21"/>
                <w:szCs w:val="21"/>
              </w:rPr>
              <w:t>60</w:t>
            </w:r>
          </w:p>
        </w:tc>
        <w:tc>
          <w:tcPr>
            <w:tcW w:w="1020" w:type="dxa"/>
            <w:shd w:val="clear" w:color="auto" w:fill="auto"/>
            <w:vAlign w:val="center"/>
          </w:tcPr>
          <w:p w:rsidR="00FE265D" w:rsidRPr="00280A60" w:rsidRDefault="00FE265D" w:rsidP="00280A60">
            <w:pPr>
              <w:pStyle w:val="-wyt"/>
              <w:spacing w:line="320" w:lineRule="exact"/>
              <w:ind w:firstLineChars="0" w:firstLine="0"/>
              <w:jc w:val="center"/>
              <w:rPr>
                <w:color w:val="FF0000"/>
                <w:sz w:val="21"/>
                <w:szCs w:val="21"/>
              </w:rPr>
            </w:pPr>
            <w:r w:rsidRPr="00280A60">
              <w:rPr>
                <w:rFonts w:hint="eastAsia"/>
                <w:color w:val="FF0000"/>
                <w:sz w:val="21"/>
                <w:szCs w:val="21"/>
              </w:rPr>
              <w:t>50</w:t>
            </w:r>
          </w:p>
        </w:tc>
      </w:tr>
    </w:tbl>
    <w:p w:rsidR="000911A5" w:rsidRPr="003228DD" w:rsidRDefault="00634C73" w:rsidP="00563317">
      <w:pPr>
        <w:pStyle w:val="-wyt"/>
      </w:pPr>
      <w:r w:rsidRPr="003228DD">
        <w:t>预测结果表明，</w:t>
      </w:r>
      <w:r w:rsidRPr="003228DD">
        <w:rPr>
          <w:rFonts w:hint="eastAsia"/>
        </w:rPr>
        <w:t>抽油机</w:t>
      </w:r>
      <w:r w:rsidRPr="003228DD">
        <w:t>产生的噪声昼间在</w:t>
      </w:r>
      <w:r w:rsidRPr="003228DD">
        <w:t>1</w:t>
      </w:r>
      <w:r w:rsidRPr="003228DD">
        <w:rPr>
          <w:rFonts w:hint="eastAsia"/>
        </w:rPr>
        <w:t>0</w:t>
      </w:r>
      <w:r w:rsidRPr="003228DD">
        <w:t>m</w:t>
      </w:r>
      <w:r w:rsidRPr="003228DD">
        <w:t>范围内超标；夜间在</w:t>
      </w:r>
      <w:r w:rsidRPr="003228DD">
        <w:rPr>
          <w:rFonts w:hint="eastAsia"/>
        </w:rPr>
        <w:t>31.6</w:t>
      </w:r>
      <w:r w:rsidRPr="003228DD">
        <w:t>m</w:t>
      </w:r>
      <w:r w:rsidRPr="003228DD">
        <w:t>范围内超标。</w:t>
      </w:r>
      <w:r w:rsidRPr="003228DD">
        <w:rPr>
          <w:rFonts w:hint="eastAsia"/>
        </w:rPr>
        <w:t>可见，运营期抽油机噪声将对</w:t>
      </w:r>
      <w:r w:rsidRPr="003228DD">
        <w:rPr>
          <w:rFonts w:hint="eastAsia"/>
        </w:rPr>
        <w:t>31.6m</w:t>
      </w:r>
      <w:r w:rsidRPr="003228DD">
        <w:rPr>
          <w:rFonts w:hint="eastAsia"/>
        </w:rPr>
        <w:t>范围内的声环境造成一定程度影响，</w:t>
      </w:r>
      <w:r w:rsidRPr="003228DD">
        <w:t>由本项目井场部署情况可知，井场与周边村屯最近距离为</w:t>
      </w:r>
      <w:r w:rsidRPr="003228DD">
        <w:rPr>
          <w:rFonts w:hint="eastAsia"/>
        </w:rPr>
        <w:t>6</w:t>
      </w:r>
      <w:r w:rsidR="00AB7648" w:rsidRPr="003228DD">
        <w:rPr>
          <w:rFonts w:hint="eastAsia"/>
        </w:rPr>
        <w:t>4</w:t>
      </w:r>
      <w:r w:rsidRPr="003228DD">
        <w:t>m</w:t>
      </w:r>
      <w:r w:rsidRPr="003228DD">
        <w:t>，因此本项目投产后对周边村屯居民生活的影响不大。</w:t>
      </w:r>
      <w:r w:rsidR="00F90CCA" w:rsidRPr="003228DD">
        <w:rPr>
          <w:rFonts w:hint="eastAsia"/>
        </w:rPr>
        <w:t>运营期噪声能够满足《工业企业场界环境噪声排放标准》</w:t>
      </w:r>
      <w:r w:rsidR="00F90CCA" w:rsidRPr="003228DD">
        <w:t>(GB12348-2008)2</w:t>
      </w:r>
      <w:r w:rsidR="00F90CCA" w:rsidRPr="003228DD">
        <w:rPr>
          <w:rFonts w:hint="eastAsia"/>
        </w:rPr>
        <w:t>类区排放限值要求。</w:t>
      </w:r>
    </w:p>
    <w:p w:rsidR="000911A5" w:rsidRPr="003228DD" w:rsidRDefault="00F90CCA" w:rsidP="00F90CCA">
      <w:pPr>
        <w:pStyle w:val="3-wyt"/>
      </w:pPr>
      <w:bookmarkStart w:id="128" w:name="_Toc532971400"/>
      <w:r w:rsidRPr="003228DD">
        <w:rPr>
          <w:rFonts w:hint="eastAsia"/>
        </w:rPr>
        <w:t>固体废物环境影响评价</w:t>
      </w:r>
      <w:bookmarkEnd w:id="128"/>
    </w:p>
    <w:p w:rsidR="000911A5" w:rsidRPr="003228DD" w:rsidRDefault="009A383F" w:rsidP="00E47D71">
      <w:pPr>
        <w:pStyle w:val="-wyt"/>
        <w:numPr>
          <w:ilvl w:val="0"/>
          <w:numId w:val="31"/>
        </w:numPr>
        <w:ind w:firstLineChars="0"/>
      </w:pPr>
      <w:r w:rsidRPr="003228DD">
        <w:rPr>
          <w:rFonts w:hint="eastAsia"/>
        </w:rPr>
        <w:t>固体废物分类</w:t>
      </w:r>
    </w:p>
    <w:p w:rsidR="000911A5" w:rsidRPr="003228DD" w:rsidRDefault="009A383F" w:rsidP="008276CC">
      <w:pPr>
        <w:pStyle w:val="-wyt"/>
      </w:pPr>
      <w:r w:rsidRPr="003228DD">
        <w:lastRenderedPageBreak/>
        <w:t>本项目运营期产生的固体废物主要有落地油、</w:t>
      </w:r>
      <w:r w:rsidRPr="003228DD">
        <w:rPr>
          <w:rFonts w:hint="eastAsia"/>
        </w:rPr>
        <w:t>废机油和废擦机布</w:t>
      </w:r>
      <w:r w:rsidRPr="003228DD">
        <w:t>。上述固体废物</w:t>
      </w:r>
      <w:r w:rsidR="008276CC" w:rsidRPr="003228DD">
        <w:rPr>
          <w:rFonts w:hint="eastAsia"/>
        </w:rPr>
        <w:t>除废擦机布</w:t>
      </w:r>
      <w:r w:rsidRPr="003228DD">
        <w:t>均属于危险废物，根据《国家危险废物名录》</w:t>
      </w:r>
      <w:r w:rsidR="008276CC" w:rsidRPr="003228DD">
        <w:rPr>
          <w:rFonts w:hint="eastAsia"/>
        </w:rPr>
        <w:t>（部令</w:t>
      </w:r>
      <w:r w:rsidR="008276CC" w:rsidRPr="003228DD">
        <w:rPr>
          <w:rFonts w:hint="eastAsia"/>
        </w:rPr>
        <w:t>39</w:t>
      </w:r>
      <w:r w:rsidR="008276CC" w:rsidRPr="003228DD">
        <w:rPr>
          <w:rFonts w:hint="eastAsia"/>
        </w:rPr>
        <w:t>号）</w:t>
      </w:r>
      <w:r w:rsidRPr="003228DD">
        <w:t>，</w:t>
      </w:r>
      <w:r w:rsidR="008276CC" w:rsidRPr="003228DD">
        <w:t>落地油</w:t>
      </w:r>
      <w:r w:rsidR="008276CC" w:rsidRPr="003228DD">
        <w:rPr>
          <w:rFonts w:hint="eastAsia"/>
        </w:rPr>
        <w:t>属“</w:t>
      </w:r>
      <w:r w:rsidR="008276CC" w:rsidRPr="003228DD">
        <w:t>HW08</w:t>
      </w:r>
      <w:r w:rsidR="008276CC" w:rsidRPr="003228DD">
        <w:t>废矿物油</w:t>
      </w:r>
      <w:r w:rsidR="008276CC" w:rsidRPr="003228DD">
        <w:rPr>
          <w:rFonts w:hint="eastAsia"/>
        </w:rPr>
        <w:t>”</w:t>
      </w:r>
      <w:r w:rsidR="008276CC" w:rsidRPr="003228DD">
        <w:t>，废物代码</w:t>
      </w:r>
      <w:r w:rsidR="008276CC" w:rsidRPr="003228DD">
        <w:t>“071-001-08”</w:t>
      </w:r>
      <w:r w:rsidR="008276CC" w:rsidRPr="003228DD">
        <w:rPr>
          <w:rFonts w:hint="eastAsia"/>
        </w:rPr>
        <w:t>；</w:t>
      </w:r>
      <w:r w:rsidR="008276CC" w:rsidRPr="003228DD">
        <w:t>废机油属</w:t>
      </w:r>
      <w:r w:rsidR="008276CC" w:rsidRPr="003228DD">
        <w:rPr>
          <w:rFonts w:hint="eastAsia"/>
        </w:rPr>
        <w:t>“</w:t>
      </w:r>
      <w:r w:rsidR="008276CC" w:rsidRPr="003228DD">
        <w:t>HW08</w:t>
      </w:r>
      <w:r w:rsidR="008276CC" w:rsidRPr="003228DD">
        <w:t>废矿物油</w:t>
      </w:r>
      <w:r w:rsidR="008276CC" w:rsidRPr="003228DD">
        <w:rPr>
          <w:rFonts w:hint="eastAsia"/>
        </w:rPr>
        <w:t>”</w:t>
      </w:r>
      <w:r w:rsidR="008276CC" w:rsidRPr="003228DD">
        <w:t>，废物代码</w:t>
      </w:r>
      <w:r w:rsidR="008276CC" w:rsidRPr="003228DD">
        <w:t>“</w:t>
      </w:r>
      <w:r w:rsidR="008276CC" w:rsidRPr="003228DD">
        <w:rPr>
          <w:rFonts w:hint="eastAsia"/>
        </w:rPr>
        <w:t>900</w:t>
      </w:r>
      <w:r w:rsidR="008276CC" w:rsidRPr="003228DD">
        <w:t>-</w:t>
      </w:r>
      <w:r w:rsidR="008276CC" w:rsidRPr="003228DD">
        <w:rPr>
          <w:rFonts w:hint="eastAsia"/>
        </w:rPr>
        <w:t>249</w:t>
      </w:r>
      <w:r w:rsidR="008276CC" w:rsidRPr="003228DD">
        <w:t>-08”</w:t>
      </w:r>
      <w:r w:rsidR="008276CC" w:rsidRPr="003228DD">
        <w:rPr>
          <w:rFonts w:hint="eastAsia"/>
        </w:rPr>
        <w:t>。</w:t>
      </w:r>
      <w:r w:rsidR="008276CC" w:rsidRPr="003228DD">
        <w:t>废擦机布</w:t>
      </w:r>
      <w:r w:rsidR="008276CC" w:rsidRPr="003228DD">
        <w:rPr>
          <w:rFonts w:hint="eastAsia"/>
        </w:rPr>
        <w:t>属危险废物豁免管理清单中的内容，全部环节豁免。</w:t>
      </w:r>
    </w:p>
    <w:p w:rsidR="000911A5" w:rsidRPr="003228DD" w:rsidRDefault="008276CC" w:rsidP="00E47D71">
      <w:pPr>
        <w:pStyle w:val="-wyt"/>
        <w:numPr>
          <w:ilvl w:val="0"/>
          <w:numId w:val="31"/>
        </w:numPr>
        <w:ind w:firstLineChars="0"/>
      </w:pPr>
      <w:r w:rsidRPr="003228DD">
        <w:rPr>
          <w:rFonts w:hint="eastAsia"/>
        </w:rPr>
        <w:t>固体废物环境影响分析</w:t>
      </w:r>
    </w:p>
    <w:p w:rsidR="008276CC" w:rsidRPr="003228DD" w:rsidRDefault="008276CC" w:rsidP="008276CC">
      <w:pPr>
        <w:pStyle w:val="-wyt"/>
      </w:pPr>
      <w:r w:rsidRPr="003228DD">
        <w:t>运营期在修井作业时，将产生一定量的落地油。因油田在修井时实施了压井技术</w:t>
      </w:r>
      <w:r w:rsidRPr="003228DD">
        <w:t>(</w:t>
      </w:r>
      <w:r w:rsidRPr="003228DD">
        <w:t>即对油井修井前向其注入高压水，冲刷油管和套管</w:t>
      </w:r>
      <w:r w:rsidRPr="003228DD">
        <w:t>)</w:t>
      </w:r>
      <w:r w:rsidRPr="003228DD">
        <w:t>以及安装井下卸油器，同时</w:t>
      </w:r>
      <w:r w:rsidR="004A5472" w:rsidRPr="004A5472">
        <w:rPr>
          <w:rFonts w:hint="eastAsia"/>
        </w:rPr>
        <w:t>高升采油厂采用绿色修井方式，修井前井场内安装绿色修井配套</w:t>
      </w:r>
      <w:r w:rsidR="004A5472">
        <w:rPr>
          <w:rFonts w:hint="eastAsia"/>
        </w:rPr>
        <w:t>装置，粘附在油管和机具上的原油直接流至绿色修井配套装置内暂存，</w:t>
      </w:r>
      <w:r w:rsidR="004A5472" w:rsidRPr="004A5472">
        <w:rPr>
          <w:rFonts w:hint="eastAsia"/>
        </w:rPr>
        <w:t>修井结束后，将该装置内的原油采用专用车辆运至高升采油厂落地原油资源化回收单位进行回收</w:t>
      </w:r>
      <w:r w:rsidR="004A5472">
        <w:t>，基本上不会有原油进入土壤中</w:t>
      </w:r>
      <w:r w:rsidRPr="003228DD">
        <w:t>。</w:t>
      </w:r>
    </w:p>
    <w:p w:rsidR="008276CC" w:rsidRPr="003228DD" w:rsidRDefault="008276CC" w:rsidP="008276CC">
      <w:pPr>
        <w:pStyle w:val="-wyt"/>
      </w:pPr>
      <w:r w:rsidRPr="003228DD">
        <w:rPr>
          <w:rFonts w:hint="eastAsia"/>
        </w:rPr>
        <w:t>废机油</w:t>
      </w:r>
      <w:r w:rsidR="00B2747A" w:rsidRPr="00B2747A">
        <w:rPr>
          <w:rFonts w:hint="eastAsia"/>
        </w:rPr>
        <w:t>在生产准备大队暂存，最终委托有处理资质的单位处置</w:t>
      </w:r>
      <w:r w:rsidR="00B2747A" w:rsidRPr="00B2747A">
        <w:t>。</w:t>
      </w:r>
    </w:p>
    <w:p w:rsidR="00A2736C" w:rsidRPr="003228DD" w:rsidRDefault="00A2736C" w:rsidP="008276CC">
      <w:pPr>
        <w:pStyle w:val="-wyt"/>
      </w:pPr>
      <w:r w:rsidRPr="003228DD">
        <w:t>废擦机布</w:t>
      </w:r>
      <w:r w:rsidR="00481C76">
        <w:rPr>
          <w:rFonts w:hint="eastAsia"/>
        </w:rPr>
        <w:t>与</w:t>
      </w:r>
      <w:r w:rsidRPr="003228DD">
        <w:rPr>
          <w:rFonts w:hint="eastAsia"/>
        </w:rPr>
        <w:t>生活垃圾一同处置。</w:t>
      </w:r>
    </w:p>
    <w:p w:rsidR="000911A5" w:rsidRPr="003228DD" w:rsidRDefault="008276CC" w:rsidP="008276CC">
      <w:pPr>
        <w:pStyle w:val="-wyt"/>
      </w:pPr>
      <w:r w:rsidRPr="003228DD">
        <w:t>此外，建设单位应进一步加强管理，提倡文明作业，提高修井效率，减少修井次数，降低污染风险。</w:t>
      </w:r>
    </w:p>
    <w:p w:rsidR="000911A5" w:rsidRPr="003228DD" w:rsidRDefault="00842FE9" w:rsidP="00842FE9">
      <w:pPr>
        <w:pStyle w:val="2-wyt"/>
        <w:spacing w:before="163"/>
        <w:ind w:left="476" w:hanging="476"/>
      </w:pPr>
      <w:bookmarkStart w:id="129" w:name="_Toc532971401"/>
      <w:r w:rsidRPr="003228DD">
        <w:rPr>
          <w:rFonts w:hint="eastAsia"/>
        </w:rPr>
        <w:t>闭井期环境影响评价</w:t>
      </w:r>
      <w:bookmarkEnd w:id="129"/>
    </w:p>
    <w:p w:rsidR="000911A5" w:rsidRPr="003228DD" w:rsidRDefault="00842FE9" w:rsidP="00842FE9">
      <w:pPr>
        <w:pStyle w:val="3-wyt"/>
      </w:pPr>
      <w:bookmarkStart w:id="130" w:name="_Toc532971402"/>
      <w:r w:rsidRPr="003228DD">
        <w:rPr>
          <w:rFonts w:hint="eastAsia"/>
        </w:rPr>
        <w:t>大气环境影响评价</w:t>
      </w:r>
      <w:bookmarkEnd w:id="130"/>
    </w:p>
    <w:p w:rsidR="000911A5" w:rsidRPr="003228DD" w:rsidRDefault="00842FE9" w:rsidP="00563317">
      <w:pPr>
        <w:pStyle w:val="-wyt"/>
      </w:pPr>
      <w:r w:rsidRPr="003228DD">
        <w:rPr>
          <w:rFonts w:hint="eastAsia"/>
        </w:rPr>
        <w:t>闭井时期随着油气产量的下降，排入环境空气中的废气将逐渐减少，并随着油井的全部关闭影响将逐渐消失；各类工程车辆和运输车辆为流动的线源，污染物扩散较快，将随着各井的拆除而移动，对环境的影响是暂时的。在各油井完全关闭后，该地区的空气环境将可逐渐恢复。</w:t>
      </w:r>
    </w:p>
    <w:p w:rsidR="000911A5" w:rsidRPr="003228DD" w:rsidRDefault="00842FE9" w:rsidP="00842FE9">
      <w:pPr>
        <w:pStyle w:val="3-wyt"/>
      </w:pPr>
      <w:bookmarkStart w:id="131" w:name="_Toc532971403"/>
      <w:r w:rsidRPr="003228DD">
        <w:rPr>
          <w:rFonts w:hint="eastAsia"/>
        </w:rPr>
        <w:t>地表水</w:t>
      </w:r>
      <w:r w:rsidR="00DC6315" w:rsidRPr="003228DD">
        <w:rPr>
          <w:rFonts w:hint="eastAsia"/>
        </w:rPr>
        <w:t>环境影响评价</w:t>
      </w:r>
      <w:bookmarkEnd w:id="131"/>
    </w:p>
    <w:p w:rsidR="00AB48A9" w:rsidRPr="003228DD" w:rsidRDefault="00842FE9" w:rsidP="00563317">
      <w:pPr>
        <w:pStyle w:val="-wyt"/>
      </w:pPr>
      <w:r w:rsidRPr="003228DD">
        <w:rPr>
          <w:rFonts w:hint="eastAsia"/>
        </w:rPr>
        <w:t>闭井阶段虽然原油含水率提高，但产量明显下降，且油井逐渐关闭，故采出水量将明显减少直至为零，</w:t>
      </w:r>
      <w:r w:rsidR="00DC6315" w:rsidRPr="003228DD">
        <w:rPr>
          <w:rFonts w:hint="eastAsia"/>
        </w:rPr>
        <w:t>对地表水不会产生明显影响</w:t>
      </w:r>
      <w:r w:rsidRPr="003228DD">
        <w:rPr>
          <w:rFonts w:hint="eastAsia"/>
        </w:rPr>
        <w:t>。</w:t>
      </w:r>
    </w:p>
    <w:p w:rsidR="00AB48A9" w:rsidRPr="003228DD" w:rsidRDefault="00DC6315" w:rsidP="00DC6315">
      <w:pPr>
        <w:pStyle w:val="3-wyt"/>
      </w:pPr>
      <w:bookmarkStart w:id="132" w:name="_Toc532971404"/>
      <w:r w:rsidRPr="003228DD">
        <w:rPr>
          <w:rFonts w:hint="eastAsia"/>
        </w:rPr>
        <w:lastRenderedPageBreak/>
        <w:t>地下水环境影响评价</w:t>
      </w:r>
      <w:bookmarkEnd w:id="132"/>
    </w:p>
    <w:p w:rsidR="00DC6315" w:rsidRPr="003228DD" w:rsidRDefault="00DC6315" w:rsidP="00563317">
      <w:pPr>
        <w:pStyle w:val="-wyt"/>
      </w:pPr>
      <w:r w:rsidRPr="003228DD">
        <w:t>闭井后，一般地下设施保留不动，但需对油井进行封井</w:t>
      </w:r>
      <w:r w:rsidRPr="003228DD">
        <w:t>(</w:t>
      </w:r>
      <w:r w:rsidRPr="003228DD">
        <w:t>即用高密度水泥向整个油管中灌注</w:t>
      </w:r>
      <w:r w:rsidRPr="003228DD">
        <w:rPr>
          <w:rFonts w:hint="eastAsia"/>
        </w:rPr>
        <w:t>，不与地下水层接触</w:t>
      </w:r>
      <w:r w:rsidRPr="003228DD">
        <w:t>)</w:t>
      </w:r>
      <w:r w:rsidRPr="003228DD">
        <w:t>，在严格按照相关要求进行封井的前提下，不会对地下水产生影响。</w:t>
      </w:r>
    </w:p>
    <w:p w:rsidR="00DC6315" w:rsidRPr="003228DD" w:rsidRDefault="00DC6315" w:rsidP="00DC6315">
      <w:pPr>
        <w:pStyle w:val="3-wyt"/>
      </w:pPr>
      <w:bookmarkStart w:id="133" w:name="_Toc532971405"/>
      <w:r w:rsidRPr="003228DD">
        <w:rPr>
          <w:rFonts w:hint="eastAsia"/>
        </w:rPr>
        <w:t>声环境影响评价</w:t>
      </w:r>
      <w:bookmarkEnd w:id="133"/>
    </w:p>
    <w:p w:rsidR="00DC6315" w:rsidRPr="003228DD" w:rsidRDefault="00D83186" w:rsidP="00563317">
      <w:pPr>
        <w:pStyle w:val="-wyt"/>
      </w:pPr>
      <w:r w:rsidRPr="003228DD">
        <w:rPr>
          <w:rFonts w:hint="eastAsia"/>
        </w:rPr>
        <w:t>伴随着油田的逐年开发，地下原油将逐渐枯竭，随着服务年限的到来，各油井将相继关闭。油井的关闭对环境的噪声影响主要为交通噪声和施工噪声，但影响是暂时的，随着闭井期的结束，井场将逐步恢复到未开发前的声环境状况。</w:t>
      </w:r>
    </w:p>
    <w:p w:rsidR="00DC6315" w:rsidRPr="003228DD" w:rsidRDefault="00D83186" w:rsidP="00D83186">
      <w:pPr>
        <w:pStyle w:val="3-wyt"/>
      </w:pPr>
      <w:bookmarkStart w:id="134" w:name="_Toc532971406"/>
      <w:r w:rsidRPr="003228DD">
        <w:rPr>
          <w:rFonts w:hint="eastAsia"/>
        </w:rPr>
        <w:t>固体废物环境影响评价</w:t>
      </w:r>
      <w:bookmarkEnd w:id="134"/>
    </w:p>
    <w:p w:rsidR="001B62BE" w:rsidRPr="003228DD" w:rsidRDefault="001B62BE" w:rsidP="001B62BE">
      <w:pPr>
        <w:pStyle w:val="-wyt"/>
      </w:pPr>
      <w:r w:rsidRPr="003228DD">
        <w:rPr>
          <w:rFonts w:hint="eastAsia"/>
        </w:rPr>
        <w:t>油井退役后地面设施拆除、井场清理等工作会产生部分废弃管线、废弃建筑残渣，对这些废弃管线、残渣将进行集中清理收集后外运。</w:t>
      </w:r>
    </w:p>
    <w:p w:rsidR="00DC6315" w:rsidRPr="003228DD" w:rsidRDefault="001B62BE" w:rsidP="001B62BE">
      <w:pPr>
        <w:pStyle w:val="-wyt"/>
      </w:pPr>
      <w:r w:rsidRPr="003228DD">
        <w:rPr>
          <w:rFonts w:hint="eastAsia"/>
        </w:rPr>
        <w:t>地面设施拆除、井场清理等工作过程中产生的油泥砂，应及时回收，防止对局部区域造成污染，以利于井场土地资源的后续利用。回收后的油泥砂集中收集后</w:t>
      </w:r>
      <w:r w:rsidR="00F852F7" w:rsidRPr="003228DD">
        <w:rPr>
          <w:rFonts w:hint="eastAsia"/>
        </w:rPr>
        <w:t>委托有处理资质的单位处置</w:t>
      </w:r>
      <w:r w:rsidRPr="003228DD">
        <w:rPr>
          <w:rFonts w:hint="eastAsia"/>
        </w:rPr>
        <w:t>，防止闭井期对周围环境造成新的影响。</w:t>
      </w:r>
    </w:p>
    <w:p w:rsidR="00563317" w:rsidRPr="003228DD" w:rsidRDefault="00563317" w:rsidP="00563317">
      <w:pPr>
        <w:pStyle w:val="-wyt"/>
      </w:pPr>
    </w:p>
    <w:p w:rsidR="00563317" w:rsidRPr="003228DD" w:rsidRDefault="00563317" w:rsidP="00563317">
      <w:pPr>
        <w:pStyle w:val="-wyt"/>
        <w:sectPr w:rsidR="00563317" w:rsidRPr="003228DD" w:rsidSect="0084272C">
          <w:headerReference w:type="default" r:id="rId41"/>
          <w:pgSz w:w="11906" w:h="16838"/>
          <w:pgMar w:top="1440" w:right="1800" w:bottom="1440" w:left="1800" w:header="1020" w:footer="992" w:gutter="0"/>
          <w:cols w:space="425"/>
          <w:docGrid w:type="lines" w:linePitch="326"/>
        </w:sectPr>
      </w:pPr>
    </w:p>
    <w:p w:rsidR="00563317" w:rsidRPr="003228DD" w:rsidRDefault="00563317" w:rsidP="00563317">
      <w:pPr>
        <w:pStyle w:val="1-wyt"/>
      </w:pPr>
      <w:bookmarkStart w:id="135" w:name="_Toc532971407"/>
      <w:r w:rsidRPr="003228DD">
        <w:rPr>
          <w:rFonts w:hint="eastAsia"/>
        </w:rPr>
        <w:lastRenderedPageBreak/>
        <w:t>环境保护措施及其可行性论证</w:t>
      </w:r>
      <w:bookmarkEnd w:id="135"/>
    </w:p>
    <w:p w:rsidR="00563317" w:rsidRPr="003228DD" w:rsidRDefault="00563317" w:rsidP="000612D6">
      <w:pPr>
        <w:pStyle w:val="2-wyt"/>
        <w:spacing w:before="163"/>
        <w:ind w:left="476" w:hanging="476"/>
      </w:pPr>
      <w:bookmarkStart w:id="136" w:name="_Toc532971408"/>
      <w:r w:rsidRPr="003228DD">
        <w:rPr>
          <w:rFonts w:hint="eastAsia"/>
        </w:rPr>
        <w:t>施工期环境保护措施</w:t>
      </w:r>
      <w:bookmarkEnd w:id="136"/>
    </w:p>
    <w:p w:rsidR="00563317" w:rsidRPr="003228DD" w:rsidRDefault="00774FB7" w:rsidP="00E331F3">
      <w:pPr>
        <w:pStyle w:val="3-wyt"/>
      </w:pPr>
      <w:bookmarkStart w:id="137" w:name="_Toc532971409"/>
      <w:r w:rsidRPr="003228DD">
        <w:rPr>
          <w:rFonts w:hint="eastAsia"/>
        </w:rPr>
        <w:t>施工废气</w:t>
      </w:r>
      <w:r w:rsidR="00E331F3" w:rsidRPr="003228DD">
        <w:rPr>
          <w:rFonts w:hint="eastAsia"/>
        </w:rPr>
        <w:t>环境保护措施</w:t>
      </w:r>
      <w:bookmarkEnd w:id="137"/>
    </w:p>
    <w:p w:rsidR="00563317" w:rsidRPr="003228DD" w:rsidRDefault="00E331F3" w:rsidP="00563317">
      <w:pPr>
        <w:pStyle w:val="-wyt"/>
      </w:pPr>
      <w:r w:rsidRPr="003228DD">
        <w:rPr>
          <w:rFonts w:hint="eastAsia"/>
        </w:rPr>
        <w:t>本</w:t>
      </w:r>
      <w:r w:rsidR="0014091D" w:rsidRPr="003228DD">
        <w:rPr>
          <w:rFonts w:hint="eastAsia"/>
        </w:rPr>
        <w:t>工程</w:t>
      </w:r>
      <w:r w:rsidRPr="003228DD">
        <w:rPr>
          <w:rFonts w:hint="eastAsia"/>
        </w:rPr>
        <w:t>道路修建、管线敷设、井场建设等地面工程施工过程中，将有少量施工扬尘产生；施工期间施工机械与设备亦产生废气。</w:t>
      </w:r>
    </w:p>
    <w:p w:rsidR="00E331F3" w:rsidRPr="003228DD" w:rsidRDefault="00E331F3" w:rsidP="00E331F3">
      <w:pPr>
        <w:pStyle w:val="-wyt"/>
        <w:ind w:firstLineChars="0"/>
      </w:pPr>
      <w:r w:rsidRPr="003228DD">
        <w:rPr>
          <w:rFonts w:hint="eastAsia"/>
        </w:rPr>
        <w:t>1</w:t>
      </w:r>
      <w:r w:rsidRPr="003228DD">
        <w:rPr>
          <w:rFonts w:hint="eastAsia"/>
        </w:rPr>
        <w:t>、为控制扬尘污染，应采取必要的污染防治措施：</w:t>
      </w:r>
    </w:p>
    <w:p w:rsidR="00E331F3" w:rsidRPr="003228DD" w:rsidRDefault="00E331F3" w:rsidP="00E47D71">
      <w:pPr>
        <w:pStyle w:val="-wyt"/>
        <w:numPr>
          <w:ilvl w:val="0"/>
          <w:numId w:val="33"/>
        </w:numPr>
        <w:ind w:firstLineChars="0"/>
      </w:pPr>
      <w:r w:rsidRPr="003228DD">
        <w:rPr>
          <w:rFonts w:hint="eastAsia"/>
        </w:rPr>
        <w:t>在施工场区设置围栏；</w:t>
      </w:r>
    </w:p>
    <w:p w:rsidR="00E331F3" w:rsidRPr="003228DD" w:rsidRDefault="00E331F3" w:rsidP="00E47D71">
      <w:pPr>
        <w:pStyle w:val="-wyt"/>
        <w:numPr>
          <w:ilvl w:val="0"/>
          <w:numId w:val="33"/>
        </w:numPr>
        <w:ind w:firstLineChars="0"/>
      </w:pPr>
      <w:r w:rsidRPr="003228DD">
        <w:rPr>
          <w:rFonts w:hint="eastAsia"/>
        </w:rPr>
        <w:t>在路面和施工场区洒水，以保持路面和空气的湿润，减少起尘量；</w:t>
      </w:r>
    </w:p>
    <w:p w:rsidR="00E331F3" w:rsidRPr="003228DD" w:rsidRDefault="00E331F3" w:rsidP="00E47D71">
      <w:pPr>
        <w:pStyle w:val="-wyt"/>
        <w:numPr>
          <w:ilvl w:val="0"/>
          <w:numId w:val="33"/>
        </w:numPr>
        <w:ind w:left="0" w:firstLine="480"/>
      </w:pPr>
      <w:r w:rsidRPr="003228DD">
        <w:rPr>
          <w:rFonts w:hint="eastAsia"/>
        </w:rPr>
        <w:t>运输散料的车辆不能超载，土料适当加湿，在施工车辆经过村庄和进入施工现场时要限速行驶；</w:t>
      </w:r>
    </w:p>
    <w:p w:rsidR="00E331F3" w:rsidRPr="003228DD" w:rsidRDefault="00E331F3" w:rsidP="00E47D71">
      <w:pPr>
        <w:pStyle w:val="-wyt"/>
        <w:numPr>
          <w:ilvl w:val="0"/>
          <w:numId w:val="33"/>
        </w:numPr>
        <w:ind w:firstLineChars="0"/>
      </w:pPr>
      <w:r w:rsidRPr="003228DD">
        <w:rPr>
          <w:rFonts w:hint="eastAsia"/>
        </w:rPr>
        <w:t>对可能产生扬尘的建筑材料应禁止露天堆放；</w:t>
      </w:r>
    </w:p>
    <w:p w:rsidR="00563317" w:rsidRPr="003228DD" w:rsidRDefault="00E331F3" w:rsidP="00E47D71">
      <w:pPr>
        <w:pStyle w:val="-wyt"/>
        <w:numPr>
          <w:ilvl w:val="0"/>
          <w:numId w:val="33"/>
        </w:numPr>
        <w:ind w:firstLineChars="0"/>
      </w:pPr>
      <w:r w:rsidRPr="003228DD">
        <w:rPr>
          <w:rFonts w:hint="eastAsia"/>
        </w:rPr>
        <w:t>控制作业面积，大风天停止作业。</w:t>
      </w:r>
    </w:p>
    <w:p w:rsidR="00E331F3" w:rsidRPr="003228DD" w:rsidRDefault="00E331F3" w:rsidP="00E331F3">
      <w:pPr>
        <w:pStyle w:val="-wyt"/>
      </w:pPr>
      <w:r w:rsidRPr="003228DD">
        <w:rPr>
          <w:rFonts w:hint="eastAsia"/>
        </w:rPr>
        <w:t>2</w:t>
      </w:r>
      <w:r w:rsidRPr="003228DD">
        <w:rPr>
          <w:rFonts w:hint="eastAsia"/>
        </w:rPr>
        <w:t>、为控制施工机械、设备废气污染，应采取必要的污染防治措施：</w:t>
      </w:r>
    </w:p>
    <w:p w:rsidR="00E331F3" w:rsidRPr="003228DD" w:rsidRDefault="00E331F3" w:rsidP="00E47D71">
      <w:pPr>
        <w:pStyle w:val="-wyt"/>
        <w:numPr>
          <w:ilvl w:val="0"/>
          <w:numId w:val="34"/>
        </w:numPr>
        <w:ind w:firstLineChars="0"/>
      </w:pPr>
      <w:r w:rsidRPr="003228DD">
        <w:rPr>
          <w:rFonts w:hint="eastAsia"/>
        </w:rPr>
        <w:t>加强对施工机械的检修和维护，严禁使用超期服役和尾气超标的机械；</w:t>
      </w:r>
    </w:p>
    <w:p w:rsidR="00E331F3" w:rsidRPr="003228DD" w:rsidRDefault="00E331F3" w:rsidP="00E47D71">
      <w:pPr>
        <w:pStyle w:val="-wyt"/>
        <w:numPr>
          <w:ilvl w:val="0"/>
          <w:numId w:val="34"/>
        </w:numPr>
        <w:ind w:firstLineChars="0"/>
      </w:pPr>
      <w:r w:rsidRPr="003228DD">
        <w:rPr>
          <w:rFonts w:hint="eastAsia"/>
        </w:rPr>
        <w:t>对进入厂区的车流量进行合理规划，防止施工现场车流量过大；</w:t>
      </w:r>
    </w:p>
    <w:p w:rsidR="00563317" w:rsidRPr="003228DD" w:rsidRDefault="00E331F3" w:rsidP="00E47D71">
      <w:pPr>
        <w:pStyle w:val="-wyt"/>
        <w:numPr>
          <w:ilvl w:val="0"/>
          <w:numId w:val="34"/>
        </w:numPr>
        <w:ind w:firstLineChars="0"/>
      </w:pPr>
      <w:r w:rsidRPr="003228DD">
        <w:rPr>
          <w:rFonts w:hint="eastAsia"/>
        </w:rPr>
        <w:t>使用优质燃油，减少机械和车辆有害气体排放。</w:t>
      </w:r>
    </w:p>
    <w:p w:rsidR="00563317" w:rsidRPr="003228DD" w:rsidRDefault="00774FB7" w:rsidP="00774FB7">
      <w:pPr>
        <w:pStyle w:val="3-wyt"/>
      </w:pPr>
      <w:bookmarkStart w:id="138" w:name="_Toc532971410"/>
      <w:r w:rsidRPr="003228DD">
        <w:rPr>
          <w:rFonts w:hint="eastAsia"/>
        </w:rPr>
        <w:t>施工废水环境保护措施</w:t>
      </w:r>
      <w:bookmarkEnd w:id="138"/>
    </w:p>
    <w:p w:rsidR="00774FB7" w:rsidRPr="003228DD" w:rsidRDefault="00774FB7" w:rsidP="00563317">
      <w:pPr>
        <w:pStyle w:val="-wyt"/>
      </w:pPr>
      <w:r w:rsidRPr="003228DD">
        <w:t>本</w:t>
      </w:r>
      <w:r w:rsidR="0014091D" w:rsidRPr="003228DD">
        <w:rPr>
          <w:rFonts w:hint="eastAsia"/>
        </w:rPr>
        <w:t>工程</w:t>
      </w:r>
      <w:r w:rsidRPr="003228DD">
        <w:t>不进行压裂、酸化作业，无压裂液返排液产生。施工期废水污染源主要是钻井废水、</w:t>
      </w:r>
      <w:r w:rsidRPr="003228DD">
        <w:rPr>
          <w:rFonts w:hint="eastAsia"/>
        </w:rPr>
        <w:t>完井冲洗废水</w:t>
      </w:r>
      <w:r w:rsidRPr="003228DD">
        <w:t>和生活污水等。</w:t>
      </w:r>
    </w:p>
    <w:p w:rsidR="00774FB7" w:rsidRPr="003228DD" w:rsidRDefault="00774FB7" w:rsidP="00774FB7">
      <w:pPr>
        <w:pStyle w:val="-wyt"/>
      </w:pPr>
      <w:r w:rsidRPr="003228DD">
        <w:rPr>
          <w:rFonts w:hint="eastAsia"/>
        </w:rPr>
        <w:t>为控制施工废水污染，应采取必要的污染防治措施：</w:t>
      </w:r>
    </w:p>
    <w:p w:rsidR="00774FB7" w:rsidRPr="003228DD" w:rsidRDefault="001F3666" w:rsidP="001F3666">
      <w:pPr>
        <w:pStyle w:val="-wyt"/>
        <w:numPr>
          <w:ilvl w:val="0"/>
          <w:numId w:val="35"/>
        </w:numPr>
        <w:ind w:left="0" w:firstLine="480"/>
      </w:pPr>
      <w:r w:rsidRPr="001F3666">
        <w:rPr>
          <w:rFonts w:hint="eastAsia"/>
        </w:rPr>
        <w:t>钻井施工带罐作业</w:t>
      </w:r>
      <w:r>
        <w:rPr>
          <w:rFonts w:hint="eastAsia"/>
        </w:rPr>
        <w:t>，</w:t>
      </w:r>
      <w:r w:rsidR="00774FB7" w:rsidRPr="003228DD">
        <w:t>钻井废水和</w:t>
      </w:r>
      <w:r w:rsidR="00774FB7" w:rsidRPr="003228DD">
        <w:rPr>
          <w:rFonts w:hint="eastAsia"/>
        </w:rPr>
        <w:t>完井冲洗废水</w:t>
      </w:r>
      <w:r>
        <w:rPr>
          <w:rFonts w:hint="eastAsia"/>
        </w:rPr>
        <w:t>排入罐中，用于调节钻井泥浆浓度，循环使用</w:t>
      </w:r>
      <w:r w:rsidR="00774FB7" w:rsidRPr="003228DD">
        <w:t>，不向地表排放</w:t>
      </w:r>
      <w:r w:rsidR="003218EF" w:rsidRPr="003228DD">
        <w:rPr>
          <w:rFonts w:hint="eastAsia"/>
        </w:rPr>
        <w:t>；</w:t>
      </w:r>
    </w:p>
    <w:p w:rsidR="00774FB7" w:rsidRPr="003228DD" w:rsidRDefault="00774FB7" w:rsidP="00E47D71">
      <w:pPr>
        <w:pStyle w:val="-wyt"/>
        <w:numPr>
          <w:ilvl w:val="0"/>
          <w:numId w:val="35"/>
        </w:numPr>
        <w:ind w:left="0" w:firstLine="480"/>
      </w:pPr>
      <w:r w:rsidRPr="003228DD">
        <w:t>施工时辽河油田钻井队冲洗钻井设备、检修等目前均采用蒸汽冲洗，不再用水冲洗，基本无钻井清洗废水产生</w:t>
      </w:r>
      <w:r w:rsidR="003218EF" w:rsidRPr="003228DD">
        <w:rPr>
          <w:rFonts w:hint="eastAsia"/>
        </w:rPr>
        <w:t>；</w:t>
      </w:r>
    </w:p>
    <w:p w:rsidR="00774FB7" w:rsidRPr="003228DD" w:rsidRDefault="00774FB7" w:rsidP="00E47D71">
      <w:pPr>
        <w:pStyle w:val="-wyt"/>
        <w:numPr>
          <w:ilvl w:val="0"/>
          <w:numId w:val="35"/>
        </w:numPr>
        <w:ind w:left="0" w:firstLine="480"/>
      </w:pPr>
      <w:r w:rsidRPr="003228DD">
        <w:t>本工程钻井井场位于农田内，钻井期间应对钻井井场四周设置围堰，与</w:t>
      </w:r>
      <w:r w:rsidRPr="003228DD">
        <w:lastRenderedPageBreak/>
        <w:t>毗邻的农田隔开，阻隔钻井井场产生的各种污水、污油、钻井液等流入田间</w:t>
      </w:r>
      <w:r w:rsidR="003218EF" w:rsidRPr="003228DD">
        <w:rPr>
          <w:rFonts w:hint="eastAsia"/>
        </w:rPr>
        <w:t>；</w:t>
      </w:r>
    </w:p>
    <w:p w:rsidR="00774FB7" w:rsidRPr="003228DD" w:rsidRDefault="00774FB7" w:rsidP="00E47D71">
      <w:pPr>
        <w:pStyle w:val="-wyt"/>
        <w:numPr>
          <w:ilvl w:val="0"/>
          <w:numId w:val="35"/>
        </w:numPr>
        <w:ind w:left="0" w:firstLine="480"/>
      </w:pPr>
      <w:r w:rsidRPr="003228DD">
        <w:t>本工程井场区所在地附近无下水管网，且本工程产生的生活废水污染物浓度较低，产生量</w:t>
      </w:r>
      <w:r w:rsidRPr="003228DD">
        <w:rPr>
          <w:rFonts w:hint="eastAsia"/>
        </w:rPr>
        <w:t>较</w:t>
      </w:r>
      <w:r w:rsidRPr="003228DD">
        <w:t>小，排入可移动厕所内，</w:t>
      </w:r>
      <w:r w:rsidRPr="003228DD">
        <w:rPr>
          <w:rFonts w:hint="eastAsia"/>
        </w:rPr>
        <w:t>定期</w:t>
      </w:r>
      <w:r w:rsidRPr="003228DD">
        <w:t>清掏用作农肥。</w:t>
      </w:r>
    </w:p>
    <w:p w:rsidR="00774FB7" w:rsidRPr="003228DD" w:rsidRDefault="003218EF" w:rsidP="003218EF">
      <w:pPr>
        <w:pStyle w:val="3-wyt"/>
      </w:pPr>
      <w:bookmarkStart w:id="139" w:name="_Toc532971411"/>
      <w:r w:rsidRPr="003228DD">
        <w:rPr>
          <w:rFonts w:hint="eastAsia"/>
        </w:rPr>
        <w:t>施工期地下水环境保护措施</w:t>
      </w:r>
      <w:bookmarkEnd w:id="139"/>
    </w:p>
    <w:p w:rsidR="00C71E48" w:rsidRPr="003228DD" w:rsidRDefault="00C71E48" w:rsidP="00C71E48">
      <w:pPr>
        <w:pStyle w:val="-wyt"/>
        <w:rPr>
          <w:lang w:val="x-none"/>
        </w:rPr>
      </w:pPr>
      <w:r w:rsidRPr="003228DD">
        <w:rPr>
          <w:rFonts w:hint="eastAsia"/>
          <w:lang w:val="x-none"/>
        </w:rPr>
        <w:t>油田开发过程中若发生套外返水等事故时，将有可能影响地下水水质。为避免风险事故发生，保护施工区内地下水不受污染，油田在开发生产过程中必须采取如下措施：</w:t>
      </w:r>
    </w:p>
    <w:p w:rsidR="00C71E48" w:rsidRPr="003228DD" w:rsidRDefault="00C71E48" w:rsidP="00E47D71">
      <w:pPr>
        <w:pStyle w:val="-wyt"/>
        <w:numPr>
          <w:ilvl w:val="0"/>
          <w:numId w:val="36"/>
        </w:numPr>
        <w:ind w:left="0" w:firstLine="480"/>
        <w:rPr>
          <w:lang w:val="x-none"/>
        </w:rPr>
      </w:pPr>
      <w:r w:rsidRPr="003228DD">
        <w:rPr>
          <w:rFonts w:hint="eastAsia"/>
          <w:lang w:val="x-none"/>
        </w:rPr>
        <w:t>保证钻井、洗井及采油期间的施工质量，加强作业职工的技能培训，避免因人为原因导致风险事故的发生。</w:t>
      </w:r>
    </w:p>
    <w:p w:rsidR="00C71E48" w:rsidRPr="003228DD" w:rsidRDefault="00C71E48" w:rsidP="00E47D71">
      <w:pPr>
        <w:pStyle w:val="-wyt"/>
        <w:numPr>
          <w:ilvl w:val="0"/>
          <w:numId w:val="36"/>
        </w:numPr>
        <w:ind w:left="0" w:firstLine="480"/>
        <w:rPr>
          <w:lang w:val="x-none"/>
        </w:rPr>
      </w:pPr>
      <w:r w:rsidRPr="003228DD">
        <w:rPr>
          <w:rFonts w:hint="eastAsia"/>
          <w:lang w:val="x-none"/>
        </w:rPr>
        <w:t>由于钻井作业容易破坏地下水层的封闭性，为防止串槽，保证地下水封闭性，施工中应确保每口井都下表层套管，表层套管深度应达到地下水层以下（本项目各井位的表层套管下置深度可达</w:t>
      </w:r>
      <w:r w:rsidRPr="003228DD">
        <w:rPr>
          <w:lang w:val="x-none"/>
        </w:rPr>
        <w:t>300m</w:t>
      </w:r>
      <w:r w:rsidRPr="003228DD">
        <w:rPr>
          <w:rFonts w:hint="eastAsia"/>
          <w:lang w:val="x-none"/>
        </w:rPr>
        <w:t>），用以解决因固井质量不稳定可能带来的油层串槽污染水层问题。表层套管全部选用高强度套管，穿透流沙层至泥岩层，保证油层中流体与水层和其他地层隔绝，防止对水层污染，有效保证地下水层的封闭性；固井时水泥套管应上返至地表井口，并保证固井质量，防止套外返水。</w:t>
      </w:r>
    </w:p>
    <w:p w:rsidR="00C71E48" w:rsidRPr="003228DD" w:rsidRDefault="00C71E48" w:rsidP="00E47D71">
      <w:pPr>
        <w:pStyle w:val="-wyt"/>
        <w:numPr>
          <w:ilvl w:val="0"/>
          <w:numId w:val="36"/>
        </w:numPr>
        <w:ind w:left="0" w:firstLine="480"/>
        <w:rPr>
          <w:lang w:val="x-none"/>
        </w:rPr>
      </w:pPr>
      <w:r w:rsidRPr="003228DD">
        <w:rPr>
          <w:rFonts w:hint="eastAsia"/>
          <w:lang w:val="x-none"/>
        </w:rPr>
        <w:t>钻井液配方在保证井壁稳定、井眼安全前提下，应选用无毒水基钻井液、井口防喷器、井口自封器，防止油套环形空间液体外溢。</w:t>
      </w:r>
    </w:p>
    <w:p w:rsidR="00C71E48" w:rsidRPr="003228DD" w:rsidRDefault="00C71E48" w:rsidP="00E47D71">
      <w:pPr>
        <w:pStyle w:val="-wyt"/>
        <w:numPr>
          <w:ilvl w:val="0"/>
          <w:numId w:val="36"/>
        </w:numPr>
        <w:ind w:left="0" w:firstLine="480"/>
        <w:rPr>
          <w:lang w:val="x-none"/>
        </w:rPr>
      </w:pPr>
      <w:r w:rsidRPr="003228DD">
        <w:rPr>
          <w:rFonts w:hint="eastAsia"/>
          <w:lang w:val="x-none"/>
        </w:rPr>
        <w:t>固井过程中，采用声幅曲线检测技术，全程监控固井质量，保证固井过程中发生事故时，能够及时发现，并采取一定的措施进行控制。</w:t>
      </w:r>
    </w:p>
    <w:p w:rsidR="00A56E2E" w:rsidRPr="003F24A6" w:rsidRDefault="00A56E2E" w:rsidP="003F24A6">
      <w:pPr>
        <w:pStyle w:val="-wyt"/>
        <w:numPr>
          <w:ilvl w:val="0"/>
          <w:numId w:val="36"/>
        </w:numPr>
        <w:ind w:left="0" w:firstLine="480"/>
        <w:rPr>
          <w:lang w:val="x-none"/>
        </w:rPr>
      </w:pPr>
      <w:r w:rsidRPr="003228DD">
        <w:rPr>
          <w:rFonts w:hint="eastAsia"/>
          <w:lang w:val="x-none"/>
        </w:rPr>
        <w:t>钻井过程中产生的废弃泥浆</w:t>
      </w:r>
      <w:r w:rsidR="003F24A6">
        <w:rPr>
          <w:rFonts w:hint="eastAsia"/>
          <w:lang w:val="x-none"/>
        </w:rPr>
        <w:t>不落地，</w:t>
      </w:r>
      <w:r w:rsidR="003F24A6" w:rsidRPr="003F24A6">
        <w:rPr>
          <w:rFonts w:hint="eastAsia"/>
          <w:lang w:val="x-none"/>
        </w:rPr>
        <w:t>废弃的泥浆最终由专用罐车运至盘锦辽河油田辽河实业集团有限公司进行泥浆集中处置</w:t>
      </w:r>
      <w:r w:rsidRPr="003F24A6">
        <w:rPr>
          <w:rFonts w:hint="eastAsia"/>
          <w:lang w:val="x-none"/>
        </w:rPr>
        <w:t>。</w:t>
      </w:r>
    </w:p>
    <w:p w:rsidR="00A56E2E" w:rsidRPr="003228DD" w:rsidRDefault="009050E2" w:rsidP="009050E2">
      <w:pPr>
        <w:pStyle w:val="3-wyt"/>
      </w:pPr>
      <w:bookmarkStart w:id="140" w:name="_Toc532971412"/>
      <w:r w:rsidRPr="003228DD">
        <w:rPr>
          <w:rFonts w:hint="eastAsia"/>
        </w:rPr>
        <w:t>施工噪声环境保护措施</w:t>
      </w:r>
      <w:bookmarkEnd w:id="140"/>
    </w:p>
    <w:p w:rsidR="009050E2" w:rsidRPr="003228DD" w:rsidRDefault="009050E2" w:rsidP="009050E2">
      <w:pPr>
        <w:pStyle w:val="-wyt"/>
      </w:pPr>
      <w:r w:rsidRPr="003228DD">
        <w:rPr>
          <w:rFonts w:hint="eastAsia"/>
        </w:rPr>
        <w:t>施工噪声主要来自于各种施工机械运行时产生的噪声，对周边声环境质量将产生一定的影响，但每口井的施工期较短，影响是暂时性的，随着施工期结束，噪声影响消失。</w:t>
      </w:r>
    </w:p>
    <w:p w:rsidR="009050E2" w:rsidRPr="003228DD" w:rsidRDefault="009050E2" w:rsidP="009050E2">
      <w:pPr>
        <w:pStyle w:val="-wyt"/>
      </w:pPr>
      <w:r w:rsidRPr="003228DD">
        <w:rPr>
          <w:rFonts w:hint="eastAsia"/>
        </w:rPr>
        <w:lastRenderedPageBreak/>
        <w:t>为控制施工噪声污染，应采取必要的污染防治措施：</w:t>
      </w:r>
    </w:p>
    <w:p w:rsidR="009050E2" w:rsidRPr="003228DD" w:rsidRDefault="009050E2" w:rsidP="00E47D71">
      <w:pPr>
        <w:pStyle w:val="-wyt"/>
        <w:numPr>
          <w:ilvl w:val="0"/>
          <w:numId w:val="37"/>
        </w:numPr>
        <w:ind w:firstLineChars="0"/>
      </w:pPr>
      <w:r w:rsidRPr="003228DD">
        <w:t>合理安排施工时间</w:t>
      </w:r>
      <w:r w:rsidRPr="003228DD">
        <w:t xml:space="preserve"> </w:t>
      </w:r>
    </w:p>
    <w:p w:rsidR="009050E2" w:rsidRPr="003228DD" w:rsidRDefault="009050E2" w:rsidP="009050E2">
      <w:pPr>
        <w:pStyle w:val="-wyt"/>
      </w:pPr>
      <w:r w:rsidRPr="003228DD">
        <w:t>制定施工计划时，尽可能避免高噪声设备同时施工。同时，高噪声设备施工时间尽量安排在昼间，禁止夜间施工（但需连续作业的除外，夜间施工应告知周围单位或居民）。</w:t>
      </w:r>
      <w:r w:rsidRPr="003228DD">
        <w:t xml:space="preserve"> </w:t>
      </w:r>
    </w:p>
    <w:p w:rsidR="009050E2" w:rsidRPr="003228DD" w:rsidRDefault="009050E2" w:rsidP="00E47D71">
      <w:pPr>
        <w:pStyle w:val="-wyt"/>
        <w:numPr>
          <w:ilvl w:val="0"/>
          <w:numId w:val="37"/>
        </w:numPr>
        <w:ind w:firstLineChars="0"/>
      </w:pPr>
      <w:r w:rsidRPr="003228DD">
        <w:t>施工现场布局和施工设备</w:t>
      </w:r>
    </w:p>
    <w:p w:rsidR="009050E2" w:rsidRPr="003228DD" w:rsidRDefault="009050E2" w:rsidP="009050E2">
      <w:pPr>
        <w:pStyle w:val="-wyt"/>
      </w:pPr>
      <w:r w:rsidRPr="003228DD">
        <w:t>尽量避免在同一地点安排大量的高噪声设备，以避免局部声级过高。</w:t>
      </w:r>
      <w:r w:rsidRPr="003228DD">
        <w:t xml:space="preserve"> </w:t>
      </w:r>
    </w:p>
    <w:p w:rsidR="009050E2" w:rsidRPr="003228DD" w:rsidRDefault="009050E2" w:rsidP="009050E2">
      <w:pPr>
        <w:pStyle w:val="-wyt"/>
      </w:pPr>
      <w:r w:rsidRPr="003228DD">
        <w:t>选用低噪声施工设备，从根本上降低源强。同时要加强检查、维护和保养工作，减少运行振动噪声。整体设备要安放稳固，并与地面保持良好接触，柴油发动机和各种机泵等要安装消音隔音设施，最大限度地降低噪声源的噪声。</w:t>
      </w:r>
      <w:r w:rsidRPr="003228DD">
        <w:t xml:space="preserve"> </w:t>
      </w:r>
    </w:p>
    <w:p w:rsidR="009050E2" w:rsidRPr="003228DD" w:rsidRDefault="009050E2" w:rsidP="00E47D71">
      <w:pPr>
        <w:pStyle w:val="-wyt"/>
        <w:numPr>
          <w:ilvl w:val="0"/>
          <w:numId w:val="37"/>
        </w:numPr>
        <w:ind w:firstLineChars="0"/>
      </w:pPr>
      <w:r w:rsidRPr="003228DD">
        <w:t>减少施工交通噪声</w:t>
      </w:r>
      <w:r w:rsidRPr="003228DD">
        <w:t xml:space="preserve"> </w:t>
      </w:r>
    </w:p>
    <w:p w:rsidR="00774FB7" w:rsidRPr="003228DD" w:rsidRDefault="009050E2" w:rsidP="009050E2">
      <w:pPr>
        <w:pStyle w:val="-wyt"/>
      </w:pPr>
      <w:r w:rsidRPr="003228DD">
        <w:rPr>
          <w:rFonts w:hint="eastAsia"/>
        </w:rPr>
        <w:t>由于施工期间交通运输对环境影响较大，应尽量减少夜间运输量，限制大型载重车的车速，对运输车辆定期维修、养护，减少或杜绝鸣笛，合理安排运输路线。</w:t>
      </w:r>
    </w:p>
    <w:p w:rsidR="00774FB7" w:rsidRPr="003228DD" w:rsidRDefault="0014091D" w:rsidP="0014091D">
      <w:pPr>
        <w:pStyle w:val="3-wyt"/>
      </w:pPr>
      <w:bookmarkStart w:id="141" w:name="_Toc532971413"/>
      <w:r w:rsidRPr="003228DD">
        <w:rPr>
          <w:rFonts w:hint="eastAsia"/>
        </w:rPr>
        <w:t>施工固体废物环境保护措施</w:t>
      </w:r>
      <w:bookmarkEnd w:id="141"/>
    </w:p>
    <w:p w:rsidR="0014091D" w:rsidRPr="003228DD" w:rsidRDefault="0014091D" w:rsidP="0014091D">
      <w:pPr>
        <w:pStyle w:val="-wyt"/>
      </w:pPr>
      <w:r w:rsidRPr="003228DD">
        <w:rPr>
          <w:rFonts w:hint="eastAsia"/>
        </w:rPr>
        <w:t>本工程施工期产生的固体废物主要为钻井泥浆，废岩屑</w:t>
      </w:r>
      <w:r w:rsidR="007B48B3">
        <w:rPr>
          <w:rFonts w:hint="eastAsia"/>
        </w:rPr>
        <w:t>、</w:t>
      </w:r>
      <w:r w:rsidRPr="003228DD">
        <w:rPr>
          <w:rFonts w:hint="eastAsia"/>
        </w:rPr>
        <w:t>生活垃圾</w:t>
      </w:r>
      <w:r w:rsidR="007B48B3">
        <w:rPr>
          <w:rFonts w:hint="eastAsia"/>
        </w:rPr>
        <w:t>、废包装袋和废钻头</w:t>
      </w:r>
      <w:r w:rsidRPr="003228DD">
        <w:rPr>
          <w:rFonts w:hint="eastAsia"/>
        </w:rPr>
        <w:t>。</w:t>
      </w:r>
    </w:p>
    <w:p w:rsidR="0014091D" w:rsidRPr="003228DD" w:rsidRDefault="0014091D" w:rsidP="0014091D">
      <w:pPr>
        <w:pStyle w:val="-wyt"/>
      </w:pPr>
      <w:r w:rsidRPr="003228DD">
        <w:rPr>
          <w:rFonts w:hint="eastAsia"/>
        </w:rPr>
        <w:t>施工期产生固体废物如不及时清理或处置不当，不仅有碍观瞻，影响施工区的环境，而且在遇大风干燥天气时将产生扬尘，对周围环境产生不利影响。</w:t>
      </w:r>
    </w:p>
    <w:p w:rsidR="0014091D" w:rsidRPr="003228DD" w:rsidRDefault="0014091D" w:rsidP="0014091D">
      <w:pPr>
        <w:pStyle w:val="-wyt"/>
      </w:pPr>
      <w:r w:rsidRPr="003228DD">
        <w:rPr>
          <w:rFonts w:hint="eastAsia"/>
        </w:rPr>
        <w:t>为控制施工固体废物污染，应采取必要的污染防治措施：</w:t>
      </w:r>
    </w:p>
    <w:p w:rsidR="0014091D" w:rsidRPr="003228DD" w:rsidRDefault="0014091D" w:rsidP="00E47D71">
      <w:pPr>
        <w:pStyle w:val="-wyt"/>
        <w:numPr>
          <w:ilvl w:val="0"/>
          <w:numId w:val="38"/>
        </w:numPr>
        <w:ind w:firstLineChars="0"/>
      </w:pPr>
      <w:r w:rsidRPr="003228DD">
        <w:t>提高钻井泥浆重复利用率，减少废弃泥浆产生量；</w:t>
      </w:r>
    </w:p>
    <w:p w:rsidR="0014091D" w:rsidRPr="003228DD" w:rsidRDefault="0014091D" w:rsidP="00E47D71">
      <w:pPr>
        <w:pStyle w:val="-wyt"/>
        <w:numPr>
          <w:ilvl w:val="0"/>
          <w:numId w:val="38"/>
        </w:numPr>
        <w:ind w:left="0" w:firstLine="480"/>
      </w:pPr>
      <w:r w:rsidRPr="003228DD">
        <w:t>采用</w:t>
      </w:r>
      <w:r w:rsidRPr="003228DD">
        <w:t>“</w:t>
      </w:r>
      <w:r w:rsidRPr="003228DD">
        <w:t>双保</w:t>
      </w:r>
      <w:r w:rsidRPr="003228DD">
        <w:t>”</w:t>
      </w:r>
      <w:r w:rsidRPr="003228DD">
        <w:t>聚合物不分散、高密度钻井泥浆体系，该泥浆颜色为灰白色，具有不含任何深色和有毒污染物，添加剂无毒无害，生物降解性良好等特点，是一种具有环境可接受性的新型钻井泥浆，使用该种泥浆可大大降低泥浆对环境的有害影响；</w:t>
      </w:r>
    </w:p>
    <w:p w:rsidR="0014091D" w:rsidRPr="002815DF" w:rsidRDefault="002815DF" w:rsidP="002815DF">
      <w:pPr>
        <w:pStyle w:val="-wyt"/>
        <w:numPr>
          <w:ilvl w:val="0"/>
          <w:numId w:val="38"/>
        </w:numPr>
        <w:ind w:left="0" w:firstLine="480"/>
        <w:rPr>
          <w:color w:val="FF0000"/>
        </w:rPr>
      </w:pPr>
      <w:r w:rsidRPr="002815DF">
        <w:rPr>
          <w:rFonts w:hint="eastAsia"/>
          <w:color w:val="FF0000"/>
        </w:rPr>
        <w:t>钻井过程实行泥浆不落地工艺，即钻井泥浆在泥浆罐中循环，废弃的泥</w:t>
      </w:r>
      <w:r w:rsidRPr="002815DF">
        <w:rPr>
          <w:rFonts w:hint="eastAsia"/>
          <w:color w:val="FF0000"/>
        </w:rPr>
        <w:lastRenderedPageBreak/>
        <w:t>浆最终由专用罐车运至盘锦辽河油田辽河实业集团有限公司进行泥浆集中处置</w:t>
      </w:r>
      <w:r w:rsidR="0014091D" w:rsidRPr="002815DF">
        <w:rPr>
          <w:color w:val="FF0000"/>
        </w:rPr>
        <w:t>；</w:t>
      </w:r>
    </w:p>
    <w:p w:rsidR="0014091D" w:rsidRPr="003228DD" w:rsidRDefault="0014091D" w:rsidP="00E47D71">
      <w:pPr>
        <w:pStyle w:val="-wyt"/>
        <w:numPr>
          <w:ilvl w:val="0"/>
          <w:numId w:val="38"/>
        </w:numPr>
        <w:ind w:left="0" w:firstLine="480"/>
      </w:pPr>
      <w:r w:rsidRPr="003228DD">
        <w:t>将钻井过程中产生的钻井岩屑用于油田铺路及填整场地，实现固体废弃物的综合利用；</w:t>
      </w:r>
    </w:p>
    <w:p w:rsidR="0014091D" w:rsidRPr="003228DD" w:rsidRDefault="0014091D" w:rsidP="00E47D71">
      <w:pPr>
        <w:pStyle w:val="-wyt"/>
        <w:numPr>
          <w:ilvl w:val="0"/>
          <w:numId w:val="38"/>
        </w:numPr>
        <w:ind w:left="0" w:firstLine="480"/>
      </w:pPr>
      <w:r w:rsidRPr="003228DD">
        <w:t>在施工现场内设置集中的生活垃圾投放点，待施工结束后将垃圾集中清运至市政垃圾填埋场处理。</w:t>
      </w:r>
    </w:p>
    <w:p w:rsidR="007B48B3" w:rsidRPr="007B48B3" w:rsidRDefault="007B48B3" w:rsidP="00E47D71">
      <w:pPr>
        <w:pStyle w:val="-wyt"/>
        <w:numPr>
          <w:ilvl w:val="0"/>
          <w:numId w:val="38"/>
        </w:numPr>
        <w:ind w:left="0" w:firstLine="480"/>
        <w:rPr>
          <w:color w:val="FF0000"/>
        </w:rPr>
      </w:pPr>
      <w:r w:rsidRPr="007B48B3">
        <w:rPr>
          <w:rFonts w:hint="eastAsia"/>
          <w:color w:val="FF0000"/>
        </w:rPr>
        <w:t>废包装袋集中收集后最终由物资部门回收。</w:t>
      </w:r>
    </w:p>
    <w:p w:rsidR="007B48B3" w:rsidRPr="007B48B3" w:rsidRDefault="007B48B3" w:rsidP="00E47D71">
      <w:pPr>
        <w:pStyle w:val="-wyt"/>
        <w:numPr>
          <w:ilvl w:val="0"/>
          <w:numId w:val="38"/>
        </w:numPr>
        <w:ind w:left="0" w:firstLine="480"/>
        <w:rPr>
          <w:color w:val="FF0000"/>
        </w:rPr>
      </w:pPr>
      <w:r w:rsidRPr="007B48B3">
        <w:rPr>
          <w:rFonts w:hint="eastAsia"/>
          <w:color w:val="FF0000"/>
        </w:rPr>
        <w:t>废钻头最终由专门的公司进行回收。</w:t>
      </w:r>
    </w:p>
    <w:p w:rsidR="00563317" w:rsidRPr="003228DD" w:rsidRDefault="00563317" w:rsidP="000612D6">
      <w:pPr>
        <w:pStyle w:val="2-wyt"/>
        <w:spacing w:before="163"/>
        <w:ind w:left="476" w:hanging="476"/>
      </w:pPr>
      <w:bookmarkStart w:id="142" w:name="_Toc532971414"/>
      <w:r w:rsidRPr="003228DD">
        <w:rPr>
          <w:rFonts w:hint="eastAsia"/>
        </w:rPr>
        <w:t>运营期环境保护措施及可行性论证</w:t>
      </w:r>
      <w:bookmarkEnd w:id="142"/>
    </w:p>
    <w:p w:rsidR="00FB1C03" w:rsidRPr="003228DD" w:rsidRDefault="00FB1C03" w:rsidP="00FB1C03">
      <w:pPr>
        <w:pStyle w:val="3-wyt"/>
      </w:pPr>
      <w:bookmarkStart w:id="143" w:name="_Toc532971415"/>
      <w:r w:rsidRPr="003228DD">
        <w:rPr>
          <w:rFonts w:hint="eastAsia"/>
        </w:rPr>
        <w:t>大气环境保护措施及可行性论证</w:t>
      </w:r>
      <w:bookmarkEnd w:id="143"/>
    </w:p>
    <w:p w:rsidR="00FB1C03" w:rsidRPr="003228DD" w:rsidRDefault="00FB1C03" w:rsidP="00E47D71">
      <w:pPr>
        <w:pStyle w:val="-wyt"/>
        <w:numPr>
          <w:ilvl w:val="0"/>
          <w:numId w:val="39"/>
        </w:numPr>
        <w:ind w:left="0" w:firstLine="480"/>
      </w:pPr>
      <w:r w:rsidRPr="003228DD">
        <w:rPr>
          <w:rFonts w:hint="eastAsia"/>
        </w:rPr>
        <w:t>本项目井场加热炉使用清洁燃料——净化后伴生气</w:t>
      </w:r>
      <w:r w:rsidR="00277958" w:rsidRPr="003228DD">
        <w:rPr>
          <w:rFonts w:hint="eastAsia"/>
        </w:rPr>
        <w:t>（天然气）</w:t>
      </w:r>
      <w:r w:rsidRPr="003228DD">
        <w:rPr>
          <w:rFonts w:hint="eastAsia"/>
        </w:rPr>
        <w:t>，属于清洁能源，</w:t>
      </w:r>
      <w:r w:rsidR="0034403F" w:rsidRPr="003228DD">
        <w:rPr>
          <w:rFonts w:hint="eastAsia"/>
        </w:rPr>
        <w:t>根据</w:t>
      </w:r>
      <w:r w:rsidR="0034403F" w:rsidRPr="003228DD">
        <w:rPr>
          <w:rFonts w:hint="eastAsia"/>
          <w:lang w:val="x-none"/>
        </w:rPr>
        <w:t>《高升采油厂鞍山地区（高升油田）</w:t>
      </w:r>
      <w:r w:rsidR="0034403F" w:rsidRPr="003228DD">
        <w:rPr>
          <w:rFonts w:hint="eastAsia"/>
          <w:lang w:val="x-none"/>
        </w:rPr>
        <w:t>2000-2014</w:t>
      </w:r>
      <w:r w:rsidR="0034403F" w:rsidRPr="003228DD">
        <w:rPr>
          <w:rFonts w:hint="eastAsia"/>
          <w:lang w:val="x-none"/>
        </w:rPr>
        <w:t>年产能建设项目环境现状</w:t>
      </w:r>
      <w:r w:rsidR="00B818BA" w:rsidRPr="003228DD">
        <w:rPr>
          <w:rFonts w:hint="eastAsia"/>
          <w:lang w:val="x-none"/>
        </w:rPr>
        <w:t>评价</w:t>
      </w:r>
      <w:r w:rsidR="0034403F" w:rsidRPr="003228DD">
        <w:rPr>
          <w:rFonts w:hint="eastAsia"/>
          <w:lang w:val="x-none"/>
        </w:rPr>
        <w:t>报告》中对现有井口加热炉废气的监测结果，加热炉中</w:t>
      </w:r>
      <w:r w:rsidR="0034403F" w:rsidRPr="003228DD">
        <w:rPr>
          <w:lang w:val="x-none"/>
        </w:rPr>
        <w:t>烟尘、</w:t>
      </w:r>
      <w:r w:rsidR="0034403F" w:rsidRPr="003228DD">
        <w:rPr>
          <w:lang w:val="x-none"/>
        </w:rPr>
        <w:t>SO</w:t>
      </w:r>
      <w:r w:rsidR="0034403F" w:rsidRPr="003228DD">
        <w:rPr>
          <w:vertAlign w:val="subscript"/>
          <w:lang w:val="x-none"/>
        </w:rPr>
        <w:t>2</w:t>
      </w:r>
      <w:r w:rsidR="0034403F" w:rsidRPr="003228DD">
        <w:rPr>
          <w:lang w:val="x-none"/>
        </w:rPr>
        <w:t>及</w:t>
      </w:r>
      <w:r w:rsidR="0034403F" w:rsidRPr="003228DD">
        <w:rPr>
          <w:lang w:val="x-none"/>
        </w:rPr>
        <w:t>NO</w:t>
      </w:r>
      <w:r w:rsidR="0034403F" w:rsidRPr="003228DD">
        <w:rPr>
          <w:rFonts w:hint="eastAsia"/>
          <w:vertAlign w:val="subscript"/>
          <w:lang w:val="x-none"/>
        </w:rPr>
        <w:t>x</w:t>
      </w:r>
      <w:r w:rsidR="0034403F" w:rsidRPr="003228DD">
        <w:rPr>
          <w:lang w:val="x-none"/>
        </w:rPr>
        <w:t>的排放浓度均符合《锅炉大气污染物排放标准》（</w:t>
      </w:r>
      <w:r w:rsidR="0034403F" w:rsidRPr="003228DD">
        <w:rPr>
          <w:lang w:val="x-none"/>
        </w:rPr>
        <w:t>GB13271-2014</w:t>
      </w:r>
      <w:r w:rsidR="0034403F" w:rsidRPr="003228DD">
        <w:rPr>
          <w:lang w:val="x-none"/>
        </w:rPr>
        <w:t>）</w:t>
      </w:r>
      <w:r w:rsidR="0034403F" w:rsidRPr="003228DD">
        <w:rPr>
          <w:rFonts w:hint="eastAsia"/>
          <w:lang w:val="x-none"/>
        </w:rPr>
        <w:t>表</w:t>
      </w:r>
      <w:r w:rsidR="0034403F" w:rsidRPr="003228DD">
        <w:rPr>
          <w:rFonts w:hint="eastAsia"/>
          <w:lang w:val="x-none"/>
        </w:rPr>
        <w:t>1</w:t>
      </w:r>
      <w:r w:rsidR="0034403F" w:rsidRPr="003228DD">
        <w:rPr>
          <w:rFonts w:hint="eastAsia"/>
          <w:lang w:val="x-none"/>
        </w:rPr>
        <w:t>新建锅炉大气污染物排放浓度限值要求，</w:t>
      </w:r>
      <w:r w:rsidRPr="003228DD">
        <w:rPr>
          <w:rFonts w:hint="eastAsia"/>
        </w:rPr>
        <w:t>井场加热炉产生的烟气通过</w:t>
      </w:r>
      <w:r w:rsidRPr="003228DD">
        <w:rPr>
          <w:rFonts w:hint="eastAsia"/>
        </w:rPr>
        <w:t>8m</w:t>
      </w:r>
      <w:r w:rsidRPr="003228DD">
        <w:rPr>
          <w:rFonts w:hint="eastAsia"/>
        </w:rPr>
        <w:t>高</w:t>
      </w:r>
      <w:r w:rsidR="0041726B" w:rsidRPr="003228DD">
        <w:rPr>
          <w:rFonts w:hint="eastAsia"/>
        </w:rPr>
        <w:t>烟囱</w:t>
      </w:r>
      <w:r w:rsidRPr="003228DD">
        <w:rPr>
          <w:rFonts w:hint="eastAsia"/>
        </w:rPr>
        <w:t>排空，主要污染物排放量小，对环境影响轻微。</w:t>
      </w:r>
    </w:p>
    <w:p w:rsidR="00563317" w:rsidRPr="003228DD" w:rsidRDefault="00FB1C03" w:rsidP="00E47D71">
      <w:pPr>
        <w:pStyle w:val="-wyt"/>
        <w:numPr>
          <w:ilvl w:val="0"/>
          <w:numId w:val="39"/>
        </w:numPr>
        <w:ind w:left="0" w:firstLine="480"/>
      </w:pPr>
      <w:r w:rsidRPr="003228DD">
        <w:rPr>
          <w:rFonts w:hint="eastAsia"/>
        </w:rPr>
        <w:t>烃类无组织挥发是油田开发造成区域空气污染的主要因素之一，针对烃类无组织挥发所产生的大气污染，主要的防治措施就是实现油气密闭集输。本工程主要利用现有集输管网，实现了油气的密闭集输，大大降低了烃类气体的挥发损耗；</w:t>
      </w:r>
      <w:r w:rsidR="00277958" w:rsidRPr="003228DD">
        <w:rPr>
          <w:rFonts w:hint="eastAsia"/>
        </w:rPr>
        <w:t>同时，</w:t>
      </w:r>
      <w:r w:rsidRPr="003228DD">
        <w:rPr>
          <w:rFonts w:hint="eastAsia"/>
        </w:rPr>
        <w:t>采油井的井口应加强密封性，经常检查和更换井口密封垫，最大限度地减少油气泄漏和逸散。</w:t>
      </w:r>
      <w:r w:rsidR="0034403F" w:rsidRPr="003228DD">
        <w:rPr>
          <w:rFonts w:hint="eastAsia"/>
        </w:rPr>
        <w:t>根据《</w:t>
      </w:r>
      <w:r w:rsidR="0034403F" w:rsidRPr="003228DD">
        <w:rPr>
          <w:rFonts w:hint="eastAsia"/>
          <w:lang w:val="x-none"/>
        </w:rPr>
        <w:t>高升采油厂鞍山地区（高升油田）</w:t>
      </w:r>
      <w:r w:rsidR="0034403F" w:rsidRPr="003228DD">
        <w:rPr>
          <w:rFonts w:hint="eastAsia"/>
          <w:lang w:val="x-none"/>
        </w:rPr>
        <w:t>2000-2014</w:t>
      </w:r>
      <w:r w:rsidR="0034403F" w:rsidRPr="003228DD">
        <w:rPr>
          <w:rFonts w:hint="eastAsia"/>
          <w:lang w:val="x-none"/>
        </w:rPr>
        <w:t>年产能建设项目环境现状</w:t>
      </w:r>
      <w:r w:rsidR="00B818BA" w:rsidRPr="003228DD">
        <w:rPr>
          <w:rFonts w:hint="eastAsia"/>
          <w:lang w:val="x-none"/>
        </w:rPr>
        <w:t>评价</w:t>
      </w:r>
      <w:r w:rsidR="0034403F" w:rsidRPr="003228DD">
        <w:rPr>
          <w:rFonts w:hint="eastAsia"/>
          <w:lang w:val="x-none"/>
        </w:rPr>
        <w:t>报告》中对代表性井场的现状污染源监测数据，</w:t>
      </w:r>
      <w:r w:rsidR="00D63BE8" w:rsidRPr="003228DD">
        <w:t>厂界非甲烷总烃浓度能够满足《大气污染物综合排放标准》（</w:t>
      </w:r>
      <w:r w:rsidR="00D63BE8" w:rsidRPr="003228DD">
        <w:t>GB16297—1996</w:t>
      </w:r>
      <w:r w:rsidR="0034403F" w:rsidRPr="003228DD">
        <w:t>）中非甲烷总烃无组织排放周界外浓度限值</w:t>
      </w:r>
      <w:r w:rsidR="0034403F" w:rsidRPr="003228DD">
        <w:rPr>
          <w:rFonts w:hint="eastAsia"/>
        </w:rPr>
        <w:t>。</w:t>
      </w:r>
    </w:p>
    <w:p w:rsidR="00C710CC" w:rsidRPr="003228DD" w:rsidRDefault="00C710CC" w:rsidP="00C710CC">
      <w:pPr>
        <w:pStyle w:val="-wyt"/>
      </w:pPr>
      <w:r w:rsidRPr="003228DD">
        <w:t>经调查，辽河油田</w:t>
      </w:r>
      <w:r w:rsidRPr="003228DD">
        <w:rPr>
          <w:rFonts w:hint="eastAsia"/>
        </w:rPr>
        <w:t>高升</w:t>
      </w:r>
      <w:r w:rsidRPr="003228DD">
        <w:t>采油厂控制燃气加热炉及井场非甲烷总烃无组织排放的防治措施均相同，据油田多年运行经验显示，采取的防治措施技术上可行，经</w:t>
      </w:r>
      <w:r w:rsidRPr="003228DD">
        <w:lastRenderedPageBreak/>
        <w:t>济上合理，可做到长期稳定运行和达标排放</w:t>
      </w:r>
      <w:r w:rsidRPr="003228DD">
        <w:rPr>
          <w:rFonts w:hint="eastAsia"/>
        </w:rPr>
        <w:t>，因此，</w:t>
      </w:r>
      <w:r w:rsidRPr="003228DD">
        <w:t>措施有效</w:t>
      </w:r>
      <w:r w:rsidRPr="003228DD">
        <w:rPr>
          <w:rFonts w:hint="eastAsia"/>
        </w:rPr>
        <w:t>可行</w:t>
      </w:r>
      <w:r w:rsidRPr="003228DD">
        <w:t>。</w:t>
      </w:r>
    </w:p>
    <w:p w:rsidR="00C710CC" w:rsidRPr="003228DD" w:rsidRDefault="00C710CC" w:rsidP="00C710CC">
      <w:pPr>
        <w:pStyle w:val="-wyt"/>
        <w:ind w:left="480" w:firstLineChars="0" w:firstLine="0"/>
      </w:pPr>
    </w:p>
    <w:p w:rsidR="00563317" w:rsidRPr="003228DD" w:rsidRDefault="00F53301" w:rsidP="00F53301">
      <w:pPr>
        <w:pStyle w:val="3-wyt"/>
      </w:pPr>
      <w:bookmarkStart w:id="144" w:name="_Toc532971416"/>
      <w:r w:rsidRPr="003228DD">
        <w:rPr>
          <w:rFonts w:hint="eastAsia"/>
        </w:rPr>
        <w:t>地表水环境保护措施及可行性论证</w:t>
      </w:r>
      <w:bookmarkEnd w:id="144"/>
    </w:p>
    <w:p w:rsidR="00F53301" w:rsidRPr="003228DD" w:rsidRDefault="00F53301" w:rsidP="00E47D71">
      <w:pPr>
        <w:pStyle w:val="-wyt"/>
        <w:numPr>
          <w:ilvl w:val="0"/>
          <w:numId w:val="40"/>
        </w:numPr>
        <w:ind w:left="0" w:firstLine="480"/>
      </w:pPr>
      <w:r w:rsidRPr="003228DD">
        <w:t>洗井废水全部进入油层，最终以采出液形式进入</w:t>
      </w:r>
      <w:r w:rsidRPr="003228DD">
        <w:rPr>
          <w:rFonts w:hint="eastAsia"/>
        </w:rPr>
        <w:t>高一</w:t>
      </w:r>
      <w:r w:rsidRPr="003228DD">
        <w:t>联合站处理后回注油层，不外排；</w:t>
      </w:r>
    </w:p>
    <w:p w:rsidR="00F53301" w:rsidRPr="003228DD" w:rsidRDefault="00F53301" w:rsidP="00E47D71">
      <w:pPr>
        <w:pStyle w:val="-wyt"/>
        <w:numPr>
          <w:ilvl w:val="0"/>
          <w:numId w:val="40"/>
        </w:numPr>
        <w:ind w:left="0" w:firstLine="480"/>
      </w:pPr>
      <w:r w:rsidRPr="003228DD">
        <w:t>修井产生的少量废水用罐车运至</w:t>
      </w:r>
      <w:r w:rsidRPr="003228DD">
        <w:rPr>
          <w:rFonts w:hint="eastAsia"/>
        </w:rPr>
        <w:t>高一</w:t>
      </w:r>
      <w:r w:rsidRPr="003228DD">
        <w:t>联合站进行处理后回注油层，不外排；</w:t>
      </w:r>
    </w:p>
    <w:p w:rsidR="00F53301" w:rsidRPr="003228DD" w:rsidRDefault="00F53301" w:rsidP="00E47D71">
      <w:pPr>
        <w:pStyle w:val="-wyt"/>
        <w:numPr>
          <w:ilvl w:val="0"/>
          <w:numId w:val="40"/>
        </w:numPr>
        <w:ind w:left="0" w:firstLine="480"/>
      </w:pPr>
      <w:r w:rsidRPr="003228DD">
        <w:t>采油废水与原油一同通过集输管线输</w:t>
      </w:r>
      <w:r w:rsidRPr="003228DD">
        <w:rPr>
          <w:rFonts w:hint="eastAsia"/>
        </w:rPr>
        <w:t>输送</w:t>
      </w:r>
      <w:r w:rsidRPr="003228DD">
        <w:t>至高一联合站，再经站内污水处理装置处理后回注油层</w:t>
      </w:r>
      <w:r w:rsidRPr="003228DD">
        <w:rPr>
          <w:rFonts w:hint="eastAsia"/>
        </w:rPr>
        <w:t>，不外排</w:t>
      </w:r>
      <w:r w:rsidRPr="003228DD">
        <w:t>。</w:t>
      </w:r>
    </w:p>
    <w:p w:rsidR="00F53301" w:rsidRPr="003228DD" w:rsidRDefault="00A53674" w:rsidP="00A53674">
      <w:pPr>
        <w:pStyle w:val="-wyt"/>
        <w:ind w:firstLineChars="0"/>
      </w:pPr>
      <w:r w:rsidRPr="003228DD">
        <w:t>各类废水经采取相应措施后：</w:t>
      </w:r>
      <w:r w:rsidRPr="003228DD">
        <w:rPr>
          <w:rFonts w:hint="eastAsia"/>
        </w:rPr>
        <w:t>洗井废水、修井废水</w:t>
      </w:r>
      <w:r w:rsidRPr="003228DD">
        <w:t>和</w:t>
      </w:r>
      <w:r w:rsidR="00BB62BA" w:rsidRPr="003228DD">
        <w:t>采油废水</w:t>
      </w:r>
      <w:r w:rsidRPr="003228DD">
        <w:t>经高一联污水处理系统处理后，污水水质可达到《碎屑岩油藏注水水质指标及分析方法》</w:t>
      </w:r>
      <w:r w:rsidRPr="003228DD">
        <w:t>(SY/T5329-2012)</w:t>
      </w:r>
      <w:r w:rsidRPr="003228DD">
        <w:t>中注水水质要求。</w:t>
      </w:r>
      <w:r w:rsidRPr="003228DD">
        <w:rPr>
          <w:rFonts w:hint="eastAsia"/>
        </w:rPr>
        <w:t>员工</w:t>
      </w:r>
      <w:r w:rsidRPr="003228DD">
        <w:t>生活污水排入旱厕，定期清掏用作农肥，去向合理可行。根据高一联污水处理系统处理后污水水质记录，污染因子指标可长期稳定达到《碎屑岩油藏注水水质指标及分析方法》</w:t>
      </w:r>
      <w:r w:rsidRPr="003228DD">
        <w:t>(SY/T5329-2012)</w:t>
      </w:r>
      <w:r w:rsidRPr="003228DD">
        <w:t>中要求，污水处理技术可行且经济合理。此外，污水处理系统已安装了自动监控设施，数据直接传输到污水处理岗工作室，经现场调查，该系统正常运行。处理后的污水回注油层，不外排，因此，污水中</w:t>
      </w:r>
      <w:r w:rsidRPr="003228DD">
        <w:t>COD</w:t>
      </w:r>
      <w:r w:rsidRPr="003228DD">
        <w:t>和氨氮零排放，符合总量控制要求。地表水污染防治措施</w:t>
      </w:r>
      <w:r w:rsidRPr="003228DD">
        <w:rPr>
          <w:rFonts w:hint="eastAsia"/>
        </w:rPr>
        <w:t>可行</w:t>
      </w:r>
      <w:r w:rsidRPr="003228DD">
        <w:t>有效。</w:t>
      </w:r>
    </w:p>
    <w:p w:rsidR="00F53301" w:rsidRPr="003228DD" w:rsidRDefault="00F66C8F" w:rsidP="00F66C8F">
      <w:pPr>
        <w:pStyle w:val="3-wyt"/>
      </w:pPr>
      <w:bookmarkStart w:id="145" w:name="_Toc532971417"/>
      <w:r w:rsidRPr="003228DD">
        <w:rPr>
          <w:rFonts w:hint="eastAsia"/>
        </w:rPr>
        <w:t>地下水环境保护措施及可行性论证</w:t>
      </w:r>
      <w:bookmarkEnd w:id="145"/>
    </w:p>
    <w:p w:rsidR="002E2C04" w:rsidRPr="00931BE9" w:rsidRDefault="002E2C04" w:rsidP="00E47D71">
      <w:pPr>
        <w:numPr>
          <w:ilvl w:val="2"/>
          <w:numId w:val="41"/>
        </w:numPr>
        <w:ind w:left="0" w:firstLine="480"/>
        <w:rPr>
          <w:color w:val="FF0000"/>
        </w:rPr>
      </w:pPr>
      <w:r w:rsidRPr="00931BE9">
        <w:rPr>
          <w:rFonts w:hint="eastAsia"/>
          <w:color w:val="FF0000"/>
        </w:rPr>
        <w:t>井下作业要禁止作业废液落地，严禁外排。</w:t>
      </w:r>
    </w:p>
    <w:p w:rsidR="002E2C04" w:rsidRPr="00931BE9" w:rsidRDefault="002E2C04" w:rsidP="00E47D71">
      <w:pPr>
        <w:numPr>
          <w:ilvl w:val="2"/>
          <w:numId w:val="41"/>
        </w:numPr>
        <w:ind w:left="0" w:firstLine="472"/>
        <w:rPr>
          <w:color w:val="FF0000"/>
        </w:rPr>
      </w:pPr>
      <w:r w:rsidRPr="00931BE9">
        <w:rPr>
          <w:rFonts w:hint="eastAsia"/>
          <w:color w:val="FF0000"/>
          <w:spacing w:val="-2"/>
        </w:rPr>
        <w:t>保护好集油管线，在自然和人为因素破坏下，集油管线采出液外泄会对地下水尤其浅层地下水产生污染，因此，必须保护好输油管线以防止采出液泄漏。</w:t>
      </w:r>
    </w:p>
    <w:p w:rsidR="002E2C04" w:rsidRPr="00931BE9" w:rsidRDefault="002E2C04" w:rsidP="00E47D71">
      <w:pPr>
        <w:numPr>
          <w:ilvl w:val="2"/>
          <w:numId w:val="41"/>
        </w:numPr>
        <w:ind w:left="0" w:firstLine="480"/>
        <w:rPr>
          <w:color w:val="FF0000"/>
        </w:rPr>
      </w:pPr>
      <w:r w:rsidRPr="00931BE9">
        <w:rPr>
          <w:rFonts w:hint="eastAsia"/>
          <w:color w:val="FF0000"/>
        </w:rPr>
        <w:t>加强对集油管线和油井的监测和管理工作，定期检查，及时发现、修补坏损井，减少管线破坏、减少原油泄漏量。</w:t>
      </w:r>
    </w:p>
    <w:p w:rsidR="002E2C04" w:rsidRPr="00931BE9" w:rsidRDefault="002E2C04" w:rsidP="002E2C04">
      <w:pPr>
        <w:ind w:firstLine="480"/>
        <w:rPr>
          <w:color w:val="FF0000"/>
        </w:rPr>
      </w:pPr>
      <w:r w:rsidRPr="00931BE9">
        <w:rPr>
          <w:rFonts w:hint="eastAsia"/>
          <w:color w:val="FF0000"/>
        </w:rPr>
        <w:t>①一旦发生油井除油异常，应及时查明原因，若是套管损坏，应及时采用水泥灌浆等措施封堵套管，防止</w:t>
      </w:r>
      <w:r w:rsidR="00BB62BA" w:rsidRPr="00931BE9">
        <w:rPr>
          <w:rFonts w:hint="eastAsia"/>
          <w:color w:val="FF0000"/>
        </w:rPr>
        <w:t>采油废水</w:t>
      </w:r>
      <w:r w:rsidRPr="00931BE9">
        <w:rPr>
          <w:rFonts w:hint="eastAsia"/>
          <w:color w:val="FF0000"/>
        </w:rPr>
        <w:t>泄漏污染地下水；</w:t>
      </w:r>
    </w:p>
    <w:p w:rsidR="002E2C04" w:rsidRPr="00931BE9" w:rsidRDefault="002E2C04" w:rsidP="002E2C04">
      <w:pPr>
        <w:ind w:firstLine="480"/>
        <w:rPr>
          <w:color w:val="FF0000"/>
        </w:rPr>
      </w:pPr>
      <w:r w:rsidRPr="00931BE9">
        <w:rPr>
          <w:rFonts w:hint="eastAsia"/>
          <w:color w:val="FF0000"/>
        </w:rPr>
        <w:lastRenderedPageBreak/>
        <w:t>②对破坏管线、服役期满的管线要及时更换，防止原油对管线浅层地下水的污染；</w:t>
      </w:r>
    </w:p>
    <w:p w:rsidR="002E2C04" w:rsidRPr="00931BE9" w:rsidRDefault="002E2C04" w:rsidP="002E2C04">
      <w:pPr>
        <w:ind w:firstLine="480"/>
        <w:rPr>
          <w:color w:val="FF0000"/>
        </w:rPr>
      </w:pPr>
      <w:r w:rsidRPr="00931BE9">
        <w:rPr>
          <w:rFonts w:hint="eastAsia"/>
          <w:color w:val="FF0000"/>
        </w:rPr>
        <w:t>③对井口装置、集油管线等易发生泄漏的部位进行巡回检查，减少或杜绝油井跑、冒、滴、漏以及原油泄漏事件的发生。</w:t>
      </w:r>
    </w:p>
    <w:p w:rsidR="002E2C04" w:rsidRPr="00931BE9" w:rsidRDefault="002E2C04" w:rsidP="00E47D71">
      <w:pPr>
        <w:numPr>
          <w:ilvl w:val="2"/>
          <w:numId w:val="41"/>
        </w:numPr>
        <w:ind w:left="0" w:firstLine="480"/>
        <w:rPr>
          <w:color w:val="FF0000"/>
        </w:rPr>
      </w:pPr>
      <w:r w:rsidRPr="00931BE9">
        <w:rPr>
          <w:rFonts w:hint="eastAsia"/>
          <w:color w:val="FF0000"/>
        </w:rPr>
        <w:t>在人员素质和管理水平提高上下功夫，严格定期检查各种设备，积极培养工作人员的责任意识，提高工作人员的技术水平。一旦发生事故，立即启动应急预案和应急系统，把对地下会的影响降低到最小程度。</w:t>
      </w:r>
    </w:p>
    <w:p w:rsidR="002E2C04" w:rsidRPr="00931BE9" w:rsidRDefault="002E2C04" w:rsidP="00E47D71">
      <w:pPr>
        <w:numPr>
          <w:ilvl w:val="2"/>
          <w:numId w:val="41"/>
        </w:numPr>
        <w:ind w:left="0" w:firstLine="480"/>
        <w:rPr>
          <w:color w:val="FF0000"/>
        </w:rPr>
      </w:pPr>
      <w:r w:rsidRPr="00931BE9">
        <w:rPr>
          <w:rFonts w:hint="eastAsia"/>
          <w:color w:val="FF0000"/>
        </w:rPr>
        <w:t>实施建设项目“三同时”制度，杜绝将污水直接排放地表水中，以防止入渗补给地下水的地表水受到污染。</w:t>
      </w:r>
    </w:p>
    <w:p w:rsidR="002E2C04" w:rsidRPr="00931BE9" w:rsidRDefault="002E2C04" w:rsidP="00E47D71">
      <w:pPr>
        <w:numPr>
          <w:ilvl w:val="2"/>
          <w:numId w:val="41"/>
        </w:numPr>
        <w:ind w:left="0" w:firstLine="480"/>
        <w:rPr>
          <w:color w:val="FF0000"/>
        </w:rPr>
      </w:pPr>
      <w:r w:rsidRPr="00931BE9">
        <w:rPr>
          <w:rFonts w:hint="eastAsia"/>
          <w:color w:val="FF0000"/>
        </w:rPr>
        <w:t>分区防治措施</w:t>
      </w:r>
    </w:p>
    <w:p w:rsidR="002E2C04" w:rsidRPr="00931BE9" w:rsidRDefault="002E2C04" w:rsidP="002E2C04">
      <w:pPr>
        <w:ind w:firstLine="480"/>
        <w:rPr>
          <w:color w:val="FF0000"/>
        </w:rPr>
      </w:pPr>
      <w:r w:rsidRPr="00931BE9">
        <w:rPr>
          <w:rFonts w:hint="eastAsia"/>
          <w:color w:val="FF0000"/>
        </w:rPr>
        <w:t>根据井场各生产功能单元可能泄漏至地面区域的污染物性质和生产单元的构筑方式，将井场划分为重点防治区、一般污染防治区和非污染防治区。参照《石油化工工程防渗技术规范》（</w:t>
      </w:r>
      <w:r w:rsidRPr="00931BE9">
        <w:rPr>
          <w:rFonts w:hint="eastAsia"/>
          <w:color w:val="FF0000"/>
        </w:rPr>
        <w:t>GB/T50934-2013</w:t>
      </w:r>
      <w:r w:rsidRPr="00931BE9">
        <w:rPr>
          <w:rFonts w:hint="eastAsia"/>
          <w:color w:val="FF0000"/>
        </w:rPr>
        <w:t>）中相关的防渗标准，针对不同的防渗区域划分防治分区情况见表</w:t>
      </w:r>
      <w:r w:rsidRPr="00931BE9">
        <w:rPr>
          <w:rFonts w:hint="eastAsia"/>
          <w:color w:val="FF0000"/>
        </w:rPr>
        <w:t>5.2-1</w:t>
      </w:r>
      <w:r w:rsidRPr="00931BE9">
        <w:rPr>
          <w:rFonts w:hint="eastAsia"/>
          <w:color w:val="FF0000"/>
        </w:rPr>
        <w:t>。</w:t>
      </w:r>
    </w:p>
    <w:p w:rsidR="002E2C04" w:rsidRPr="00931BE9" w:rsidRDefault="002E2C04" w:rsidP="002E2C04">
      <w:pPr>
        <w:pStyle w:val="Re--wyt"/>
        <w:rPr>
          <w:color w:val="FF0000"/>
          <w:lang w:eastAsia="zh-CN"/>
        </w:rPr>
      </w:pPr>
      <w:r w:rsidRPr="00931BE9">
        <w:rPr>
          <w:rFonts w:hint="eastAsia"/>
          <w:color w:val="FF0000"/>
          <w:lang w:eastAsia="zh-CN"/>
        </w:rPr>
        <w:t>表</w:t>
      </w:r>
      <w:r w:rsidRPr="00931BE9">
        <w:rPr>
          <w:color w:val="FF0000"/>
          <w:lang w:eastAsia="zh-CN"/>
        </w:rPr>
        <w:t>5.2-1</w:t>
      </w:r>
      <w:r w:rsidRPr="00931BE9">
        <w:rPr>
          <w:rFonts w:hint="eastAsia"/>
          <w:color w:val="FF0000"/>
          <w:lang w:eastAsia="zh-CN"/>
        </w:rPr>
        <w:t xml:space="preserve">  </w:t>
      </w:r>
      <w:r w:rsidRPr="00931BE9">
        <w:rPr>
          <w:rFonts w:hint="eastAsia"/>
          <w:color w:val="FF0000"/>
          <w:lang w:eastAsia="zh-CN"/>
        </w:rPr>
        <w:t>井场地下水污染防治分区一览表</w:t>
      </w:r>
    </w:p>
    <w:tbl>
      <w:tblPr>
        <w:tblW w:w="0" w:type="auto"/>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2235"/>
        <w:gridCol w:w="2976"/>
        <w:gridCol w:w="1180"/>
        <w:gridCol w:w="2131"/>
      </w:tblGrid>
      <w:tr w:rsidR="00931BE9" w:rsidRPr="00931BE9" w:rsidTr="00587A13">
        <w:trPr>
          <w:trHeight w:val="397"/>
        </w:trPr>
        <w:tc>
          <w:tcPr>
            <w:tcW w:w="2235" w:type="dxa"/>
            <w:shd w:val="clear" w:color="auto" w:fill="auto"/>
            <w:vAlign w:val="center"/>
          </w:tcPr>
          <w:p w:rsidR="002E2C04" w:rsidRPr="00931BE9" w:rsidRDefault="002E2C04" w:rsidP="00587A13">
            <w:pPr>
              <w:spacing w:line="320" w:lineRule="exact"/>
              <w:ind w:firstLineChars="0" w:firstLine="0"/>
              <w:jc w:val="center"/>
              <w:rPr>
                <w:color w:val="FF0000"/>
                <w:sz w:val="21"/>
                <w:szCs w:val="21"/>
              </w:rPr>
            </w:pPr>
            <w:r w:rsidRPr="00931BE9">
              <w:rPr>
                <w:rFonts w:hint="eastAsia"/>
                <w:color w:val="FF0000"/>
                <w:sz w:val="21"/>
                <w:szCs w:val="21"/>
              </w:rPr>
              <w:t>装置、单元名称</w:t>
            </w:r>
          </w:p>
        </w:tc>
        <w:tc>
          <w:tcPr>
            <w:tcW w:w="2976" w:type="dxa"/>
            <w:shd w:val="clear" w:color="auto" w:fill="auto"/>
            <w:vAlign w:val="center"/>
          </w:tcPr>
          <w:p w:rsidR="002E2C04" w:rsidRPr="00931BE9" w:rsidRDefault="002E2C04" w:rsidP="00587A13">
            <w:pPr>
              <w:spacing w:line="320" w:lineRule="exact"/>
              <w:ind w:firstLineChars="0" w:firstLine="0"/>
              <w:jc w:val="center"/>
              <w:rPr>
                <w:color w:val="FF0000"/>
                <w:sz w:val="21"/>
                <w:szCs w:val="21"/>
              </w:rPr>
            </w:pPr>
            <w:r w:rsidRPr="00931BE9">
              <w:rPr>
                <w:rFonts w:hint="eastAsia"/>
                <w:color w:val="FF0000"/>
                <w:sz w:val="21"/>
                <w:szCs w:val="21"/>
              </w:rPr>
              <w:t>污染防治区域及部位</w:t>
            </w:r>
          </w:p>
        </w:tc>
        <w:tc>
          <w:tcPr>
            <w:tcW w:w="1180" w:type="dxa"/>
            <w:shd w:val="clear" w:color="auto" w:fill="auto"/>
            <w:vAlign w:val="center"/>
          </w:tcPr>
          <w:p w:rsidR="002E2C04" w:rsidRPr="00931BE9" w:rsidRDefault="002E2C04" w:rsidP="00587A13">
            <w:pPr>
              <w:spacing w:line="320" w:lineRule="exact"/>
              <w:ind w:firstLineChars="0" w:firstLine="0"/>
              <w:jc w:val="center"/>
              <w:rPr>
                <w:color w:val="FF0000"/>
                <w:sz w:val="21"/>
                <w:szCs w:val="21"/>
              </w:rPr>
            </w:pPr>
            <w:r w:rsidRPr="00931BE9">
              <w:rPr>
                <w:rFonts w:hint="eastAsia"/>
                <w:color w:val="FF0000"/>
                <w:sz w:val="21"/>
                <w:szCs w:val="21"/>
              </w:rPr>
              <w:t>污染防治区类别</w:t>
            </w:r>
          </w:p>
        </w:tc>
        <w:tc>
          <w:tcPr>
            <w:tcW w:w="2131" w:type="dxa"/>
            <w:shd w:val="clear" w:color="auto" w:fill="auto"/>
            <w:vAlign w:val="center"/>
          </w:tcPr>
          <w:p w:rsidR="002E2C04" w:rsidRPr="00931BE9" w:rsidRDefault="002E2C04" w:rsidP="00587A13">
            <w:pPr>
              <w:spacing w:line="320" w:lineRule="exact"/>
              <w:ind w:firstLineChars="0" w:firstLine="0"/>
              <w:jc w:val="center"/>
              <w:rPr>
                <w:color w:val="FF0000"/>
                <w:sz w:val="21"/>
                <w:szCs w:val="21"/>
              </w:rPr>
            </w:pPr>
            <w:r w:rsidRPr="00931BE9">
              <w:rPr>
                <w:rFonts w:hint="eastAsia"/>
                <w:color w:val="FF0000"/>
                <w:sz w:val="21"/>
                <w:szCs w:val="21"/>
              </w:rPr>
              <w:t>防渗要求</w:t>
            </w:r>
          </w:p>
        </w:tc>
      </w:tr>
      <w:tr w:rsidR="00931BE9" w:rsidRPr="00931BE9" w:rsidTr="00BB3C39">
        <w:trPr>
          <w:trHeight w:val="980"/>
        </w:trPr>
        <w:tc>
          <w:tcPr>
            <w:tcW w:w="2235" w:type="dxa"/>
            <w:shd w:val="clear" w:color="auto" w:fill="auto"/>
            <w:vAlign w:val="center"/>
          </w:tcPr>
          <w:p w:rsidR="00931BE9" w:rsidRPr="00931BE9" w:rsidRDefault="00931BE9" w:rsidP="00931BE9">
            <w:pPr>
              <w:spacing w:line="320" w:lineRule="exact"/>
              <w:ind w:firstLineChars="0" w:firstLine="0"/>
              <w:jc w:val="center"/>
              <w:rPr>
                <w:color w:val="FF0000"/>
                <w:sz w:val="21"/>
                <w:szCs w:val="21"/>
              </w:rPr>
            </w:pPr>
            <w:r w:rsidRPr="00931BE9">
              <w:rPr>
                <w:rFonts w:hint="eastAsia"/>
                <w:color w:val="FF0000"/>
                <w:sz w:val="21"/>
                <w:szCs w:val="21"/>
              </w:rPr>
              <w:t>地下集输管线</w:t>
            </w:r>
          </w:p>
        </w:tc>
        <w:tc>
          <w:tcPr>
            <w:tcW w:w="2976" w:type="dxa"/>
            <w:shd w:val="clear" w:color="auto" w:fill="auto"/>
            <w:vAlign w:val="center"/>
          </w:tcPr>
          <w:p w:rsidR="00931BE9" w:rsidRPr="00931BE9" w:rsidRDefault="00931BE9" w:rsidP="00931BE9">
            <w:pPr>
              <w:spacing w:line="320" w:lineRule="exact"/>
              <w:ind w:firstLineChars="0" w:firstLine="0"/>
              <w:jc w:val="center"/>
              <w:rPr>
                <w:color w:val="FF0000"/>
                <w:sz w:val="21"/>
                <w:szCs w:val="21"/>
              </w:rPr>
            </w:pPr>
            <w:r w:rsidRPr="00931BE9">
              <w:rPr>
                <w:rFonts w:hint="eastAsia"/>
                <w:color w:val="FF0000"/>
                <w:sz w:val="21"/>
                <w:szCs w:val="21"/>
              </w:rPr>
              <w:t>地下稀油管线、原油集输管线</w:t>
            </w:r>
          </w:p>
        </w:tc>
        <w:tc>
          <w:tcPr>
            <w:tcW w:w="1180" w:type="dxa"/>
            <w:shd w:val="clear" w:color="auto" w:fill="auto"/>
            <w:vAlign w:val="center"/>
          </w:tcPr>
          <w:p w:rsidR="00931BE9" w:rsidRPr="00931BE9" w:rsidRDefault="00931BE9" w:rsidP="00587A13">
            <w:pPr>
              <w:spacing w:line="320" w:lineRule="exact"/>
              <w:ind w:firstLineChars="0" w:firstLine="0"/>
              <w:jc w:val="center"/>
              <w:rPr>
                <w:color w:val="FF0000"/>
                <w:sz w:val="21"/>
                <w:szCs w:val="21"/>
              </w:rPr>
            </w:pPr>
            <w:r w:rsidRPr="00931BE9">
              <w:rPr>
                <w:rFonts w:hint="eastAsia"/>
                <w:color w:val="FF0000"/>
                <w:sz w:val="21"/>
                <w:szCs w:val="21"/>
              </w:rPr>
              <w:t>重点</w:t>
            </w:r>
          </w:p>
        </w:tc>
        <w:tc>
          <w:tcPr>
            <w:tcW w:w="2131" w:type="dxa"/>
            <w:shd w:val="clear" w:color="auto" w:fill="auto"/>
            <w:vAlign w:val="center"/>
          </w:tcPr>
          <w:p w:rsidR="00931BE9" w:rsidRPr="00931BE9" w:rsidRDefault="00931BE9" w:rsidP="00587A13">
            <w:pPr>
              <w:spacing w:line="320" w:lineRule="exact"/>
              <w:ind w:firstLineChars="0" w:firstLine="0"/>
              <w:jc w:val="center"/>
              <w:rPr>
                <w:color w:val="FF0000"/>
                <w:sz w:val="21"/>
                <w:szCs w:val="21"/>
              </w:rPr>
            </w:pPr>
            <w:r w:rsidRPr="00931BE9">
              <w:rPr>
                <w:rFonts w:hint="eastAsia"/>
                <w:color w:val="FF0000"/>
                <w:sz w:val="21"/>
                <w:szCs w:val="21"/>
              </w:rPr>
              <w:t>不低于</w:t>
            </w:r>
            <w:r w:rsidRPr="00931BE9">
              <w:rPr>
                <w:rFonts w:hint="eastAsia"/>
                <w:color w:val="FF0000"/>
                <w:sz w:val="21"/>
                <w:szCs w:val="21"/>
              </w:rPr>
              <w:t>6.0m</w:t>
            </w:r>
            <w:r w:rsidRPr="00931BE9">
              <w:rPr>
                <w:rFonts w:hint="eastAsia"/>
                <w:color w:val="FF0000"/>
                <w:sz w:val="21"/>
                <w:szCs w:val="21"/>
              </w:rPr>
              <w:t>厚渗透系数为</w:t>
            </w:r>
            <w:r w:rsidRPr="00931BE9">
              <w:rPr>
                <w:rFonts w:hint="eastAsia"/>
                <w:color w:val="FF0000"/>
                <w:sz w:val="21"/>
                <w:szCs w:val="21"/>
              </w:rPr>
              <w:t>1.0</w:t>
            </w:r>
            <w:r w:rsidRPr="00931BE9">
              <w:rPr>
                <w:rFonts w:hint="eastAsia"/>
                <w:color w:val="FF0000"/>
                <w:sz w:val="21"/>
                <w:szCs w:val="21"/>
              </w:rPr>
              <w:t>×</w:t>
            </w:r>
            <w:r w:rsidRPr="00931BE9">
              <w:rPr>
                <w:rFonts w:hint="eastAsia"/>
                <w:color w:val="FF0000"/>
                <w:sz w:val="21"/>
                <w:szCs w:val="21"/>
              </w:rPr>
              <w:t>10</w:t>
            </w:r>
            <w:r w:rsidRPr="00931BE9">
              <w:rPr>
                <w:rFonts w:hint="eastAsia"/>
                <w:color w:val="FF0000"/>
                <w:sz w:val="21"/>
                <w:szCs w:val="21"/>
                <w:vertAlign w:val="superscript"/>
              </w:rPr>
              <w:t>-7</w:t>
            </w:r>
            <w:r w:rsidRPr="00931BE9">
              <w:rPr>
                <w:rFonts w:hint="eastAsia"/>
                <w:color w:val="FF0000"/>
                <w:sz w:val="21"/>
                <w:szCs w:val="21"/>
              </w:rPr>
              <w:t>cm/s</w:t>
            </w:r>
            <w:r w:rsidRPr="00931BE9">
              <w:rPr>
                <w:rFonts w:hint="eastAsia"/>
                <w:color w:val="FF0000"/>
                <w:sz w:val="21"/>
                <w:szCs w:val="21"/>
              </w:rPr>
              <w:t>的黏土层的防渗性能</w:t>
            </w:r>
          </w:p>
        </w:tc>
      </w:tr>
      <w:tr w:rsidR="00931BE9" w:rsidRPr="00931BE9" w:rsidTr="00846E98">
        <w:trPr>
          <w:trHeight w:val="475"/>
        </w:trPr>
        <w:tc>
          <w:tcPr>
            <w:tcW w:w="2235" w:type="dxa"/>
            <w:shd w:val="clear" w:color="auto" w:fill="auto"/>
            <w:vAlign w:val="center"/>
          </w:tcPr>
          <w:p w:rsidR="00CF17C5" w:rsidRPr="00931BE9" w:rsidRDefault="00CF17C5" w:rsidP="00587A13">
            <w:pPr>
              <w:spacing w:line="320" w:lineRule="exact"/>
              <w:ind w:firstLineChars="0" w:firstLine="0"/>
              <w:jc w:val="center"/>
              <w:rPr>
                <w:color w:val="FF0000"/>
                <w:sz w:val="21"/>
                <w:szCs w:val="21"/>
              </w:rPr>
            </w:pPr>
            <w:r w:rsidRPr="00931BE9">
              <w:rPr>
                <w:rFonts w:hint="eastAsia"/>
                <w:color w:val="FF0000"/>
                <w:sz w:val="21"/>
                <w:szCs w:val="21"/>
              </w:rPr>
              <w:t>井口加热炉</w:t>
            </w:r>
          </w:p>
        </w:tc>
        <w:tc>
          <w:tcPr>
            <w:tcW w:w="2976" w:type="dxa"/>
            <w:shd w:val="clear" w:color="auto" w:fill="auto"/>
            <w:vAlign w:val="center"/>
          </w:tcPr>
          <w:p w:rsidR="00CF17C5" w:rsidRPr="00931BE9" w:rsidRDefault="00CF17C5" w:rsidP="00587A13">
            <w:pPr>
              <w:spacing w:line="320" w:lineRule="exact"/>
              <w:ind w:firstLineChars="0" w:firstLine="0"/>
              <w:jc w:val="center"/>
              <w:rPr>
                <w:color w:val="FF0000"/>
                <w:sz w:val="21"/>
                <w:szCs w:val="21"/>
              </w:rPr>
            </w:pPr>
            <w:r w:rsidRPr="00931BE9">
              <w:rPr>
                <w:rFonts w:hint="eastAsia"/>
                <w:color w:val="FF0000"/>
                <w:sz w:val="21"/>
                <w:szCs w:val="21"/>
              </w:rPr>
              <w:t>井口加热炉区的地面</w:t>
            </w:r>
          </w:p>
        </w:tc>
        <w:tc>
          <w:tcPr>
            <w:tcW w:w="1180" w:type="dxa"/>
            <w:vMerge w:val="restart"/>
            <w:shd w:val="clear" w:color="auto" w:fill="auto"/>
            <w:vAlign w:val="center"/>
          </w:tcPr>
          <w:p w:rsidR="00CF17C5" w:rsidRPr="00931BE9" w:rsidRDefault="00CF17C5" w:rsidP="00587A13">
            <w:pPr>
              <w:spacing w:line="320" w:lineRule="exact"/>
              <w:ind w:firstLineChars="0" w:firstLine="0"/>
              <w:jc w:val="center"/>
              <w:rPr>
                <w:color w:val="FF0000"/>
                <w:sz w:val="21"/>
                <w:szCs w:val="21"/>
              </w:rPr>
            </w:pPr>
            <w:r w:rsidRPr="00931BE9">
              <w:rPr>
                <w:rFonts w:hint="eastAsia"/>
                <w:color w:val="FF0000"/>
                <w:sz w:val="21"/>
                <w:szCs w:val="21"/>
              </w:rPr>
              <w:t>一般</w:t>
            </w:r>
          </w:p>
        </w:tc>
        <w:tc>
          <w:tcPr>
            <w:tcW w:w="2131" w:type="dxa"/>
            <w:vMerge w:val="restart"/>
            <w:shd w:val="clear" w:color="auto" w:fill="auto"/>
            <w:vAlign w:val="center"/>
          </w:tcPr>
          <w:p w:rsidR="00CF17C5" w:rsidRPr="00931BE9" w:rsidRDefault="00CF17C5" w:rsidP="00587A13">
            <w:pPr>
              <w:spacing w:line="320" w:lineRule="exact"/>
              <w:ind w:firstLineChars="0" w:firstLine="0"/>
              <w:jc w:val="center"/>
              <w:rPr>
                <w:color w:val="FF0000"/>
                <w:sz w:val="21"/>
                <w:szCs w:val="21"/>
              </w:rPr>
            </w:pPr>
            <w:r w:rsidRPr="00931BE9">
              <w:rPr>
                <w:rFonts w:hint="eastAsia"/>
                <w:color w:val="FF0000"/>
                <w:sz w:val="21"/>
                <w:szCs w:val="21"/>
              </w:rPr>
              <w:t>不低于</w:t>
            </w:r>
            <w:r w:rsidRPr="00931BE9">
              <w:rPr>
                <w:rFonts w:hint="eastAsia"/>
                <w:color w:val="FF0000"/>
                <w:sz w:val="21"/>
                <w:szCs w:val="21"/>
              </w:rPr>
              <w:t>1.5m</w:t>
            </w:r>
            <w:r w:rsidRPr="00931BE9">
              <w:rPr>
                <w:rFonts w:hint="eastAsia"/>
                <w:color w:val="FF0000"/>
                <w:sz w:val="21"/>
                <w:szCs w:val="21"/>
              </w:rPr>
              <w:t>厚渗透系数为</w:t>
            </w:r>
            <w:r w:rsidRPr="00931BE9">
              <w:rPr>
                <w:rFonts w:hint="eastAsia"/>
                <w:color w:val="FF0000"/>
                <w:sz w:val="21"/>
                <w:szCs w:val="21"/>
              </w:rPr>
              <w:t>1.0</w:t>
            </w:r>
            <w:r w:rsidRPr="00931BE9">
              <w:rPr>
                <w:rFonts w:hint="eastAsia"/>
                <w:color w:val="FF0000"/>
                <w:sz w:val="21"/>
                <w:szCs w:val="21"/>
              </w:rPr>
              <w:t>×</w:t>
            </w:r>
            <w:r w:rsidRPr="00931BE9">
              <w:rPr>
                <w:rFonts w:hint="eastAsia"/>
                <w:color w:val="FF0000"/>
                <w:sz w:val="21"/>
                <w:szCs w:val="21"/>
              </w:rPr>
              <w:t>10</w:t>
            </w:r>
            <w:r w:rsidRPr="00931BE9">
              <w:rPr>
                <w:rFonts w:hint="eastAsia"/>
                <w:color w:val="FF0000"/>
                <w:sz w:val="21"/>
                <w:szCs w:val="21"/>
                <w:vertAlign w:val="superscript"/>
              </w:rPr>
              <w:t>-7</w:t>
            </w:r>
            <w:r w:rsidRPr="00931BE9">
              <w:rPr>
                <w:rFonts w:hint="eastAsia"/>
                <w:color w:val="FF0000"/>
                <w:sz w:val="21"/>
                <w:szCs w:val="21"/>
              </w:rPr>
              <w:t>cm/s</w:t>
            </w:r>
            <w:r w:rsidRPr="00931BE9">
              <w:rPr>
                <w:rFonts w:hint="eastAsia"/>
                <w:color w:val="FF0000"/>
                <w:sz w:val="21"/>
                <w:szCs w:val="21"/>
              </w:rPr>
              <w:t>的黏土层的防渗性能</w:t>
            </w:r>
          </w:p>
        </w:tc>
      </w:tr>
      <w:tr w:rsidR="00931BE9" w:rsidRPr="00931BE9" w:rsidTr="00846E98">
        <w:trPr>
          <w:trHeight w:val="475"/>
        </w:trPr>
        <w:tc>
          <w:tcPr>
            <w:tcW w:w="2235" w:type="dxa"/>
            <w:shd w:val="clear" w:color="auto" w:fill="auto"/>
            <w:vAlign w:val="center"/>
          </w:tcPr>
          <w:p w:rsidR="00CF17C5" w:rsidRPr="00931BE9" w:rsidRDefault="00CF17C5" w:rsidP="00587A13">
            <w:pPr>
              <w:spacing w:line="320" w:lineRule="exact"/>
              <w:ind w:firstLineChars="0" w:firstLine="0"/>
              <w:jc w:val="center"/>
              <w:rPr>
                <w:color w:val="FF0000"/>
                <w:sz w:val="21"/>
                <w:szCs w:val="21"/>
              </w:rPr>
            </w:pPr>
            <w:r w:rsidRPr="00931BE9">
              <w:rPr>
                <w:rFonts w:hint="eastAsia"/>
                <w:color w:val="FF0000"/>
                <w:sz w:val="21"/>
                <w:szCs w:val="21"/>
              </w:rPr>
              <w:t>抽油机</w:t>
            </w:r>
          </w:p>
        </w:tc>
        <w:tc>
          <w:tcPr>
            <w:tcW w:w="2976" w:type="dxa"/>
            <w:shd w:val="clear" w:color="auto" w:fill="auto"/>
            <w:vAlign w:val="center"/>
          </w:tcPr>
          <w:p w:rsidR="00CF17C5" w:rsidRPr="00931BE9" w:rsidRDefault="00CF17C5" w:rsidP="00587A13">
            <w:pPr>
              <w:spacing w:line="320" w:lineRule="exact"/>
              <w:ind w:firstLineChars="0" w:firstLine="0"/>
              <w:jc w:val="center"/>
              <w:rPr>
                <w:color w:val="FF0000"/>
                <w:sz w:val="21"/>
                <w:szCs w:val="21"/>
              </w:rPr>
            </w:pPr>
            <w:r w:rsidRPr="00931BE9">
              <w:rPr>
                <w:rFonts w:hint="eastAsia"/>
                <w:color w:val="FF0000"/>
                <w:sz w:val="21"/>
                <w:szCs w:val="21"/>
              </w:rPr>
              <w:t>抽油机区的地面</w:t>
            </w:r>
          </w:p>
        </w:tc>
        <w:tc>
          <w:tcPr>
            <w:tcW w:w="1180" w:type="dxa"/>
            <w:vMerge/>
            <w:shd w:val="clear" w:color="auto" w:fill="auto"/>
            <w:vAlign w:val="center"/>
          </w:tcPr>
          <w:p w:rsidR="00CF17C5" w:rsidRPr="00931BE9" w:rsidRDefault="00CF17C5" w:rsidP="00587A13">
            <w:pPr>
              <w:spacing w:line="320" w:lineRule="exact"/>
              <w:ind w:firstLineChars="0" w:firstLine="0"/>
              <w:jc w:val="center"/>
              <w:rPr>
                <w:color w:val="FF0000"/>
                <w:sz w:val="21"/>
                <w:szCs w:val="21"/>
              </w:rPr>
            </w:pPr>
          </w:p>
        </w:tc>
        <w:tc>
          <w:tcPr>
            <w:tcW w:w="2131" w:type="dxa"/>
            <w:vMerge/>
            <w:shd w:val="clear" w:color="auto" w:fill="auto"/>
            <w:vAlign w:val="center"/>
          </w:tcPr>
          <w:p w:rsidR="00CF17C5" w:rsidRPr="00931BE9" w:rsidRDefault="00CF17C5" w:rsidP="00587A13">
            <w:pPr>
              <w:spacing w:line="320" w:lineRule="exact"/>
              <w:ind w:firstLineChars="0" w:firstLine="0"/>
              <w:jc w:val="center"/>
              <w:rPr>
                <w:color w:val="FF0000"/>
                <w:sz w:val="21"/>
                <w:szCs w:val="21"/>
              </w:rPr>
            </w:pPr>
          </w:p>
        </w:tc>
      </w:tr>
      <w:tr w:rsidR="00931BE9" w:rsidRPr="00931BE9" w:rsidTr="00846E98">
        <w:trPr>
          <w:trHeight w:val="397"/>
        </w:trPr>
        <w:tc>
          <w:tcPr>
            <w:tcW w:w="2235" w:type="dxa"/>
            <w:shd w:val="clear" w:color="auto" w:fill="auto"/>
            <w:vAlign w:val="center"/>
          </w:tcPr>
          <w:p w:rsidR="00CF17C5" w:rsidRPr="00931BE9" w:rsidRDefault="00CF17C5" w:rsidP="00587A13">
            <w:pPr>
              <w:spacing w:line="320" w:lineRule="exact"/>
              <w:ind w:firstLineChars="0" w:firstLine="0"/>
              <w:jc w:val="center"/>
              <w:rPr>
                <w:color w:val="FF0000"/>
                <w:sz w:val="21"/>
                <w:szCs w:val="21"/>
              </w:rPr>
            </w:pPr>
            <w:r w:rsidRPr="00931BE9">
              <w:rPr>
                <w:rFonts w:hint="eastAsia"/>
                <w:color w:val="FF0000"/>
                <w:sz w:val="21"/>
                <w:szCs w:val="21"/>
              </w:rPr>
              <w:t>井场电气室和仪表室</w:t>
            </w:r>
          </w:p>
        </w:tc>
        <w:tc>
          <w:tcPr>
            <w:tcW w:w="2976" w:type="dxa"/>
            <w:shd w:val="clear" w:color="auto" w:fill="auto"/>
            <w:vAlign w:val="center"/>
          </w:tcPr>
          <w:p w:rsidR="00CF17C5" w:rsidRPr="00931BE9" w:rsidRDefault="00CF17C5" w:rsidP="00587A13">
            <w:pPr>
              <w:spacing w:line="320" w:lineRule="exact"/>
              <w:ind w:firstLineChars="0" w:firstLine="0"/>
              <w:jc w:val="center"/>
              <w:rPr>
                <w:color w:val="FF0000"/>
                <w:sz w:val="21"/>
                <w:szCs w:val="21"/>
              </w:rPr>
            </w:pPr>
            <w:r w:rsidRPr="00931BE9">
              <w:rPr>
                <w:rFonts w:hint="eastAsia"/>
                <w:color w:val="FF0000"/>
                <w:sz w:val="21"/>
                <w:szCs w:val="21"/>
              </w:rPr>
              <w:t>井场电气室和仪表室的地面</w:t>
            </w:r>
          </w:p>
        </w:tc>
        <w:tc>
          <w:tcPr>
            <w:tcW w:w="1180" w:type="dxa"/>
            <w:vMerge w:val="restart"/>
            <w:shd w:val="clear" w:color="auto" w:fill="auto"/>
            <w:vAlign w:val="center"/>
          </w:tcPr>
          <w:p w:rsidR="00CF17C5" w:rsidRPr="00931BE9" w:rsidRDefault="00CF17C5" w:rsidP="00587A13">
            <w:pPr>
              <w:spacing w:line="320" w:lineRule="exact"/>
              <w:ind w:firstLineChars="0" w:firstLine="0"/>
              <w:jc w:val="center"/>
              <w:rPr>
                <w:color w:val="FF0000"/>
                <w:sz w:val="21"/>
                <w:szCs w:val="21"/>
              </w:rPr>
            </w:pPr>
            <w:r w:rsidRPr="00931BE9">
              <w:rPr>
                <w:rFonts w:hint="eastAsia"/>
                <w:color w:val="FF0000"/>
                <w:sz w:val="21"/>
                <w:szCs w:val="21"/>
              </w:rPr>
              <w:t>非污染防治区</w:t>
            </w:r>
          </w:p>
        </w:tc>
        <w:tc>
          <w:tcPr>
            <w:tcW w:w="2131" w:type="dxa"/>
            <w:vMerge w:val="restart"/>
            <w:shd w:val="clear" w:color="auto" w:fill="auto"/>
            <w:vAlign w:val="center"/>
          </w:tcPr>
          <w:p w:rsidR="00CF17C5" w:rsidRPr="00931BE9" w:rsidRDefault="00CF17C5" w:rsidP="00587A13">
            <w:pPr>
              <w:spacing w:line="320" w:lineRule="exact"/>
              <w:ind w:firstLineChars="0" w:firstLine="0"/>
              <w:jc w:val="center"/>
              <w:rPr>
                <w:color w:val="FF0000"/>
                <w:sz w:val="21"/>
                <w:szCs w:val="21"/>
              </w:rPr>
            </w:pPr>
            <w:r w:rsidRPr="00931BE9">
              <w:rPr>
                <w:rFonts w:hint="eastAsia"/>
                <w:color w:val="FF0000"/>
                <w:sz w:val="21"/>
                <w:szCs w:val="21"/>
              </w:rPr>
              <w:t>不需要防渗</w:t>
            </w:r>
          </w:p>
        </w:tc>
      </w:tr>
      <w:tr w:rsidR="00931BE9" w:rsidRPr="00931BE9" w:rsidTr="00846E98">
        <w:trPr>
          <w:trHeight w:val="397"/>
        </w:trPr>
        <w:tc>
          <w:tcPr>
            <w:tcW w:w="2235" w:type="dxa"/>
            <w:shd w:val="clear" w:color="auto" w:fill="auto"/>
            <w:vAlign w:val="center"/>
          </w:tcPr>
          <w:p w:rsidR="00CF17C5" w:rsidRPr="00931BE9" w:rsidRDefault="00CF17C5" w:rsidP="00587A13">
            <w:pPr>
              <w:spacing w:line="320" w:lineRule="exact"/>
              <w:ind w:firstLineChars="0" w:firstLine="0"/>
              <w:jc w:val="center"/>
              <w:rPr>
                <w:color w:val="FF0000"/>
                <w:sz w:val="21"/>
                <w:szCs w:val="21"/>
              </w:rPr>
            </w:pPr>
            <w:r w:rsidRPr="00931BE9">
              <w:rPr>
                <w:rFonts w:hint="eastAsia"/>
                <w:color w:val="FF0000"/>
                <w:sz w:val="21"/>
                <w:szCs w:val="21"/>
              </w:rPr>
              <w:t>通井道路</w:t>
            </w:r>
          </w:p>
        </w:tc>
        <w:tc>
          <w:tcPr>
            <w:tcW w:w="2976" w:type="dxa"/>
            <w:shd w:val="clear" w:color="auto" w:fill="auto"/>
            <w:vAlign w:val="center"/>
          </w:tcPr>
          <w:p w:rsidR="00CF17C5" w:rsidRPr="00931BE9" w:rsidRDefault="00CF17C5" w:rsidP="00587A13">
            <w:pPr>
              <w:spacing w:line="320" w:lineRule="exact"/>
              <w:ind w:firstLineChars="0" w:firstLine="0"/>
              <w:jc w:val="center"/>
              <w:rPr>
                <w:color w:val="FF0000"/>
                <w:sz w:val="21"/>
                <w:szCs w:val="21"/>
              </w:rPr>
            </w:pPr>
            <w:r w:rsidRPr="00931BE9">
              <w:rPr>
                <w:rFonts w:hint="eastAsia"/>
                <w:color w:val="FF0000"/>
                <w:sz w:val="21"/>
                <w:szCs w:val="21"/>
              </w:rPr>
              <w:t>通井道路的地面</w:t>
            </w:r>
          </w:p>
        </w:tc>
        <w:tc>
          <w:tcPr>
            <w:tcW w:w="1180" w:type="dxa"/>
            <w:vMerge/>
            <w:shd w:val="clear" w:color="auto" w:fill="auto"/>
            <w:vAlign w:val="center"/>
          </w:tcPr>
          <w:p w:rsidR="00CF17C5" w:rsidRPr="00931BE9" w:rsidRDefault="00CF17C5" w:rsidP="00587A13">
            <w:pPr>
              <w:spacing w:line="320" w:lineRule="exact"/>
              <w:ind w:firstLineChars="0" w:firstLine="0"/>
              <w:jc w:val="center"/>
              <w:rPr>
                <w:color w:val="FF0000"/>
                <w:sz w:val="21"/>
                <w:szCs w:val="21"/>
              </w:rPr>
            </w:pPr>
          </w:p>
        </w:tc>
        <w:tc>
          <w:tcPr>
            <w:tcW w:w="2131" w:type="dxa"/>
            <w:vMerge/>
            <w:shd w:val="clear" w:color="auto" w:fill="auto"/>
            <w:vAlign w:val="center"/>
          </w:tcPr>
          <w:p w:rsidR="00CF17C5" w:rsidRPr="00931BE9" w:rsidRDefault="00CF17C5" w:rsidP="00587A13">
            <w:pPr>
              <w:spacing w:line="320" w:lineRule="exact"/>
              <w:ind w:firstLineChars="0" w:firstLine="0"/>
              <w:jc w:val="center"/>
              <w:rPr>
                <w:color w:val="FF0000"/>
                <w:sz w:val="21"/>
                <w:szCs w:val="21"/>
              </w:rPr>
            </w:pPr>
          </w:p>
        </w:tc>
      </w:tr>
    </w:tbl>
    <w:p w:rsidR="00390693" w:rsidRPr="00931BE9" w:rsidRDefault="00390693" w:rsidP="00390693">
      <w:pPr>
        <w:numPr>
          <w:ilvl w:val="2"/>
          <w:numId w:val="41"/>
        </w:numPr>
        <w:ind w:left="0" w:firstLine="480"/>
        <w:rPr>
          <w:color w:val="FF0000"/>
        </w:rPr>
      </w:pPr>
      <w:r w:rsidRPr="00931BE9">
        <w:rPr>
          <w:rFonts w:hint="eastAsia"/>
          <w:color w:val="FF0000"/>
        </w:rPr>
        <w:t>水质</w:t>
      </w:r>
      <w:r w:rsidR="00931BE9" w:rsidRPr="00931BE9">
        <w:rPr>
          <w:rFonts w:hint="eastAsia"/>
          <w:color w:val="FF0000"/>
        </w:rPr>
        <w:t>观测</w:t>
      </w:r>
      <w:r w:rsidRPr="00931BE9">
        <w:rPr>
          <w:rFonts w:hint="eastAsia"/>
          <w:color w:val="FF0000"/>
        </w:rPr>
        <w:t>井</w:t>
      </w:r>
    </w:p>
    <w:p w:rsidR="00390693" w:rsidRPr="00931BE9" w:rsidRDefault="00931BE9" w:rsidP="00A53674">
      <w:pPr>
        <w:pStyle w:val="-wyt"/>
        <w:rPr>
          <w:color w:val="FF0000"/>
        </w:rPr>
      </w:pPr>
      <w:r w:rsidRPr="00931BE9">
        <w:rPr>
          <w:rFonts w:hint="eastAsia"/>
          <w:color w:val="FF0000"/>
        </w:rPr>
        <w:t>为监控地下水水质的变化，应设置地下水水质监控井，定期监测地下水水质。本项目设置</w:t>
      </w:r>
      <w:r w:rsidRPr="00931BE9">
        <w:rPr>
          <w:rFonts w:hint="eastAsia"/>
          <w:color w:val="FF0000"/>
        </w:rPr>
        <w:t>3</w:t>
      </w:r>
      <w:r w:rsidRPr="00931BE9">
        <w:rPr>
          <w:rFonts w:hint="eastAsia"/>
          <w:color w:val="FF0000"/>
        </w:rPr>
        <w:t>口地下水水质监测井，位置见图</w:t>
      </w:r>
      <w:r w:rsidRPr="00931BE9">
        <w:rPr>
          <w:rFonts w:hint="eastAsia"/>
          <w:color w:val="FF0000"/>
        </w:rPr>
        <w:t>3.4-1</w:t>
      </w:r>
      <w:r w:rsidRPr="00931BE9">
        <w:rPr>
          <w:rFonts w:hint="eastAsia"/>
          <w:color w:val="FF0000"/>
        </w:rPr>
        <w:t>。</w:t>
      </w:r>
    </w:p>
    <w:p w:rsidR="00A53674" w:rsidRPr="003228DD" w:rsidRDefault="00A53674" w:rsidP="00A53674">
      <w:pPr>
        <w:pStyle w:val="-wyt"/>
      </w:pPr>
      <w:r w:rsidRPr="003228DD">
        <w:t>根据地下水环境现状监测数据，项目所在区域地下水质量符合《地下水质量标准》（</w:t>
      </w:r>
      <w:r w:rsidRPr="003228DD">
        <w:t>GB/T</w:t>
      </w:r>
      <w:r w:rsidR="005A5DE1" w:rsidRPr="003228DD">
        <w:t>14848-2017</w:t>
      </w:r>
      <w:r w:rsidRPr="003228DD">
        <w:t>）中的</w:t>
      </w:r>
      <w:r w:rsidRPr="003228DD">
        <w:rPr>
          <w:rFonts w:hint="eastAsia"/>
        </w:rPr>
        <w:t>Ⅲ</w:t>
      </w:r>
      <w:r w:rsidRPr="003228DD">
        <w:t>类标准，石油类指标符合《地表水环境质量标</w:t>
      </w:r>
      <w:r w:rsidRPr="003228DD">
        <w:lastRenderedPageBreak/>
        <w:t>准》（</w:t>
      </w:r>
      <w:r w:rsidRPr="003228DD">
        <w:t>GB3838—2002</w:t>
      </w:r>
      <w:r w:rsidRPr="003228DD">
        <w:t>）中的</w:t>
      </w:r>
      <w:r w:rsidRPr="003228DD">
        <w:rPr>
          <w:rFonts w:hint="eastAsia"/>
        </w:rPr>
        <w:t>Ⅲ</w:t>
      </w:r>
      <w:r w:rsidRPr="003228DD">
        <w:t>类标准，地下水水质良好。</w:t>
      </w:r>
    </w:p>
    <w:p w:rsidR="00A53674" w:rsidRPr="003228DD" w:rsidRDefault="00A53674" w:rsidP="00A53674">
      <w:pPr>
        <w:pStyle w:val="-wyt"/>
      </w:pPr>
      <w:r w:rsidRPr="003228DD">
        <w:t>上文所述地下水防治措施为辽河油田各地区油田建设运行以来，一直采用的措施，已经过多年运行，实践证明地下水防治措施有效。类比国内其他油田建设项目，地下水防治措施亦基本类似。因此判定，地下水污染防治措施有效</w:t>
      </w:r>
      <w:r w:rsidRPr="003228DD">
        <w:rPr>
          <w:rFonts w:hint="eastAsia"/>
        </w:rPr>
        <w:t>可行</w:t>
      </w:r>
      <w:r w:rsidRPr="003228DD">
        <w:t>。</w:t>
      </w:r>
    </w:p>
    <w:p w:rsidR="00F53301" w:rsidRPr="003228DD" w:rsidRDefault="006E1BF9" w:rsidP="006E1BF9">
      <w:pPr>
        <w:pStyle w:val="3-wyt"/>
      </w:pPr>
      <w:bookmarkStart w:id="146" w:name="_Toc532971418"/>
      <w:r w:rsidRPr="003228DD">
        <w:rPr>
          <w:rFonts w:hint="eastAsia"/>
        </w:rPr>
        <w:t>噪声环境保护措施及可行性论证</w:t>
      </w:r>
      <w:bookmarkEnd w:id="146"/>
    </w:p>
    <w:p w:rsidR="006E1BF9" w:rsidRPr="003228DD" w:rsidRDefault="006E1BF9" w:rsidP="006E1BF9">
      <w:pPr>
        <w:pStyle w:val="-wyt"/>
      </w:pPr>
      <w:r w:rsidRPr="003228DD">
        <w:t>由于井区噪声源分布分散，噪声污染的防治主要是采取经济合理的噪声源控制措施。</w:t>
      </w:r>
    </w:p>
    <w:p w:rsidR="006E1BF9" w:rsidRPr="003228DD" w:rsidRDefault="006E1BF9" w:rsidP="006E1BF9">
      <w:pPr>
        <w:pStyle w:val="-wyt"/>
      </w:pPr>
      <w:r w:rsidRPr="003228DD">
        <w:t>为降低加热炉、抽油机噪声，运行时采取降噪措施有：</w:t>
      </w:r>
    </w:p>
    <w:p w:rsidR="006E1BF9" w:rsidRPr="003228DD" w:rsidRDefault="006E1BF9" w:rsidP="00E47D71">
      <w:pPr>
        <w:pStyle w:val="-wyt"/>
        <w:numPr>
          <w:ilvl w:val="0"/>
          <w:numId w:val="42"/>
        </w:numPr>
        <w:ind w:firstLineChars="0"/>
      </w:pPr>
      <w:r w:rsidRPr="003228DD">
        <w:t>加强管理，定期保养设备，避免设备转动部件在无润滑条件下运转；</w:t>
      </w:r>
    </w:p>
    <w:p w:rsidR="006E1BF9" w:rsidRPr="003228DD" w:rsidRDefault="006E1BF9" w:rsidP="00E47D71">
      <w:pPr>
        <w:pStyle w:val="-wyt"/>
        <w:numPr>
          <w:ilvl w:val="0"/>
          <w:numId w:val="42"/>
        </w:numPr>
        <w:ind w:firstLineChars="0"/>
      </w:pPr>
      <w:r w:rsidRPr="003228DD">
        <w:t>合理布局，将高噪声设备调整至远离居民点一侧</w:t>
      </w:r>
      <w:r w:rsidRPr="003228DD">
        <w:rPr>
          <w:rFonts w:hint="eastAsia"/>
        </w:rPr>
        <w:t>；</w:t>
      </w:r>
    </w:p>
    <w:p w:rsidR="006E1BF9" w:rsidRPr="003228DD" w:rsidRDefault="006E1BF9" w:rsidP="00E47D71">
      <w:pPr>
        <w:pStyle w:val="-wyt"/>
        <w:numPr>
          <w:ilvl w:val="0"/>
          <w:numId w:val="42"/>
        </w:numPr>
        <w:ind w:firstLineChars="0"/>
      </w:pPr>
      <w:r w:rsidRPr="003228DD">
        <w:rPr>
          <w:rFonts w:hint="eastAsia"/>
        </w:rPr>
        <w:t>设备需更换时，</w:t>
      </w:r>
      <w:r w:rsidRPr="003228DD">
        <w:t>选择低噪声设备。</w:t>
      </w:r>
    </w:p>
    <w:p w:rsidR="006E1BF9" w:rsidRPr="003228DD" w:rsidRDefault="006E1BF9" w:rsidP="006E1BF9">
      <w:pPr>
        <w:pStyle w:val="-wyt"/>
      </w:pPr>
      <w:r w:rsidRPr="003228DD">
        <w:t>为降低</w:t>
      </w:r>
      <w:r w:rsidRPr="003228DD">
        <w:rPr>
          <w:rFonts w:hint="eastAsia"/>
        </w:rPr>
        <w:t>泵类</w:t>
      </w:r>
      <w:r w:rsidRPr="003228DD">
        <w:t>噪声，本项目采取如下噪声防治措施：</w:t>
      </w:r>
    </w:p>
    <w:p w:rsidR="006E1BF9" w:rsidRPr="003228DD" w:rsidRDefault="006E1BF9" w:rsidP="00E47D71">
      <w:pPr>
        <w:pStyle w:val="-wyt"/>
        <w:numPr>
          <w:ilvl w:val="0"/>
          <w:numId w:val="43"/>
        </w:numPr>
        <w:ind w:firstLineChars="0"/>
      </w:pPr>
      <w:r w:rsidRPr="003228DD">
        <w:t>将</w:t>
      </w:r>
      <w:r w:rsidRPr="003228DD">
        <w:rPr>
          <w:rFonts w:hint="eastAsia"/>
        </w:rPr>
        <w:t>泵类</w:t>
      </w:r>
      <w:r w:rsidRPr="003228DD">
        <w:t>置于泵房内；</w:t>
      </w:r>
    </w:p>
    <w:p w:rsidR="00F53301" w:rsidRPr="003228DD" w:rsidRDefault="006E1BF9" w:rsidP="00E47D71">
      <w:pPr>
        <w:pStyle w:val="-wyt"/>
        <w:numPr>
          <w:ilvl w:val="0"/>
          <w:numId w:val="43"/>
        </w:numPr>
        <w:ind w:firstLineChars="0"/>
      </w:pPr>
      <w:r w:rsidRPr="003228DD">
        <w:t>泵房安装隔声门、窗</w:t>
      </w:r>
      <w:r w:rsidRPr="003228DD">
        <w:rPr>
          <w:rFonts w:hint="eastAsia"/>
        </w:rPr>
        <w:t>。</w:t>
      </w:r>
    </w:p>
    <w:p w:rsidR="00CA5E80" w:rsidRPr="003228DD" w:rsidRDefault="00CA5E80" w:rsidP="00CA5E80">
      <w:pPr>
        <w:pStyle w:val="-wyt"/>
      </w:pPr>
      <w:r w:rsidRPr="003228DD">
        <w:t>根据</w:t>
      </w:r>
      <w:r w:rsidRPr="003228DD">
        <w:rPr>
          <w:rFonts w:hint="eastAsia"/>
        </w:rPr>
        <w:t>类比《</w:t>
      </w:r>
      <w:r w:rsidRPr="003228DD">
        <w:rPr>
          <w:rFonts w:hint="eastAsia"/>
          <w:lang w:val="x-none"/>
        </w:rPr>
        <w:t>高升采油厂鞍山地区（高升油田）</w:t>
      </w:r>
      <w:r w:rsidRPr="003228DD">
        <w:rPr>
          <w:rFonts w:hint="eastAsia"/>
          <w:lang w:val="x-none"/>
        </w:rPr>
        <w:t>2000-2014</w:t>
      </w:r>
      <w:r w:rsidRPr="003228DD">
        <w:rPr>
          <w:rFonts w:hint="eastAsia"/>
          <w:lang w:val="x-none"/>
        </w:rPr>
        <w:t>年产能建设项目环境现状</w:t>
      </w:r>
      <w:r w:rsidR="00B818BA" w:rsidRPr="003228DD">
        <w:rPr>
          <w:rFonts w:hint="eastAsia"/>
          <w:lang w:val="x-none"/>
        </w:rPr>
        <w:t>评价</w:t>
      </w:r>
      <w:r w:rsidRPr="003228DD">
        <w:rPr>
          <w:rFonts w:hint="eastAsia"/>
          <w:lang w:val="x-none"/>
        </w:rPr>
        <w:t>报告》中对代表性井场的噪声污染源监测</w:t>
      </w:r>
      <w:r w:rsidRPr="003228DD">
        <w:t>结果，</w:t>
      </w:r>
      <w:r w:rsidRPr="003228DD">
        <w:rPr>
          <w:rFonts w:hint="eastAsia"/>
        </w:rPr>
        <w:t>预计</w:t>
      </w:r>
      <w:r w:rsidRPr="003228DD">
        <w:t>本</w:t>
      </w:r>
      <w:r w:rsidRPr="003228DD">
        <w:rPr>
          <w:rFonts w:hint="eastAsia"/>
        </w:rPr>
        <w:t>工程</w:t>
      </w:r>
      <w:r w:rsidRPr="003228DD">
        <w:t>井场厂界处噪声值满足《工业企业厂界环境噪声排放标准》</w:t>
      </w:r>
      <w:r w:rsidRPr="003228DD">
        <w:t>(GB12348-2008)</w:t>
      </w:r>
      <w:r w:rsidRPr="003228DD">
        <w:t>中的</w:t>
      </w:r>
      <w:r w:rsidRPr="003228DD">
        <w:t>2</w:t>
      </w:r>
      <w:r w:rsidRPr="003228DD">
        <w:t>类标准。</w:t>
      </w:r>
    </w:p>
    <w:p w:rsidR="00F53301" w:rsidRPr="003228DD" w:rsidRDefault="00CA5E80" w:rsidP="00CA5E80">
      <w:pPr>
        <w:pStyle w:val="-wyt"/>
      </w:pPr>
      <w:r w:rsidRPr="003228DD">
        <w:t>因此，评价认为采用以上噪声防治措施后，可有效的减少噪声影响，各井场</w:t>
      </w:r>
      <w:r w:rsidRPr="003228DD">
        <w:rPr>
          <w:rFonts w:hint="eastAsia"/>
        </w:rPr>
        <w:t>噪声</w:t>
      </w:r>
      <w:r w:rsidRPr="003228DD">
        <w:t>均可</w:t>
      </w:r>
      <w:r w:rsidRPr="003228DD">
        <w:rPr>
          <w:rFonts w:hint="eastAsia"/>
        </w:rPr>
        <w:t>做</w:t>
      </w:r>
      <w:r w:rsidRPr="003228DD">
        <w:t>到达标排放，一般不会产生扰民现象，噪声污染控制措施有效。</w:t>
      </w:r>
    </w:p>
    <w:p w:rsidR="00F53301" w:rsidRPr="003228DD" w:rsidRDefault="00CA5E80" w:rsidP="00CA5E80">
      <w:pPr>
        <w:pStyle w:val="3-wyt"/>
      </w:pPr>
      <w:bookmarkStart w:id="147" w:name="_Toc532971419"/>
      <w:r w:rsidRPr="003228DD">
        <w:rPr>
          <w:rFonts w:hint="eastAsia"/>
        </w:rPr>
        <w:t>固体废物环境保护措施及可行性论证</w:t>
      </w:r>
      <w:bookmarkEnd w:id="147"/>
    </w:p>
    <w:p w:rsidR="00CA5E80" w:rsidRPr="003228DD" w:rsidRDefault="00CA5E80" w:rsidP="00CA5E80">
      <w:pPr>
        <w:pStyle w:val="-wyt"/>
      </w:pPr>
      <w:r w:rsidRPr="003228DD">
        <w:t>运营期在修井作业时，将产生一定量的落地油。因油田在修井时实施了压井技术</w:t>
      </w:r>
      <w:r w:rsidRPr="003228DD">
        <w:t>(</w:t>
      </w:r>
      <w:r w:rsidRPr="003228DD">
        <w:t>即对油井修井前向其注入高压水，冲刷油管和套管</w:t>
      </w:r>
      <w:r w:rsidRPr="003228DD">
        <w:t>)</w:t>
      </w:r>
      <w:r w:rsidRPr="003228DD">
        <w:t>以及安装井下卸油器，</w:t>
      </w:r>
      <w:r w:rsidR="004F6CF5" w:rsidRPr="004F6CF5">
        <w:rPr>
          <w:rFonts w:hint="eastAsia"/>
        </w:rPr>
        <w:t>同时高升采油厂采用绿色修井方式，修井前井场内安装绿色修井配套装置，粘附在油管和机具上的原油直接流至绿色修井配套装置内暂存，修井结束后，将该装置内的原油采用专用车辆运至高升采油厂落地原油资源化回收单位进行回收</w:t>
      </w:r>
      <w:r w:rsidR="004F6CF5">
        <w:t>，基本上不会有原油进入土壤中</w:t>
      </w:r>
      <w:r w:rsidRPr="003228DD">
        <w:t>。</w:t>
      </w:r>
    </w:p>
    <w:p w:rsidR="00F53301" w:rsidRPr="003228DD" w:rsidRDefault="00CA5E80" w:rsidP="00CA5E80">
      <w:pPr>
        <w:pStyle w:val="-wyt"/>
      </w:pPr>
      <w:r w:rsidRPr="003228DD">
        <w:rPr>
          <w:rFonts w:hint="eastAsia"/>
        </w:rPr>
        <w:lastRenderedPageBreak/>
        <w:t>运营期产生的废机油</w:t>
      </w:r>
      <w:r w:rsidR="00B2747A">
        <w:rPr>
          <w:rFonts w:hint="eastAsia"/>
        </w:rPr>
        <w:t>在生产准备大队暂存，最终</w:t>
      </w:r>
      <w:r w:rsidRPr="003228DD">
        <w:rPr>
          <w:rFonts w:hint="eastAsia"/>
        </w:rPr>
        <w:t>委托</w:t>
      </w:r>
      <w:r w:rsidR="00F852F7" w:rsidRPr="003228DD">
        <w:rPr>
          <w:rFonts w:hint="eastAsia"/>
        </w:rPr>
        <w:t>有处理资质的单位处置</w:t>
      </w:r>
      <w:r w:rsidRPr="003228DD">
        <w:t>。</w:t>
      </w:r>
    </w:p>
    <w:p w:rsidR="00F53301" w:rsidRPr="003228DD" w:rsidRDefault="00CA5E80" w:rsidP="00563317">
      <w:pPr>
        <w:pStyle w:val="-wyt"/>
      </w:pPr>
      <w:r w:rsidRPr="003228DD">
        <w:rPr>
          <w:rFonts w:hint="eastAsia"/>
        </w:rPr>
        <w:t>废擦机布</w:t>
      </w:r>
      <w:r w:rsidR="00481C76">
        <w:rPr>
          <w:rFonts w:hint="eastAsia"/>
        </w:rPr>
        <w:t>与</w:t>
      </w:r>
      <w:r w:rsidRPr="003228DD">
        <w:rPr>
          <w:rFonts w:hint="eastAsia"/>
        </w:rPr>
        <w:t>生活垃圾一同处置。</w:t>
      </w:r>
    </w:p>
    <w:p w:rsidR="007B2E40" w:rsidRPr="00504D10" w:rsidRDefault="007B2E40" w:rsidP="007B2E40">
      <w:pPr>
        <w:pStyle w:val="-wyt"/>
        <w:rPr>
          <w:color w:val="FF0000"/>
        </w:rPr>
      </w:pPr>
      <w:r w:rsidRPr="00504D10">
        <w:rPr>
          <w:rFonts w:hint="eastAsia"/>
          <w:color w:val="FF0000"/>
        </w:rPr>
        <w:t>为防止危险废物在临时存储过程中对环境产生污染影响，根据</w:t>
      </w:r>
      <w:r w:rsidRPr="00504D10">
        <w:rPr>
          <w:color w:val="FF0000"/>
        </w:rPr>
        <w:t>《危险废物贮存污染控制标准》</w:t>
      </w:r>
      <w:r w:rsidRPr="00504D10">
        <w:rPr>
          <w:color w:val="FF0000"/>
        </w:rPr>
        <w:t>(GB18597-2001</w:t>
      </w:r>
      <w:r w:rsidRPr="00504D10">
        <w:rPr>
          <w:rFonts w:hint="eastAsia"/>
          <w:color w:val="FF0000"/>
        </w:rPr>
        <w:t>及其修改单</w:t>
      </w:r>
      <w:r w:rsidRPr="00504D10">
        <w:rPr>
          <w:color w:val="FF0000"/>
        </w:rPr>
        <w:t>)</w:t>
      </w:r>
      <w:r w:rsidRPr="00504D10">
        <w:rPr>
          <w:rFonts w:hint="eastAsia"/>
          <w:color w:val="FF0000"/>
        </w:rPr>
        <w:t>中的相关内容，本评价要求：</w:t>
      </w:r>
    </w:p>
    <w:p w:rsidR="007B2E40" w:rsidRPr="00504D10" w:rsidRDefault="007B2E40" w:rsidP="007B2E40">
      <w:pPr>
        <w:pStyle w:val="-wyt"/>
        <w:rPr>
          <w:color w:val="FF0000"/>
        </w:rPr>
      </w:pPr>
      <w:r w:rsidRPr="00504D10">
        <w:rPr>
          <w:rFonts w:hint="eastAsia"/>
          <w:color w:val="FF0000"/>
        </w:rPr>
        <w:t>（</w:t>
      </w:r>
      <w:r w:rsidRPr="00504D10">
        <w:rPr>
          <w:rFonts w:hint="eastAsia"/>
          <w:color w:val="FF0000"/>
        </w:rPr>
        <w:t>1</w:t>
      </w:r>
      <w:r w:rsidRPr="00504D10">
        <w:rPr>
          <w:rFonts w:hint="eastAsia"/>
          <w:color w:val="FF0000"/>
        </w:rPr>
        <w:t>）按照危险废物贮存污染控制标准要求，危险废物应采用专用容器存放，贴</w:t>
      </w:r>
      <w:r w:rsidR="00504D10" w:rsidRPr="00504D10">
        <w:rPr>
          <w:rFonts w:hint="eastAsia"/>
          <w:color w:val="FF0000"/>
        </w:rPr>
        <w:t>上标签，并置于专用贮存处。专用贮存处</w:t>
      </w:r>
      <w:r w:rsidRPr="00504D10">
        <w:rPr>
          <w:rFonts w:hint="eastAsia"/>
          <w:color w:val="FF0000"/>
        </w:rPr>
        <w:t>设立危险废物警示标志，</w:t>
      </w:r>
      <w:r w:rsidR="008B7BDC" w:rsidRPr="00504D10">
        <w:rPr>
          <w:rFonts w:hint="eastAsia"/>
          <w:color w:val="FF0000"/>
        </w:rPr>
        <w:t>具有</w:t>
      </w:r>
      <w:r w:rsidR="00504D10" w:rsidRPr="00504D10">
        <w:rPr>
          <w:rFonts w:hint="eastAsia"/>
          <w:color w:val="FF0000"/>
        </w:rPr>
        <w:t>防风、</w:t>
      </w:r>
      <w:r w:rsidR="008B7BDC" w:rsidRPr="00504D10">
        <w:rPr>
          <w:rFonts w:hint="eastAsia"/>
          <w:color w:val="FF0000"/>
        </w:rPr>
        <w:t>防雨和防渗设施，</w:t>
      </w:r>
      <w:r w:rsidRPr="00504D10">
        <w:rPr>
          <w:rFonts w:hint="eastAsia"/>
          <w:color w:val="FF0000"/>
        </w:rPr>
        <w:t>由专人进行管理，作好危险废物入出库房情况的记录；</w:t>
      </w:r>
    </w:p>
    <w:p w:rsidR="007B2E40" w:rsidRPr="00504D10" w:rsidRDefault="007B2E40" w:rsidP="007B2E40">
      <w:pPr>
        <w:pStyle w:val="-wyt"/>
        <w:rPr>
          <w:color w:val="FF0000"/>
        </w:rPr>
      </w:pPr>
      <w:r w:rsidRPr="00504D10">
        <w:rPr>
          <w:rFonts w:hint="eastAsia"/>
          <w:color w:val="FF0000"/>
        </w:rPr>
        <w:t>（</w:t>
      </w:r>
      <w:r w:rsidRPr="00504D10">
        <w:rPr>
          <w:rFonts w:hint="eastAsia"/>
          <w:color w:val="FF0000"/>
        </w:rPr>
        <w:t>2</w:t>
      </w:r>
      <w:r w:rsidRPr="00504D10">
        <w:rPr>
          <w:rFonts w:hint="eastAsia"/>
          <w:color w:val="FF0000"/>
        </w:rPr>
        <w:t>）危险废物</w:t>
      </w:r>
      <w:r w:rsidR="00504D10" w:rsidRPr="00504D10">
        <w:rPr>
          <w:rFonts w:hint="eastAsia"/>
          <w:color w:val="FF0000"/>
        </w:rPr>
        <w:t>专用贮存处</w:t>
      </w:r>
      <w:r w:rsidRPr="00504D10">
        <w:rPr>
          <w:rFonts w:hint="eastAsia"/>
          <w:color w:val="FF0000"/>
        </w:rPr>
        <w:t>设置堵截泄漏的裙脚，地面进行防渗处理，防渗层渗透系数小于</w:t>
      </w:r>
      <w:r w:rsidRPr="00504D10">
        <w:rPr>
          <w:color w:val="FF0000"/>
        </w:rPr>
        <w:t>1×10</w:t>
      </w:r>
      <w:r w:rsidRPr="00504D10">
        <w:rPr>
          <w:color w:val="FF0000"/>
          <w:vertAlign w:val="superscript"/>
        </w:rPr>
        <w:t>-10</w:t>
      </w:r>
      <w:r w:rsidRPr="00504D10">
        <w:rPr>
          <w:color w:val="FF0000"/>
        </w:rPr>
        <w:t>cm/s</w:t>
      </w:r>
      <w:r w:rsidRPr="00504D10">
        <w:rPr>
          <w:color w:val="FF0000"/>
        </w:rPr>
        <w:t>，</w:t>
      </w:r>
      <w:r w:rsidRPr="00504D10">
        <w:rPr>
          <w:rFonts w:hint="eastAsia"/>
          <w:color w:val="FF0000"/>
        </w:rPr>
        <w:t>且做到表面无裂隙，避免泄漏对地下水产生污染影响</w:t>
      </w:r>
      <w:r w:rsidR="00504D10" w:rsidRPr="00504D10">
        <w:rPr>
          <w:rFonts w:hint="eastAsia"/>
          <w:color w:val="FF0000"/>
        </w:rPr>
        <w:t>，</w:t>
      </w:r>
      <w:r w:rsidRPr="00504D10">
        <w:rPr>
          <w:rFonts w:hint="eastAsia"/>
          <w:color w:val="FF0000"/>
        </w:rPr>
        <w:t>并设置泄漏液体的收集装置；</w:t>
      </w:r>
    </w:p>
    <w:p w:rsidR="007B2E40" w:rsidRPr="00504D10" w:rsidRDefault="007B2E40" w:rsidP="007B2E40">
      <w:pPr>
        <w:pStyle w:val="-wyt"/>
        <w:rPr>
          <w:color w:val="FF0000"/>
        </w:rPr>
      </w:pPr>
      <w:r w:rsidRPr="00504D10">
        <w:rPr>
          <w:rFonts w:hint="eastAsia"/>
          <w:color w:val="FF0000"/>
        </w:rPr>
        <w:t>（</w:t>
      </w:r>
      <w:r w:rsidRPr="00504D10">
        <w:rPr>
          <w:rFonts w:hint="eastAsia"/>
          <w:color w:val="FF0000"/>
        </w:rPr>
        <w:t>3</w:t>
      </w:r>
      <w:r w:rsidRPr="00504D10">
        <w:rPr>
          <w:rFonts w:hint="eastAsia"/>
          <w:color w:val="FF0000"/>
        </w:rPr>
        <w:t>）对装有危废的容器进行定期检查，容器泄漏损坏时必须立即处理，并将危废装入完好容器内；</w:t>
      </w:r>
    </w:p>
    <w:p w:rsidR="007B2E40" w:rsidRPr="00504D10" w:rsidRDefault="007B2E40" w:rsidP="007B2E40">
      <w:pPr>
        <w:pStyle w:val="-wyt"/>
        <w:rPr>
          <w:color w:val="FF0000"/>
        </w:rPr>
      </w:pPr>
      <w:r w:rsidRPr="00504D10">
        <w:rPr>
          <w:rFonts w:hint="eastAsia"/>
          <w:color w:val="FF0000"/>
        </w:rPr>
        <w:t>（</w:t>
      </w:r>
      <w:r w:rsidRPr="00504D10">
        <w:rPr>
          <w:rFonts w:hint="eastAsia"/>
          <w:color w:val="FF0000"/>
        </w:rPr>
        <w:t>4</w:t>
      </w:r>
      <w:r w:rsidRPr="00504D10">
        <w:rPr>
          <w:rFonts w:hint="eastAsia"/>
          <w:color w:val="FF0000"/>
        </w:rPr>
        <w:t>）禁止将不相容（相互反应）的危险废物在同一容器内混装，装载液体、半固体危险废物的容器内须留足够空间，容器顶部与液体表面之间保留</w:t>
      </w:r>
      <w:r w:rsidRPr="00504D10">
        <w:rPr>
          <w:rFonts w:hint="eastAsia"/>
          <w:color w:val="FF0000"/>
        </w:rPr>
        <w:t>100</w:t>
      </w:r>
      <w:r w:rsidRPr="00504D10">
        <w:rPr>
          <w:rFonts w:hint="eastAsia"/>
          <w:color w:val="FF0000"/>
        </w:rPr>
        <w:t>毫米以上的空间；</w:t>
      </w:r>
    </w:p>
    <w:p w:rsidR="007B2E40" w:rsidRPr="00504D10" w:rsidRDefault="007B2E40" w:rsidP="007B2E40">
      <w:pPr>
        <w:pStyle w:val="-wyt"/>
        <w:rPr>
          <w:color w:val="FF0000"/>
        </w:rPr>
      </w:pPr>
      <w:r w:rsidRPr="00504D10">
        <w:rPr>
          <w:rFonts w:hint="eastAsia"/>
          <w:color w:val="FF0000"/>
        </w:rPr>
        <w:t>（</w:t>
      </w:r>
      <w:r w:rsidRPr="00504D10">
        <w:rPr>
          <w:rFonts w:hint="eastAsia"/>
          <w:color w:val="FF0000"/>
        </w:rPr>
        <w:t>5</w:t>
      </w:r>
      <w:r w:rsidRPr="00504D10">
        <w:rPr>
          <w:rFonts w:hint="eastAsia"/>
          <w:color w:val="FF0000"/>
        </w:rPr>
        <w:t>）</w:t>
      </w:r>
      <w:r w:rsidR="00287465" w:rsidRPr="00504D10">
        <w:rPr>
          <w:color w:val="FF0000"/>
        </w:rPr>
        <w:t>执行危险废物转移联单管理办法</w:t>
      </w:r>
      <w:r w:rsidRPr="00504D10">
        <w:rPr>
          <w:rFonts w:hint="eastAsia"/>
          <w:color w:val="FF0000"/>
        </w:rPr>
        <w:t>。</w:t>
      </w:r>
    </w:p>
    <w:p w:rsidR="00504D10" w:rsidRPr="00504D10" w:rsidRDefault="00287465" w:rsidP="00287465">
      <w:pPr>
        <w:pStyle w:val="-wyt"/>
        <w:rPr>
          <w:color w:val="FF0000"/>
        </w:rPr>
      </w:pPr>
      <w:r w:rsidRPr="00504D10">
        <w:rPr>
          <w:rFonts w:hint="eastAsia"/>
          <w:color w:val="FF0000"/>
        </w:rPr>
        <w:t>采用以下运行管理措施：</w:t>
      </w:r>
      <w:r w:rsidR="00504D10" w:rsidRPr="00504D10">
        <w:rPr>
          <w:rFonts w:hint="eastAsia"/>
          <w:color w:val="FF0000"/>
        </w:rPr>
        <w:t>可以降低危险废物污染土壤的风险，包括但不限于：</w:t>
      </w:r>
    </w:p>
    <w:p w:rsidR="00504D10" w:rsidRPr="00504D10" w:rsidRDefault="00504D10" w:rsidP="00287465">
      <w:pPr>
        <w:pStyle w:val="-wyt"/>
        <w:rPr>
          <w:color w:val="FF0000"/>
        </w:rPr>
      </w:pPr>
      <w:r w:rsidRPr="00504D10">
        <w:rPr>
          <w:rFonts w:hint="eastAsia"/>
          <w:color w:val="FF0000"/>
        </w:rPr>
        <w:t>（</w:t>
      </w:r>
      <w:r w:rsidRPr="00504D10">
        <w:rPr>
          <w:color w:val="FF0000"/>
        </w:rPr>
        <w:t>1</w:t>
      </w:r>
      <w:r w:rsidRPr="00504D10">
        <w:rPr>
          <w:rFonts w:hint="eastAsia"/>
          <w:color w:val="FF0000"/>
        </w:rPr>
        <w:t>）运输过程有严格的管理流程和条例；</w:t>
      </w:r>
    </w:p>
    <w:p w:rsidR="00504D10" w:rsidRPr="00504D10" w:rsidRDefault="00504D10" w:rsidP="00287465">
      <w:pPr>
        <w:pStyle w:val="-wyt"/>
        <w:rPr>
          <w:color w:val="FF0000"/>
        </w:rPr>
      </w:pPr>
      <w:r w:rsidRPr="00504D10">
        <w:rPr>
          <w:rFonts w:hint="eastAsia"/>
          <w:color w:val="FF0000"/>
        </w:rPr>
        <w:t>（</w:t>
      </w:r>
      <w:r w:rsidRPr="00504D10">
        <w:rPr>
          <w:color w:val="FF0000"/>
        </w:rPr>
        <w:t>2</w:t>
      </w:r>
      <w:r w:rsidRPr="00504D10">
        <w:rPr>
          <w:rFonts w:hint="eastAsia"/>
          <w:color w:val="FF0000"/>
        </w:rPr>
        <w:t>）运输区域有日常巡查记录；</w:t>
      </w:r>
    </w:p>
    <w:p w:rsidR="00287465" w:rsidRPr="00504D10" w:rsidRDefault="00504D10" w:rsidP="00287465">
      <w:pPr>
        <w:pStyle w:val="-wyt"/>
        <w:rPr>
          <w:color w:val="FF0000"/>
        </w:rPr>
      </w:pPr>
      <w:r w:rsidRPr="00504D10">
        <w:rPr>
          <w:rFonts w:hint="eastAsia"/>
          <w:color w:val="FF0000"/>
        </w:rPr>
        <w:t>（</w:t>
      </w:r>
      <w:r w:rsidRPr="00504D10">
        <w:rPr>
          <w:color w:val="FF0000"/>
        </w:rPr>
        <w:t>3</w:t>
      </w:r>
      <w:r w:rsidRPr="00504D10">
        <w:rPr>
          <w:rFonts w:hint="eastAsia"/>
          <w:color w:val="FF0000"/>
        </w:rPr>
        <w:t>）产生事故时有专业人员和设备进行应对等。</w:t>
      </w:r>
    </w:p>
    <w:p w:rsidR="008C7C23" w:rsidRPr="00504D10" w:rsidRDefault="008C7C23" w:rsidP="00563317">
      <w:pPr>
        <w:pStyle w:val="-wyt"/>
        <w:rPr>
          <w:color w:val="FF0000"/>
        </w:rPr>
      </w:pPr>
      <w:r w:rsidRPr="00504D10">
        <w:rPr>
          <w:rFonts w:hint="eastAsia"/>
          <w:color w:val="FF0000"/>
        </w:rPr>
        <w:t>经以上措施，固体废物可妥善处置。</w:t>
      </w:r>
    </w:p>
    <w:p w:rsidR="00F53301" w:rsidRPr="003228DD" w:rsidRDefault="00FD4892" w:rsidP="00FD4892">
      <w:pPr>
        <w:pStyle w:val="2-wyt"/>
        <w:spacing w:before="163"/>
        <w:ind w:left="476" w:hanging="476"/>
        <w:rPr>
          <w:lang w:val="en-US"/>
        </w:rPr>
      </w:pPr>
      <w:bookmarkStart w:id="148" w:name="_Toc532971420"/>
      <w:r w:rsidRPr="003228DD">
        <w:rPr>
          <w:rFonts w:hint="eastAsia"/>
        </w:rPr>
        <w:t>闭井期环境保护措施</w:t>
      </w:r>
      <w:bookmarkEnd w:id="148"/>
    </w:p>
    <w:p w:rsidR="00F91171" w:rsidRPr="003228DD" w:rsidRDefault="00F91171" w:rsidP="00E47D71">
      <w:pPr>
        <w:pStyle w:val="-wyt"/>
        <w:numPr>
          <w:ilvl w:val="0"/>
          <w:numId w:val="44"/>
        </w:numPr>
        <w:ind w:left="0" w:firstLine="480"/>
        <w:rPr>
          <w:lang w:val="x-none"/>
        </w:rPr>
      </w:pPr>
      <w:r w:rsidRPr="003228DD">
        <w:rPr>
          <w:rFonts w:hint="eastAsia"/>
          <w:lang w:val="x-none"/>
        </w:rPr>
        <w:t>严格执行《油水井修井作业立放井架操作规程》、《油水井修井作业小修作业现场规范》、《石油企业现场安全检查规范》、《井下作业井控技术规程》等相关规范；</w:t>
      </w:r>
    </w:p>
    <w:p w:rsidR="00F91171" w:rsidRPr="003228DD" w:rsidRDefault="00F91171" w:rsidP="00E47D71">
      <w:pPr>
        <w:pStyle w:val="-wyt"/>
        <w:numPr>
          <w:ilvl w:val="0"/>
          <w:numId w:val="44"/>
        </w:numPr>
        <w:ind w:left="0" w:firstLine="480"/>
        <w:rPr>
          <w:lang w:val="x-none"/>
        </w:rPr>
      </w:pPr>
      <w:r w:rsidRPr="003228DD">
        <w:rPr>
          <w:rFonts w:hint="eastAsia"/>
          <w:lang w:val="x-none"/>
        </w:rPr>
        <w:lastRenderedPageBreak/>
        <w:t>灌井口压井前放净套管气，并对压井前后硫化氢等有害气体进行监测，防止封井过程中有害气体外泄导致环境事故。</w:t>
      </w:r>
    </w:p>
    <w:p w:rsidR="00F91171" w:rsidRPr="003228DD" w:rsidRDefault="00F91171" w:rsidP="00E47D71">
      <w:pPr>
        <w:pStyle w:val="-wyt"/>
        <w:numPr>
          <w:ilvl w:val="0"/>
          <w:numId w:val="44"/>
        </w:numPr>
        <w:ind w:left="0" w:firstLine="480"/>
        <w:rPr>
          <w:lang w:val="x-none"/>
        </w:rPr>
      </w:pPr>
      <w:r w:rsidRPr="003228DD">
        <w:rPr>
          <w:lang w:val="x-none"/>
        </w:rPr>
        <w:t>打地表水泥塞，阻止雨水和地面水流入井内，同时限制井内流体流出地表，从而保护土壤和地面水。</w:t>
      </w:r>
    </w:p>
    <w:p w:rsidR="00F91171" w:rsidRPr="003228DD" w:rsidRDefault="00F91171" w:rsidP="00E47D71">
      <w:pPr>
        <w:pStyle w:val="-wyt"/>
        <w:numPr>
          <w:ilvl w:val="0"/>
          <w:numId w:val="44"/>
        </w:numPr>
        <w:ind w:left="0" w:firstLine="480"/>
        <w:rPr>
          <w:lang w:val="x-none"/>
        </w:rPr>
      </w:pPr>
      <w:r w:rsidRPr="003228DD">
        <w:rPr>
          <w:lang w:val="x-none"/>
        </w:rPr>
        <w:t>为防止层间窜流干扰邻井开发，在废弃井井内用水泥塞或桥塞，确保隔离开已确认有生产能力的油气层或注水层，防止各层之间的井内窜流。</w:t>
      </w:r>
    </w:p>
    <w:p w:rsidR="00F91171" w:rsidRPr="003228DD" w:rsidRDefault="00F91171" w:rsidP="00E47D71">
      <w:pPr>
        <w:pStyle w:val="-wyt"/>
        <w:numPr>
          <w:ilvl w:val="0"/>
          <w:numId w:val="44"/>
        </w:numPr>
        <w:ind w:left="0" w:firstLine="480"/>
        <w:rPr>
          <w:lang w:val="x-none"/>
        </w:rPr>
      </w:pPr>
      <w:r w:rsidRPr="003228DD">
        <w:rPr>
          <w:lang w:val="x-none"/>
        </w:rPr>
        <w:t>在井口位置做永久标示，注明井号，指示风险，围栏圈闭保护，严禁在上面建任何建筑物，并要求周围建筑物必须有一定的安全距离。</w:t>
      </w:r>
    </w:p>
    <w:p w:rsidR="00F53301" w:rsidRPr="003228DD" w:rsidRDefault="00F91171" w:rsidP="00E47D71">
      <w:pPr>
        <w:pStyle w:val="-wyt"/>
        <w:numPr>
          <w:ilvl w:val="0"/>
          <w:numId w:val="44"/>
        </w:numPr>
        <w:ind w:left="0" w:firstLine="480"/>
      </w:pPr>
      <w:r w:rsidRPr="003228DD">
        <w:t>恢复地貌，去掉井口装置和割掉一定深度上的表层套管，并使弃井与土地使用的矛盾最小化</w:t>
      </w:r>
      <w:r w:rsidRPr="003228DD">
        <w:rPr>
          <w:rFonts w:hint="eastAsia"/>
        </w:rPr>
        <w:t>，</w:t>
      </w:r>
      <w:r w:rsidRPr="003228DD">
        <w:t>并对井场土地进行平整，清除地面上残留的污染物如落地油等。根据油田占用的土地类型和土地面积，对井场道路及各站场的永久占地要进行生态恢复，耕地要及时复垦，使整个油田开发区与区域生态景观和谐一致</w:t>
      </w:r>
      <w:r w:rsidRPr="003228DD">
        <w:rPr>
          <w:rFonts w:hint="eastAsia"/>
        </w:rPr>
        <w:t>。</w:t>
      </w:r>
    </w:p>
    <w:p w:rsidR="00563317" w:rsidRPr="003228DD" w:rsidRDefault="00563317" w:rsidP="000612D6">
      <w:pPr>
        <w:pStyle w:val="2-wyt"/>
        <w:spacing w:before="163"/>
        <w:ind w:left="476" w:hanging="476"/>
      </w:pPr>
      <w:bookmarkStart w:id="149" w:name="_Toc532971421"/>
      <w:r w:rsidRPr="003228DD">
        <w:rPr>
          <w:rFonts w:hint="eastAsia"/>
        </w:rPr>
        <w:t>环境保护投入</w:t>
      </w:r>
      <w:bookmarkEnd w:id="149"/>
    </w:p>
    <w:p w:rsidR="00FE7340" w:rsidRDefault="00FE7340" w:rsidP="00FE7340">
      <w:pPr>
        <w:ind w:firstLine="480"/>
      </w:pPr>
      <w:r w:rsidRPr="0081157B">
        <w:rPr>
          <w:rFonts w:hint="eastAsia"/>
          <w:color w:val="FF0000"/>
        </w:rPr>
        <w:t>本项目投资为</w:t>
      </w:r>
      <w:r w:rsidR="00674B38" w:rsidRPr="0081157B">
        <w:rPr>
          <w:rFonts w:hint="eastAsia"/>
          <w:color w:val="FF0000"/>
        </w:rPr>
        <w:t>2.03</w:t>
      </w:r>
      <w:r w:rsidR="00674B38" w:rsidRPr="0081157B">
        <w:rPr>
          <w:rFonts w:hint="eastAsia"/>
          <w:color w:val="FF0000"/>
        </w:rPr>
        <w:t>亿</w:t>
      </w:r>
      <w:r w:rsidRPr="0081157B">
        <w:rPr>
          <w:rFonts w:hint="eastAsia"/>
          <w:color w:val="FF0000"/>
        </w:rPr>
        <w:t>元，其中环保投资约</w:t>
      </w:r>
      <w:r w:rsidR="0081157B" w:rsidRPr="0081157B">
        <w:rPr>
          <w:rFonts w:hint="eastAsia"/>
          <w:color w:val="FF0000"/>
        </w:rPr>
        <w:t>415.2</w:t>
      </w:r>
      <w:r w:rsidRPr="0081157B">
        <w:rPr>
          <w:rFonts w:hint="eastAsia"/>
          <w:color w:val="FF0000"/>
        </w:rPr>
        <w:t>万元，</w:t>
      </w:r>
      <w:r w:rsidRPr="0081157B">
        <w:rPr>
          <w:color w:val="FF0000"/>
        </w:rPr>
        <w:t>主要用于</w:t>
      </w:r>
      <w:r w:rsidRPr="0081157B">
        <w:rPr>
          <w:rFonts w:hint="eastAsia"/>
          <w:color w:val="FF0000"/>
        </w:rPr>
        <w:t>废气、</w:t>
      </w:r>
      <w:r w:rsidRPr="0081157B">
        <w:rPr>
          <w:color w:val="FF0000"/>
        </w:rPr>
        <w:t>废水、固废处理、噪声防治及风险防范等方面，占</w:t>
      </w:r>
      <w:r w:rsidRPr="0081157B">
        <w:rPr>
          <w:rFonts w:hint="eastAsia"/>
          <w:color w:val="FF0000"/>
        </w:rPr>
        <w:t>工程</w:t>
      </w:r>
      <w:r w:rsidRPr="0081157B">
        <w:rPr>
          <w:color w:val="FF0000"/>
        </w:rPr>
        <w:t>总投资的</w:t>
      </w:r>
      <w:r w:rsidR="0081157B" w:rsidRPr="0081157B">
        <w:rPr>
          <w:rFonts w:hint="eastAsia"/>
          <w:color w:val="FF0000"/>
        </w:rPr>
        <w:t>2.0%</w:t>
      </w:r>
      <w:r w:rsidRPr="0081157B">
        <w:rPr>
          <w:color w:val="FF0000"/>
        </w:rPr>
        <w:t>。</w:t>
      </w:r>
      <w:r w:rsidRPr="0081157B">
        <w:rPr>
          <w:rFonts w:cs="宋体" w:hint="eastAsia"/>
          <w:color w:val="FF0000"/>
          <w:spacing w:val="4"/>
        </w:rPr>
        <w:t>本</w:t>
      </w:r>
      <w:r w:rsidRPr="003228DD">
        <w:rPr>
          <w:rFonts w:cs="宋体" w:hint="eastAsia"/>
          <w:spacing w:val="4"/>
        </w:rPr>
        <w:t>项目环保措施及投资见表</w:t>
      </w:r>
      <w:r w:rsidR="004F0A87" w:rsidRPr="003228DD">
        <w:rPr>
          <w:rFonts w:hint="eastAsia"/>
          <w:spacing w:val="4"/>
        </w:rPr>
        <w:t>5.4-1</w:t>
      </w:r>
      <w:r w:rsidRPr="003228DD">
        <w:t>。</w:t>
      </w:r>
    </w:p>
    <w:p w:rsidR="00FE7340" w:rsidRPr="003228DD" w:rsidRDefault="00FE7340" w:rsidP="004F0A87">
      <w:pPr>
        <w:pStyle w:val="Re--wyt"/>
        <w:rPr>
          <w:lang w:eastAsia="zh-CN"/>
        </w:rPr>
      </w:pPr>
      <w:r w:rsidRPr="003228DD">
        <w:rPr>
          <w:lang w:eastAsia="zh-CN"/>
        </w:rPr>
        <w:t>表</w:t>
      </w:r>
      <w:r w:rsidR="004F0A87" w:rsidRPr="003228DD">
        <w:rPr>
          <w:lang w:eastAsia="zh-CN"/>
        </w:rPr>
        <w:t>5.4-1</w:t>
      </w:r>
      <w:r w:rsidRPr="003228DD">
        <w:rPr>
          <w:lang w:eastAsia="zh-CN"/>
        </w:rPr>
        <w:t xml:space="preserve">  </w:t>
      </w:r>
      <w:r w:rsidRPr="003228DD">
        <w:rPr>
          <w:rFonts w:hint="eastAsia"/>
          <w:lang w:eastAsia="zh-CN"/>
        </w:rPr>
        <w:t>环保措施</w:t>
      </w:r>
      <w:r w:rsidRPr="003228DD">
        <w:rPr>
          <w:lang w:eastAsia="zh-CN"/>
        </w:rPr>
        <w:t>及投资一览表</w:t>
      </w:r>
    </w:p>
    <w:p w:rsidR="00FE7340" w:rsidRPr="003228DD" w:rsidRDefault="00FE7340" w:rsidP="00FE7340">
      <w:pPr>
        <w:adjustRightInd/>
        <w:snapToGrid/>
        <w:spacing w:before="10" w:line="30" w:lineRule="exact"/>
        <w:ind w:firstLineChars="0" w:firstLine="0"/>
        <w:jc w:val="left"/>
        <w:rPr>
          <w:kern w:val="0"/>
          <w:sz w:val="3"/>
          <w:szCs w:val="3"/>
        </w:rPr>
      </w:pPr>
    </w:p>
    <w:tbl>
      <w:tblPr>
        <w:tblW w:w="5000" w:type="pct"/>
        <w:tblBorders>
          <w:top w:val="single" w:sz="12" w:space="0" w:color="000000"/>
          <w:bottom w:val="single" w:sz="12"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27"/>
        <w:gridCol w:w="7"/>
        <w:gridCol w:w="4666"/>
        <w:gridCol w:w="21"/>
        <w:gridCol w:w="1767"/>
        <w:gridCol w:w="18"/>
      </w:tblGrid>
      <w:tr w:rsidR="0081157B" w:rsidRPr="0081157B" w:rsidTr="00C5542E">
        <w:trPr>
          <w:trHeight w:val="340"/>
        </w:trPr>
        <w:tc>
          <w:tcPr>
            <w:tcW w:w="1834" w:type="dxa"/>
            <w:gridSpan w:val="2"/>
            <w:vAlign w:val="center"/>
          </w:tcPr>
          <w:p w:rsidR="00FE7340" w:rsidRPr="0081157B" w:rsidRDefault="00FE7340"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项目</w:t>
            </w:r>
          </w:p>
        </w:tc>
        <w:tc>
          <w:tcPr>
            <w:tcW w:w="4666" w:type="dxa"/>
            <w:vAlign w:val="center"/>
          </w:tcPr>
          <w:p w:rsidR="00FE7340" w:rsidRPr="0081157B" w:rsidRDefault="00FE7340"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措施内容</w:t>
            </w:r>
          </w:p>
        </w:tc>
        <w:tc>
          <w:tcPr>
            <w:tcW w:w="1806" w:type="dxa"/>
            <w:gridSpan w:val="3"/>
            <w:vAlign w:val="center"/>
          </w:tcPr>
          <w:p w:rsidR="00FE7340" w:rsidRPr="0081157B" w:rsidRDefault="00FE7340"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投资</w:t>
            </w:r>
            <w:r w:rsidRPr="0081157B">
              <w:rPr>
                <w:color w:val="FF0000"/>
                <w:kern w:val="0"/>
                <w:sz w:val="21"/>
                <w:szCs w:val="22"/>
                <w:lang w:eastAsia="en-US"/>
              </w:rPr>
              <w:t>(</w:t>
            </w:r>
            <w:r w:rsidRPr="0081157B">
              <w:rPr>
                <w:color w:val="FF0000"/>
                <w:kern w:val="0"/>
                <w:sz w:val="21"/>
                <w:szCs w:val="22"/>
                <w:lang w:eastAsia="en-US"/>
              </w:rPr>
              <w:t>万元</w:t>
            </w:r>
            <w:r w:rsidRPr="0081157B">
              <w:rPr>
                <w:color w:val="FF0000"/>
                <w:kern w:val="0"/>
                <w:sz w:val="21"/>
                <w:szCs w:val="22"/>
                <w:lang w:eastAsia="en-US"/>
              </w:rPr>
              <w:t>)</w:t>
            </w:r>
          </w:p>
        </w:tc>
      </w:tr>
      <w:tr w:rsidR="0081157B" w:rsidRPr="0081157B" w:rsidTr="00C5542E">
        <w:trPr>
          <w:trHeight w:val="340"/>
        </w:trPr>
        <w:tc>
          <w:tcPr>
            <w:tcW w:w="8306" w:type="dxa"/>
            <w:gridSpan w:val="6"/>
            <w:vAlign w:val="center"/>
          </w:tcPr>
          <w:p w:rsidR="00FE7340" w:rsidRPr="0081157B" w:rsidRDefault="00FE7340"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施工期</w:t>
            </w:r>
          </w:p>
        </w:tc>
      </w:tr>
      <w:tr w:rsidR="0081157B" w:rsidRPr="0081157B" w:rsidTr="00C5542E">
        <w:trPr>
          <w:trHeight w:val="340"/>
        </w:trPr>
        <w:tc>
          <w:tcPr>
            <w:tcW w:w="1834" w:type="dxa"/>
            <w:gridSpan w:val="2"/>
            <w:vAlign w:val="center"/>
          </w:tcPr>
          <w:p w:rsidR="00FE7340" w:rsidRPr="0081157B" w:rsidRDefault="00FE7340"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废气治理</w:t>
            </w:r>
          </w:p>
        </w:tc>
        <w:tc>
          <w:tcPr>
            <w:tcW w:w="4666" w:type="dxa"/>
            <w:vAlign w:val="center"/>
          </w:tcPr>
          <w:p w:rsidR="00FE7340" w:rsidRPr="0081157B" w:rsidRDefault="00FE7340"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井口密封材料</w:t>
            </w:r>
          </w:p>
        </w:tc>
        <w:tc>
          <w:tcPr>
            <w:tcW w:w="1806" w:type="dxa"/>
            <w:gridSpan w:val="3"/>
            <w:vAlign w:val="center"/>
          </w:tcPr>
          <w:p w:rsidR="00FE7340" w:rsidRPr="0081157B" w:rsidRDefault="008C0718" w:rsidP="004F0A87">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7.9</w:t>
            </w:r>
          </w:p>
        </w:tc>
      </w:tr>
      <w:tr w:rsidR="0081157B" w:rsidRPr="0081157B" w:rsidTr="00C5542E">
        <w:trPr>
          <w:trHeight w:val="340"/>
        </w:trPr>
        <w:tc>
          <w:tcPr>
            <w:tcW w:w="1834" w:type="dxa"/>
            <w:gridSpan w:val="2"/>
            <w:vMerge w:val="restart"/>
            <w:vAlign w:val="center"/>
          </w:tcPr>
          <w:p w:rsidR="00FE7340" w:rsidRPr="0081157B" w:rsidRDefault="00FE7340"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废水处理</w:t>
            </w:r>
          </w:p>
        </w:tc>
        <w:tc>
          <w:tcPr>
            <w:tcW w:w="4666" w:type="dxa"/>
            <w:vAlign w:val="center"/>
          </w:tcPr>
          <w:p w:rsidR="00FE7340" w:rsidRPr="0081157B" w:rsidRDefault="00FE7340" w:rsidP="000C7655">
            <w:pPr>
              <w:adjustRightInd/>
              <w:snapToGrid/>
              <w:spacing w:line="240" w:lineRule="auto"/>
              <w:ind w:firstLineChars="0" w:firstLine="0"/>
              <w:jc w:val="center"/>
              <w:rPr>
                <w:color w:val="FF0000"/>
                <w:kern w:val="0"/>
                <w:sz w:val="21"/>
                <w:szCs w:val="22"/>
              </w:rPr>
            </w:pPr>
            <w:r w:rsidRPr="0081157B">
              <w:rPr>
                <w:color w:val="FF0000"/>
                <w:kern w:val="0"/>
                <w:sz w:val="21"/>
                <w:szCs w:val="22"/>
              </w:rPr>
              <w:t>钻井井场内设置</w:t>
            </w:r>
            <w:r w:rsidRPr="0081157B">
              <w:rPr>
                <w:rFonts w:hint="eastAsia"/>
                <w:color w:val="FF0000"/>
                <w:kern w:val="0"/>
                <w:sz w:val="21"/>
                <w:szCs w:val="22"/>
              </w:rPr>
              <w:t>可移动厕所</w:t>
            </w:r>
          </w:p>
        </w:tc>
        <w:tc>
          <w:tcPr>
            <w:tcW w:w="1806" w:type="dxa"/>
            <w:gridSpan w:val="3"/>
            <w:vAlign w:val="center"/>
          </w:tcPr>
          <w:p w:rsidR="00FE7340" w:rsidRPr="0081157B" w:rsidRDefault="008C0718"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2.0</w:t>
            </w:r>
          </w:p>
        </w:tc>
      </w:tr>
      <w:tr w:rsidR="0081157B" w:rsidRPr="0081157B" w:rsidTr="00C5542E">
        <w:trPr>
          <w:trHeight w:val="340"/>
        </w:trPr>
        <w:tc>
          <w:tcPr>
            <w:tcW w:w="1834" w:type="dxa"/>
            <w:gridSpan w:val="2"/>
            <w:vMerge/>
            <w:vAlign w:val="center"/>
          </w:tcPr>
          <w:p w:rsidR="00C5542E" w:rsidRPr="0081157B" w:rsidRDefault="00C5542E" w:rsidP="000C7655">
            <w:pPr>
              <w:adjustRightInd/>
              <w:snapToGrid/>
              <w:spacing w:line="240" w:lineRule="auto"/>
              <w:ind w:firstLineChars="0" w:firstLine="0"/>
              <w:jc w:val="center"/>
              <w:rPr>
                <w:color w:val="FF0000"/>
                <w:kern w:val="0"/>
                <w:sz w:val="21"/>
                <w:szCs w:val="22"/>
                <w:lang w:eastAsia="en-US"/>
              </w:rPr>
            </w:pPr>
          </w:p>
        </w:tc>
        <w:tc>
          <w:tcPr>
            <w:tcW w:w="4666" w:type="dxa"/>
            <w:vAlign w:val="center"/>
          </w:tcPr>
          <w:p w:rsidR="00C5542E" w:rsidRPr="0081157B" w:rsidRDefault="00C5542E" w:rsidP="00667C69">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采用蒸汽清洗钻具</w:t>
            </w:r>
          </w:p>
        </w:tc>
        <w:tc>
          <w:tcPr>
            <w:tcW w:w="1806" w:type="dxa"/>
            <w:gridSpan w:val="3"/>
            <w:vAlign w:val="center"/>
          </w:tcPr>
          <w:p w:rsidR="00C5542E" w:rsidRPr="0081157B" w:rsidRDefault="00C5542E" w:rsidP="00667C69">
            <w:pPr>
              <w:adjustRightInd/>
              <w:snapToGrid/>
              <w:spacing w:line="240" w:lineRule="auto"/>
              <w:ind w:firstLineChars="0" w:firstLine="0"/>
              <w:jc w:val="center"/>
              <w:rPr>
                <w:color w:val="FF0000"/>
                <w:kern w:val="0"/>
                <w:sz w:val="21"/>
                <w:szCs w:val="22"/>
                <w:lang w:eastAsia="en-US"/>
              </w:rPr>
            </w:pPr>
            <w:r w:rsidRPr="0081157B">
              <w:rPr>
                <w:rFonts w:hint="eastAsia"/>
                <w:color w:val="FF0000"/>
                <w:kern w:val="0"/>
                <w:sz w:val="21"/>
                <w:szCs w:val="22"/>
              </w:rPr>
              <w:t>39</w:t>
            </w:r>
          </w:p>
        </w:tc>
      </w:tr>
      <w:tr w:rsidR="0081157B" w:rsidRPr="0081157B" w:rsidTr="00C5542E">
        <w:trPr>
          <w:trHeight w:val="340"/>
        </w:trPr>
        <w:tc>
          <w:tcPr>
            <w:tcW w:w="1834" w:type="dxa"/>
            <w:gridSpan w:val="2"/>
            <w:vMerge/>
            <w:vAlign w:val="center"/>
          </w:tcPr>
          <w:p w:rsidR="00C5542E" w:rsidRPr="0081157B" w:rsidRDefault="00C5542E" w:rsidP="000C7655">
            <w:pPr>
              <w:adjustRightInd/>
              <w:snapToGrid/>
              <w:spacing w:line="240" w:lineRule="auto"/>
              <w:ind w:firstLineChars="0" w:firstLine="0"/>
              <w:jc w:val="center"/>
              <w:rPr>
                <w:color w:val="FF0000"/>
                <w:kern w:val="0"/>
                <w:sz w:val="21"/>
                <w:szCs w:val="22"/>
                <w:lang w:eastAsia="en-US"/>
              </w:rPr>
            </w:pPr>
          </w:p>
        </w:tc>
        <w:tc>
          <w:tcPr>
            <w:tcW w:w="4666" w:type="dxa"/>
            <w:vAlign w:val="center"/>
          </w:tcPr>
          <w:p w:rsidR="00C5542E" w:rsidRPr="0081157B" w:rsidRDefault="00354610"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废水罐</w:t>
            </w:r>
          </w:p>
        </w:tc>
        <w:tc>
          <w:tcPr>
            <w:tcW w:w="1806" w:type="dxa"/>
            <w:gridSpan w:val="3"/>
            <w:vAlign w:val="center"/>
          </w:tcPr>
          <w:p w:rsidR="00C5542E" w:rsidRPr="0081157B" w:rsidRDefault="00354610"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20</w:t>
            </w:r>
          </w:p>
        </w:tc>
      </w:tr>
      <w:tr w:rsidR="0081157B" w:rsidRPr="0081157B" w:rsidTr="00C5542E">
        <w:trPr>
          <w:trHeight w:val="340"/>
        </w:trPr>
        <w:tc>
          <w:tcPr>
            <w:tcW w:w="1834" w:type="dxa"/>
            <w:gridSpan w:val="2"/>
            <w:vMerge w:val="restart"/>
            <w:vAlign w:val="center"/>
          </w:tcPr>
          <w:p w:rsidR="00C5542E" w:rsidRPr="0081157B" w:rsidRDefault="00C5542E"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固体废物</w:t>
            </w:r>
          </w:p>
        </w:tc>
        <w:tc>
          <w:tcPr>
            <w:tcW w:w="4666" w:type="dxa"/>
            <w:vAlign w:val="center"/>
          </w:tcPr>
          <w:p w:rsidR="00C5542E" w:rsidRPr="0081157B" w:rsidRDefault="00C5542E"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生活垃圾收集箱</w:t>
            </w:r>
          </w:p>
        </w:tc>
        <w:tc>
          <w:tcPr>
            <w:tcW w:w="1806" w:type="dxa"/>
            <w:gridSpan w:val="3"/>
            <w:vAlign w:val="center"/>
          </w:tcPr>
          <w:p w:rsidR="00C5542E" w:rsidRPr="0081157B" w:rsidRDefault="00C5542E" w:rsidP="000C7655">
            <w:pPr>
              <w:adjustRightInd/>
              <w:snapToGrid/>
              <w:spacing w:line="240" w:lineRule="auto"/>
              <w:ind w:firstLineChars="0" w:firstLine="0"/>
              <w:jc w:val="center"/>
              <w:rPr>
                <w:color w:val="FF0000"/>
                <w:kern w:val="0"/>
                <w:sz w:val="21"/>
                <w:szCs w:val="22"/>
              </w:rPr>
            </w:pPr>
            <w:r w:rsidRPr="0081157B">
              <w:rPr>
                <w:color w:val="FF0000"/>
                <w:kern w:val="0"/>
                <w:sz w:val="21"/>
                <w:szCs w:val="22"/>
                <w:lang w:eastAsia="en-US"/>
              </w:rPr>
              <w:t>0.</w:t>
            </w:r>
            <w:r w:rsidRPr="0081157B">
              <w:rPr>
                <w:rFonts w:hint="eastAsia"/>
                <w:color w:val="FF0000"/>
                <w:kern w:val="0"/>
                <w:sz w:val="21"/>
                <w:szCs w:val="22"/>
              </w:rPr>
              <w:t>5</w:t>
            </w:r>
          </w:p>
        </w:tc>
      </w:tr>
      <w:tr w:rsidR="0081157B" w:rsidRPr="0081157B" w:rsidTr="00C5542E">
        <w:trPr>
          <w:trHeight w:val="340"/>
        </w:trPr>
        <w:tc>
          <w:tcPr>
            <w:tcW w:w="1834" w:type="dxa"/>
            <w:gridSpan w:val="2"/>
            <w:vMerge/>
            <w:vAlign w:val="center"/>
          </w:tcPr>
          <w:p w:rsidR="00C5542E" w:rsidRPr="0081157B" w:rsidRDefault="00C5542E" w:rsidP="000C7655">
            <w:pPr>
              <w:adjustRightInd/>
              <w:snapToGrid/>
              <w:spacing w:line="240" w:lineRule="auto"/>
              <w:ind w:firstLineChars="0" w:firstLine="0"/>
              <w:jc w:val="center"/>
              <w:rPr>
                <w:color w:val="FF0000"/>
                <w:kern w:val="0"/>
                <w:sz w:val="21"/>
                <w:szCs w:val="22"/>
                <w:lang w:eastAsia="en-US"/>
              </w:rPr>
            </w:pPr>
          </w:p>
        </w:tc>
        <w:tc>
          <w:tcPr>
            <w:tcW w:w="4666" w:type="dxa"/>
            <w:vAlign w:val="center"/>
          </w:tcPr>
          <w:p w:rsidR="00C5542E" w:rsidRPr="0081157B" w:rsidRDefault="00C5542E"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废弃泥浆专用罐车</w:t>
            </w:r>
          </w:p>
        </w:tc>
        <w:tc>
          <w:tcPr>
            <w:tcW w:w="1806" w:type="dxa"/>
            <w:gridSpan w:val="3"/>
            <w:vAlign w:val="center"/>
          </w:tcPr>
          <w:p w:rsidR="00C5542E" w:rsidRPr="0081157B" w:rsidRDefault="00354610"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50</w:t>
            </w:r>
          </w:p>
        </w:tc>
      </w:tr>
      <w:tr w:rsidR="0081157B" w:rsidRPr="0081157B" w:rsidTr="00C5542E">
        <w:trPr>
          <w:trHeight w:val="340"/>
        </w:trPr>
        <w:tc>
          <w:tcPr>
            <w:tcW w:w="1834" w:type="dxa"/>
            <w:gridSpan w:val="2"/>
            <w:vMerge w:val="restart"/>
            <w:vAlign w:val="center"/>
          </w:tcPr>
          <w:p w:rsidR="00C5542E" w:rsidRPr="0081157B" w:rsidRDefault="00C5542E"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噪声治理</w:t>
            </w:r>
          </w:p>
        </w:tc>
        <w:tc>
          <w:tcPr>
            <w:tcW w:w="4666" w:type="dxa"/>
            <w:vAlign w:val="center"/>
          </w:tcPr>
          <w:p w:rsidR="00C5542E" w:rsidRPr="0081157B" w:rsidRDefault="00C5542E"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柴油机消声器</w:t>
            </w:r>
          </w:p>
        </w:tc>
        <w:tc>
          <w:tcPr>
            <w:tcW w:w="1806" w:type="dxa"/>
            <w:gridSpan w:val="3"/>
            <w:vAlign w:val="center"/>
          </w:tcPr>
          <w:p w:rsidR="00C5542E" w:rsidRPr="0081157B" w:rsidRDefault="00C5542E" w:rsidP="008C0718">
            <w:pPr>
              <w:adjustRightInd/>
              <w:snapToGrid/>
              <w:spacing w:line="240" w:lineRule="auto"/>
              <w:ind w:firstLineChars="0" w:firstLine="0"/>
              <w:jc w:val="center"/>
              <w:rPr>
                <w:color w:val="FF0000"/>
                <w:kern w:val="0"/>
                <w:sz w:val="21"/>
                <w:szCs w:val="22"/>
              </w:rPr>
            </w:pPr>
            <w:r w:rsidRPr="0081157B">
              <w:rPr>
                <w:color w:val="FF0000"/>
                <w:kern w:val="0"/>
                <w:sz w:val="21"/>
                <w:szCs w:val="22"/>
                <w:lang w:eastAsia="en-US"/>
              </w:rPr>
              <w:t>0.</w:t>
            </w:r>
            <w:r w:rsidRPr="0081157B">
              <w:rPr>
                <w:rFonts w:hint="eastAsia"/>
                <w:color w:val="FF0000"/>
                <w:kern w:val="0"/>
                <w:sz w:val="21"/>
                <w:szCs w:val="22"/>
              </w:rPr>
              <w:t>6</w:t>
            </w:r>
          </w:p>
        </w:tc>
      </w:tr>
      <w:tr w:rsidR="0081157B" w:rsidRPr="0081157B" w:rsidTr="00C5542E">
        <w:trPr>
          <w:trHeight w:val="340"/>
        </w:trPr>
        <w:tc>
          <w:tcPr>
            <w:tcW w:w="1834" w:type="dxa"/>
            <w:gridSpan w:val="2"/>
            <w:vMerge/>
            <w:vAlign w:val="center"/>
          </w:tcPr>
          <w:p w:rsidR="00C5542E" w:rsidRPr="0081157B" w:rsidRDefault="00C5542E" w:rsidP="000C7655">
            <w:pPr>
              <w:adjustRightInd/>
              <w:snapToGrid/>
              <w:spacing w:line="240" w:lineRule="auto"/>
              <w:ind w:firstLineChars="0" w:firstLine="0"/>
              <w:jc w:val="center"/>
              <w:rPr>
                <w:color w:val="FF0000"/>
                <w:kern w:val="0"/>
                <w:sz w:val="21"/>
                <w:szCs w:val="22"/>
                <w:lang w:eastAsia="en-US"/>
              </w:rPr>
            </w:pPr>
          </w:p>
        </w:tc>
        <w:tc>
          <w:tcPr>
            <w:tcW w:w="4666" w:type="dxa"/>
            <w:vAlign w:val="center"/>
          </w:tcPr>
          <w:p w:rsidR="00C5542E" w:rsidRPr="0081157B" w:rsidRDefault="00C5542E" w:rsidP="000C7655">
            <w:pPr>
              <w:adjustRightInd/>
              <w:snapToGrid/>
              <w:spacing w:line="240" w:lineRule="auto"/>
              <w:ind w:firstLineChars="0" w:firstLine="0"/>
              <w:jc w:val="center"/>
              <w:rPr>
                <w:color w:val="FF0000"/>
                <w:kern w:val="0"/>
                <w:sz w:val="21"/>
                <w:szCs w:val="22"/>
              </w:rPr>
            </w:pPr>
            <w:r w:rsidRPr="0081157B">
              <w:rPr>
                <w:color w:val="FF0000"/>
                <w:kern w:val="0"/>
                <w:sz w:val="21"/>
                <w:szCs w:val="22"/>
              </w:rPr>
              <w:t>柴油机活动板房</w:t>
            </w:r>
          </w:p>
        </w:tc>
        <w:tc>
          <w:tcPr>
            <w:tcW w:w="1806" w:type="dxa"/>
            <w:gridSpan w:val="3"/>
            <w:vAlign w:val="center"/>
          </w:tcPr>
          <w:p w:rsidR="00C5542E" w:rsidRPr="0081157B" w:rsidRDefault="00C5542E"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2.5</w:t>
            </w:r>
          </w:p>
        </w:tc>
      </w:tr>
      <w:tr w:rsidR="0081157B" w:rsidRPr="0081157B" w:rsidTr="00C5542E">
        <w:trPr>
          <w:trHeight w:val="340"/>
        </w:trPr>
        <w:tc>
          <w:tcPr>
            <w:tcW w:w="1834" w:type="dxa"/>
            <w:gridSpan w:val="2"/>
            <w:vMerge/>
            <w:vAlign w:val="center"/>
          </w:tcPr>
          <w:p w:rsidR="00C5542E" w:rsidRPr="0081157B" w:rsidRDefault="00C5542E" w:rsidP="000C7655">
            <w:pPr>
              <w:adjustRightInd/>
              <w:snapToGrid/>
              <w:spacing w:line="240" w:lineRule="auto"/>
              <w:ind w:firstLineChars="0" w:firstLine="0"/>
              <w:jc w:val="center"/>
              <w:rPr>
                <w:color w:val="FF0000"/>
                <w:kern w:val="0"/>
                <w:sz w:val="21"/>
                <w:szCs w:val="22"/>
                <w:lang w:eastAsia="en-US"/>
              </w:rPr>
            </w:pPr>
          </w:p>
        </w:tc>
        <w:tc>
          <w:tcPr>
            <w:tcW w:w="4666" w:type="dxa"/>
            <w:vAlign w:val="center"/>
          </w:tcPr>
          <w:p w:rsidR="00C5542E" w:rsidRPr="0081157B" w:rsidRDefault="00C5542E" w:rsidP="000C7655">
            <w:pPr>
              <w:adjustRightInd/>
              <w:snapToGrid/>
              <w:spacing w:line="240" w:lineRule="auto"/>
              <w:ind w:firstLineChars="0" w:firstLine="0"/>
              <w:jc w:val="center"/>
              <w:rPr>
                <w:color w:val="FF0000"/>
                <w:kern w:val="0"/>
                <w:sz w:val="21"/>
                <w:szCs w:val="22"/>
              </w:rPr>
            </w:pPr>
            <w:r w:rsidRPr="0081157B">
              <w:rPr>
                <w:color w:val="FF0000"/>
                <w:kern w:val="0"/>
                <w:sz w:val="21"/>
                <w:szCs w:val="22"/>
              </w:rPr>
              <w:t>移动式声屏障</w:t>
            </w:r>
          </w:p>
        </w:tc>
        <w:tc>
          <w:tcPr>
            <w:tcW w:w="1806" w:type="dxa"/>
            <w:gridSpan w:val="3"/>
            <w:vAlign w:val="center"/>
          </w:tcPr>
          <w:p w:rsidR="00C5542E" w:rsidRPr="0081157B" w:rsidRDefault="00C5542E" w:rsidP="000C7655">
            <w:pPr>
              <w:adjustRightInd/>
              <w:snapToGrid/>
              <w:spacing w:line="240" w:lineRule="auto"/>
              <w:ind w:firstLineChars="0" w:firstLine="0"/>
              <w:jc w:val="center"/>
              <w:rPr>
                <w:color w:val="FF0000"/>
                <w:kern w:val="0"/>
                <w:sz w:val="21"/>
                <w:szCs w:val="22"/>
              </w:rPr>
            </w:pPr>
            <w:r w:rsidRPr="0081157B">
              <w:rPr>
                <w:color w:val="FF0000"/>
                <w:kern w:val="0"/>
                <w:sz w:val="21"/>
                <w:szCs w:val="22"/>
              </w:rPr>
              <w:t>0.5</w:t>
            </w:r>
          </w:p>
        </w:tc>
      </w:tr>
      <w:tr w:rsidR="0081157B" w:rsidRPr="0081157B" w:rsidTr="00C5542E">
        <w:trPr>
          <w:trHeight w:val="340"/>
        </w:trPr>
        <w:tc>
          <w:tcPr>
            <w:tcW w:w="1834" w:type="dxa"/>
            <w:gridSpan w:val="2"/>
            <w:vAlign w:val="center"/>
          </w:tcPr>
          <w:p w:rsidR="00C5542E" w:rsidRPr="0081157B" w:rsidRDefault="00C5542E"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风险</w:t>
            </w:r>
          </w:p>
        </w:tc>
        <w:tc>
          <w:tcPr>
            <w:tcW w:w="4666" w:type="dxa"/>
            <w:vAlign w:val="center"/>
          </w:tcPr>
          <w:p w:rsidR="00C5542E" w:rsidRPr="0081157B" w:rsidRDefault="00C5542E"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风险防范和应急措施</w:t>
            </w:r>
          </w:p>
        </w:tc>
        <w:tc>
          <w:tcPr>
            <w:tcW w:w="1806" w:type="dxa"/>
            <w:gridSpan w:val="3"/>
            <w:vAlign w:val="center"/>
          </w:tcPr>
          <w:p w:rsidR="00C5542E" w:rsidRPr="0081157B" w:rsidRDefault="00C5542E"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2.0</w:t>
            </w:r>
          </w:p>
        </w:tc>
      </w:tr>
      <w:tr w:rsidR="0081157B" w:rsidRPr="0081157B" w:rsidTr="00C5542E">
        <w:trPr>
          <w:trHeight w:val="340"/>
        </w:trPr>
        <w:tc>
          <w:tcPr>
            <w:tcW w:w="1834" w:type="dxa"/>
            <w:gridSpan w:val="2"/>
            <w:vAlign w:val="center"/>
          </w:tcPr>
          <w:p w:rsidR="00C5542E" w:rsidRPr="0081157B" w:rsidRDefault="00C5542E" w:rsidP="000C7655">
            <w:pPr>
              <w:adjustRightInd/>
              <w:snapToGrid/>
              <w:spacing w:line="240" w:lineRule="auto"/>
              <w:ind w:firstLineChars="0" w:firstLine="0"/>
              <w:jc w:val="center"/>
              <w:rPr>
                <w:color w:val="FF0000"/>
                <w:kern w:val="0"/>
                <w:sz w:val="21"/>
                <w:szCs w:val="22"/>
              </w:rPr>
            </w:pPr>
            <w:r w:rsidRPr="0081157B">
              <w:rPr>
                <w:color w:val="FF0000"/>
                <w:kern w:val="0"/>
                <w:sz w:val="21"/>
                <w:szCs w:val="22"/>
              </w:rPr>
              <w:t>生态</w:t>
            </w:r>
          </w:p>
        </w:tc>
        <w:tc>
          <w:tcPr>
            <w:tcW w:w="4666" w:type="dxa"/>
            <w:vAlign w:val="center"/>
          </w:tcPr>
          <w:p w:rsidR="00C5542E" w:rsidRPr="0081157B" w:rsidRDefault="00C5542E"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临时占地生态恢复、</w:t>
            </w:r>
            <w:r w:rsidRPr="0081157B">
              <w:rPr>
                <w:color w:val="FF0000"/>
                <w:kern w:val="0"/>
                <w:sz w:val="21"/>
                <w:szCs w:val="22"/>
              </w:rPr>
              <w:t>水土保持</w:t>
            </w:r>
          </w:p>
        </w:tc>
        <w:tc>
          <w:tcPr>
            <w:tcW w:w="1806" w:type="dxa"/>
            <w:gridSpan w:val="3"/>
            <w:vAlign w:val="center"/>
          </w:tcPr>
          <w:p w:rsidR="00C5542E" w:rsidRPr="0081157B" w:rsidRDefault="00C5542E" w:rsidP="004F0A87">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75</w:t>
            </w:r>
          </w:p>
        </w:tc>
      </w:tr>
      <w:tr w:rsidR="0081157B" w:rsidRPr="0081157B" w:rsidTr="00C5542E">
        <w:trPr>
          <w:trHeight w:val="340"/>
        </w:trPr>
        <w:tc>
          <w:tcPr>
            <w:tcW w:w="1834" w:type="dxa"/>
            <w:gridSpan w:val="2"/>
            <w:vAlign w:val="center"/>
          </w:tcPr>
          <w:p w:rsidR="00C5542E" w:rsidRPr="0081157B" w:rsidRDefault="00C5542E"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lastRenderedPageBreak/>
              <w:t>管理措施</w:t>
            </w:r>
          </w:p>
        </w:tc>
        <w:tc>
          <w:tcPr>
            <w:tcW w:w="4666" w:type="dxa"/>
            <w:vAlign w:val="center"/>
          </w:tcPr>
          <w:p w:rsidR="00C5542E" w:rsidRPr="0081157B" w:rsidRDefault="00C5542E"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员工培训及环保教育</w:t>
            </w:r>
          </w:p>
        </w:tc>
        <w:tc>
          <w:tcPr>
            <w:tcW w:w="1806" w:type="dxa"/>
            <w:gridSpan w:val="3"/>
            <w:vAlign w:val="center"/>
          </w:tcPr>
          <w:p w:rsidR="00C5542E" w:rsidRPr="0081157B" w:rsidRDefault="00C5542E"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0.2</w:t>
            </w:r>
          </w:p>
        </w:tc>
      </w:tr>
      <w:tr w:rsidR="0081157B" w:rsidRPr="0081157B" w:rsidTr="00C5542E">
        <w:trPr>
          <w:trHeight w:val="340"/>
        </w:trPr>
        <w:tc>
          <w:tcPr>
            <w:tcW w:w="1834" w:type="dxa"/>
            <w:gridSpan w:val="2"/>
            <w:vAlign w:val="center"/>
          </w:tcPr>
          <w:p w:rsidR="00C5542E" w:rsidRPr="0081157B" w:rsidRDefault="00C5542E"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小计</w:t>
            </w:r>
          </w:p>
        </w:tc>
        <w:tc>
          <w:tcPr>
            <w:tcW w:w="4666" w:type="dxa"/>
            <w:vAlign w:val="center"/>
          </w:tcPr>
          <w:p w:rsidR="00C5542E" w:rsidRPr="0081157B" w:rsidRDefault="00C5542E" w:rsidP="000C7655">
            <w:pPr>
              <w:adjustRightInd/>
              <w:snapToGrid/>
              <w:spacing w:line="240" w:lineRule="auto"/>
              <w:ind w:firstLineChars="0" w:firstLine="0"/>
              <w:jc w:val="center"/>
              <w:rPr>
                <w:color w:val="FF0000"/>
                <w:kern w:val="0"/>
                <w:sz w:val="21"/>
                <w:szCs w:val="22"/>
                <w:lang w:eastAsia="en-US"/>
              </w:rPr>
            </w:pPr>
          </w:p>
        </w:tc>
        <w:tc>
          <w:tcPr>
            <w:tcW w:w="1806" w:type="dxa"/>
            <w:gridSpan w:val="3"/>
            <w:vAlign w:val="center"/>
          </w:tcPr>
          <w:p w:rsidR="00C5542E" w:rsidRPr="0081157B" w:rsidRDefault="00064C60" w:rsidP="000C7655">
            <w:pPr>
              <w:adjustRightInd/>
              <w:snapToGrid/>
              <w:spacing w:line="240" w:lineRule="auto"/>
              <w:ind w:firstLineChars="0" w:firstLine="0"/>
              <w:jc w:val="center"/>
              <w:rPr>
                <w:color w:val="FF0000"/>
                <w:kern w:val="0"/>
                <w:sz w:val="21"/>
                <w:szCs w:val="22"/>
              </w:rPr>
            </w:pPr>
            <w:r w:rsidRPr="0081157B">
              <w:rPr>
                <w:color w:val="FF0000"/>
                <w:kern w:val="0"/>
                <w:sz w:val="21"/>
                <w:szCs w:val="22"/>
              </w:rPr>
              <w:fldChar w:fldCharType="begin"/>
            </w:r>
            <w:r w:rsidRPr="0081157B">
              <w:rPr>
                <w:color w:val="FF0000"/>
                <w:kern w:val="0"/>
                <w:sz w:val="21"/>
                <w:szCs w:val="22"/>
              </w:rPr>
              <w:instrText xml:space="preserve"> =SUM(ABOVE) </w:instrText>
            </w:r>
            <w:r w:rsidRPr="0081157B">
              <w:rPr>
                <w:color w:val="FF0000"/>
                <w:kern w:val="0"/>
                <w:sz w:val="21"/>
                <w:szCs w:val="22"/>
              </w:rPr>
              <w:fldChar w:fldCharType="separate"/>
            </w:r>
            <w:r w:rsidRPr="0081157B">
              <w:rPr>
                <w:noProof/>
                <w:color w:val="FF0000"/>
                <w:kern w:val="0"/>
                <w:sz w:val="21"/>
                <w:szCs w:val="22"/>
              </w:rPr>
              <w:t>200.2</w:t>
            </w:r>
            <w:r w:rsidRPr="0081157B">
              <w:rPr>
                <w:color w:val="FF0000"/>
                <w:kern w:val="0"/>
                <w:sz w:val="21"/>
                <w:szCs w:val="22"/>
              </w:rPr>
              <w:fldChar w:fldCharType="end"/>
            </w:r>
          </w:p>
        </w:tc>
      </w:tr>
      <w:tr w:rsidR="00C5542E" w:rsidRPr="0081157B" w:rsidTr="00C5542E">
        <w:trPr>
          <w:gridAfter w:val="1"/>
          <w:wAfter w:w="18" w:type="dxa"/>
          <w:trHeight w:val="340"/>
        </w:trPr>
        <w:tc>
          <w:tcPr>
            <w:tcW w:w="8288" w:type="dxa"/>
            <w:gridSpan w:val="5"/>
            <w:vAlign w:val="center"/>
          </w:tcPr>
          <w:p w:rsidR="00C5542E" w:rsidRPr="0081157B" w:rsidRDefault="00C5542E"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运营期</w:t>
            </w:r>
          </w:p>
        </w:tc>
      </w:tr>
      <w:tr w:rsidR="00C5542E" w:rsidRPr="0081157B" w:rsidTr="00C5542E">
        <w:trPr>
          <w:gridAfter w:val="1"/>
          <w:wAfter w:w="18" w:type="dxa"/>
          <w:trHeight w:val="340"/>
        </w:trPr>
        <w:tc>
          <w:tcPr>
            <w:tcW w:w="1827" w:type="dxa"/>
            <w:vAlign w:val="center"/>
          </w:tcPr>
          <w:p w:rsidR="00C5542E" w:rsidRPr="0081157B" w:rsidRDefault="00064C60"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废气治理</w:t>
            </w:r>
          </w:p>
        </w:tc>
        <w:tc>
          <w:tcPr>
            <w:tcW w:w="4694" w:type="dxa"/>
            <w:gridSpan w:val="3"/>
            <w:vAlign w:val="center"/>
          </w:tcPr>
          <w:p w:rsidR="00C5542E" w:rsidRPr="0081157B" w:rsidRDefault="00064C60" w:rsidP="00064C60">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井口密封垫等</w:t>
            </w:r>
          </w:p>
        </w:tc>
        <w:tc>
          <w:tcPr>
            <w:tcW w:w="1767" w:type="dxa"/>
            <w:vAlign w:val="center"/>
          </w:tcPr>
          <w:p w:rsidR="00C5542E" w:rsidRPr="0081157B" w:rsidRDefault="00064C60" w:rsidP="008C0718">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20</w:t>
            </w:r>
          </w:p>
        </w:tc>
      </w:tr>
      <w:tr w:rsidR="0081157B" w:rsidRPr="0081157B" w:rsidTr="00C5542E">
        <w:trPr>
          <w:gridAfter w:val="1"/>
          <w:wAfter w:w="18" w:type="dxa"/>
          <w:trHeight w:val="340"/>
        </w:trPr>
        <w:tc>
          <w:tcPr>
            <w:tcW w:w="1827" w:type="dxa"/>
            <w:vAlign w:val="center"/>
          </w:tcPr>
          <w:p w:rsidR="00064C60" w:rsidRPr="0081157B" w:rsidRDefault="00064C60" w:rsidP="00E55367">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废水拉运</w:t>
            </w:r>
          </w:p>
        </w:tc>
        <w:tc>
          <w:tcPr>
            <w:tcW w:w="4694" w:type="dxa"/>
            <w:gridSpan w:val="3"/>
            <w:vAlign w:val="center"/>
          </w:tcPr>
          <w:p w:rsidR="00064C60" w:rsidRPr="0081157B" w:rsidRDefault="00064C60" w:rsidP="00E55367">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修井废水罐车拉运至高一联处理</w:t>
            </w:r>
          </w:p>
        </w:tc>
        <w:tc>
          <w:tcPr>
            <w:tcW w:w="1767" w:type="dxa"/>
            <w:vAlign w:val="center"/>
          </w:tcPr>
          <w:p w:rsidR="00064C60" w:rsidRPr="0081157B" w:rsidRDefault="00064C60" w:rsidP="00E55367">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5</w:t>
            </w:r>
          </w:p>
        </w:tc>
      </w:tr>
      <w:tr w:rsidR="00064C60" w:rsidRPr="0081157B" w:rsidTr="00C5542E">
        <w:trPr>
          <w:gridAfter w:val="1"/>
          <w:wAfter w:w="18" w:type="dxa"/>
          <w:trHeight w:val="340"/>
        </w:trPr>
        <w:tc>
          <w:tcPr>
            <w:tcW w:w="1827" w:type="dxa"/>
            <w:vAlign w:val="center"/>
          </w:tcPr>
          <w:p w:rsidR="00064C60" w:rsidRPr="0081157B" w:rsidRDefault="00064C60"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固体废物</w:t>
            </w:r>
          </w:p>
        </w:tc>
        <w:tc>
          <w:tcPr>
            <w:tcW w:w="4694" w:type="dxa"/>
            <w:gridSpan w:val="3"/>
            <w:vAlign w:val="center"/>
          </w:tcPr>
          <w:p w:rsidR="00064C60" w:rsidRPr="0081157B" w:rsidRDefault="00064C60" w:rsidP="00B60EE6">
            <w:pPr>
              <w:adjustRightInd/>
              <w:snapToGrid/>
              <w:spacing w:line="240" w:lineRule="auto"/>
              <w:ind w:firstLineChars="0" w:firstLine="0"/>
              <w:jc w:val="center"/>
              <w:rPr>
                <w:color w:val="FF0000"/>
                <w:kern w:val="0"/>
                <w:sz w:val="21"/>
                <w:szCs w:val="22"/>
              </w:rPr>
            </w:pPr>
            <w:r w:rsidRPr="0081157B">
              <w:rPr>
                <w:color w:val="FF0000"/>
                <w:kern w:val="0"/>
                <w:sz w:val="21"/>
                <w:szCs w:val="22"/>
              </w:rPr>
              <w:t>修井井场铺</w:t>
            </w:r>
            <w:r w:rsidRPr="0081157B">
              <w:rPr>
                <w:rFonts w:hint="eastAsia"/>
                <w:color w:val="FF0000"/>
                <w:kern w:val="0"/>
                <w:sz w:val="21"/>
                <w:szCs w:val="22"/>
              </w:rPr>
              <w:t>绿色修井配套装置</w:t>
            </w:r>
          </w:p>
        </w:tc>
        <w:tc>
          <w:tcPr>
            <w:tcW w:w="1767" w:type="dxa"/>
            <w:vAlign w:val="center"/>
          </w:tcPr>
          <w:p w:rsidR="00064C60" w:rsidRPr="0081157B" w:rsidRDefault="00064C60" w:rsidP="004F0A87">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50</w:t>
            </w:r>
          </w:p>
        </w:tc>
      </w:tr>
      <w:tr w:rsidR="00064C60" w:rsidRPr="0081157B" w:rsidTr="00C5542E">
        <w:trPr>
          <w:gridAfter w:val="1"/>
          <w:wAfter w:w="18" w:type="dxa"/>
          <w:trHeight w:val="340"/>
        </w:trPr>
        <w:tc>
          <w:tcPr>
            <w:tcW w:w="1827" w:type="dxa"/>
            <w:vAlign w:val="center"/>
          </w:tcPr>
          <w:p w:rsidR="00064C60" w:rsidRPr="0081157B" w:rsidRDefault="00064C60"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噪声治理</w:t>
            </w:r>
          </w:p>
        </w:tc>
        <w:tc>
          <w:tcPr>
            <w:tcW w:w="4694" w:type="dxa"/>
            <w:gridSpan w:val="3"/>
            <w:vAlign w:val="center"/>
          </w:tcPr>
          <w:p w:rsidR="00064C60" w:rsidRPr="0081157B" w:rsidRDefault="00064C60" w:rsidP="00B60EE6">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隔声等</w:t>
            </w:r>
          </w:p>
        </w:tc>
        <w:tc>
          <w:tcPr>
            <w:tcW w:w="1767" w:type="dxa"/>
            <w:vAlign w:val="center"/>
          </w:tcPr>
          <w:p w:rsidR="00064C60" w:rsidRPr="0081157B" w:rsidRDefault="00064C60" w:rsidP="004F0A87">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20</w:t>
            </w:r>
          </w:p>
        </w:tc>
      </w:tr>
      <w:tr w:rsidR="00064C60" w:rsidRPr="0081157B" w:rsidTr="00C5542E">
        <w:trPr>
          <w:gridAfter w:val="1"/>
          <w:wAfter w:w="18" w:type="dxa"/>
          <w:trHeight w:val="340"/>
        </w:trPr>
        <w:tc>
          <w:tcPr>
            <w:tcW w:w="1827" w:type="dxa"/>
            <w:vAlign w:val="center"/>
          </w:tcPr>
          <w:p w:rsidR="00064C60" w:rsidRPr="0081157B" w:rsidRDefault="00064C60"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风险</w:t>
            </w:r>
          </w:p>
        </w:tc>
        <w:tc>
          <w:tcPr>
            <w:tcW w:w="4694" w:type="dxa"/>
            <w:gridSpan w:val="3"/>
            <w:vAlign w:val="center"/>
          </w:tcPr>
          <w:p w:rsidR="00064C60" w:rsidRPr="0081157B" w:rsidRDefault="00064C60"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防喷设施</w:t>
            </w:r>
          </w:p>
        </w:tc>
        <w:tc>
          <w:tcPr>
            <w:tcW w:w="1767" w:type="dxa"/>
            <w:vAlign w:val="center"/>
          </w:tcPr>
          <w:p w:rsidR="00064C60" w:rsidRPr="0081157B" w:rsidRDefault="00064C60"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90</w:t>
            </w:r>
          </w:p>
        </w:tc>
      </w:tr>
      <w:tr w:rsidR="00064C60" w:rsidRPr="0081157B" w:rsidTr="00C5542E">
        <w:trPr>
          <w:gridAfter w:val="1"/>
          <w:wAfter w:w="18" w:type="dxa"/>
          <w:trHeight w:val="340"/>
        </w:trPr>
        <w:tc>
          <w:tcPr>
            <w:tcW w:w="1827" w:type="dxa"/>
            <w:vAlign w:val="center"/>
          </w:tcPr>
          <w:p w:rsidR="00064C60" w:rsidRPr="0081157B" w:rsidRDefault="00064C60"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小计</w:t>
            </w:r>
          </w:p>
        </w:tc>
        <w:tc>
          <w:tcPr>
            <w:tcW w:w="4694" w:type="dxa"/>
            <w:gridSpan w:val="3"/>
            <w:vAlign w:val="center"/>
          </w:tcPr>
          <w:p w:rsidR="00064C60" w:rsidRPr="0081157B" w:rsidRDefault="00064C60" w:rsidP="000C7655">
            <w:pPr>
              <w:adjustRightInd/>
              <w:snapToGrid/>
              <w:spacing w:line="240" w:lineRule="auto"/>
              <w:ind w:firstLineChars="0" w:firstLine="0"/>
              <w:jc w:val="center"/>
              <w:rPr>
                <w:color w:val="FF0000"/>
                <w:kern w:val="0"/>
                <w:sz w:val="21"/>
                <w:szCs w:val="22"/>
                <w:lang w:eastAsia="en-US"/>
              </w:rPr>
            </w:pPr>
          </w:p>
        </w:tc>
        <w:tc>
          <w:tcPr>
            <w:tcW w:w="1767" w:type="dxa"/>
            <w:vAlign w:val="center"/>
          </w:tcPr>
          <w:p w:rsidR="00064C60" w:rsidRPr="0081157B" w:rsidRDefault="00064C60" w:rsidP="000C7655">
            <w:pPr>
              <w:adjustRightInd/>
              <w:snapToGrid/>
              <w:spacing w:line="240" w:lineRule="auto"/>
              <w:ind w:firstLineChars="0" w:firstLine="0"/>
              <w:jc w:val="center"/>
              <w:rPr>
                <w:color w:val="FF0000"/>
                <w:kern w:val="0"/>
                <w:sz w:val="21"/>
                <w:szCs w:val="22"/>
              </w:rPr>
            </w:pPr>
            <w:r w:rsidRPr="0081157B">
              <w:rPr>
                <w:color w:val="FF0000"/>
                <w:kern w:val="0"/>
                <w:sz w:val="21"/>
                <w:szCs w:val="22"/>
              </w:rPr>
              <w:fldChar w:fldCharType="begin"/>
            </w:r>
            <w:r w:rsidRPr="0081157B">
              <w:rPr>
                <w:color w:val="FF0000"/>
                <w:kern w:val="0"/>
                <w:sz w:val="21"/>
                <w:szCs w:val="22"/>
              </w:rPr>
              <w:instrText xml:space="preserve"> </w:instrText>
            </w:r>
            <w:r w:rsidRPr="0081157B">
              <w:rPr>
                <w:rFonts w:hint="eastAsia"/>
                <w:color w:val="FF0000"/>
                <w:kern w:val="0"/>
                <w:sz w:val="21"/>
                <w:szCs w:val="22"/>
              </w:rPr>
              <w:instrText>=SUM(ABOVE)</w:instrText>
            </w:r>
            <w:r w:rsidRPr="0081157B">
              <w:rPr>
                <w:color w:val="FF0000"/>
                <w:kern w:val="0"/>
                <w:sz w:val="21"/>
                <w:szCs w:val="22"/>
              </w:rPr>
              <w:instrText xml:space="preserve"> </w:instrText>
            </w:r>
            <w:r w:rsidRPr="0081157B">
              <w:rPr>
                <w:color w:val="FF0000"/>
                <w:kern w:val="0"/>
                <w:sz w:val="21"/>
                <w:szCs w:val="22"/>
              </w:rPr>
              <w:fldChar w:fldCharType="separate"/>
            </w:r>
            <w:r w:rsidRPr="0081157B">
              <w:rPr>
                <w:noProof/>
                <w:color w:val="FF0000"/>
                <w:kern w:val="0"/>
                <w:sz w:val="21"/>
                <w:szCs w:val="22"/>
              </w:rPr>
              <w:t>185</w:t>
            </w:r>
            <w:r w:rsidRPr="0081157B">
              <w:rPr>
                <w:color w:val="FF0000"/>
                <w:kern w:val="0"/>
                <w:sz w:val="21"/>
                <w:szCs w:val="22"/>
              </w:rPr>
              <w:fldChar w:fldCharType="end"/>
            </w:r>
          </w:p>
        </w:tc>
      </w:tr>
      <w:tr w:rsidR="00064C60" w:rsidRPr="0081157B" w:rsidTr="00C5542E">
        <w:trPr>
          <w:gridAfter w:val="1"/>
          <w:wAfter w:w="18" w:type="dxa"/>
          <w:trHeight w:val="340"/>
        </w:trPr>
        <w:tc>
          <w:tcPr>
            <w:tcW w:w="8288" w:type="dxa"/>
            <w:gridSpan w:val="5"/>
            <w:vAlign w:val="center"/>
          </w:tcPr>
          <w:p w:rsidR="00064C60" w:rsidRPr="0081157B" w:rsidRDefault="00064C60"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闭井期</w:t>
            </w:r>
          </w:p>
        </w:tc>
      </w:tr>
      <w:tr w:rsidR="00064C60" w:rsidRPr="0081157B" w:rsidTr="00C5542E">
        <w:trPr>
          <w:gridAfter w:val="1"/>
          <w:wAfter w:w="18" w:type="dxa"/>
          <w:trHeight w:val="340"/>
        </w:trPr>
        <w:tc>
          <w:tcPr>
            <w:tcW w:w="1827" w:type="dxa"/>
            <w:vAlign w:val="center"/>
          </w:tcPr>
          <w:p w:rsidR="00064C60" w:rsidRPr="0081157B" w:rsidRDefault="00064C60"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生态</w:t>
            </w:r>
          </w:p>
        </w:tc>
        <w:tc>
          <w:tcPr>
            <w:tcW w:w="4694" w:type="dxa"/>
            <w:gridSpan w:val="3"/>
            <w:vAlign w:val="center"/>
          </w:tcPr>
          <w:p w:rsidR="00064C60" w:rsidRPr="0081157B" w:rsidRDefault="00064C60"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对井场进行生态恢复</w:t>
            </w:r>
          </w:p>
        </w:tc>
        <w:tc>
          <w:tcPr>
            <w:tcW w:w="1767" w:type="dxa"/>
            <w:vAlign w:val="center"/>
          </w:tcPr>
          <w:p w:rsidR="00064C60" w:rsidRPr="0081157B" w:rsidRDefault="00064C60"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30</w:t>
            </w:r>
          </w:p>
        </w:tc>
      </w:tr>
      <w:tr w:rsidR="0081157B" w:rsidRPr="0081157B" w:rsidTr="00C5542E">
        <w:trPr>
          <w:gridAfter w:val="1"/>
          <w:wAfter w:w="18" w:type="dxa"/>
          <w:trHeight w:val="340"/>
        </w:trPr>
        <w:tc>
          <w:tcPr>
            <w:tcW w:w="1827" w:type="dxa"/>
            <w:vAlign w:val="center"/>
          </w:tcPr>
          <w:p w:rsidR="0081157B" w:rsidRPr="0081157B" w:rsidRDefault="0081157B"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合计</w:t>
            </w:r>
          </w:p>
        </w:tc>
        <w:tc>
          <w:tcPr>
            <w:tcW w:w="4694" w:type="dxa"/>
            <w:gridSpan w:val="3"/>
            <w:vAlign w:val="center"/>
          </w:tcPr>
          <w:p w:rsidR="0081157B" w:rsidRPr="0081157B" w:rsidRDefault="0081157B" w:rsidP="000C7655">
            <w:pPr>
              <w:adjustRightInd/>
              <w:snapToGrid/>
              <w:spacing w:line="240" w:lineRule="auto"/>
              <w:ind w:firstLineChars="0" w:firstLine="0"/>
              <w:jc w:val="center"/>
              <w:rPr>
                <w:color w:val="FF0000"/>
                <w:kern w:val="0"/>
                <w:sz w:val="21"/>
                <w:szCs w:val="22"/>
              </w:rPr>
            </w:pPr>
          </w:p>
        </w:tc>
        <w:tc>
          <w:tcPr>
            <w:tcW w:w="1767" w:type="dxa"/>
            <w:vAlign w:val="center"/>
          </w:tcPr>
          <w:p w:rsidR="0081157B" w:rsidRPr="0081157B" w:rsidRDefault="0081157B"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415.2</w:t>
            </w:r>
          </w:p>
        </w:tc>
      </w:tr>
      <w:tr w:rsidR="00064C60" w:rsidRPr="0081157B" w:rsidTr="00C5542E">
        <w:trPr>
          <w:gridAfter w:val="1"/>
          <w:wAfter w:w="18" w:type="dxa"/>
          <w:trHeight w:val="340"/>
        </w:trPr>
        <w:tc>
          <w:tcPr>
            <w:tcW w:w="8288" w:type="dxa"/>
            <w:gridSpan w:val="5"/>
            <w:vAlign w:val="center"/>
          </w:tcPr>
          <w:p w:rsidR="00064C60" w:rsidRPr="0081157B" w:rsidRDefault="00064C60"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依托的环保设施投资</w:t>
            </w:r>
          </w:p>
        </w:tc>
      </w:tr>
      <w:tr w:rsidR="00064C60" w:rsidRPr="0081157B" w:rsidTr="00C5542E">
        <w:trPr>
          <w:gridAfter w:val="1"/>
          <w:wAfter w:w="18" w:type="dxa"/>
          <w:trHeight w:val="340"/>
        </w:trPr>
        <w:tc>
          <w:tcPr>
            <w:tcW w:w="1827" w:type="dxa"/>
            <w:vAlign w:val="center"/>
          </w:tcPr>
          <w:p w:rsidR="00064C60" w:rsidRPr="0081157B" w:rsidRDefault="00064C60"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废水处理</w:t>
            </w:r>
          </w:p>
        </w:tc>
        <w:tc>
          <w:tcPr>
            <w:tcW w:w="4694" w:type="dxa"/>
            <w:gridSpan w:val="3"/>
            <w:vAlign w:val="center"/>
          </w:tcPr>
          <w:p w:rsidR="00064C60" w:rsidRPr="0081157B" w:rsidRDefault="00064C60"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高一联污水处理系统</w:t>
            </w:r>
          </w:p>
        </w:tc>
        <w:tc>
          <w:tcPr>
            <w:tcW w:w="1767" w:type="dxa"/>
            <w:vAlign w:val="center"/>
          </w:tcPr>
          <w:p w:rsidR="00064C60" w:rsidRPr="0081157B" w:rsidRDefault="00064C60"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560*</w:t>
            </w:r>
          </w:p>
        </w:tc>
      </w:tr>
      <w:tr w:rsidR="00064C60" w:rsidRPr="0081157B" w:rsidTr="00C5542E">
        <w:trPr>
          <w:gridAfter w:val="1"/>
          <w:wAfter w:w="18" w:type="dxa"/>
          <w:trHeight w:val="340"/>
        </w:trPr>
        <w:tc>
          <w:tcPr>
            <w:tcW w:w="1827" w:type="dxa"/>
            <w:vAlign w:val="center"/>
          </w:tcPr>
          <w:p w:rsidR="00064C60" w:rsidRPr="0081157B" w:rsidRDefault="00064C60" w:rsidP="000C7655">
            <w:pPr>
              <w:adjustRightInd/>
              <w:snapToGrid/>
              <w:spacing w:line="240" w:lineRule="auto"/>
              <w:ind w:firstLineChars="0" w:firstLine="0"/>
              <w:jc w:val="center"/>
              <w:rPr>
                <w:color w:val="FF0000"/>
                <w:kern w:val="0"/>
                <w:sz w:val="21"/>
                <w:szCs w:val="22"/>
                <w:lang w:eastAsia="en-US"/>
              </w:rPr>
            </w:pPr>
            <w:r w:rsidRPr="0081157B">
              <w:rPr>
                <w:color w:val="FF0000"/>
                <w:kern w:val="0"/>
                <w:sz w:val="21"/>
                <w:szCs w:val="22"/>
                <w:lang w:eastAsia="en-US"/>
              </w:rPr>
              <w:t>废气治理</w:t>
            </w:r>
          </w:p>
        </w:tc>
        <w:tc>
          <w:tcPr>
            <w:tcW w:w="4694" w:type="dxa"/>
            <w:gridSpan w:val="3"/>
            <w:vAlign w:val="center"/>
          </w:tcPr>
          <w:p w:rsidR="00064C60" w:rsidRPr="0081157B" w:rsidRDefault="00064C60"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气二站伴生气净化系统</w:t>
            </w:r>
          </w:p>
        </w:tc>
        <w:tc>
          <w:tcPr>
            <w:tcW w:w="1767" w:type="dxa"/>
            <w:vAlign w:val="center"/>
          </w:tcPr>
          <w:p w:rsidR="00064C60" w:rsidRPr="0081157B" w:rsidRDefault="00064C60" w:rsidP="000C7655">
            <w:pPr>
              <w:adjustRightInd/>
              <w:snapToGrid/>
              <w:spacing w:line="240" w:lineRule="auto"/>
              <w:ind w:firstLineChars="0" w:firstLine="0"/>
              <w:jc w:val="center"/>
              <w:rPr>
                <w:color w:val="FF0000"/>
                <w:kern w:val="0"/>
                <w:sz w:val="21"/>
                <w:szCs w:val="22"/>
              </w:rPr>
            </w:pPr>
            <w:r w:rsidRPr="0081157B">
              <w:rPr>
                <w:rFonts w:hint="eastAsia"/>
                <w:color w:val="FF0000"/>
                <w:kern w:val="0"/>
                <w:sz w:val="21"/>
                <w:szCs w:val="22"/>
              </w:rPr>
              <w:t>370*</w:t>
            </w:r>
          </w:p>
        </w:tc>
      </w:tr>
    </w:tbl>
    <w:p w:rsidR="00FE7340" w:rsidRPr="003228DD" w:rsidRDefault="00FE7340" w:rsidP="00FE7340">
      <w:pPr>
        <w:spacing w:line="320" w:lineRule="exact"/>
        <w:ind w:firstLineChars="0" w:firstLine="0"/>
        <w:rPr>
          <w:b/>
          <w:sz w:val="21"/>
          <w:szCs w:val="21"/>
        </w:rPr>
      </w:pPr>
      <w:r w:rsidRPr="003228DD">
        <w:rPr>
          <w:rFonts w:hint="eastAsia"/>
          <w:b/>
          <w:sz w:val="21"/>
          <w:szCs w:val="21"/>
        </w:rPr>
        <w:t>注：“</w:t>
      </w:r>
      <w:r w:rsidRPr="003228DD">
        <w:rPr>
          <w:rFonts w:hint="eastAsia"/>
          <w:b/>
          <w:sz w:val="21"/>
          <w:szCs w:val="21"/>
        </w:rPr>
        <w:t>*</w:t>
      </w:r>
      <w:r w:rsidRPr="003228DD">
        <w:rPr>
          <w:rFonts w:hint="eastAsia"/>
          <w:b/>
          <w:sz w:val="21"/>
          <w:szCs w:val="21"/>
        </w:rPr>
        <w:t>”表示依托工程环保投资，不计入本项目环保投资。</w:t>
      </w:r>
    </w:p>
    <w:p w:rsidR="00563317" w:rsidRPr="0081157B" w:rsidRDefault="00563317" w:rsidP="00563317">
      <w:pPr>
        <w:pStyle w:val="-wyt"/>
      </w:pPr>
    </w:p>
    <w:p w:rsidR="00563317" w:rsidRPr="003228DD" w:rsidRDefault="00563317" w:rsidP="00563317">
      <w:pPr>
        <w:pStyle w:val="-wyt"/>
      </w:pPr>
    </w:p>
    <w:p w:rsidR="00563317" w:rsidRPr="007467EB" w:rsidRDefault="00563317" w:rsidP="00563317">
      <w:pPr>
        <w:pStyle w:val="-wyt"/>
      </w:pPr>
    </w:p>
    <w:p w:rsidR="00563317" w:rsidRPr="003228DD" w:rsidRDefault="00563317" w:rsidP="00563317">
      <w:pPr>
        <w:pStyle w:val="-wyt"/>
      </w:pPr>
    </w:p>
    <w:p w:rsidR="00563317" w:rsidRPr="003228DD" w:rsidRDefault="00563317" w:rsidP="00563317">
      <w:pPr>
        <w:pStyle w:val="-wyt"/>
        <w:sectPr w:rsidR="00563317" w:rsidRPr="003228DD" w:rsidSect="0084272C">
          <w:headerReference w:type="default" r:id="rId42"/>
          <w:pgSz w:w="11906" w:h="16838"/>
          <w:pgMar w:top="1440" w:right="1800" w:bottom="1440" w:left="1800" w:header="1020" w:footer="992" w:gutter="0"/>
          <w:cols w:space="425"/>
          <w:docGrid w:type="lines" w:linePitch="326"/>
        </w:sectPr>
      </w:pPr>
    </w:p>
    <w:p w:rsidR="00EA2F5A" w:rsidRPr="003228DD" w:rsidRDefault="00EA2F5A" w:rsidP="00563317">
      <w:pPr>
        <w:pStyle w:val="1-wyt"/>
      </w:pPr>
      <w:bookmarkStart w:id="150" w:name="_Toc532971422"/>
      <w:r w:rsidRPr="003228DD">
        <w:rPr>
          <w:rFonts w:hint="eastAsia"/>
          <w:lang w:eastAsia="zh-CN"/>
        </w:rPr>
        <w:lastRenderedPageBreak/>
        <w:t>生态环境影响评价</w:t>
      </w:r>
      <w:bookmarkEnd w:id="150"/>
    </w:p>
    <w:p w:rsidR="00EA2F5A" w:rsidRPr="003228DD" w:rsidRDefault="00644730" w:rsidP="00E47D71">
      <w:pPr>
        <w:pStyle w:val="2-wyt"/>
        <w:numPr>
          <w:ilvl w:val="1"/>
          <w:numId w:val="46"/>
        </w:numPr>
        <w:spacing w:before="163"/>
        <w:ind w:firstLineChars="0"/>
      </w:pPr>
      <w:bookmarkStart w:id="151" w:name="_Toc532971423"/>
      <w:r w:rsidRPr="003228DD">
        <w:rPr>
          <w:rFonts w:hint="eastAsia"/>
        </w:rPr>
        <w:t>生态环境</w:t>
      </w:r>
      <w:r w:rsidR="007D1BF5" w:rsidRPr="003228DD">
        <w:rPr>
          <w:rFonts w:hint="eastAsia"/>
          <w:lang w:eastAsia="zh-CN"/>
        </w:rPr>
        <w:t>质量</w:t>
      </w:r>
      <w:r w:rsidRPr="003228DD">
        <w:rPr>
          <w:rFonts w:hint="eastAsia"/>
        </w:rPr>
        <w:t>现状</w:t>
      </w:r>
      <w:r w:rsidR="007D1BF5" w:rsidRPr="003228DD">
        <w:rPr>
          <w:rFonts w:hint="eastAsia"/>
          <w:lang w:eastAsia="zh-CN"/>
        </w:rPr>
        <w:t>调查</w:t>
      </w:r>
      <w:bookmarkEnd w:id="151"/>
    </w:p>
    <w:p w:rsidR="00B83C44" w:rsidRPr="003228DD" w:rsidRDefault="00644730" w:rsidP="00644730">
      <w:pPr>
        <w:pStyle w:val="3-wyt"/>
      </w:pPr>
      <w:bookmarkStart w:id="152" w:name="_Toc532971424"/>
      <w:r w:rsidRPr="003228DD">
        <w:rPr>
          <w:rFonts w:hint="eastAsia"/>
        </w:rPr>
        <w:t>土地利用现状</w:t>
      </w:r>
      <w:bookmarkEnd w:id="152"/>
    </w:p>
    <w:p w:rsidR="00C448C8" w:rsidRPr="003228DD" w:rsidRDefault="00C448C8" w:rsidP="007D1BF5">
      <w:pPr>
        <w:pStyle w:val="-wyt"/>
      </w:pPr>
      <w:r w:rsidRPr="003228DD">
        <w:rPr>
          <w:rFonts w:hint="eastAsia"/>
        </w:rPr>
        <w:t>项目生态评价范围内土地利用现状为耕地、居民住宅用地、荒草地以及少量道路用地。总体来说，土地利用结构比较单一。</w:t>
      </w:r>
    </w:p>
    <w:p w:rsidR="009637A3" w:rsidRPr="003228DD" w:rsidRDefault="009637A3" w:rsidP="009637A3">
      <w:pPr>
        <w:pStyle w:val="3-wyt"/>
      </w:pPr>
      <w:bookmarkStart w:id="153" w:name="_Toc532971425"/>
      <w:r w:rsidRPr="003228DD">
        <w:rPr>
          <w:rFonts w:hint="eastAsia"/>
        </w:rPr>
        <w:t>生态系统现状</w:t>
      </w:r>
      <w:bookmarkEnd w:id="153"/>
    </w:p>
    <w:p w:rsidR="00B83C44" w:rsidRPr="003228DD" w:rsidRDefault="009637A3" w:rsidP="009637A3">
      <w:pPr>
        <w:pStyle w:val="-wyt"/>
      </w:pPr>
      <w:r w:rsidRPr="003228DD">
        <w:rPr>
          <w:rFonts w:hint="eastAsia"/>
        </w:rPr>
        <w:t>台安县地处辽河平原腹地，境内无山，地势平坦，北高南低，自然比降为万分之一，平均海拔</w:t>
      </w:r>
      <w:r w:rsidRPr="003228DD">
        <w:rPr>
          <w:rFonts w:hint="eastAsia"/>
        </w:rPr>
        <w:t>6</w:t>
      </w:r>
      <w:r w:rsidRPr="003228DD">
        <w:rPr>
          <w:rFonts w:hint="eastAsia"/>
        </w:rPr>
        <w:t>至</w:t>
      </w:r>
      <w:r w:rsidRPr="003228DD">
        <w:rPr>
          <w:rFonts w:hint="eastAsia"/>
        </w:rPr>
        <w:t>7</w:t>
      </w:r>
      <w:r w:rsidRPr="003228DD">
        <w:rPr>
          <w:rFonts w:hint="eastAsia"/>
        </w:rPr>
        <w:t>米。项目开发区域土地利用类型以农田为主。经实地调查与专家咨询，确认评价区生态系统以旱地生态系统为主，其中：旱地生态系统主要是以种植玉米为主的农田生态系统。</w:t>
      </w:r>
    </w:p>
    <w:p w:rsidR="00B83C44" w:rsidRPr="003228DD" w:rsidRDefault="00D7612F" w:rsidP="00D7612F">
      <w:pPr>
        <w:pStyle w:val="3-wyt"/>
      </w:pPr>
      <w:bookmarkStart w:id="154" w:name="_Toc532971426"/>
      <w:r w:rsidRPr="003228DD">
        <w:rPr>
          <w:rFonts w:hint="eastAsia"/>
        </w:rPr>
        <w:t>植被资源现状</w:t>
      </w:r>
      <w:bookmarkEnd w:id="154"/>
    </w:p>
    <w:p w:rsidR="00D7612F" w:rsidRPr="003228DD" w:rsidRDefault="00D7612F" w:rsidP="00D7612F">
      <w:pPr>
        <w:pStyle w:val="-wyt"/>
      </w:pPr>
      <w:r w:rsidRPr="003228DD">
        <w:rPr>
          <w:rFonts w:hint="eastAsia"/>
        </w:rPr>
        <w:t>境内植被类型属暖温带落叶阔叶林植被，气候条件适合温带落叶阔叶植物的生长和栽培。因地形、地貌、土壤、水文、地质、盐化程度及人为活动等因素的影响，境内植被类型以农业植物为主。</w:t>
      </w:r>
      <w:r w:rsidRPr="003228DD">
        <w:t xml:space="preserve"> </w:t>
      </w:r>
    </w:p>
    <w:p w:rsidR="00B83C44" w:rsidRPr="003228DD" w:rsidRDefault="00D7612F" w:rsidP="00D7612F">
      <w:pPr>
        <w:pStyle w:val="-wyt"/>
      </w:pPr>
      <w:r w:rsidRPr="003228DD">
        <w:rPr>
          <w:rFonts w:hint="eastAsia"/>
        </w:rPr>
        <w:t>农业植被主要有人工栽培农作物和农田杂草两大类。农作物主要有玉米</w:t>
      </w:r>
      <w:r w:rsidRPr="003228DD">
        <w:t>、大豆、棚菜等</w:t>
      </w:r>
      <w:r w:rsidRPr="003228DD">
        <w:rPr>
          <w:rFonts w:hint="eastAsia"/>
        </w:rPr>
        <w:t>；农田杂草主要有狗尾草、野蒿子等。</w:t>
      </w:r>
    </w:p>
    <w:p w:rsidR="00D7612F" w:rsidRPr="003228DD" w:rsidRDefault="00D7612F" w:rsidP="00D7612F">
      <w:pPr>
        <w:pStyle w:val="3-wyt"/>
      </w:pPr>
      <w:bookmarkStart w:id="155" w:name="_Toc532971427"/>
      <w:r w:rsidRPr="003228DD">
        <w:rPr>
          <w:rFonts w:hint="eastAsia"/>
        </w:rPr>
        <w:t>动物资源现状</w:t>
      </w:r>
      <w:bookmarkEnd w:id="155"/>
    </w:p>
    <w:p w:rsidR="00B83C44" w:rsidRPr="003228DD" w:rsidRDefault="00D7612F" w:rsidP="00D7612F">
      <w:pPr>
        <w:pStyle w:val="-wyt"/>
      </w:pPr>
      <w:r w:rsidRPr="003228DD">
        <w:t>评价区属于比较发达的农业区，村屯比较密集，人口集中，农田面积大，农业生产活动频度和强度都比较高，地域原有的野生动物基本消失，伴之而来的地域物种主要与农业生产活动有关，较大型哺乳类动物基本绝迹，但小型哺乳类特别是鼠类仍为常见种。野生动物主要有普通刺猬</w:t>
      </w:r>
      <w:r w:rsidRPr="003228DD">
        <w:t>(ErinaceusamurensisSchrenk)</w:t>
      </w:r>
      <w:r w:rsidRPr="003228DD">
        <w:t>、东北兔</w:t>
      </w:r>
      <w:r w:rsidRPr="003228DD">
        <w:t>(LepusmandschuricusRadde)</w:t>
      </w:r>
      <w:r w:rsidRPr="003228DD">
        <w:t>、黄鼬</w:t>
      </w:r>
      <w:r w:rsidRPr="003228DD">
        <w:t>(MustelasibiricaPallas)</w:t>
      </w:r>
      <w:r w:rsidRPr="003228DD">
        <w:t>、褐家鼠</w:t>
      </w:r>
      <w:r w:rsidRPr="003228DD">
        <w:t>(Rattusnitidus)</w:t>
      </w:r>
      <w:r w:rsidRPr="003228DD">
        <w:t>、小家鼠</w:t>
      </w:r>
      <w:r w:rsidRPr="003228DD">
        <w:t>(MusmusculusL.)</w:t>
      </w:r>
      <w:r w:rsidRPr="003228DD">
        <w:t>、大仓鼠</w:t>
      </w:r>
      <w:r w:rsidRPr="003228DD">
        <w:t>(Cricetulustriton)</w:t>
      </w:r>
      <w:r w:rsidRPr="003228DD">
        <w:t>、东方田鼠</w:t>
      </w:r>
      <w:r w:rsidRPr="003228DD">
        <w:t>(MicrotusfortisBuchner)</w:t>
      </w:r>
      <w:r w:rsidRPr="003228DD">
        <w:t>、普通田鼠</w:t>
      </w:r>
      <w:r w:rsidRPr="003228DD">
        <w:t>(Microtusarvalis)</w:t>
      </w:r>
      <w:r w:rsidRPr="003228DD">
        <w:t>等</w:t>
      </w:r>
      <w:r w:rsidRPr="003228DD">
        <w:t>10</w:t>
      </w:r>
      <w:r w:rsidRPr="003228DD">
        <w:t>余种啮齿目、兔形目和</w:t>
      </w:r>
      <w:r w:rsidRPr="003228DD">
        <w:lastRenderedPageBreak/>
        <w:t>食肉目动物</w:t>
      </w:r>
      <w:r w:rsidRPr="003228DD">
        <w:rPr>
          <w:rFonts w:hint="eastAsia"/>
        </w:rPr>
        <w:t>。</w:t>
      </w:r>
    </w:p>
    <w:p w:rsidR="00B83C44" w:rsidRPr="003228DD" w:rsidRDefault="000611CD" w:rsidP="000611CD">
      <w:pPr>
        <w:pStyle w:val="2-wyt"/>
        <w:spacing w:before="163"/>
        <w:ind w:left="476" w:hanging="476"/>
      </w:pPr>
      <w:bookmarkStart w:id="156" w:name="_Toc532971428"/>
      <w:r w:rsidRPr="003228DD">
        <w:rPr>
          <w:rFonts w:hint="eastAsia"/>
        </w:rPr>
        <w:t>生态环境影响评价</w:t>
      </w:r>
      <w:bookmarkEnd w:id="156"/>
    </w:p>
    <w:p w:rsidR="00B83C44" w:rsidRPr="003228DD" w:rsidRDefault="000611CD" w:rsidP="000611CD">
      <w:pPr>
        <w:pStyle w:val="3-wyt"/>
      </w:pPr>
      <w:bookmarkStart w:id="157" w:name="_Toc532971429"/>
      <w:r w:rsidRPr="003228DD">
        <w:rPr>
          <w:rFonts w:hint="eastAsia"/>
        </w:rPr>
        <w:t>施工期生态环境影响评价</w:t>
      </w:r>
      <w:bookmarkEnd w:id="157"/>
    </w:p>
    <w:p w:rsidR="00B83C44" w:rsidRPr="003228DD" w:rsidRDefault="000611CD" w:rsidP="000611CD">
      <w:pPr>
        <w:pStyle w:val="4-wyt"/>
      </w:pPr>
      <w:r w:rsidRPr="003228DD">
        <w:rPr>
          <w:rFonts w:hint="eastAsia"/>
        </w:rPr>
        <w:t>土地利用影响</w:t>
      </w:r>
      <w:r w:rsidR="00975F33" w:rsidRPr="003228DD">
        <w:rPr>
          <w:rFonts w:hint="eastAsia"/>
          <w:lang w:eastAsia="zh-CN"/>
        </w:rPr>
        <w:t>评价</w:t>
      </w:r>
    </w:p>
    <w:p w:rsidR="000611CD" w:rsidRPr="003228DD" w:rsidRDefault="000611CD" w:rsidP="000611CD">
      <w:pPr>
        <w:pStyle w:val="-wyt"/>
      </w:pPr>
      <w:r w:rsidRPr="003228DD">
        <w:t>经实地调查，本项目拟建</w:t>
      </w:r>
      <w:r w:rsidRPr="003228DD">
        <w:rPr>
          <w:rFonts w:hint="eastAsia"/>
        </w:rPr>
        <w:t>区域</w:t>
      </w:r>
      <w:r w:rsidRPr="003228DD">
        <w:t>的主要土地利用类型为耕地。本项目总占地</w:t>
      </w:r>
      <w:r w:rsidR="002860AF" w:rsidRPr="003228DD">
        <w:rPr>
          <w:rFonts w:hint="eastAsia"/>
        </w:rPr>
        <w:t>123859</w:t>
      </w:r>
      <w:r w:rsidRPr="003228DD">
        <w:t>m</w:t>
      </w:r>
      <w:r w:rsidRPr="003228DD">
        <w:rPr>
          <w:vertAlign w:val="superscript"/>
        </w:rPr>
        <w:t>2</w:t>
      </w:r>
      <w:r w:rsidRPr="003228DD">
        <w:t>，其中永久占地</w:t>
      </w:r>
      <w:r w:rsidR="002860AF" w:rsidRPr="003228DD">
        <w:rPr>
          <w:rFonts w:hint="eastAsia"/>
        </w:rPr>
        <w:t>56359</w:t>
      </w:r>
      <w:r w:rsidRPr="003228DD">
        <w:t>m</w:t>
      </w:r>
      <w:r w:rsidRPr="003228DD">
        <w:rPr>
          <w:vertAlign w:val="superscript"/>
        </w:rPr>
        <w:t>2</w:t>
      </w:r>
      <w:r w:rsidRPr="003228DD">
        <w:t>，临时占地</w:t>
      </w:r>
      <w:r w:rsidR="008F59A6" w:rsidRPr="003228DD">
        <w:rPr>
          <w:rFonts w:hint="eastAsia"/>
        </w:rPr>
        <w:t>67500</w:t>
      </w:r>
      <w:r w:rsidRPr="003228DD">
        <w:t>m</w:t>
      </w:r>
      <w:r w:rsidRPr="003228DD">
        <w:rPr>
          <w:vertAlign w:val="superscript"/>
        </w:rPr>
        <w:t>2</w:t>
      </w:r>
      <w:r w:rsidRPr="003228DD">
        <w:t>。</w:t>
      </w:r>
    </w:p>
    <w:p w:rsidR="000611CD" w:rsidRPr="003228DD" w:rsidRDefault="000611CD" w:rsidP="000611CD">
      <w:pPr>
        <w:pStyle w:val="-wyt"/>
      </w:pPr>
      <w:r w:rsidRPr="003228DD">
        <w:rPr>
          <w:rFonts w:hint="eastAsia"/>
        </w:rPr>
        <w:t>1</w:t>
      </w:r>
      <w:r w:rsidRPr="003228DD">
        <w:rPr>
          <w:rFonts w:hint="eastAsia"/>
        </w:rPr>
        <w:t>、永久占地</w:t>
      </w:r>
      <w:r w:rsidRPr="003228DD">
        <w:t xml:space="preserve"> </w:t>
      </w:r>
    </w:p>
    <w:p w:rsidR="000611CD" w:rsidRPr="003228DD" w:rsidRDefault="00D52919" w:rsidP="00D52919">
      <w:pPr>
        <w:pStyle w:val="-wyt"/>
      </w:pPr>
      <w:r w:rsidRPr="003228DD">
        <w:t>永久占地将彻底改变原有土地利用类型的性质，但由于永久占地面积相对较小，对评价区土地利用方式的影响较轻微。工程建成后，通过在井场周围进行绿化，可一定程度上补偿永久占地造成的生态损失。</w:t>
      </w:r>
      <w:r w:rsidR="000611CD" w:rsidRPr="003228DD">
        <w:t xml:space="preserve"> </w:t>
      </w:r>
    </w:p>
    <w:p w:rsidR="000611CD" w:rsidRPr="003228DD" w:rsidRDefault="000611CD" w:rsidP="000611CD">
      <w:pPr>
        <w:pStyle w:val="-wyt"/>
      </w:pPr>
      <w:r w:rsidRPr="003228DD">
        <w:rPr>
          <w:rFonts w:hint="eastAsia"/>
        </w:rPr>
        <w:t>2</w:t>
      </w:r>
      <w:r w:rsidRPr="003228DD">
        <w:rPr>
          <w:rFonts w:hint="eastAsia"/>
        </w:rPr>
        <w:t>、临时占地</w:t>
      </w:r>
      <w:r w:rsidRPr="003228DD">
        <w:t xml:space="preserve"> </w:t>
      </w:r>
    </w:p>
    <w:p w:rsidR="000611CD" w:rsidRPr="003228DD" w:rsidRDefault="00D52919" w:rsidP="00D52919">
      <w:pPr>
        <w:pStyle w:val="-wyt"/>
      </w:pPr>
      <w:r w:rsidRPr="003228DD">
        <w:t>临时占地将破坏占用土地上的植被并在短期内对土地利用功能构成较大影响。但随着施工结束后各项水保及植被恢复措施的实施，经</w:t>
      </w:r>
      <w:r w:rsidRPr="003228DD">
        <w:t>2~3</w:t>
      </w:r>
      <w:r w:rsidRPr="003228DD">
        <w:t>年的恢复治理，占地范围原有土地利用类型可基本得以恢复。</w:t>
      </w:r>
      <w:r w:rsidR="000611CD" w:rsidRPr="003228DD">
        <w:t xml:space="preserve"> </w:t>
      </w:r>
    </w:p>
    <w:p w:rsidR="00EA2F5A" w:rsidRPr="003228DD" w:rsidRDefault="00D52919" w:rsidP="00D52919">
      <w:pPr>
        <w:pStyle w:val="4-wyt"/>
      </w:pPr>
      <w:r w:rsidRPr="003228DD">
        <w:rPr>
          <w:rFonts w:hint="eastAsia"/>
        </w:rPr>
        <w:t>土壤影响</w:t>
      </w:r>
      <w:r w:rsidR="00975F33" w:rsidRPr="003228DD">
        <w:rPr>
          <w:rFonts w:hint="eastAsia"/>
          <w:lang w:eastAsia="zh-CN"/>
        </w:rPr>
        <w:t>评价</w:t>
      </w:r>
    </w:p>
    <w:p w:rsidR="00D52919" w:rsidRPr="003228DD" w:rsidRDefault="00D52919" w:rsidP="00D52919">
      <w:pPr>
        <w:pStyle w:val="-wyt"/>
      </w:pPr>
      <w:r w:rsidRPr="003228DD">
        <w:rPr>
          <w:rFonts w:hint="eastAsia"/>
        </w:rPr>
        <w:t>工程施工期对土壤的影响主要是占压造成土壤压实和对土壤表层的剥离，由于挖方取土、填方堆放、土层扰乱以及对土壤肥力和性质的破坏，使占地区土壤失去其原有的植物生长和农业生产能力。根据建设项目的工程内容，管线工程和道路工程施工过程的土石方开挖、回填对土壤的影响最大；施工便道的修建对土壤的影响相对较小。工程对土壤的影响，主要表现为对土壤性质、土壤肥力的影响和土壤污染三个方面。</w:t>
      </w:r>
    </w:p>
    <w:p w:rsidR="00D52919" w:rsidRPr="003228DD" w:rsidRDefault="00D52919" w:rsidP="00D52919">
      <w:pPr>
        <w:pStyle w:val="-wyt"/>
      </w:pPr>
      <w:r w:rsidRPr="003228DD">
        <w:rPr>
          <w:rFonts w:hint="eastAsia"/>
        </w:rPr>
        <w:t>1</w:t>
      </w:r>
      <w:r w:rsidRPr="003228DD">
        <w:rPr>
          <w:rFonts w:hint="eastAsia"/>
        </w:rPr>
        <w:t>、土壤性质影响</w:t>
      </w:r>
    </w:p>
    <w:p w:rsidR="00D52919" w:rsidRPr="003228DD" w:rsidRDefault="00D52919" w:rsidP="00D52919">
      <w:pPr>
        <w:pStyle w:val="-wyt"/>
      </w:pPr>
      <w:r w:rsidRPr="003228DD">
        <w:rPr>
          <w:rFonts w:hint="eastAsia"/>
        </w:rPr>
        <w:t>施工过程中，土石方开挖、堆放、回填及材料堆放、人工践踏、机械设备碾压等活动将对土壤理化性质产生影响。</w:t>
      </w:r>
    </w:p>
    <w:p w:rsidR="00D52919" w:rsidRPr="003228DD" w:rsidRDefault="00D52919" w:rsidP="00E47D71">
      <w:pPr>
        <w:pStyle w:val="-wyt"/>
        <w:numPr>
          <w:ilvl w:val="0"/>
          <w:numId w:val="45"/>
        </w:numPr>
        <w:ind w:firstLineChars="0"/>
      </w:pPr>
      <w:r w:rsidRPr="003228DD">
        <w:rPr>
          <w:rFonts w:hint="eastAsia"/>
        </w:rPr>
        <w:t>扰乱土壤耕作层，破坏土壤耕层结构</w:t>
      </w:r>
    </w:p>
    <w:p w:rsidR="00D52919" w:rsidRPr="003228DD" w:rsidRDefault="00D52919" w:rsidP="00D52919">
      <w:pPr>
        <w:pStyle w:val="-wyt"/>
      </w:pPr>
      <w:r w:rsidRPr="003228DD">
        <w:lastRenderedPageBreak/>
        <w:t>土壤耕作层是土壤肥力集中、腐殖质含量高、水分相对优越的土壤，平均深度一般为</w:t>
      </w:r>
      <w:r w:rsidRPr="003228DD">
        <w:t>15~25m</w:t>
      </w:r>
      <w:r w:rsidRPr="003228DD">
        <w:t>，土层松软，团粒结构发达，能够较好的调节植物生长的水、肥、气、热条件。地表开挖必定扰乱和破坏土壤耕作层，这种扰乱和破坏，除令开挖处受到直接的破坏外，挖出土方的堆放将直接占压开挖处附近的土地，破坏土壤耕作层及其结构。由于耕作层的团粒结构是经过较长的历时期形成的，一旦遭到破坏，短期内难以恢复，在生境恶劣的环境下尤其困难。因此，在施工过程中，该工程对土壤耕作层影响较严重。</w:t>
      </w:r>
    </w:p>
    <w:p w:rsidR="00D52919" w:rsidRPr="003228DD" w:rsidRDefault="00D52919" w:rsidP="00E47D71">
      <w:pPr>
        <w:pStyle w:val="-wyt"/>
        <w:numPr>
          <w:ilvl w:val="0"/>
          <w:numId w:val="45"/>
        </w:numPr>
        <w:ind w:firstLineChars="0"/>
      </w:pPr>
      <w:r w:rsidRPr="003228DD">
        <w:rPr>
          <w:rFonts w:hint="eastAsia"/>
        </w:rPr>
        <w:t>混合土壤层次，改变土体构型</w:t>
      </w:r>
    </w:p>
    <w:p w:rsidR="00D52919" w:rsidRPr="003228DD" w:rsidRDefault="00D52919" w:rsidP="00D52919">
      <w:pPr>
        <w:pStyle w:val="-wyt"/>
      </w:pPr>
      <w:r w:rsidRPr="003228DD">
        <w:rPr>
          <w:rFonts w:hint="eastAsia"/>
        </w:rPr>
        <w:t>无论是自然土壤还是农业土壤，在形成过程中由于物质和能量长期垂直分异的结果，形成质地、结构、性质和厚度差异明显的土壤剖面构型。工程土石方的开挖与回填，使原土壤层次混合，原土体构型破坏。土体构型被破坏，将明显的改变土体中物质和能量的转移和传递规律，使表层通气通水性变差，亚表层保水、保肥性能降低，从而造成对植物的生长、发育及其产量影响。</w:t>
      </w:r>
    </w:p>
    <w:p w:rsidR="00D52919" w:rsidRPr="003228DD" w:rsidRDefault="00D52919" w:rsidP="00E47D71">
      <w:pPr>
        <w:pStyle w:val="-wyt"/>
        <w:numPr>
          <w:ilvl w:val="0"/>
          <w:numId w:val="45"/>
        </w:numPr>
        <w:ind w:firstLineChars="0"/>
      </w:pPr>
      <w:r w:rsidRPr="003228DD">
        <w:rPr>
          <w:rFonts w:hint="eastAsia"/>
        </w:rPr>
        <w:t>影响土壤紧实度</w:t>
      </w:r>
    </w:p>
    <w:p w:rsidR="00D52919" w:rsidRPr="003228DD" w:rsidRDefault="00D52919" w:rsidP="00D52919">
      <w:pPr>
        <w:pStyle w:val="-wyt"/>
      </w:pPr>
      <w:r w:rsidRPr="003228DD">
        <w:rPr>
          <w:rFonts w:hint="eastAsia"/>
        </w:rPr>
        <w:t>自然土壤在自重作用下，形成上松下紧的土壤紧实度垂直差异。施工过程中的机械碾压，尤其在坡度较大的地段，甚至掺灰固结，将大大改变土壤的紧实程度，与原有的上松下紧结构相比，极不利于土壤的通气、透水作用，影响作物生长。</w:t>
      </w:r>
    </w:p>
    <w:p w:rsidR="00D52919" w:rsidRPr="003228DD" w:rsidRDefault="00DC106B" w:rsidP="00D52919">
      <w:pPr>
        <w:pStyle w:val="-wyt"/>
      </w:pPr>
      <w:r w:rsidRPr="003228DD">
        <w:rPr>
          <w:rFonts w:hint="eastAsia"/>
        </w:rPr>
        <w:t>2</w:t>
      </w:r>
      <w:r w:rsidRPr="003228DD">
        <w:rPr>
          <w:rFonts w:hint="eastAsia"/>
        </w:rPr>
        <w:t>、</w:t>
      </w:r>
      <w:r w:rsidR="00D52919" w:rsidRPr="003228DD">
        <w:t>土壤肥力影响</w:t>
      </w:r>
    </w:p>
    <w:p w:rsidR="00D52919" w:rsidRPr="003228DD" w:rsidRDefault="00D52919" w:rsidP="00D52919">
      <w:pPr>
        <w:pStyle w:val="-wyt"/>
      </w:pPr>
      <w:r w:rsidRPr="003228DD">
        <w:t>自然土壤或</w:t>
      </w:r>
      <w:r w:rsidR="00DC106B" w:rsidRPr="003228DD">
        <w:t>农业土壤中的有机质、氮、磷、钾等养分含量，均表现为表土层远高于</w:t>
      </w:r>
      <w:r w:rsidR="00DC106B" w:rsidRPr="003228DD">
        <w:rPr>
          <w:rFonts w:hint="eastAsia"/>
        </w:rPr>
        <w:t>深</w:t>
      </w:r>
      <w:r w:rsidRPr="003228DD">
        <w:t>土层；在土壤肥力的其他方面如紧实度、空隙性、适耕性、团粒结构含量等，也都表现为表土层优于</w:t>
      </w:r>
      <w:r w:rsidR="00DC106B" w:rsidRPr="003228DD">
        <w:t>深土</w:t>
      </w:r>
      <w:r w:rsidRPr="003228DD">
        <w:t>层。施工期土石方的开挖与回填，将扰动甚至打乱原土体构型，使土壤养分、水分含量及肥力状况受到较大的影响，影响植被正常生长。</w:t>
      </w:r>
    </w:p>
    <w:p w:rsidR="00D52919" w:rsidRPr="003228DD" w:rsidRDefault="00D52919" w:rsidP="00D52919">
      <w:pPr>
        <w:pStyle w:val="-wyt"/>
      </w:pPr>
      <w:r w:rsidRPr="003228DD">
        <w:t>根据资料，工程开挖对土壤养分及土壤肥力的影响相当明显，根据某工程开挖区不同地貌类型区土壤养分含量的状况，以</w:t>
      </w:r>
      <w:r w:rsidRPr="003228DD">
        <w:rPr>
          <w:rFonts w:hint="eastAsia"/>
        </w:rPr>
        <w:t>剖面</w:t>
      </w:r>
      <w:r w:rsidRPr="003228DD">
        <w:t>加权方法计算的养分含量变化</w:t>
      </w:r>
      <w:r w:rsidRPr="003228DD">
        <w:lastRenderedPageBreak/>
        <w:t>见表</w:t>
      </w:r>
      <w:r w:rsidRPr="003228DD">
        <w:rPr>
          <w:rFonts w:hint="eastAsia"/>
        </w:rPr>
        <w:t>6.</w:t>
      </w:r>
      <w:r w:rsidR="00DC106B" w:rsidRPr="003228DD">
        <w:rPr>
          <w:rFonts w:hint="eastAsia"/>
        </w:rPr>
        <w:t>2</w:t>
      </w:r>
      <w:r w:rsidRPr="003228DD">
        <w:t>-</w:t>
      </w:r>
      <w:r w:rsidR="00DC106B" w:rsidRPr="003228DD">
        <w:rPr>
          <w:rFonts w:hint="eastAsia"/>
        </w:rPr>
        <w:t>1</w:t>
      </w:r>
      <w:r w:rsidRPr="003228DD">
        <w:t>。</w:t>
      </w:r>
    </w:p>
    <w:p w:rsidR="00D52919" w:rsidRPr="003228DD" w:rsidRDefault="00D52919" w:rsidP="00DC106B">
      <w:pPr>
        <w:pStyle w:val="Re--wyt"/>
        <w:rPr>
          <w:lang w:eastAsia="zh-CN"/>
        </w:rPr>
      </w:pPr>
      <w:r w:rsidRPr="003228DD">
        <w:rPr>
          <w:lang w:eastAsia="zh-CN"/>
        </w:rPr>
        <w:t>表</w:t>
      </w:r>
      <w:r w:rsidR="00DC106B" w:rsidRPr="003228DD">
        <w:rPr>
          <w:lang w:eastAsia="zh-CN"/>
        </w:rPr>
        <w:t>6.2-1</w:t>
      </w:r>
      <w:r w:rsidRPr="003228DD">
        <w:rPr>
          <w:lang w:eastAsia="zh-CN"/>
        </w:rPr>
        <w:t xml:space="preserve">  </w:t>
      </w:r>
      <w:r w:rsidRPr="003228DD">
        <w:rPr>
          <w:rFonts w:hint="eastAsia"/>
          <w:lang w:eastAsia="zh-CN"/>
        </w:rPr>
        <w:t>某工程开挖对土壤养分的影响①</w:t>
      </w:r>
      <w:r w:rsidRPr="003228DD">
        <w:rPr>
          <w:rFonts w:hint="eastAsia"/>
          <w:lang w:eastAsia="zh-CN"/>
        </w:rPr>
        <w:t xml:space="preserve">            </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388"/>
        <w:gridCol w:w="892"/>
        <w:gridCol w:w="893"/>
        <w:gridCol w:w="891"/>
        <w:gridCol w:w="893"/>
        <w:gridCol w:w="891"/>
        <w:gridCol w:w="893"/>
        <w:gridCol w:w="1023"/>
        <w:gridCol w:w="758"/>
      </w:tblGrid>
      <w:tr w:rsidR="00D52919" w:rsidRPr="003228DD" w:rsidTr="000C7655">
        <w:trPr>
          <w:trHeight w:val="340"/>
          <w:jc w:val="center"/>
        </w:trPr>
        <w:tc>
          <w:tcPr>
            <w:tcW w:w="814" w:type="pct"/>
            <w:vMerge w:val="restar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地貌类型区</w:t>
            </w:r>
          </w:p>
        </w:tc>
        <w:tc>
          <w:tcPr>
            <w:tcW w:w="1047" w:type="pct"/>
            <w:gridSpan w:val="2"/>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有机质（</w:t>
            </w:r>
            <w:r w:rsidRPr="003228DD">
              <w:rPr>
                <w:kern w:val="0"/>
                <w:sz w:val="21"/>
              </w:rPr>
              <w:t>%</w:t>
            </w:r>
            <w:r w:rsidRPr="003228DD">
              <w:rPr>
                <w:kern w:val="0"/>
                <w:sz w:val="21"/>
              </w:rPr>
              <w:t>）</w:t>
            </w:r>
          </w:p>
        </w:tc>
        <w:tc>
          <w:tcPr>
            <w:tcW w:w="1047" w:type="pct"/>
            <w:gridSpan w:val="2"/>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氮素（</w:t>
            </w:r>
            <w:r w:rsidRPr="003228DD">
              <w:rPr>
                <w:kern w:val="0"/>
                <w:sz w:val="21"/>
              </w:rPr>
              <w:t>%</w:t>
            </w:r>
            <w:r w:rsidRPr="003228DD">
              <w:rPr>
                <w:kern w:val="0"/>
                <w:sz w:val="21"/>
              </w:rPr>
              <w:t>）</w:t>
            </w:r>
          </w:p>
        </w:tc>
        <w:tc>
          <w:tcPr>
            <w:tcW w:w="1047" w:type="pct"/>
            <w:gridSpan w:val="2"/>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磷素（</w:t>
            </w:r>
            <w:r w:rsidRPr="003228DD">
              <w:rPr>
                <w:kern w:val="0"/>
                <w:sz w:val="21"/>
              </w:rPr>
              <w:t>%</w:t>
            </w:r>
            <w:r w:rsidRPr="003228DD">
              <w:rPr>
                <w:kern w:val="0"/>
                <w:sz w:val="21"/>
              </w:rPr>
              <w:t>）</w:t>
            </w:r>
          </w:p>
        </w:tc>
        <w:tc>
          <w:tcPr>
            <w:tcW w:w="1046" w:type="pct"/>
            <w:gridSpan w:val="2"/>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钾素（</w:t>
            </w:r>
            <w:r w:rsidRPr="003228DD">
              <w:rPr>
                <w:kern w:val="0"/>
                <w:sz w:val="21"/>
              </w:rPr>
              <w:t>%</w:t>
            </w:r>
            <w:r w:rsidRPr="003228DD">
              <w:rPr>
                <w:kern w:val="0"/>
                <w:sz w:val="21"/>
              </w:rPr>
              <w:t>）</w:t>
            </w:r>
          </w:p>
        </w:tc>
      </w:tr>
      <w:tr w:rsidR="00DC106B" w:rsidRPr="003228DD" w:rsidTr="000C7655">
        <w:trPr>
          <w:trHeight w:val="341"/>
          <w:jc w:val="center"/>
        </w:trPr>
        <w:tc>
          <w:tcPr>
            <w:tcW w:w="814" w:type="pct"/>
            <w:vMerge/>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p>
        </w:tc>
        <w:tc>
          <w:tcPr>
            <w:tcW w:w="523"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A</w:t>
            </w:r>
          </w:p>
        </w:tc>
        <w:tc>
          <w:tcPr>
            <w:tcW w:w="524"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B</w:t>
            </w:r>
          </w:p>
        </w:tc>
        <w:tc>
          <w:tcPr>
            <w:tcW w:w="523"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A</w:t>
            </w:r>
          </w:p>
        </w:tc>
        <w:tc>
          <w:tcPr>
            <w:tcW w:w="524"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B</w:t>
            </w:r>
          </w:p>
        </w:tc>
        <w:tc>
          <w:tcPr>
            <w:tcW w:w="523"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A</w:t>
            </w:r>
          </w:p>
        </w:tc>
        <w:tc>
          <w:tcPr>
            <w:tcW w:w="524"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B</w:t>
            </w:r>
          </w:p>
        </w:tc>
        <w:tc>
          <w:tcPr>
            <w:tcW w:w="600"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A</w:t>
            </w:r>
          </w:p>
        </w:tc>
        <w:tc>
          <w:tcPr>
            <w:tcW w:w="445"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B</w:t>
            </w:r>
          </w:p>
        </w:tc>
      </w:tr>
      <w:tr w:rsidR="002F036E" w:rsidRPr="003228DD" w:rsidTr="000C7655">
        <w:trPr>
          <w:trHeight w:val="340"/>
          <w:jc w:val="center"/>
        </w:trPr>
        <w:tc>
          <w:tcPr>
            <w:tcW w:w="814"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黄土梁峁区</w:t>
            </w:r>
          </w:p>
        </w:tc>
        <w:tc>
          <w:tcPr>
            <w:tcW w:w="523"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0.66</w:t>
            </w:r>
          </w:p>
        </w:tc>
        <w:tc>
          <w:tcPr>
            <w:tcW w:w="524"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46.5</w:t>
            </w:r>
          </w:p>
        </w:tc>
        <w:tc>
          <w:tcPr>
            <w:tcW w:w="523"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0.044</w:t>
            </w:r>
          </w:p>
        </w:tc>
        <w:tc>
          <w:tcPr>
            <w:tcW w:w="524"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50.6</w:t>
            </w:r>
          </w:p>
        </w:tc>
        <w:tc>
          <w:tcPr>
            <w:tcW w:w="523"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2×10</w:t>
            </w:r>
            <w:r w:rsidRPr="003228DD">
              <w:rPr>
                <w:kern w:val="0"/>
                <w:sz w:val="21"/>
                <w:vertAlign w:val="superscript"/>
              </w:rPr>
              <w:t>-6</w:t>
            </w:r>
            <w:r w:rsidRPr="003228DD">
              <w:rPr>
                <w:rFonts w:ascii="宋体" w:hAnsi="宋体" w:cs="宋体" w:hint="eastAsia"/>
                <w:kern w:val="0"/>
                <w:sz w:val="21"/>
                <w:vertAlign w:val="superscript"/>
              </w:rPr>
              <w:t>②</w:t>
            </w:r>
          </w:p>
        </w:tc>
        <w:tc>
          <w:tcPr>
            <w:tcW w:w="524"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33.3</w:t>
            </w:r>
          </w:p>
        </w:tc>
        <w:tc>
          <w:tcPr>
            <w:tcW w:w="600"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61×10</w:t>
            </w:r>
            <w:r w:rsidRPr="003228DD">
              <w:rPr>
                <w:kern w:val="0"/>
                <w:sz w:val="21"/>
                <w:vertAlign w:val="superscript"/>
              </w:rPr>
              <w:t>-6</w:t>
            </w:r>
            <w:r w:rsidRPr="003228DD">
              <w:rPr>
                <w:rFonts w:ascii="宋体" w:hAnsi="宋体" w:cs="宋体" w:hint="eastAsia"/>
                <w:kern w:val="0"/>
                <w:sz w:val="21"/>
                <w:vertAlign w:val="superscript"/>
              </w:rPr>
              <w:t>②</w:t>
            </w:r>
          </w:p>
        </w:tc>
        <w:tc>
          <w:tcPr>
            <w:tcW w:w="445"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32.5</w:t>
            </w:r>
          </w:p>
        </w:tc>
      </w:tr>
      <w:tr w:rsidR="002F036E" w:rsidRPr="003228DD" w:rsidTr="000C7655">
        <w:trPr>
          <w:trHeight w:val="340"/>
          <w:jc w:val="center"/>
        </w:trPr>
        <w:tc>
          <w:tcPr>
            <w:tcW w:w="814"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河谷平原区</w:t>
            </w:r>
          </w:p>
        </w:tc>
        <w:tc>
          <w:tcPr>
            <w:tcW w:w="523"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0.47</w:t>
            </w:r>
          </w:p>
        </w:tc>
        <w:tc>
          <w:tcPr>
            <w:tcW w:w="524"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42.6</w:t>
            </w:r>
          </w:p>
        </w:tc>
        <w:tc>
          <w:tcPr>
            <w:tcW w:w="523"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0.20</w:t>
            </w:r>
          </w:p>
        </w:tc>
        <w:tc>
          <w:tcPr>
            <w:tcW w:w="524"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27</w:t>
            </w:r>
          </w:p>
        </w:tc>
        <w:tc>
          <w:tcPr>
            <w:tcW w:w="523"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6×10</w:t>
            </w:r>
            <w:r w:rsidRPr="003228DD">
              <w:rPr>
                <w:kern w:val="0"/>
                <w:sz w:val="21"/>
                <w:vertAlign w:val="superscript"/>
              </w:rPr>
              <w:t>-6</w:t>
            </w:r>
            <w:r w:rsidRPr="003228DD">
              <w:rPr>
                <w:rFonts w:ascii="宋体" w:hAnsi="宋体" w:cs="宋体" w:hint="eastAsia"/>
                <w:kern w:val="0"/>
                <w:sz w:val="21"/>
                <w:vertAlign w:val="superscript"/>
              </w:rPr>
              <w:t>②</w:t>
            </w:r>
          </w:p>
        </w:tc>
        <w:tc>
          <w:tcPr>
            <w:tcW w:w="524"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46.0</w:t>
            </w:r>
          </w:p>
        </w:tc>
        <w:tc>
          <w:tcPr>
            <w:tcW w:w="600"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vertAlign w:val="superscript"/>
              </w:rPr>
            </w:pPr>
            <w:r w:rsidRPr="003228DD">
              <w:rPr>
                <w:kern w:val="0"/>
                <w:sz w:val="21"/>
              </w:rPr>
              <w:t>31×10</w:t>
            </w:r>
            <w:r w:rsidRPr="003228DD">
              <w:rPr>
                <w:kern w:val="0"/>
                <w:sz w:val="21"/>
                <w:vertAlign w:val="superscript"/>
              </w:rPr>
              <w:t>-6</w:t>
            </w:r>
            <w:r w:rsidRPr="003228DD">
              <w:rPr>
                <w:rFonts w:ascii="宋体" w:hAnsi="宋体" w:cs="宋体" w:hint="eastAsia"/>
                <w:kern w:val="0"/>
                <w:sz w:val="21"/>
                <w:vertAlign w:val="superscript"/>
              </w:rPr>
              <w:t>②</w:t>
            </w:r>
          </w:p>
        </w:tc>
        <w:tc>
          <w:tcPr>
            <w:tcW w:w="445"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26.3</w:t>
            </w:r>
          </w:p>
        </w:tc>
      </w:tr>
      <w:tr w:rsidR="002F036E" w:rsidRPr="003228DD" w:rsidTr="000C7655">
        <w:trPr>
          <w:trHeight w:val="340"/>
          <w:jc w:val="center"/>
        </w:trPr>
        <w:tc>
          <w:tcPr>
            <w:tcW w:w="814"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黄土台塬区</w:t>
            </w:r>
          </w:p>
        </w:tc>
        <w:tc>
          <w:tcPr>
            <w:tcW w:w="523"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0.29</w:t>
            </w:r>
          </w:p>
        </w:tc>
        <w:tc>
          <w:tcPr>
            <w:tcW w:w="524"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36.2</w:t>
            </w:r>
          </w:p>
        </w:tc>
        <w:tc>
          <w:tcPr>
            <w:tcW w:w="523"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0.044</w:t>
            </w:r>
          </w:p>
        </w:tc>
        <w:tc>
          <w:tcPr>
            <w:tcW w:w="524"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47.3</w:t>
            </w:r>
          </w:p>
        </w:tc>
        <w:tc>
          <w:tcPr>
            <w:tcW w:w="523"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0.029</w:t>
            </w:r>
          </w:p>
        </w:tc>
        <w:tc>
          <w:tcPr>
            <w:tcW w:w="524"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13.9</w:t>
            </w:r>
          </w:p>
        </w:tc>
        <w:tc>
          <w:tcPr>
            <w:tcW w:w="600"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0.19</w:t>
            </w:r>
          </w:p>
        </w:tc>
        <w:tc>
          <w:tcPr>
            <w:tcW w:w="445" w:type="pct"/>
            <w:shd w:val="clear" w:color="auto" w:fill="auto"/>
            <w:vAlign w:val="center"/>
          </w:tcPr>
          <w:p w:rsidR="00D52919" w:rsidRPr="003228DD" w:rsidRDefault="00D52919" w:rsidP="000C7655">
            <w:pPr>
              <w:widowControl/>
              <w:pBdr>
                <w:top w:val="none" w:sz="0" w:space="1" w:color="auto"/>
                <w:left w:val="none" w:sz="0" w:space="4" w:color="auto"/>
                <w:bottom w:val="none" w:sz="0" w:space="1" w:color="auto"/>
                <w:right w:val="none" w:sz="0" w:space="4" w:color="auto"/>
              </w:pBdr>
              <w:adjustRightInd/>
              <w:spacing w:line="240" w:lineRule="auto"/>
              <w:ind w:firstLineChars="0" w:firstLine="0"/>
              <w:jc w:val="center"/>
              <w:rPr>
                <w:kern w:val="0"/>
                <w:sz w:val="21"/>
              </w:rPr>
            </w:pPr>
            <w:r w:rsidRPr="003228DD">
              <w:rPr>
                <w:kern w:val="0"/>
                <w:sz w:val="21"/>
              </w:rPr>
              <w:t>9.1</w:t>
            </w:r>
          </w:p>
        </w:tc>
      </w:tr>
    </w:tbl>
    <w:p w:rsidR="00D52919" w:rsidRPr="003228DD" w:rsidRDefault="00D52919" w:rsidP="00D52919">
      <w:pPr>
        <w:adjustRightInd/>
        <w:snapToGrid/>
        <w:spacing w:line="240" w:lineRule="auto"/>
        <w:ind w:firstLineChars="0" w:firstLine="0"/>
        <w:rPr>
          <w:kern w:val="0"/>
          <w:sz w:val="21"/>
          <w:szCs w:val="24"/>
          <w:lang w:val="x-none"/>
        </w:rPr>
      </w:pPr>
      <w:r w:rsidRPr="003228DD">
        <w:rPr>
          <w:kern w:val="0"/>
          <w:sz w:val="21"/>
          <w:szCs w:val="24"/>
          <w:lang w:val="x-none"/>
        </w:rPr>
        <w:t>注：</w:t>
      </w:r>
      <w:r w:rsidRPr="003228DD">
        <w:rPr>
          <w:rFonts w:ascii="宋体" w:hAnsi="宋体" w:hint="eastAsia"/>
          <w:kern w:val="0"/>
          <w:sz w:val="21"/>
          <w:szCs w:val="24"/>
          <w:lang w:val="x-none"/>
        </w:rPr>
        <w:t>①</w:t>
      </w:r>
      <w:r w:rsidRPr="003228DD">
        <w:rPr>
          <w:kern w:val="0"/>
          <w:sz w:val="21"/>
          <w:szCs w:val="24"/>
          <w:lang w:val="x-none"/>
        </w:rPr>
        <w:t>A</w:t>
      </w:r>
      <w:r w:rsidRPr="003228DD">
        <w:rPr>
          <w:kern w:val="0"/>
          <w:sz w:val="21"/>
          <w:szCs w:val="24"/>
          <w:lang w:val="x-none"/>
        </w:rPr>
        <w:t>是工程造成土壤养分的损失量，</w:t>
      </w:r>
      <w:r w:rsidRPr="003228DD">
        <w:rPr>
          <w:kern w:val="0"/>
          <w:sz w:val="21"/>
          <w:szCs w:val="24"/>
          <w:lang w:val="x-none"/>
        </w:rPr>
        <w:t>B</w:t>
      </w:r>
      <w:r w:rsidRPr="003228DD">
        <w:rPr>
          <w:kern w:val="0"/>
          <w:sz w:val="21"/>
          <w:szCs w:val="24"/>
          <w:lang w:val="x-none"/>
        </w:rPr>
        <w:t>是损失量占现状含量的百分比</w:t>
      </w:r>
      <w:r w:rsidRPr="003228DD">
        <w:rPr>
          <w:rFonts w:ascii="宋体" w:hAnsi="宋体" w:hint="eastAsia"/>
          <w:kern w:val="0"/>
          <w:sz w:val="21"/>
          <w:szCs w:val="24"/>
          <w:lang w:val="x-none"/>
        </w:rPr>
        <w:t>②</w:t>
      </w:r>
      <w:r w:rsidRPr="003228DD">
        <w:rPr>
          <w:kern w:val="0"/>
          <w:sz w:val="21"/>
          <w:szCs w:val="24"/>
          <w:lang w:val="x-none"/>
        </w:rPr>
        <w:t>速效性养分含量</w:t>
      </w:r>
    </w:p>
    <w:p w:rsidR="00D52919" w:rsidRPr="003228DD" w:rsidRDefault="00D52919" w:rsidP="00D52919">
      <w:pPr>
        <w:adjustRightInd/>
        <w:snapToGrid/>
        <w:spacing w:line="360" w:lineRule="auto"/>
        <w:ind w:firstLine="480"/>
        <w:rPr>
          <w:kern w:val="0"/>
          <w:szCs w:val="24"/>
          <w:lang w:val="x-none"/>
        </w:rPr>
      </w:pPr>
      <w:r w:rsidRPr="003228DD">
        <w:rPr>
          <w:kern w:val="0"/>
          <w:szCs w:val="24"/>
          <w:lang w:val="x-none"/>
        </w:rPr>
        <w:t>根据</w:t>
      </w:r>
      <w:r w:rsidR="002F036E" w:rsidRPr="003228DD">
        <w:rPr>
          <w:rFonts w:hint="eastAsia"/>
          <w:kern w:val="0"/>
          <w:szCs w:val="24"/>
          <w:lang w:val="x-none"/>
        </w:rPr>
        <w:t>上表</w:t>
      </w:r>
      <w:r w:rsidRPr="003228DD">
        <w:rPr>
          <w:kern w:val="0"/>
          <w:szCs w:val="24"/>
          <w:lang w:val="x-none"/>
        </w:rPr>
        <w:t>资料统计，即使在试行分层堆放、分层回填的措施下，土壤的有机质也将下降</w:t>
      </w:r>
      <w:r w:rsidRPr="003228DD">
        <w:rPr>
          <w:kern w:val="0"/>
          <w:szCs w:val="24"/>
          <w:lang w:val="x-none"/>
        </w:rPr>
        <w:t>36.2~46.5%</w:t>
      </w:r>
      <w:r w:rsidRPr="003228DD">
        <w:rPr>
          <w:kern w:val="0"/>
          <w:szCs w:val="24"/>
          <w:lang w:val="x-none"/>
        </w:rPr>
        <w:t>左右，氮下降</w:t>
      </w:r>
      <w:r w:rsidRPr="003228DD">
        <w:rPr>
          <w:kern w:val="0"/>
          <w:szCs w:val="24"/>
          <w:lang w:val="x-none"/>
        </w:rPr>
        <w:t>27~50.6%</w:t>
      </w:r>
      <w:r w:rsidRPr="003228DD">
        <w:rPr>
          <w:kern w:val="0"/>
          <w:szCs w:val="24"/>
          <w:lang w:val="x-none"/>
        </w:rPr>
        <w:t>，磷下降</w:t>
      </w:r>
      <w:r w:rsidRPr="003228DD">
        <w:rPr>
          <w:kern w:val="0"/>
          <w:szCs w:val="24"/>
          <w:lang w:val="x-none"/>
        </w:rPr>
        <w:t>13.9~46.0%</w:t>
      </w:r>
      <w:r w:rsidRPr="003228DD">
        <w:rPr>
          <w:kern w:val="0"/>
          <w:szCs w:val="24"/>
          <w:lang w:val="x-none"/>
        </w:rPr>
        <w:t>，钾下降</w:t>
      </w:r>
      <w:r w:rsidRPr="003228DD">
        <w:rPr>
          <w:kern w:val="0"/>
          <w:szCs w:val="24"/>
          <w:lang w:val="x-none"/>
        </w:rPr>
        <w:t>9.1~32.5%</w:t>
      </w:r>
      <w:r w:rsidRPr="003228DD">
        <w:rPr>
          <w:kern w:val="0"/>
          <w:szCs w:val="24"/>
          <w:lang w:val="x-none"/>
        </w:rPr>
        <w:t>，这表明即使对表层土试行分层堆放和分层覆土，工程开挖对土壤养分仍具有明显的影响。本项目主要分布在平原地区，土地利用类型以</w:t>
      </w:r>
      <w:r w:rsidRPr="003228DD">
        <w:rPr>
          <w:rFonts w:hint="eastAsia"/>
          <w:kern w:val="0"/>
          <w:szCs w:val="24"/>
          <w:lang w:val="x-none"/>
        </w:rPr>
        <w:t>耕地</w:t>
      </w:r>
      <w:r w:rsidRPr="003228DD">
        <w:rPr>
          <w:kern w:val="0"/>
          <w:szCs w:val="24"/>
          <w:lang w:val="x-none"/>
        </w:rPr>
        <w:t>为主，土壤中的养分含量相对较高。因此在土石方开挖、回填过程中，必须严格对表层土试行分层堆放和分层回填，尽量减小因工程开挖施工对土壤养分的影响。</w:t>
      </w:r>
    </w:p>
    <w:p w:rsidR="00D52919" w:rsidRPr="003228DD" w:rsidRDefault="002F036E" w:rsidP="00D52919">
      <w:pPr>
        <w:adjustRightInd/>
        <w:snapToGrid/>
        <w:spacing w:line="360" w:lineRule="auto"/>
        <w:ind w:firstLine="480"/>
        <w:rPr>
          <w:kern w:val="0"/>
          <w:szCs w:val="24"/>
          <w:lang w:val="x-none"/>
        </w:rPr>
      </w:pPr>
      <w:r w:rsidRPr="003228DD">
        <w:rPr>
          <w:rFonts w:hint="eastAsia"/>
          <w:kern w:val="0"/>
          <w:szCs w:val="24"/>
          <w:lang w:val="x-none"/>
        </w:rPr>
        <w:t>3</w:t>
      </w:r>
      <w:r w:rsidRPr="003228DD">
        <w:rPr>
          <w:rFonts w:hint="eastAsia"/>
          <w:kern w:val="0"/>
          <w:szCs w:val="24"/>
          <w:lang w:val="x-none"/>
        </w:rPr>
        <w:t>、</w:t>
      </w:r>
      <w:r w:rsidR="00D52919" w:rsidRPr="003228DD">
        <w:rPr>
          <w:kern w:val="0"/>
          <w:szCs w:val="24"/>
          <w:lang w:val="x-none"/>
        </w:rPr>
        <w:t>土壤污染影响</w:t>
      </w:r>
    </w:p>
    <w:p w:rsidR="00D52919" w:rsidRPr="003228DD" w:rsidRDefault="00D52919" w:rsidP="00D52919">
      <w:pPr>
        <w:adjustRightInd/>
        <w:snapToGrid/>
        <w:spacing w:line="360" w:lineRule="auto"/>
        <w:ind w:firstLine="480"/>
        <w:rPr>
          <w:kern w:val="0"/>
          <w:szCs w:val="24"/>
          <w:lang w:val="x-none"/>
        </w:rPr>
      </w:pPr>
      <w:r w:rsidRPr="003228DD">
        <w:rPr>
          <w:kern w:val="0"/>
          <w:szCs w:val="24"/>
          <w:lang w:val="x-none"/>
        </w:rPr>
        <w:t>工程施工过程中将产生施工垃圾、生活垃圾和废（污）水，包括泥浆、废弃余料、施工人员的一次性餐具、饮料瓶、塑料袋等废物残留于土壤中，这些在土壤中难以生物降解的固体废物，影响土壤耕作和作物生长。另外，钻井过程中将产生大量的钻井泥浆、钻井废水和钻井岩屑，如不注意及时收集而任意排放，则会明显对井场附近土壤造成污染。因此，施工时必须对固体废物实施严格的管理措施，进行统一回收和专门处理，不得随意抛散。</w:t>
      </w:r>
    </w:p>
    <w:p w:rsidR="00D52919" w:rsidRPr="003228DD" w:rsidRDefault="002F036E" w:rsidP="002F036E">
      <w:pPr>
        <w:pStyle w:val="4-wyt"/>
      </w:pPr>
      <w:r w:rsidRPr="003228DD">
        <w:rPr>
          <w:rFonts w:hint="eastAsia"/>
        </w:rPr>
        <w:t>动植物影响</w:t>
      </w:r>
      <w:r w:rsidR="00975F33" w:rsidRPr="003228DD">
        <w:rPr>
          <w:rFonts w:hint="eastAsia"/>
          <w:lang w:eastAsia="zh-CN"/>
        </w:rPr>
        <w:t>评价</w:t>
      </w:r>
    </w:p>
    <w:p w:rsidR="002F036E" w:rsidRPr="003228DD" w:rsidRDefault="002F036E" w:rsidP="002F036E">
      <w:pPr>
        <w:pStyle w:val="-wyt"/>
        <w:rPr>
          <w:lang w:val="x-none"/>
        </w:rPr>
      </w:pPr>
      <w:r w:rsidRPr="003228DD">
        <w:rPr>
          <w:rFonts w:hint="eastAsia"/>
          <w:lang w:val="x-none"/>
        </w:rPr>
        <w:t>本工程施工期对植被的影响主要为建设过程中的植被剥离、清理和占压，临时占地土方回填后，可以恢复原植被类型，但永久占地难以恢复。对动物的影响主要为栖息地破坏引起的动物逃离、施工噪声对动物的干扰。</w:t>
      </w:r>
    </w:p>
    <w:p w:rsidR="002F036E" w:rsidRPr="003228DD" w:rsidRDefault="002F036E" w:rsidP="002F036E">
      <w:pPr>
        <w:pStyle w:val="-wyt"/>
        <w:rPr>
          <w:lang w:val="x-none"/>
        </w:rPr>
      </w:pPr>
      <w:r w:rsidRPr="003228DD">
        <w:rPr>
          <w:rFonts w:hint="eastAsia"/>
          <w:lang w:val="x-none"/>
        </w:rPr>
        <w:t>1</w:t>
      </w:r>
      <w:r w:rsidRPr="003228DD">
        <w:rPr>
          <w:rFonts w:hint="eastAsia"/>
          <w:lang w:val="x-none"/>
        </w:rPr>
        <w:t>、</w:t>
      </w:r>
      <w:r w:rsidRPr="003228DD">
        <w:rPr>
          <w:lang w:val="x-none"/>
        </w:rPr>
        <w:t>对植被影响</w:t>
      </w:r>
    </w:p>
    <w:p w:rsidR="002F036E" w:rsidRPr="003228DD" w:rsidRDefault="002F036E" w:rsidP="002F036E">
      <w:pPr>
        <w:pStyle w:val="-wyt"/>
        <w:rPr>
          <w:lang w:val="x-none"/>
        </w:rPr>
      </w:pPr>
      <w:r w:rsidRPr="003228DD">
        <w:rPr>
          <w:lang w:val="x-none"/>
        </w:rPr>
        <w:t>施工期对植被的影响主要有占地范围内原有植物的剥离、清理及占压。在施工过程中，土壤开挖区范围内植被的地上部分与根系均被清除，施工带两侧的植被由于挖方的堆放、人员的践踏、施工车辆和机具的碾压而受到不同程度的破坏，</w:t>
      </w:r>
      <w:r w:rsidRPr="003228DD">
        <w:rPr>
          <w:lang w:val="x-none"/>
        </w:rPr>
        <w:lastRenderedPageBreak/>
        <w:t>会造成地上部分破坏甚至死亡。</w:t>
      </w:r>
    </w:p>
    <w:p w:rsidR="002F036E" w:rsidRPr="003228DD" w:rsidRDefault="002F036E" w:rsidP="002F036E">
      <w:pPr>
        <w:pStyle w:val="-wyt"/>
        <w:rPr>
          <w:lang w:val="x-none"/>
        </w:rPr>
      </w:pPr>
      <w:r w:rsidRPr="003228DD">
        <w:rPr>
          <w:lang w:val="x-none"/>
        </w:rPr>
        <w:t>工程填挖方均占压和清除一定数量的地表植物，使填挖区被生土覆盖或出露生土，植物恢复须经过较长时间。此外，石材、水泥的堆放也需占压一定的植物，尤其是水泥的抛撒，可造成附近土壤板结，影响植物生长。</w:t>
      </w:r>
    </w:p>
    <w:p w:rsidR="002F036E" w:rsidRPr="003228DD" w:rsidRDefault="002F036E" w:rsidP="002F036E">
      <w:pPr>
        <w:pStyle w:val="-wyt"/>
        <w:rPr>
          <w:lang w:val="x-none"/>
        </w:rPr>
      </w:pPr>
      <w:r w:rsidRPr="003228DD">
        <w:rPr>
          <w:lang w:val="x-none"/>
        </w:rPr>
        <w:t>施工便道建设相对简单，主要为开拓推平、局部填挖等建设。在开拓推平中，使道路所经地方的植物全部清除，估计一般便道宽度可达</w:t>
      </w:r>
      <w:r w:rsidRPr="003228DD">
        <w:rPr>
          <w:lang w:val="x-none"/>
        </w:rPr>
        <w:t>3~5m</w:t>
      </w:r>
      <w:r w:rsidRPr="003228DD">
        <w:rPr>
          <w:lang w:val="x-none"/>
        </w:rPr>
        <w:t>，局部地段可达</w:t>
      </w:r>
      <w:r w:rsidRPr="003228DD">
        <w:rPr>
          <w:lang w:val="x-none"/>
        </w:rPr>
        <w:t>5~7m</w:t>
      </w:r>
      <w:r w:rsidRPr="003228DD">
        <w:rPr>
          <w:lang w:val="x-none"/>
        </w:rPr>
        <w:t>，因此便道开拓推平、清除压占植物宽度可达</w:t>
      </w:r>
      <w:r w:rsidRPr="003228DD">
        <w:rPr>
          <w:lang w:val="x-none"/>
        </w:rPr>
        <w:t>7~10m</w:t>
      </w:r>
      <w:r w:rsidRPr="003228DD">
        <w:rPr>
          <w:lang w:val="x-none"/>
        </w:rPr>
        <w:t>。</w:t>
      </w:r>
    </w:p>
    <w:p w:rsidR="002F036E" w:rsidRPr="003228DD" w:rsidRDefault="002F036E" w:rsidP="002F036E">
      <w:pPr>
        <w:pStyle w:val="-wyt"/>
        <w:rPr>
          <w:lang w:val="x-none"/>
        </w:rPr>
      </w:pPr>
      <w:r w:rsidRPr="003228DD">
        <w:rPr>
          <w:lang w:val="x-none"/>
        </w:rPr>
        <w:t>本项目对植被的影响，因具体工程类型的不同而有所差异，其中井场建设对植被的影响呈片状分布，而道路和管道建设影响则呈线状分布。从工程类别的影响来看，井场和道路为永久占地，原有植被全部遭到破坏，代之出现的是人工栽植的绿化植被；管线、便道等为临时占地，原有植被破坏面积估计可占</w:t>
      </w:r>
      <w:r w:rsidRPr="003228DD">
        <w:rPr>
          <w:lang w:val="x-none"/>
        </w:rPr>
        <w:t>80%</w:t>
      </w:r>
      <w:r w:rsidRPr="003228DD">
        <w:rPr>
          <w:lang w:val="x-none"/>
        </w:rPr>
        <w:t>以上，其中大部分在</w:t>
      </w:r>
      <w:r w:rsidRPr="003228DD">
        <w:rPr>
          <w:lang w:val="x-none"/>
        </w:rPr>
        <w:t>2~3</w:t>
      </w:r>
      <w:r w:rsidRPr="003228DD">
        <w:rPr>
          <w:lang w:val="x-none"/>
        </w:rPr>
        <w:t>年内可得到恢复，要达到较好的恢复程度，需要</w:t>
      </w:r>
      <w:r w:rsidRPr="003228DD">
        <w:rPr>
          <w:lang w:val="x-none"/>
        </w:rPr>
        <w:t>3~5</w:t>
      </w:r>
      <w:r w:rsidRPr="003228DD">
        <w:rPr>
          <w:lang w:val="x-none"/>
        </w:rPr>
        <w:t>年时间。</w:t>
      </w:r>
    </w:p>
    <w:p w:rsidR="002F036E" w:rsidRPr="003228DD" w:rsidRDefault="00571998" w:rsidP="002F036E">
      <w:pPr>
        <w:pStyle w:val="-wyt"/>
        <w:rPr>
          <w:lang w:val="x-none"/>
        </w:rPr>
      </w:pPr>
      <w:r w:rsidRPr="003228DD">
        <w:rPr>
          <w:rFonts w:hint="eastAsia"/>
          <w:lang w:val="x-none"/>
        </w:rPr>
        <w:t>2</w:t>
      </w:r>
      <w:r w:rsidRPr="003228DD">
        <w:rPr>
          <w:rFonts w:hint="eastAsia"/>
          <w:lang w:val="x-none"/>
        </w:rPr>
        <w:t>、</w:t>
      </w:r>
      <w:r w:rsidR="002F036E" w:rsidRPr="003228DD">
        <w:rPr>
          <w:lang w:val="x-none"/>
        </w:rPr>
        <w:t>对动物的影响</w:t>
      </w:r>
    </w:p>
    <w:p w:rsidR="00D52919" w:rsidRPr="003228DD" w:rsidRDefault="002F036E" w:rsidP="002F036E">
      <w:pPr>
        <w:pStyle w:val="-wyt"/>
      </w:pPr>
      <w:r w:rsidRPr="003228DD">
        <w:t>评价区无特殊保护的野生动物，常见动物为区域广泛分布的种类，如田鼠、野鸡等。项目施工期对动物的影响，主要是运输、施工噪声和认为活动，迫使动物离开原有活动区域。因此，在施工过程中应加强对施工人员活动的</w:t>
      </w:r>
      <w:r w:rsidR="00571998" w:rsidRPr="003228DD">
        <w:t>控制，减少对野生动物的干扰，尽量减少夜间活动，合理安排施工时间</w:t>
      </w:r>
      <w:r w:rsidR="00F84682" w:rsidRPr="003228DD">
        <w:rPr>
          <w:rFonts w:hint="eastAsia"/>
        </w:rPr>
        <w:t>；尽可能缩小施工范围</w:t>
      </w:r>
      <w:r w:rsidRPr="003228DD">
        <w:t>。在此基础上，项目建设对野生动物的影响较小。</w:t>
      </w:r>
    </w:p>
    <w:p w:rsidR="00D52919" w:rsidRPr="003228DD" w:rsidRDefault="00F84682" w:rsidP="00B84A17">
      <w:pPr>
        <w:pStyle w:val="4-wyt"/>
      </w:pPr>
      <w:r w:rsidRPr="003228DD">
        <w:rPr>
          <w:rFonts w:hint="eastAsia"/>
        </w:rPr>
        <w:t>农田生态系统影响评价</w:t>
      </w:r>
    </w:p>
    <w:p w:rsidR="00B84A17" w:rsidRPr="003228DD" w:rsidRDefault="00B84A17" w:rsidP="00B84A17">
      <w:pPr>
        <w:pStyle w:val="-wyt"/>
      </w:pPr>
      <w:r w:rsidRPr="003228DD">
        <w:rPr>
          <w:rFonts w:hint="eastAsia"/>
        </w:rPr>
        <w:t>项目管线、道路、井场场所占土地类型主要为农田，主要农作物为玉米。占地造成的农作物损失包括永久占地和临时占地在施工期造成的单季损失；施工结束后，临时占地恢复到原有生产力期间的短期损失，为暂时损失；永久占地在运营期每年的农业损失，为永久损失。</w:t>
      </w:r>
    </w:p>
    <w:p w:rsidR="00B84A17" w:rsidRPr="003228DD" w:rsidRDefault="00B84A17" w:rsidP="00B84A17">
      <w:pPr>
        <w:pStyle w:val="-wyt"/>
      </w:pPr>
      <w:r w:rsidRPr="003228DD">
        <w:rPr>
          <w:rFonts w:hint="eastAsia"/>
        </w:rPr>
        <w:t>井场、道路建设和管线敷设工程施工期一般为</w:t>
      </w:r>
      <w:r w:rsidRPr="003228DD">
        <w:t>1</w:t>
      </w:r>
      <w:r w:rsidRPr="003228DD">
        <w:rPr>
          <w:rFonts w:hint="eastAsia"/>
        </w:rPr>
        <w:t>个月～</w:t>
      </w:r>
      <w:r w:rsidRPr="003228DD">
        <w:t>3</w:t>
      </w:r>
      <w:r w:rsidRPr="003228DD">
        <w:rPr>
          <w:rFonts w:hint="eastAsia"/>
        </w:rPr>
        <w:t>个月，当季无法种植作物，将耽误全年收成。项目建成投产后暂时影响区内的农田可以恢复种植，但土层翻动使肥力下降，第二、三年产量将下降</w:t>
      </w:r>
      <w:r w:rsidRPr="003228DD">
        <w:t>20%</w:t>
      </w:r>
      <w:r w:rsidRPr="003228DD">
        <w:rPr>
          <w:rFonts w:hint="eastAsia"/>
        </w:rPr>
        <w:t>～</w:t>
      </w:r>
      <w:r w:rsidRPr="003228DD">
        <w:t>50%</w:t>
      </w:r>
      <w:r w:rsidRPr="003228DD">
        <w:rPr>
          <w:rFonts w:hint="eastAsia"/>
        </w:rPr>
        <w:t>。</w:t>
      </w:r>
    </w:p>
    <w:p w:rsidR="00B84A17" w:rsidRPr="003228DD" w:rsidRDefault="00B700DD" w:rsidP="00B700DD">
      <w:pPr>
        <w:pStyle w:val="4-wyt"/>
      </w:pPr>
      <w:r w:rsidRPr="003228DD">
        <w:rPr>
          <w:rFonts w:hint="eastAsia"/>
        </w:rPr>
        <w:lastRenderedPageBreak/>
        <w:t>草地生态系统影响评价</w:t>
      </w:r>
    </w:p>
    <w:p w:rsidR="00B700DD" w:rsidRPr="003228DD" w:rsidRDefault="00B700DD" w:rsidP="00B700DD">
      <w:pPr>
        <w:pStyle w:val="-wyt"/>
      </w:pPr>
      <w:r w:rsidRPr="003228DD">
        <w:rPr>
          <w:rFonts w:hint="eastAsia"/>
        </w:rPr>
        <w:t>项目管线、道路、井场等占地中主要为农田，同时还有部分野生杂草散布于田间、道路两侧。草地生态系统对生态环境具有一定的调节作用，可以在某种程度上控制水土流失，改良土壤状况，保持土壤水分，防止侵蚀，从而保护地下水资源、野生动物资源、维持生态平衡。</w:t>
      </w:r>
    </w:p>
    <w:p w:rsidR="00B700DD" w:rsidRPr="003228DD" w:rsidRDefault="00B700DD" w:rsidP="00B700DD">
      <w:pPr>
        <w:pStyle w:val="-wyt"/>
      </w:pPr>
      <w:r w:rsidRPr="003228DD">
        <w:rPr>
          <w:rFonts w:hint="eastAsia"/>
        </w:rPr>
        <w:t>项目的施工期对草地的占用产生一定程度的生态负效应。但数年内，周围植被就能恢复到一定的水平，再附之以有效的防护措施和生态修复措施，这种影响将会被局限在较小的范围内，不会呈现放大的效应。</w:t>
      </w:r>
    </w:p>
    <w:p w:rsidR="00B700DD" w:rsidRPr="003228DD" w:rsidRDefault="00B700DD" w:rsidP="00B700DD">
      <w:pPr>
        <w:pStyle w:val="4-wyt"/>
      </w:pPr>
      <w:r w:rsidRPr="003228DD">
        <w:rPr>
          <w:rFonts w:hint="eastAsia"/>
        </w:rPr>
        <w:t>景观影响评价</w:t>
      </w:r>
    </w:p>
    <w:p w:rsidR="005011AE" w:rsidRPr="003228DD" w:rsidRDefault="005011AE" w:rsidP="005011AE">
      <w:pPr>
        <w:pStyle w:val="-wyt"/>
        <w:rPr>
          <w:lang w:val="x-none"/>
        </w:rPr>
      </w:pPr>
      <w:r w:rsidRPr="003228DD">
        <w:rPr>
          <w:rFonts w:hint="eastAsia"/>
          <w:lang w:val="x-none"/>
        </w:rPr>
        <w:t>1</w:t>
      </w:r>
      <w:r w:rsidRPr="003228DD">
        <w:rPr>
          <w:rFonts w:hint="eastAsia"/>
          <w:lang w:val="x-none"/>
        </w:rPr>
        <w:t>、</w:t>
      </w:r>
      <w:r w:rsidRPr="003228DD">
        <w:rPr>
          <w:lang w:val="x-none"/>
        </w:rPr>
        <w:t>景观格局影响分析</w:t>
      </w:r>
    </w:p>
    <w:p w:rsidR="005011AE" w:rsidRPr="003228DD" w:rsidRDefault="005011AE" w:rsidP="005011AE">
      <w:pPr>
        <w:pStyle w:val="-wyt"/>
        <w:rPr>
          <w:lang w:val="x-none"/>
        </w:rPr>
      </w:pPr>
      <w:r w:rsidRPr="003228DD">
        <w:rPr>
          <w:lang w:val="x-none"/>
        </w:rPr>
        <w:t>本项目施工期主要是对原有景观的破坏，井场建设破坏其所占地及其附近的原有景观，形成片状人工景观；管线及道路工程和施工便道等现状项目的建设，对原有景观的联通性造成一定程度的破坏影响，同时将形成现状景观。本项目不会使评价区内的基底景观格局发生变化，但将增加评价区范围的廊道和斑块的数量和多样性，使景观格局的破碎化程度有所增大。由于工程占地面积小，临时占地施工完成后很快可以得到恢复，评价认为本项目对评价区景观格局影响小。</w:t>
      </w:r>
    </w:p>
    <w:p w:rsidR="005011AE" w:rsidRPr="003228DD" w:rsidRDefault="005011AE" w:rsidP="005011AE">
      <w:pPr>
        <w:pStyle w:val="-wyt"/>
        <w:rPr>
          <w:lang w:val="x-none"/>
        </w:rPr>
      </w:pPr>
      <w:r w:rsidRPr="003228DD">
        <w:rPr>
          <w:rFonts w:hint="eastAsia"/>
          <w:lang w:val="x-none"/>
        </w:rPr>
        <w:t>2</w:t>
      </w:r>
      <w:r w:rsidRPr="003228DD">
        <w:rPr>
          <w:rFonts w:hint="eastAsia"/>
          <w:lang w:val="x-none"/>
        </w:rPr>
        <w:t>、</w:t>
      </w:r>
      <w:r w:rsidRPr="003228DD">
        <w:rPr>
          <w:lang w:val="x-none"/>
        </w:rPr>
        <w:t>景观生态影响分析</w:t>
      </w:r>
    </w:p>
    <w:p w:rsidR="00B700DD" w:rsidRPr="003228DD" w:rsidRDefault="005011AE" w:rsidP="005011AE">
      <w:pPr>
        <w:pStyle w:val="-wyt"/>
      </w:pPr>
      <w:r w:rsidRPr="003228DD">
        <w:t>从景观生态功能和生态关系分析，管线工程、道路工程及施工便道的建设，会造成项目涉及的地表及其两侧一定程度上的景观隔离，但从生物传播关系来看，这种隔离作用仅限于土壤微生物和对以根系作为传播</w:t>
      </w:r>
      <w:r w:rsidRPr="003228DD">
        <w:rPr>
          <w:rFonts w:hint="eastAsia"/>
        </w:rPr>
        <w:t>途径</w:t>
      </w:r>
      <w:r w:rsidRPr="003228DD">
        <w:t>的植物有较大的影响，对花粉和种子传播植物以及动物的隔离作用较小。从生态系统中的食物链关系以及更广范围的生物互惠关系来看，由于项目在区域总面积中所占比重很小，其影响相对较小。</w:t>
      </w:r>
    </w:p>
    <w:p w:rsidR="005011AE" w:rsidRPr="003228DD" w:rsidRDefault="005011AE" w:rsidP="005011AE">
      <w:pPr>
        <w:pStyle w:val="3-wyt"/>
      </w:pPr>
      <w:bookmarkStart w:id="158" w:name="_Toc532971430"/>
      <w:r w:rsidRPr="003228DD">
        <w:rPr>
          <w:rFonts w:hint="eastAsia"/>
        </w:rPr>
        <w:t>运营期生态环境影响评价</w:t>
      </w:r>
      <w:bookmarkEnd w:id="158"/>
    </w:p>
    <w:p w:rsidR="00975F33" w:rsidRPr="003228DD" w:rsidRDefault="00975F33" w:rsidP="00975F33">
      <w:pPr>
        <w:pStyle w:val="4-wyt"/>
      </w:pPr>
      <w:r w:rsidRPr="003228DD">
        <w:rPr>
          <w:rFonts w:hint="eastAsia"/>
        </w:rPr>
        <w:t>土壤影响</w:t>
      </w:r>
      <w:r w:rsidRPr="003228DD">
        <w:rPr>
          <w:rFonts w:hint="eastAsia"/>
          <w:lang w:eastAsia="zh-CN"/>
        </w:rPr>
        <w:t>评价</w:t>
      </w:r>
    </w:p>
    <w:p w:rsidR="00975F33" w:rsidRPr="003228DD" w:rsidRDefault="00975F33" w:rsidP="00975F33">
      <w:pPr>
        <w:pStyle w:val="-wyt"/>
      </w:pPr>
      <w:r w:rsidRPr="003228DD">
        <w:rPr>
          <w:rFonts w:hint="eastAsia"/>
        </w:rPr>
        <w:t>运行期正常情况下井场虽然采用封闭采油，但井口仍不可避免的有少量落地</w:t>
      </w:r>
      <w:r w:rsidRPr="003228DD">
        <w:rPr>
          <w:rFonts w:hint="eastAsia"/>
        </w:rPr>
        <w:lastRenderedPageBreak/>
        <w:t>原油，此外在井下作业、输油过程中，也可能产生落地原油，落地原油将对土壤造成一定程度的影响。</w:t>
      </w:r>
    </w:p>
    <w:p w:rsidR="00975F33" w:rsidRPr="003228DD" w:rsidRDefault="00975F33" w:rsidP="00E47D71">
      <w:pPr>
        <w:pStyle w:val="-wyt"/>
        <w:numPr>
          <w:ilvl w:val="0"/>
          <w:numId w:val="47"/>
        </w:numPr>
        <w:ind w:firstLineChars="0"/>
      </w:pPr>
      <w:r w:rsidRPr="003228DD">
        <w:t>土壤污染的范围影响分析</w:t>
      </w:r>
    </w:p>
    <w:p w:rsidR="00975F33" w:rsidRPr="003228DD" w:rsidRDefault="00975F33" w:rsidP="00975F33">
      <w:pPr>
        <w:pStyle w:val="-wyt"/>
      </w:pPr>
      <w:r w:rsidRPr="003228DD">
        <w:rPr>
          <w:rFonts w:hint="eastAsia"/>
        </w:rPr>
        <w:t>本次评价参考</w:t>
      </w:r>
      <w:r w:rsidRPr="003228DD">
        <w:t>张海玲等人进行了</w:t>
      </w:r>
      <w:r w:rsidRPr="003228DD">
        <w:rPr>
          <w:rFonts w:hint="eastAsia"/>
        </w:rPr>
        <w:t>长庆</w:t>
      </w:r>
      <w:r w:rsidRPr="003228DD">
        <w:t>油田井场石油类物质自然迁移规律的研究</w:t>
      </w:r>
      <w:r w:rsidRPr="003228DD">
        <w:rPr>
          <w:rFonts w:hint="eastAsia"/>
        </w:rPr>
        <w:t>成果</w:t>
      </w:r>
      <w:r w:rsidRPr="003228DD">
        <w:t>，研究结果表明，井口周围的石油类物质含量与油井开采时间和井场油井数量呈正相关，开采年限越长，含量越高；油井数越多，污染物含量也越高。原油在横向上主要集中在距井口</w:t>
      </w:r>
      <w:r w:rsidRPr="003228DD">
        <w:t>40m</w:t>
      </w:r>
      <w:r w:rsidRPr="003228DD">
        <w:t>范围内，其中距油井</w:t>
      </w:r>
      <w:r w:rsidRPr="003228DD">
        <w:t>0~10m</w:t>
      </w:r>
      <w:r w:rsidRPr="003228DD">
        <w:t>含量最高，随着水平距离的增大而减少，在</w:t>
      </w:r>
      <w:r w:rsidRPr="003228DD">
        <w:t>40m</w:t>
      </w:r>
      <w:r w:rsidRPr="003228DD">
        <w:t>之外降低到安全水平（</w:t>
      </w:r>
      <w:r w:rsidRPr="003228DD">
        <w:t>300mg/kg</w:t>
      </w:r>
      <w:r w:rsidRPr="003228DD">
        <w:t>）之内。整个运行期，建设单位要落实标准化井场建设，加强环境管理，将落地油的污染控制在井场范围内。</w:t>
      </w:r>
    </w:p>
    <w:p w:rsidR="00975F33" w:rsidRPr="003228DD" w:rsidRDefault="00975F33" w:rsidP="00E47D71">
      <w:pPr>
        <w:pStyle w:val="-wyt"/>
        <w:numPr>
          <w:ilvl w:val="0"/>
          <w:numId w:val="47"/>
        </w:numPr>
        <w:ind w:firstLineChars="0"/>
      </w:pPr>
      <w:r w:rsidRPr="003228DD">
        <w:t>土壤污染的深度影响分析</w:t>
      </w:r>
    </w:p>
    <w:p w:rsidR="00975F33" w:rsidRPr="003228DD" w:rsidRDefault="00975F33" w:rsidP="00975F33">
      <w:pPr>
        <w:pStyle w:val="-wyt"/>
      </w:pPr>
      <w:r w:rsidRPr="003228DD">
        <w:t>根据张海玲等人的研究结果：原油进入土壤后，在降雨、微生物降解、土壤内部毛细作用等影响下，由表层向深层迁移。主要集中在地表之下</w:t>
      </w:r>
      <w:r w:rsidRPr="003228DD">
        <w:t>0</w:t>
      </w:r>
      <w:r w:rsidRPr="003228DD">
        <w:rPr>
          <w:rFonts w:hint="eastAsia"/>
        </w:rPr>
        <w:t>~</w:t>
      </w:r>
      <w:r w:rsidRPr="003228DD">
        <w:t>40cm</w:t>
      </w:r>
      <w:r w:rsidRPr="003228DD">
        <w:t>，在</w:t>
      </w:r>
      <w:r w:rsidRPr="003228DD">
        <w:t>0</w:t>
      </w:r>
      <w:r w:rsidRPr="003228DD">
        <w:rPr>
          <w:rFonts w:hint="eastAsia"/>
        </w:rPr>
        <w:t>~</w:t>
      </w:r>
      <w:r w:rsidRPr="003228DD">
        <w:t>5cm</w:t>
      </w:r>
      <w:r w:rsidRPr="003228DD">
        <w:t>处含量最高。随着深度增加，石油类物质含量迅速降低，到</w:t>
      </w:r>
      <w:r w:rsidRPr="003228DD">
        <w:t>50cm</w:t>
      </w:r>
      <w:r w:rsidRPr="003228DD">
        <w:t>深度基本降至安全水平（</w:t>
      </w:r>
      <w:r w:rsidRPr="003228DD">
        <w:t>300mg/kg</w:t>
      </w:r>
      <w:r w:rsidRPr="003228DD">
        <w:t>）以下。</w:t>
      </w:r>
    </w:p>
    <w:p w:rsidR="00975F33" w:rsidRPr="003228DD" w:rsidRDefault="00975F33" w:rsidP="00E47D71">
      <w:pPr>
        <w:pStyle w:val="-wyt"/>
        <w:numPr>
          <w:ilvl w:val="0"/>
          <w:numId w:val="47"/>
        </w:numPr>
        <w:ind w:firstLineChars="0"/>
      </w:pPr>
      <w:r w:rsidRPr="003228DD">
        <w:t>落地油对土壤性质的影响分析</w:t>
      </w:r>
    </w:p>
    <w:p w:rsidR="00975F33" w:rsidRPr="003228DD" w:rsidRDefault="00975F33" w:rsidP="00975F33">
      <w:pPr>
        <w:pStyle w:val="-wyt"/>
      </w:pPr>
      <w:r w:rsidRPr="003228DD">
        <w:rPr>
          <w:rFonts w:hint="eastAsia"/>
        </w:rPr>
        <w:t>①</w:t>
      </w:r>
      <w:r w:rsidRPr="003228DD">
        <w:rPr>
          <w:rFonts w:hint="eastAsia"/>
        </w:rPr>
        <w:t xml:space="preserve"> </w:t>
      </w:r>
      <w:r w:rsidRPr="003228DD">
        <w:t>对土壤理化性质的影响</w:t>
      </w:r>
    </w:p>
    <w:p w:rsidR="00975F33" w:rsidRPr="003228DD" w:rsidRDefault="00975F33" w:rsidP="00975F33">
      <w:pPr>
        <w:pStyle w:val="-wyt"/>
      </w:pPr>
      <w:r w:rsidRPr="003228DD">
        <w:rPr>
          <w:rFonts w:hint="eastAsia"/>
        </w:rPr>
        <w:t>本次评价参考</w:t>
      </w:r>
      <w:r w:rsidRPr="003228DD">
        <w:t>王金成等人针对</w:t>
      </w:r>
      <w:r w:rsidRPr="003228DD">
        <w:rPr>
          <w:rFonts w:hint="eastAsia"/>
        </w:rPr>
        <w:t>长庆油田</w:t>
      </w:r>
      <w:r w:rsidRPr="003228DD">
        <w:t>石油污染土壤微生物群落及其与环境因子的关系</w:t>
      </w:r>
      <w:r w:rsidRPr="003228DD">
        <w:rPr>
          <w:rFonts w:hint="eastAsia"/>
        </w:rPr>
        <w:t>的</w:t>
      </w:r>
      <w:r w:rsidRPr="003228DD">
        <w:t>研究</w:t>
      </w:r>
      <w:r w:rsidRPr="003228DD">
        <w:rPr>
          <w:rFonts w:hint="eastAsia"/>
        </w:rPr>
        <w:t>成果</w:t>
      </w:r>
      <w:r w:rsidRPr="003228DD">
        <w:t>，结果表明，当土壤中石油类含量增加，即土壤孔隙中石油占主导，其饱和度较大时，土壤孔隙中水分含量较低，因而石油的强疏水性导致高含油率土壤的疏水性，使土壤含水率降低，土壤储水能力下降，并造成土壤盐分的积累，进而引起了土壤细菌及放线菌数量的上升，厌氧降解的过程产生的酸性物质使得土壤含水量及</w:t>
      </w:r>
      <w:r w:rsidRPr="003228DD">
        <w:t>pH</w:t>
      </w:r>
      <w:r w:rsidRPr="003228DD">
        <w:t>值下降，因此石油类污染物会对对土壤理化性质产生一定的影响。</w:t>
      </w:r>
    </w:p>
    <w:p w:rsidR="00975F33" w:rsidRPr="003228DD" w:rsidRDefault="00975F33" w:rsidP="00975F33">
      <w:pPr>
        <w:pStyle w:val="-wyt"/>
      </w:pPr>
      <w:r w:rsidRPr="003228DD">
        <w:rPr>
          <w:rFonts w:hint="eastAsia"/>
        </w:rPr>
        <w:t>②</w:t>
      </w:r>
      <w:r w:rsidRPr="003228DD">
        <w:rPr>
          <w:rFonts w:hint="eastAsia"/>
        </w:rPr>
        <w:t xml:space="preserve"> </w:t>
      </w:r>
      <w:r w:rsidRPr="003228DD">
        <w:t>对土壤肥力的影响</w:t>
      </w:r>
    </w:p>
    <w:p w:rsidR="00975F33" w:rsidRPr="003228DD" w:rsidRDefault="00975F33" w:rsidP="00975F33">
      <w:pPr>
        <w:pStyle w:val="-wyt"/>
      </w:pPr>
      <w:r w:rsidRPr="003228DD">
        <w:t>王金成等人的研究表明：石油是一种含碳的有机化合物，因此石油污染后土</w:t>
      </w:r>
      <w:r w:rsidRPr="003228DD">
        <w:lastRenderedPageBreak/>
        <w:t>壤中的有机质含量明显增加，石油类污染物导致土壤中的碳含量大幅度增加，为土壤微生物提供了丰富的碳源，有助于污染土壤自然降解过程中土著石油降解菌的大量生长，而这些土著石油降解菌在生长的同时大量消耗了土壤中原有的</w:t>
      </w:r>
      <w:r w:rsidRPr="003228DD">
        <w:t>N</w:t>
      </w:r>
      <w:r w:rsidRPr="003228DD">
        <w:t>、</w:t>
      </w:r>
      <w:r w:rsidRPr="003228DD">
        <w:t>P</w:t>
      </w:r>
      <w:r w:rsidRPr="003228DD">
        <w:t>、</w:t>
      </w:r>
      <w:r w:rsidRPr="003228DD">
        <w:t>K</w:t>
      </w:r>
      <w:r w:rsidRPr="003228DD">
        <w:t>等营养物，从而使得土壤中</w:t>
      </w:r>
      <w:r w:rsidRPr="003228DD">
        <w:t>N</w:t>
      </w:r>
      <w:r w:rsidRPr="003228DD">
        <w:t>、</w:t>
      </w:r>
      <w:r w:rsidRPr="003228DD">
        <w:t>P</w:t>
      </w:r>
      <w:r w:rsidRPr="003228DD">
        <w:t>、</w:t>
      </w:r>
      <w:r w:rsidRPr="003228DD">
        <w:t>K</w:t>
      </w:r>
      <w:r w:rsidRPr="003228DD">
        <w:t>等营养物含量呈现下降趋势，在距离污染源</w:t>
      </w:r>
      <w:r w:rsidRPr="003228DD">
        <w:t>30m</w:t>
      </w:r>
      <w:r w:rsidRPr="003228DD">
        <w:t>处降至最低，在距离污染源</w:t>
      </w:r>
      <w:r w:rsidRPr="003228DD">
        <w:t>200m</w:t>
      </w:r>
      <w:r w:rsidRPr="003228DD">
        <w:t>处恢复至正常水平。</w:t>
      </w:r>
    </w:p>
    <w:p w:rsidR="00975F33" w:rsidRPr="003228DD" w:rsidRDefault="00975F33" w:rsidP="00975F33">
      <w:pPr>
        <w:pStyle w:val="-wyt"/>
      </w:pPr>
      <w:r w:rsidRPr="003228DD">
        <w:rPr>
          <w:rFonts w:hint="eastAsia"/>
        </w:rPr>
        <w:t>③</w:t>
      </w:r>
      <w:r w:rsidRPr="003228DD">
        <w:rPr>
          <w:rFonts w:hint="eastAsia"/>
        </w:rPr>
        <w:t xml:space="preserve"> </w:t>
      </w:r>
      <w:r w:rsidRPr="003228DD">
        <w:t>对土壤酶活性的影响</w:t>
      </w:r>
    </w:p>
    <w:p w:rsidR="00975F33" w:rsidRPr="003228DD" w:rsidRDefault="00975F33" w:rsidP="00975F33">
      <w:pPr>
        <w:pStyle w:val="-wyt"/>
      </w:pPr>
      <w:r w:rsidRPr="003228DD">
        <w:t>王金成等人针对</w:t>
      </w:r>
      <w:r w:rsidRPr="003228DD">
        <w:rPr>
          <w:rFonts w:hint="eastAsia"/>
        </w:rPr>
        <w:t>长庆油田</w:t>
      </w:r>
      <w:r w:rsidRPr="003228DD">
        <w:t>石油污泥原位修复过程中土壤主要肥力指标动态变化分析进行了研究，选取被石油污染的土壤初始含油量高达</w:t>
      </w:r>
      <w:r w:rsidRPr="003228DD">
        <w:t>1.46%</w:t>
      </w:r>
      <w:r w:rsidRPr="003228DD">
        <w:t>（即</w:t>
      </w:r>
      <w:r w:rsidRPr="003228DD">
        <w:t>14600mg</w:t>
      </w:r>
      <w:r w:rsidRPr="003228DD">
        <w:rPr>
          <w:rFonts w:hint="eastAsia"/>
        </w:rPr>
        <w:t>·</w:t>
      </w:r>
      <w:r w:rsidRPr="003228DD">
        <w:t>kg-1</w:t>
      </w:r>
      <w:r w:rsidRPr="003228DD">
        <w:t>），经测定，在采样初期脲酶活性和脱氢酶活性较低，随着采样时间的推移，活性逐渐增强，而多酚氧化酶和过氧化氢酶活性采样初期活性较低，随着采样时间的推移，活性逐渐减弱，说明土壤中可降解的石油烃组分得到一定程度的去除，土壤酶活性略有提升，说明土壤具有一定恢复被破坏的生化平衡和自净作用的能力。</w:t>
      </w:r>
    </w:p>
    <w:p w:rsidR="00975F33" w:rsidRPr="003228DD" w:rsidRDefault="00975F33" w:rsidP="00975F33">
      <w:pPr>
        <w:pStyle w:val="4-wyt"/>
      </w:pPr>
      <w:r w:rsidRPr="003228DD">
        <w:rPr>
          <w:rFonts w:hint="eastAsia"/>
        </w:rPr>
        <w:t>动植物影响</w:t>
      </w:r>
      <w:r w:rsidRPr="003228DD">
        <w:rPr>
          <w:rFonts w:hint="eastAsia"/>
          <w:lang w:eastAsia="zh-CN"/>
        </w:rPr>
        <w:t>评价</w:t>
      </w:r>
    </w:p>
    <w:p w:rsidR="00975F33" w:rsidRPr="003228DD" w:rsidRDefault="00975F33" w:rsidP="00975F33">
      <w:pPr>
        <w:pStyle w:val="-wyt"/>
      </w:pPr>
      <w:r w:rsidRPr="003228DD">
        <w:t>由于本项目的</w:t>
      </w:r>
      <w:r w:rsidRPr="003228DD">
        <w:rPr>
          <w:rFonts w:hint="eastAsia"/>
        </w:rPr>
        <w:t>采出液大部分采用</w:t>
      </w:r>
      <w:r w:rsidRPr="003228DD">
        <w:t>管道集输方式，所以集输管线的保温措施和敷设质量直接关系到管线运行期对地表植物及植被的影响。如果管线的保温措施和埋设深度不能满足设计要求，管线的热辐射将对地表的植物及植被产生影响，进而影响农作物的生长、发育及产量。评价认为只要按照设计要求敷设，管道工程对地表植被的影响小。井场在运行期间仅会产生少量烃类气体，对植被的影响相对较小。运行期，井场仅有巡护人员，人类活动对于野生动物的活动影响小</w:t>
      </w:r>
      <w:r w:rsidRPr="003228DD">
        <w:rPr>
          <w:rFonts w:hint="eastAsia"/>
        </w:rPr>
        <w:t>，</w:t>
      </w:r>
      <w:r w:rsidRPr="003228DD">
        <w:t>但仍需加强对人员活动的控制，禁止对野生动物的捕杀、猎食，减少对野生动物的干扰，夜间尽量减少活动。另外原油运输道路的交通噪声存在一定的惊扰作用，但对于已经适应环境的野生动物，如鸟类、啮齿类，基本不存在影响。</w:t>
      </w:r>
    </w:p>
    <w:p w:rsidR="00975F33" w:rsidRPr="003228DD" w:rsidRDefault="00975F33" w:rsidP="00975F33">
      <w:pPr>
        <w:pStyle w:val="4-wyt"/>
      </w:pPr>
      <w:r w:rsidRPr="003228DD">
        <w:rPr>
          <w:rFonts w:hint="eastAsia"/>
        </w:rPr>
        <w:t>景观影响</w:t>
      </w:r>
      <w:r w:rsidRPr="003228DD">
        <w:rPr>
          <w:rFonts w:hint="eastAsia"/>
          <w:lang w:eastAsia="zh-CN"/>
        </w:rPr>
        <w:t>评价</w:t>
      </w:r>
    </w:p>
    <w:p w:rsidR="00975F33" w:rsidRPr="003228DD" w:rsidRDefault="00975F33" w:rsidP="00975F33">
      <w:pPr>
        <w:pStyle w:val="-wyt"/>
      </w:pPr>
      <w:r w:rsidRPr="003228DD">
        <w:t>本项目完成后，评价区内的景观格局发生了一定的变化。油田开发占地，使原有斑块发生破碎化倾向，景观类型的优势度均有所下降；油田用地的景观优势</w:t>
      </w:r>
      <w:r w:rsidRPr="003228DD">
        <w:lastRenderedPageBreak/>
        <w:t>度提高，景观斑块密度增大，频度增加；但油田景观面积相对较小，比例较低，景观斑块分散、破碎且连通性差，不具备动态控制能力，对生态调控作用小，尚构不成对生态环境起决定作用的景观基底。总体上看来，原有区域的景观连通程度仍较好，区域的景观基底仍以绿色植被为主。</w:t>
      </w:r>
    </w:p>
    <w:p w:rsidR="00975F33" w:rsidRPr="003228DD" w:rsidRDefault="00975F33" w:rsidP="00975F33">
      <w:pPr>
        <w:pStyle w:val="4-wyt"/>
      </w:pPr>
      <w:r w:rsidRPr="003228DD">
        <w:rPr>
          <w:rFonts w:hint="eastAsia"/>
        </w:rPr>
        <w:t>农业生态系统影响</w:t>
      </w:r>
      <w:r w:rsidRPr="003228DD">
        <w:rPr>
          <w:rFonts w:hint="eastAsia"/>
          <w:lang w:eastAsia="zh-CN"/>
        </w:rPr>
        <w:t>评价</w:t>
      </w:r>
    </w:p>
    <w:p w:rsidR="00975F33" w:rsidRPr="003228DD" w:rsidRDefault="00BC237B" w:rsidP="00975F33">
      <w:pPr>
        <w:pStyle w:val="-wyt"/>
      </w:pPr>
      <w:r w:rsidRPr="003228DD">
        <w:rPr>
          <w:rFonts w:hint="eastAsia"/>
        </w:rPr>
        <w:t>项目运营期在正常情况下，对农业生产影响不大。项目运营期在事故状态下可能发生油、水管线泄漏，从而使</w:t>
      </w:r>
      <w:r w:rsidR="00BB62BA" w:rsidRPr="003228DD">
        <w:rPr>
          <w:rFonts w:hint="eastAsia"/>
        </w:rPr>
        <w:t>采油废水</w:t>
      </w:r>
      <w:r w:rsidRPr="003228DD">
        <w:rPr>
          <w:rFonts w:hint="eastAsia"/>
        </w:rPr>
        <w:t>或原油进入农田，致使土壤质量发生变化，对农业生产造成一定的影响。这主要是因为农田生态系统属开放系统，受各种环境因素影响，作物的产量与质量不仅与作物品种组成有关，还与土壤环境质量有密切关系。生长在受石油污染土壤上的作物，不可避免会受到一定程度的影响。土壤中石油含量过高情况下，会因作物对石油的吸收作用，使植物产生毒性作用，破坏植物体细胞，阻碍呼吸作用、蒸腾作用，破坏叶绿素的合成，抑制营养物质的吸收与转移。在极高的浓度下，可能造成作物黄化、死亡。</w:t>
      </w:r>
    </w:p>
    <w:p w:rsidR="005011AE" w:rsidRPr="003228DD" w:rsidRDefault="00BC237B" w:rsidP="00BC237B">
      <w:pPr>
        <w:pStyle w:val="3-wyt"/>
      </w:pPr>
      <w:bookmarkStart w:id="159" w:name="_Toc532971431"/>
      <w:r w:rsidRPr="003228DD">
        <w:rPr>
          <w:rFonts w:hint="eastAsia"/>
        </w:rPr>
        <w:t>闭井期生态影响评价</w:t>
      </w:r>
      <w:bookmarkEnd w:id="159"/>
    </w:p>
    <w:p w:rsidR="00BC237B" w:rsidRPr="003228DD" w:rsidRDefault="00BC237B" w:rsidP="00BC237B">
      <w:pPr>
        <w:pStyle w:val="-wyt"/>
      </w:pPr>
      <w:r w:rsidRPr="003228DD">
        <w:rPr>
          <w:rFonts w:hint="eastAsia"/>
        </w:rPr>
        <w:t>油田闭井期并非所有油水井都同时关闭，而是将产能低或者无开采价值的油井陆续关闭，直到将所有井关闭。闭井期，一般地下设施保留不动，地面部分如采油井架、水泥台、电线杆等将拆除。但评价认为闭井期，若不采取有效的生态保护措施，管道中残存的少量原油有可能对管道沿线的土壤和地下潜水造成污染，对当地的生态环境产生不利影响，因此评价认为应当妥善处理管道中残存的少量原油，将生态环境影响降低到最低限度。闭井期针对油田进场道路在征求当地群众意见的基础上，能够农业生产利用的继续保留，不能就地利用需进行绿化，恢复地表植被，尽可能对当地生态环境进行补偿。</w:t>
      </w:r>
    </w:p>
    <w:p w:rsidR="005011AE" w:rsidRPr="003228DD" w:rsidRDefault="00BC237B" w:rsidP="00BC237B">
      <w:pPr>
        <w:pStyle w:val="-wyt"/>
      </w:pPr>
      <w:r w:rsidRPr="003228DD">
        <w:rPr>
          <w:rFonts w:hint="eastAsia"/>
        </w:rPr>
        <w:t>闭井期，工程原有的占地将进行植被恢复，管道内的原油进行清理回收；油井进行封堵，不会对当地的农业生态环境产生影响。</w:t>
      </w:r>
    </w:p>
    <w:p w:rsidR="005011AE" w:rsidRPr="003228DD" w:rsidRDefault="00FB763F" w:rsidP="00FB763F">
      <w:pPr>
        <w:pStyle w:val="2-wyt"/>
        <w:spacing w:before="163"/>
        <w:ind w:left="476" w:hanging="476"/>
      </w:pPr>
      <w:bookmarkStart w:id="160" w:name="_Toc532971432"/>
      <w:r w:rsidRPr="003228DD">
        <w:rPr>
          <w:rFonts w:hint="eastAsia"/>
        </w:rPr>
        <w:lastRenderedPageBreak/>
        <w:t>生态影响防护与生态恢复对策</w:t>
      </w:r>
      <w:bookmarkEnd w:id="160"/>
    </w:p>
    <w:p w:rsidR="00FB763F" w:rsidRPr="003228DD" w:rsidRDefault="00FB763F" w:rsidP="00FB763F">
      <w:pPr>
        <w:pStyle w:val="3-wyt"/>
      </w:pPr>
      <w:bookmarkStart w:id="161" w:name="_Toc532971433"/>
      <w:r w:rsidRPr="003228DD">
        <w:rPr>
          <w:rFonts w:hint="eastAsia"/>
        </w:rPr>
        <w:t>生态功能保护途径</w:t>
      </w:r>
      <w:bookmarkEnd w:id="161"/>
      <w:r w:rsidRPr="003228DD">
        <w:t xml:space="preserve"> </w:t>
      </w:r>
    </w:p>
    <w:p w:rsidR="00FB763F" w:rsidRPr="003228DD" w:rsidRDefault="00FB763F" w:rsidP="00FB763F">
      <w:pPr>
        <w:pStyle w:val="-wyt"/>
      </w:pPr>
      <w:r w:rsidRPr="003228DD">
        <w:rPr>
          <w:rFonts w:hint="eastAsia"/>
        </w:rPr>
        <w:t>由于项目建设性质，不可避免地会清除部分植被。因此在项目建设中应尽量减少对项目区生态功能的破坏。主要保护途径有：</w:t>
      </w:r>
    </w:p>
    <w:p w:rsidR="00FB763F" w:rsidRPr="003228DD" w:rsidRDefault="00FB763F" w:rsidP="00FB763F">
      <w:pPr>
        <w:pStyle w:val="-wyt"/>
      </w:pPr>
      <w:r w:rsidRPr="003228DD">
        <w:rPr>
          <w:rFonts w:hint="eastAsia"/>
        </w:rPr>
        <w:t>1</w:t>
      </w:r>
      <w:r w:rsidRPr="003228DD">
        <w:rPr>
          <w:rFonts w:hint="eastAsia"/>
        </w:rPr>
        <w:t>、设计阶段</w:t>
      </w:r>
    </w:p>
    <w:p w:rsidR="00FB763F" w:rsidRPr="003228DD" w:rsidRDefault="00FB763F" w:rsidP="00FB763F">
      <w:pPr>
        <w:pStyle w:val="-wyt"/>
      </w:pPr>
      <w:r w:rsidRPr="003228DD">
        <w:rPr>
          <w:rFonts w:hint="eastAsia"/>
        </w:rPr>
        <w:t>根据项目区生态环境现状和有关生态环境保护内容制定详细、合理的规划，并根据规划合理选择油井位置，本项目采用丛式井技术，减少占地。</w:t>
      </w:r>
      <w:r w:rsidRPr="003228DD">
        <w:t xml:space="preserve"> </w:t>
      </w:r>
    </w:p>
    <w:p w:rsidR="00FB763F" w:rsidRPr="003228DD" w:rsidRDefault="00FB763F" w:rsidP="00FB763F">
      <w:pPr>
        <w:pStyle w:val="-wyt"/>
      </w:pPr>
      <w:r w:rsidRPr="003228DD">
        <w:rPr>
          <w:rFonts w:hint="eastAsia"/>
        </w:rPr>
        <w:t>2</w:t>
      </w:r>
      <w:r w:rsidRPr="003228DD">
        <w:rPr>
          <w:rFonts w:hint="eastAsia"/>
        </w:rPr>
        <w:t>、施工期</w:t>
      </w:r>
      <w:r w:rsidRPr="003228DD">
        <w:t xml:space="preserve"> </w:t>
      </w:r>
    </w:p>
    <w:p w:rsidR="00FB763F" w:rsidRPr="003228DD" w:rsidRDefault="00FB763F" w:rsidP="00E47D71">
      <w:pPr>
        <w:pStyle w:val="-wyt"/>
        <w:numPr>
          <w:ilvl w:val="0"/>
          <w:numId w:val="48"/>
        </w:numPr>
        <w:ind w:left="0" w:firstLine="480"/>
      </w:pPr>
      <w:r w:rsidRPr="003228DD">
        <w:rPr>
          <w:rFonts w:hint="eastAsia"/>
        </w:rPr>
        <w:t>尽量缩小占地面积，提高工程施工效率，减少工程在时间与空间上的累积与拥挤效应；</w:t>
      </w:r>
    </w:p>
    <w:p w:rsidR="00FB763F" w:rsidRPr="003228DD" w:rsidRDefault="00FB763F" w:rsidP="00E47D71">
      <w:pPr>
        <w:pStyle w:val="-wyt"/>
        <w:numPr>
          <w:ilvl w:val="0"/>
          <w:numId w:val="48"/>
        </w:numPr>
        <w:ind w:left="0" w:firstLine="480"/>
      </w:pPr>
      <w:r w:rsidRPr="003228DD">
        <w:rPr>
          <w:rFonts w:hint="eastAsia"/>
        </w:rPr>
        <w:t>在管道建设施工期，要采取尽量少占地，少破坏植被的原则，尽量缩小施工范围，各种施工活动应严格控制在施工区域内，并将临时占地面积控制在最低限度，以免造成土壤与植被的不必要破坏，将管道建设对现有植被和土壤的影响控制在最低限度。对于施工过程中破坏的植被，要制定补偿措施，进行补偿。对于临时占地，竣工后要进行土地复垦和植被重建工作。在开挖地表土壤时，尽可能将表土堆在一旁，施工完毕，应尽快整理施工现场，将表土覆盖在原地表，以恢复植被。通过加大对作业带有机肥料的投入，增加土壤有机质含量，恢复土壤团粒结构，减轻对土壤的压实效应；</w:t>
      </w:r>
    </w:p>
    <w:p w:rsidR="00FB763F" w:rsidRPr="003228DD" w:rsidRDefault="00FB763F" w:rsidP="00E47D71">
      <w:pPr>
        <w:pStyle w:val="-wyt"/>
        <w:numPr>
          <w:ilvl w:val="0"/>
          <w:numId w:val="48"/>
        </w:numPr>
        <w:ind w:left="0" w:firstLine="480"/>
      </w:pPr>
      <w:r w:rsidRPr="003228DD">
        <w:rPr>
          <w:rFonts w:hint="eastAsia"/>
        </w:rPr>
        <w:t>加强盐土草地的保护。在石油开采过程中，一旦改变了土壤层次结构，破坏地表植被，极易形成光板地，植物自然演替难以进行，甚至形成永久性的碱斑地。为此，除严格控制破坏外，应选用耐盐碱的植物种子，同时加强对其维护，使植被尽快形成植物群落，促进自然演替。</w:t>
      </w:r>
      <w:r w:rsidRPr="003228DD">
        <w:t xml:space="preserve"> </w:t>
      </w:r>
    </w:p>
    <w:p w:rsidR="00FB763F" w:rsidRPr="003228DD" w:rsidRDefault="00FB763F" w:rsidP="00E47D71">
      <w:pPr>
        <w:pStyle w:val="-wyt"/>
        <w:numPr>
          <w:ilvl w:val="0"/>
          <w:numId w:val="48"/>
        </w:numPr>
        <w:ind w:firstLineChars="0"/>
      </w:pPr>
      <w:r w:rsidRPr="003228DD">
        <w:rPr>
          <w:rFonts w:hint="eastAsia"/>
        </w:rPr>
        <w:t>钻井固废的污染防控</w:t>
      </w:r>
      <w:r w:rsidRPr="003228DD">
        <w:t xml:space="preserve"> </w:t>
      </w:r>
    </w:p>
    <w:p w:rsidR="00FB763F" w:rsidRPr="003228DD" w:rsidRDefault="00FB763F" w:rsidP="00FB763F">
      <w:pPr>
        <w:pStyle w:val="-wyt"/>
      </w:pPr>
      <w:r w:rsidRPr="003228DD">
        <w:rPr>
          <w:rFonts w:hint="eastAsia"/>
        </w:rPr>
        <w:t>选择无毒无害的泥浆，最大限度减少污染；</w:t>
      </w:r>
      <w:r w:rsidRPr="003228DD">
        <w:t xml:space="preserve"> </w:t>
      </w:r>
    </w:p>
    <w:p w:rsidR="00FB763F" w:rsidRPr="003228DD" w:rsidRDefault="00FB763F" w:rsidP="00FB763F">
      <w:pPr>
        <w:pStyle w:val="-wyt"/>
      </w:pPr>
      <w:r w:rsidRPr="003228DD">
        <w:rPr>
          <w:rFonts w:hint="eastAsia"/>
        </w:rPr>
        <w:t>提高废泥浆的重复利用水平；</w:t>
      </w:r>
    </w:p>
    <w:p w:rsidR="00FB763F" w:rsidRPr="003228DD" w:rsidRDefault="00FB763F" w:rsidP="00FB763F">
      <w:pPr>
        <w:pStyle w:val="-wyt"/>
      </w:pPr>
      <w:r w:rsidRPr="003228DD">
        <w:rPr>
          <w:rFonts w:hint="eastAsia"/>
        </w:rPr>
        <w:t>钻井固废的无害化处理。项目产生的</w:t>
      </w:r>
      <w:r w:rsidR="00354610" w:rsidRPr="00354610">
        <w:rPr>
          <w:rFonts w:hint="eastAsia"/>
        </w:rPr>
        <w:t>钻井泥浆在泥浆罐中循环，废弃的泥浆</w:t>
      </w:r>
      <w:r w:rsidR="00354610" w:rsidRPr="00354610">
        <w:rPr>
          <w:rFonts w:hint="eastAsia"/>
        </w:rPr>
        <w:lastRenderedPageBreak/>
        <w:t>最终由专用罐车运至盘锦辽河油田辽河实业集团有限公司进行泥浆集中处置</w:t>
      </w:r>
      <w:r w:rsidRPr="003228DD">
        <w:rPr>
          <w:rFonts w:hint="eastAsia"/>
        </w:rPr>
        <w:t>。</w:t>
      </w:r>
    </w:p>
    <w:p w:rsidR="00FB763F" w:rsidRPr="003228DD" w:rsidRDefault="00FB763F" w:rsidP="00E47D71">
      <w:pPr>
        <w:pStyle w:val="-wyt"/>
        <w:numPr>
          <w:ilvl w:val="0"/>
          <w:numId w:val="48"/>
        </w:numPr>
        <w:ind w:firstLineChars="0"/>
      </w:pPr>
      <w:r w:rsidRPr="003228DD">
        <w:rPr>
          <w:rFonts w:hint="eastAsia"/>
        </w:rPr>
        <w:t>管线工程环境保护防护措施</w:t>
      </w:r>
    </w:p>
    <w:p w:rsidR="00FB763F" w:rsidRDefault="00FB763F" w:rsidP="00FB763F">
      <w:pPr>
        <w:pStyle w:val="-wyt"/>
      </w:pPr>
      <w:r w:rsidRPr="003228DD">
        <w:rPr>
          <w:rFonts w:hint="eastAsia"/>
        </w:rPr>
        <w:t>管线施工过程中严格控制施工占用土地及施工作业带面积，不超过作业标准规定，严格控制施工车辆、机械及施工人员活动范围，尽可能缩小施工作业带宽度，以减少对地表的破坏；施工期产生的各类污染物及时处理，防止其对生态环境造成污染；施工结束后凡受到施工车辆、机械破坏的地方都要及时修整，恢复原貌。</w:t>
      </w:r>
      <w:r w:rsidRPr="003228DD">
        <w:t xml:space="preserve"> </w:t>
      </w:r>
    </w:p>
    <w:p w:rsidR="00474C12" w:rsidRPr="00474C12" w:rsidRDefault="00474C12" w:rsidP="00474C12">
      <w:pPr>
        <w:pStyle w:val="-wyt"/>
        <w:numPr>
          <w:ilvl w:val="0"/>
          <w:numId w:val="48"/>
        </w:numPr>
        <w:ind w:firstLineChars="0"/>
        <w:rPr>
          <w:color w:val="FF0000"/>
        </w:rPr>
      </w:pPr>
      <w:r w:rsidRPr="00474C12">
        <w:rPr>
          <w:rFonts w:hint="eastAsia"/>
          <w:color w:val="FF0000"/>
        </w:rPr>
        <w:t>临时用地生态恢复措施</w:t>
      </w:r>
    </w:p>
    <w:p w:rsidR="00474C12" w:rsidRPr="00474C12" w:rsidRDefault="00474C12" w:rsidP="00474C12">
      <w:pPr>
        <w:pStyle w:val="-wyt"/>
        <w:rPr>
          <w:color w:val="FF0000"/>
        </w:rPr>
      </w:pPr>
      <w:r w:rsidRPr="00474C12">
        <w:rPr>
          <w:rFonts w:hint="eastAsia"/>
          <w:color w:val="FF0000"/>
        </w:rPr>
        <w:t>对临时占地进行复垦，复垦措施要在临近施工完成的生长季节进行。</w:t>
      </w:r>
    </w:p>
    <w:p w:rsidR="00474C12" w:rsidRPr="00474C12" w:rsidRDefault="00474C12" w:rsidP="00474C12">
      <w:pPr>
        <w:pStyle w:val="-wyt"/>
        <w:rPr>
          <w:color w:val="FF0000"/>
        </w:rPr>
      </w:pPr>
      <w:r w:rsidRPr="00474C12">
        <w:rPr>
          <w:rFonts w:hint="eastAsia"/>
          <w:color w:val="FF0000"/>
        </w:rPr>
        <w:t>根据土地复垦的原则，采用原地类复垦，即复垦为原来的土地利用类型。本项目占地类型为耕地，因此，土地复垦方向为耕地。土地复垦措施如下：</w:t>
      </w:r>
    </w:p>
    <w:p w:rsidR="00474C12" w:rsidRPr="00474C12" w:rsidRDefault="00474C12" w:rsidP="00474C12">
      <w:pPr>
        <w:pStyle w:val="-wyt"/>
        <w:numPr>
          <w:ilvl w:val="0"/>
          <w:numId w:val="80"/>
        </w:numPr>
        <w:ind w:left="0" w:firstLine="480"/>
        <w:rPr>
          <w:color w:val="FF0000"/>
        </w:rPr>
      </w:pPr>
      <w:r w:rsidRPr="00474C12">
        <w:rPr>
          <w:rFonts w:hint="eastAsia"/>
          <w:color w:val="FF0000"/>
        </w:rPr>
        <w:t>表土保存。开沟和挖方时应尽量将表土层（地表</w:t>
      </w:r>
      <w:r w:rsidRPr="00474C12">
        <w:rPr>
          <w:rFonts w:hint="eastAsia"/>
          <w:color w:val="FF0000"/>
        </w:rPr>
        <w:tab/>
        <w:t>30cm</w:t>
      </w:r>
      <w:r w:rsidRPr="00474C12">
        <w:rPr>
          <w:rFonts w:hint="eastAsia"/>
          <w:color w:val="FF0000"/>
        </w:rPr>
        <w:tab/>
      </w:r>
      <w:r w:rsidRPr="00474C12">
        <w:rPr>
          <w:rFonts w:hint="eastAsia"/>
          <w:color w:val="FF0000"/>
        </w:rPr>
        <w:t>厚）与下层土分开，表层土集中堆放在场地旁边，待施工结束后，下层土用于平整场地，表层土用于回填，以利于植被恢复。</w:t>
      </w:r>
    </w:p>
    <w:p w:rsidR="00474C12" w:rsidRPr="00474C12" w:rsidRDefault="00474C12" w:rsidP="00474C12">
      <w:pPr>
        <w:pStyle w:val="-wyt"/>
        <w:numPr>
          <w:ilvl w:val="0"/>
          <w:numId w:val="80"/>
        </w:numPr>
        <w:ind w:left="0" w:firstLine="480"/>
        <w:rPr>
          <w:color w:val="FF0000"/>
        </w:rPr>
      </w:pPr>
      <w:r w:rsidRPr="00474C12">
        <w:rPr>
          <w:rFonts w:hint="eastAsia"/>
          <w:color w:val="FF0000"/>
        </w:rPr>
        <w:t>在表土堆存时，应该使用无纺布覆盖，防止雨淋及风吹。</w:t>
      </w:r>
    </w:p>
    <w:p w:rsidR="00474C12" w:rsidRPr="00474C12" w:rsidRDefault="00474C12" w:rsidP="00474C12">
      <w:pPr>
        <w:pStyle w:val="-wyt"/>
        <w:numPr>
          <w:ilvl w:val="0"/>
          <w:numId w:val="80"/>
        </w:numPr>
        <w:ind w:left="0" w:firstLine="480"/>
        <w:rPr>
          <w:color w:val="FF0000"/>
        </w:rPr>
      </w:pPr>
      <w:r w:rsidRPr="00474C12">
        <w:rPr>
          <w:rFonts w:hint="eastAsia"/>
          <w:color w:val="FF0000"/>
        </w:rPr>
        <w:t>施工结束后，平整施工场地，按照农田整治的标准整理复垦场地，覆盖表土，修建农田水利设施。如已经错过农田播种季节，可播撒草种绿化，防止地表裸露；如未错过农田播种季节，可种植农作物，以防止地表裸露；如在冬春等大风季节，应采用稻草、秸秆覆盖，防止风蚀。</w:t>
      </w:r>
    </w:p>
    <w:p w:rsidR="00FB763F" w:rsidRPr="003228DD" w:rsidRDefault="00FB763F" w:rsidP="00FB763F">
      <w:pPr>
        <w:pStyle w:val="-wyt"/>
      </w:pPr>
      <w:r w:rsidRPr="003228DD">
        <w:rPr>
          <w:rFonts w:hint="eastAsia"/>
        </w:rPr>
        <w:t>3</w:t>
      </w:r>
      <w:r w:rsidRPr="003228DD">
        <w:rPr>
          <w:rFonts w:hint="eastAsia"/>
        </w:rPr>
        <w:t>、运营期</w:t>
      </w:r>
    </w:p>
    <w:p w:rsidR="00FB763F" w:rsidRPr="003228DD" w:rsidRDefault="00FB763F" w:rsidP="00FB763F">
      <w:pPr>
        <w:pStyle w:val="-wyt"/>
      </w:pPr>
      <w:r w:rsidRPr="003228DD">
        <w:rPr>
          <w:rFonts w:hint="eastAsia"/>
        </w:rPr>
        <w:t>项目运营期的主要污染物有井下作业废水、采油废水、落地油</w:t>
      </w:r>
      <w:r w:rsidR="004F6CF5">
        <w:rPr>
          <w:rFonts w:hint="eastAsia"/>
        </w:rPr>
        <w:t>等</w:t>
      </w:r>
      <w:r w:rsidRPr="003228DD">
        <w:rPr>
          <w:rFonts w:hint="eastAsia"/>
        </w:rPr>
        <w:t>，对土壤植被会产生一定的影响与危害，需要采取防控措施。</w:t>
      </w:r>
    </w:p>
    <w:p w:rsidR="00FB763F" w:rsidRPr="003228DD" w:rsidRDefault="00267408" w:rsidP="00E47D71">
      <w:pPr>
        <w:pStyle w:val="-wyt"/>
        <w:numPr>
          <w:ilvl w:val="0"/>
          <w:numId w:val="49"/>
        </w:numPr>
        <w:ind w:firstLineChars="0"/>
      </w:pPr>
      <w:r w:rsidRPr="003228DD">
        <w:rPr>
          <w:rFonts w:hint="eastAsia"/>
        </w:rPr>
        <w:t>落地油</w:t>
      </w:r>
      <w:r w:rsidR="00FB763F" w:rsidRPr="003228DD">
        <w:rPr>
          <w:rFonts w:hint="eastAsia"/>
        </w:rPr>
        <w:t>的污染防控</w:t>
      </w:r>
    </w:p>
    <w:p w:rsidR="00FB763F" w:rsidRPr="003228DD" w:rsidRDefault="004F6CF5" w:rsidP="00FB763F">
      <w:pPr>
        <w:pStyle w:val="-wyt"/>
      </w:pPr>
      <w:r w:rsidRPr="004F6CF5">
        <w:rPr>
          <w:rFonts w:hint="eastAsia"/>
        </w:rPr>
        <w:t>高升采油厂采用绿色修井方式，修井前井场内安装绿色修井配套装置，粘附在油管和机具上的原油直接流至绿色修井配套装置内暂存，修井结束后，将该装置内的原油采用专用车辆运至高升采油厂落地原油资源化回收单位进行回收</w:t>
      </w:r>
      <w:r w:rsidR="00FB763F" w:rsidRPr="003228DD">
        <w:t>。</w:t>
      </w:r>
    </w:p>
    <w:p w:rsidR="00FB763F" w:rsidRPr="003228DD" w:rsidRDefault="00FB763F" w:rsidP="00E47D71">
      <w:pPr>
        <w:pStyle w:val="-wyt"/>
        <w:numPr>
          <w:ilvl w:val="0"/>
          <w:numId w:val="49"/>
        </w:numPr>
        <w:ind w:firstLineChars="0"/>
      </w:pPr>
      <w:r w:rsidRPr="003228DD">
        <w:rPr>
          <w:rFonts w:hint="eastAsia"/>
        </w:rPr>
        <w:lastRenderedPageBreak/>
        <w:t>井下作业废水、采油废水的污染防控</w:t>
      </w:r>
    </w:p>
    <w:p w:rsidR="00FB763F" w:rsidRPr="003228DD" w:rsidRDefault="00FB763F" w:rsidP="00FB763F">
      <w:pPr>
        <w:pStyle w:val="-wyt"/>
      </w:pPr>
      <w:r w:rsidRPr="003228DD">
        <w:rPr>
          <w:rFonts w:hint="eastAsia"/>
        </w:rPr>
        <w:t>本项目井下作业废水包括洗井废水和修井废水</w:t>
      </w:r>
      <w:r w:rsidRPr="003228DD">
        <w:t>，</w:t>
      </w:r>
      <w:r w:rsidRPr="003228DD">
        <w:rPr>
          <w:rFonts w:hint="eastAsia"/>
        </w:rPr>
        <w:t>其中，</w:t>
      </w:r>
      <w:r w:rsidRPr="003228DD">
        <w:t>洗井废水全部进入油层，最终以采出液形式通过集输管线</w:t>
      </w:r>
      <w:r w:rsidR="00611D42" w:rsidRPr="003228DD">
        <w:rPr>
          <w:rFonts w:hint="eastAsia"/>
        </w:rPr>
        <w:t>输送至高一</w:t>
      </w:r>
      <w:r w:rsidRPr="003228DD">
        <w:t>联合站处理后回注，不外排；修井时产生的少量废水用罐车运至</w:t>
      </w:r>
      <w:r w:rsidRPr="003228DD">
        <w:rPr>
          <w:rFonts w:hint="eastAsia"/>
        </w:rPr>
        <w:t>高一联</w:t>
      </w:r>
      <w:r w:rsidRPr="003228DD">
        <w:t>进行处理后回注，不外排。</w:t>
      </w:r>
    </w:p>
    <w:p w:rsidR="00FB763F" w:rsidRPr="003228DD" w:rsidRDefault="00FB763F" w:rsidP="00FB763F">
      <w:pPr>
        <w:pStyle w:val="-wyt"/>
      </w:pPr>
      <w:r w:rsidRPr="003228DD">
        <w:t>采油废水与原油一同通过集输管线</w:t>
      </w:r>
      <w:r w:rsidR="00611D42" w:rsidRPr="003228DD">
        <w:rPr>
          <w:rFonts w:hint="eastAsia"/>
        </w:rPr>
        <w:t>输送至</w:t>
      </w:r>
      <w:r w:rsidRPr="003228DD">
        <w:t>高一联合站，再经站内污水处理装置处理达标后回注油层。</w:t>
      </w:r>
    </w:p>
    <w:p w:rsidR="00FB763F" w:rsidRPr="003228DD" w:rsidRDefault="00FB763F" w:rsidP="00E47D71">
      <w:pPr>
        <w:pStyle w:val="-wyt"/>
        <w:numPr>
          <w:ilvl w:val="0"/>
          <w:numId w:val="49"/>
        </w:numPr>
        <w:ind w:firstLineChars="0"/>
      </w:pPr>
      <w:r w:rsidRPr="003228DD">
        <w:rPr>
          <w:rFonts w:hint="eastAsia"/>
        </w:rPr>
        <w:t>管线穿孔外溢的污染防控</w:t>
      </w:r>
    </w:p>
    <w:p w:rsidR="00F84682" w:rsidRPr="003228DD" w:rsidRDefault="00FB763F" w:rsidP="00FB763F">
      <w:pPr>
        <w:pStyle w:val="-wyt"/>
      </w:pPr>
      <w:r w:rsidRPr="003228DD">
        <w:rPr>
          <w:rFonts w:hint="eastAsia"/>
        </w:rPr>
        <w:t>项目主要集油、掺稀油管线内防腐采用扩口环氧粉末，可保证管线安全运行</w:t>
      </w:r>
      <w:r w:rsidRPr="003228DD">
        <w:t>20</w:t>
      </w:r>
      <w:r w:rsidRPr="003228DD">
        <w:rPr>
          <w:rFonts w:hint="eastAsia"/>
        </w:rPr>
        <w:t>年。同时增加防泄漏检测报警装置，增强管线泄漏情况的防控能力。</w:t>
      </w:r>
    </w:p>
    <w:p w:rsidR="00F84682" w:rsidRPr="003228DD" w:rsidRDefault="00611D42" w:rsidP="00611D42">
      <w:pPr>
        <w:pStyle w:val="3-wyt"/>
      </w:pPr>
      <w:bookmarkStart w:id="162" w:name="_Toc532971434"/>
      <w:r w:rsidRPr="003228DD">
        <w:rPr>
          <w:rFonts w:hint="eastAsia"/>
        </w:rPr>
        <w:t>生态修复措施</w:t>
      </w:r>
      <w:bookmarkEnd w:id="162"/>
    </w:p>
    <w:p w:rsidR="00611D42" w:rsidRPr="003228DD" w:rsidRDefault="00611D42" w:rsidP="00611D42">
      <w:pPr>
        <w:ind w:firstLine="480"/>
      </w:pPr>
      <w:r w:rsidRPr="003228DD">
        <w:rPr>
          <w:rFonts w:hint="eastAsia"/>
        </w:rPr>
        <w:t>1</w:t>
      </w:r>
      <w:r w:rsidRPr="003228DD">
        <w:rPr>
          <w:rFonts w:hint="eastAsia"/>
        </w:rPr>
        <w:t>、土壤修复措施</w:t>
      </w:r>
      <w:r w:rsidRPr="003228DD">
        <w:t xml:space="preserve"> </w:t>
      </w:r>
    </w:p>
    <w:p w:rsidR="00611D42" w:rsidRPr="003228DD" w:rsidRDefault="00611D42" w:rsidP="00E47D71">
      <w:pPr>
        <w:numPr>
          <w:ilvl w:val="0"/>
          <w:numId w:val="50"/>
        </w:numPr>
        <w:ind w:firstLineChars="0"/>
      </w:pPr>
      <w:r w:rsidRPr="003228DD">
        <w:t>场地清理</w:t>
      </w:r>
    </w:p>
    <w:p w:rsidR="00611D42" w:rsidRPr="003228DD" w:rsidRDefault="00611D42" w:rsidP="00611D42">
      <w:pPr>
        <w:ind w:firstLine="480"/>
      </w:pPr>
      <w:r w:rsidRPr="003228DD">
        <w:t>在场地清理过程中，对钻井设施进行拆除、外运，水泥墩、钢架等支撑物彻底拆除，为土地平整创造条件。</w:t>
      </w:r>
    </w:p>
    <w:p w:rsidR="00611D42" w:rsidRPr="003228DD" w:rsidRDefault="00611D42" w:rsidP="00E47D71">
      <w:pPr>
        <w:numPr>
          <w:ilvl w:val="0"/>
          <w:numId w:val="50"/>
        </w:numPr>
        <w:ind w:firstLineChars="0"/>
      </w:pPr>
      <w:r w:rsidRPr="003228DD">
        <w:t>土地平整</w:t>
      </w:r>
    </w:p>
    <w:p w:rsidR="00611D42" w:rsidRPr="003228DD" w:rsidRDefault="00611D42" w:rsidP="00611D42">
      <w:pPr>
        <w:ind w:firstLine="480"/>
      </w:pPr>
      <w:r w:rsidRPr="003228DD">
        <w:t>深耕翻土与污土混合，降低土壤中石油类污染物的含量，减少污染物对土壤植物系统产生的毒害。根据井场内现有土壤情况，尽量只在井场内进行土方调配。</w:t>
      </w:r>
    </w:p>
    <w:p w:rsidR="00611D42" w:rsidRPr="003228DD" w:rsidRDefault="00611D42" w:rsidP="00E47D71">
      <w:pPr>
        <w:numPr>
          <w:ilvl w:val="0"/>
          <w:numId w:val="50"/>
        </w:numPr>
        <w:ind w:firstLineChars="0"/>
      </w:pPr>
      <w:r w:rsidRPr="003228DD">
        <w:t>土壤修复</w:t>
      </w:r>
    </w:p>
    <w:p w:rsidR="00611D42" w:rsidRPr="003228DD" w:rsidRDefault="00611D42" w:rsidP="00611D42">
      <w:pPr>
        <w:ind w:firstLine="480"/>
      </w:pPr>
      <w:r w:rsidRPr="003228DD">
        <w:t>根据场地的地形地貌因子、土壤物理性质、土壤化学性质、生物因子等指标，判定影响区域土壤修复与植被恢复的主要限制性因子，结合当地的气候条件进行相关污染土壤治理修复工作，分别种植对石油类及有机物等具有较强富集能力的绿色植物进行修复。</w:t>
      </w:r>
    </w:p>
    <w:p w:rsidR="00611D42" w:rsidRPr="003228DD" w:rsidRDefault="00611D42" w:rsidP="00E47D71">
      <w:pPr>
        <w:numPr>
          <w:ilvl w:val="0"/>
          <w:numId w:val="50"/>
        </w:numPr>
        <w:ind w:firstLineChars="0"/>
      </w:pPr>
      <w:r w:rsidRPr="003228DD">
        <w:t>生态自然恢复</w:t>
      </w:r>
    </w:p>
    <w:p w:rsidR="00611D42" w:rsidRPr="003228DD" w:rsidRDefault="00611D42" w:rsidP="00611D42">
      <w:pPr>
        <w:ind w:firstLine="480"/>
      </w:pPr>
      <w:r w:rsidRPr="003228DD">
        <w:t>根据场站土壤、周边植被等生态恢复指标情况，尽量采用自然恢复的方法，主要依靠生态系统的自我恢复能力进行生态系统的恢复与重建。当</w:t>
      </w:r>
      <w:r w:rsidR="00B818BA" w:rsidRPr="003228DD">
        <w:t>评价</w:t>
      </w:r>
      <w:r w:rsidRPr="003228DD">
        <w:t>结果表明自然恢复失败时，及时采取人工修复措施予以补救。</w:t>
      </w:r>
    </w:p>
    <w:p w:rsidR="00611D42" w:rsidRPr="003228DD" w:rsidRDefault="00611D42" w:rsidP="00E47D71">
      <w:pPr>
        <w:numPr>
          <w:ilvl w:val="0"/>
          <w:numId w:val="50"/>
        </w:numPr>
        <w:ind w:firstLineChars="0"/>
      </w:pPr>
      <w:r w:rsidRPr="003228DD">
        <w:lastRenderedPageBreak/>
        <w:t>生态人工恢复</w:t>
      </w:r>
    </w:p>
    <w:p w:rsidR="00611D42" w:rsidRPr="003228DD" w:rsidRDefault="00611D42" w:rsidP="00611D42">
      <w:pPr>
        <w:ind w:firstLine="480"/>
      </w:pPr>
      <w:r w:rsidRPr="003228DD">
        <w:t>针对土壤污染严重、周边生态环境脆弱，以及生态自然恢复失败等情况，应采取人工干预的手段进行生态恢复。生态人工恢复主要工序为：土地平整</w:t>
      </w:r>
      <w:r w:rsidRPr="003228DD">
        <w:t>→</w:t>
      </w:r>
      <w:r w:rsidRPr="003228DD">
        <w:t>植被种植</w:t>
      </w:r>
      <w:r w:rsidRPr="003228DD">
        <w:t>→</w:t>
      </w:r>
      <w:r w:rsidRPr="003228DD">
        <w:t>植物养护。</w:t>
      </w:r>
    </w:p>
    <w:p w:rsidR="00611D42" w:rsidRPr="003228DD" w:rsidRDefault="00611D42" w:rsidP="00611D42">
      <w:pPr>
        <w:ind w:firstLine="480"/>
      </w:pPr>
      <w:r w:rsidRPr="003228DD">
        <w:t>本工程闭井期在进行土地恢复后，井场将恢复原有植被，人工建筑物拆除，使人工景观的密度大大降低，自然景观的连通性得以恢复，生态环境质量将逐步恢复至原有水平。</w:t>
      </w:r>
    </w:p>
    <w:p w:rsidR="00611D42" w:rsidRPr="003228DD" w:rsidRDefault="00611D42" w:rsidP="00E47D71">
      <w:pPr>
        <w:numPr>
          <w:ilvl w:val="0"/>
          <w:numId w:val="50"/>
        </w:numPr>
        <w:ind w:firstLineChars="0"/>
      </w:pPr>
      <w:r w:rsidRPr="003228DD">
        <w:t>占补平衡</w:t>
      </w:r>
    </w:p>
    <w:p w:rsidR="00611D42" w:rsidRPr="003228DD" w:rsidRDefault="00611D42" w:rsidP="00611D42">
      <w:pPr>
        <w:ind w:firstLine="480"/>
        <w:rPr>
          <w:rFonts w:ascii="宋体" w:cs="宋体"/>
        </w:rPr>
      </w:pPr>
      <w:r w:rsidRPr="003228DD">
        <w:t>本工程新增</w:t>
      </w:r>
      <w:r w:rsidRPr="003228DD">
        <w:rPr>
          <w:rFonts w:hint="eastAsia"/>
        </w:rPr>
        <w:t>永久</w:t>
      </w:r>
      <w:r w:rsidRPr="003228DD">
        <w:t>占地面积</w:t>
      </w:r>
      <w:r w:rsidR="00267408" w:rsidRPr="003228DD">
        <w:rPr>
          <w:rFonts w:hint="eastAsia"/>
        </w:rPr>
        <w:t>56359</w:t>
      </w:r>
      <w:r w:rsidRPr="003228DD">
        <w:t>m</w:t>
      </w:r>
      <w:r w:rsidRPr="003228DD">
        <w:rPr>
          <w:vertAlign w:val="superscript"/>
        </w:rPr>
        <w:t>2</w:t>
      </w:r>
      <w:r w:rsidRPr="003228DD">
        <w:t>，已向当地县级人民政府土地行政主管部门通报占地情况。根据【国土资函</w:t>
      </w:r>
      <w:r w:rsidRPr="003228DD">
        <w:t>219</w:t>
      </w:r>
      <w:r w:rsidRPr="003228DD">
        <w:t>号】文件的相关要求，由辽河油田根据全年新增占地情况向当地政府缴纳开垦费，政府调整用地指标，满足占补平衡原则。</w:t>
      </w:r>
    </w:p>
    <w:p w:rsidR="00611D42" w:rsidRPr="003228DD" w:rsidRDefault="00611D42" w:rsidP="00611D42">
      <w:pPr>
        <w:ind w:firstLine="480"/>
      </w:pPr>
      <w:r w:rsidRPr="003228DD">
        <w:t>2</w:t>
      </w:r>
      <w:r w:rsidRPr="003228DD">
        <w:rPr>
          <w:rFonts w:hint="eastAsia"/>
        </w:rPr>
        <w:t>、水土保持措施</w:t>
      </w:r>
    </w:p>
    <w:p w:rsidR="00611D42" w:rsidRPr="003228DD" w:rsidRDefault="00611D42" w:rsidP="00E47D71">
      <w:pPr>
        <w:numPr>
          <w:ilvl w:val="0"/>
          <w:numId w:val="51"/>
        </w:numPr>
        <w:ind w:left="0" w:firstLine="480"/>
        <w:rPr>
          <w:rFonts w:ascii="宋体" w:cs="宋体"/>
        </w:rPr>
      </w:pPr>
      <w:r w:rsidRPr="003228DD">
        <w:rPr>
          <w:rFonts w:ascii="宋体" w:cs="宋体" w:hint="eastAsia"/>
        </w:rPr>
        <w:t>合理安排施工进度，减少水土流失。施工要避开雨季和大风天，施工中要作到分段施工，随挖、随运、随铺、随压，不留疏松地面。</w:t>
      </w:r>
      <w:r w:rsidRPr="003228DD">
        <w:rPr>
          <w:rFonts w:ascii="宋体" w:cs="宋体"/>
        </w:rPr>
        <w:t xml:space="preserve"> </w:t>
      </w:r>
    </w:p>
    <w:p w:rsidR="00611D42" w:rsidRPr="003228DD" w:rsidRDefault="00611D42" w:rsidP="00E47D71">
      <w:pPr>
        <w:numPr>
          <w:ilvl w:val="0"/>
          <w:numId w:val="51"/>
        </w:numPr>
        <w:ind w:left="0" w:firstLine="480"/>
        <w:rPr>
          <w:rFonts w:ascii="宋体" w:cs="宋体"/>
        </w:rPr>
      </w:pPr>
      <w:r w:rsidRPr="003228DD">
        <w:rPr>
          <w:rFonts w:ascii="宋体" w:cs="宋体" w:hint="eastAsia"/>
        </w:rPr>
        <w:t>划定施工作业范围和路线，不得随意扩大，按规定操作。严格控制和管理运输车辆及重型机械施工作业范围，尽可能减少对土壤和农作物的破坏以及由此引发的水土流失。</w:t>
      </w:r>
      <w:r w:rsidRPr="003228DD">
        <w:rPr>
          <w:rFonts w:ascii="宋体" w:cs="宋体"/>
        </w:rPr>
        <w:t xml:space="preserve"> </w:t>
      </w:r>
    </w:p>
    <w:p w:rsidR="00611D42" w:rsidRPr="003228DD" w:rsidRDefault="00611D42" w:rsidP="00E47D71">
      <w:pPr>
        <w:numPr>
          <w:ilvl w:val="0"/>
          <w:numId w:val="51"/>
        </w:numPr>
        <w:ind w:left="0" w:firstLine="480"/>
        <w:rPr>
          <w:rFonts w:ascii="宋体" w:cs="宋体"/>
        </w:rPr>
      </w:pPr>
      <w:r w:rsidRPr="003228DD">
        <w:rPr>
          <w:rFonts w:ascii="宋体" w:cs="宋体" w:hint="eastAsia"/>
        </w:rPr>
        <w:t>提高工程施工效率，缩短施工工期。</w:t>
      </w:r>
      <w:r w:rsidRPr="003228DD">
        <w:rPr>
          <w:rFonts w:ascii="宋体" w:cs="宋体"/>
        </w:rPr>
        <w:t xml:space="preserve"> </w:t>
      </w:r>
    </w:p>
    <w:p w:rsidR="00611D42" w:rsidRPr="003228DD" w:rsidRDefault="00611D42" w:rsidP="00E47D71">
      <w:pPr>
        <w:numPr>
          <w:ilvl w:val="0"/>
          <w:numId w:val="51"/>
        </w:numPr>
        <w:ind w:left="0" w:firstLine="480"/>
        <w:rPr>
          <w:rFonts w:ascii="宋体" w:cs="宋体"/>
        </w:rPr>
      </w:pPr>
      <w:r w:rsidRPr="003228DD">
        <w:rPr>
          <w:rFonts w:ascii="宋体" w:cs="宋体" w:hint="eastAsia"/>
        </w:rPr>
        <w:t>在施工中破坏植被的地段，施工结束后，必须及时进行植被恢复工作。</w:t>
      </w:r>
    </w:p>
    <w:p w:rsidR="00611D42" w:rsidRPr="003228DD" w:rsidRDefault="00611D42" w:rsidP="00611D42">
      <w:pPr>
        <w:ind w:firstLine="480"/>
      </w:pPr>
      <w:r w:rsidRPr="003228DD">
        <w:t>本项目生态恢复投资约</w:t>
      </w:r>
      <w:r w:rsidR="00267408" w:rsidRPr="003228DD">
        <w:rPr>
          <w:rFonts w:hint="eastAsia"/>
        </w:rPr>
        <w:t>105</w:t>
      </w:r>
      <w:r w:rsidRPr="003228DD">
        <w:t>万元，具体见表</w:t>
      </w:r>
      <w:r w:rsidR="00360B44" w:rsidRPr="003228DD">
        <w:rPr>
          <w:rFonts w:hint="eastAsia"/>
        </w:rPr>
        <w:t>6.3-1</w:t>
      </w:r>
      <w:r w:rsidRPr="003228DD">
        <w:t>。</w:t>
      </w:r>
    </w:p>
    <w:p w:rsidR="00611D42" w:rsidRPr="003228DD" w:rsidRDefault="00611D42" w:rsidP="00360B44">
      <w:pPr>
        <w:pStyle w:val="Re--wyt"/>
        <w:rPr>
          <w:lang w:eastAsia="zh-CN"/>
        </w:rPr>
      </w:pPr>
      <w:r w:rsidRPr="003228DD">
        <w:rPr>
          <w:rFonts w:hint="eastAsia"/>
          <w:lang w:eastAsia="zh-CN"/>
        </w:rPr>
        <w:t>表</w:t>
      </w:r>
      <w:r w:rsidR="00360B44" w:rsidRPr="003228DD">
        <w:rPr>
          <w:lang w:eastAsia="zh-CN"/>
        </w:rPr>
        <w:t>6.3-1</w:t>
      </w:r>
      <w:r w:rsidRPr="003228DD">
        <w:rPr>
          <w:rFonts w:hint="eastAsia"/>
          <w:lang w:eastAsia="zh-CN"/>
        </w:rPr>
        <w:t xml:space="preserve">  </w:t>
      </w:r>
      <w:r w:rsidRPr="003228DD">
        <w:rPr>
          <w:rFonts w:hint="eastAsia"/>
          <w:lang w:eastAsia="zh-CN"/>
        </w:rPr>
        <w:t>本项目生态恢复投资一览表</w:t>
      </w:r>
    </w:p>
    <w:tbl>
      <w:tblPr>
        <w:tblW w:w="0" w:type="auto"/>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384"/>
        <w:gridCol w:w="2876"/>
        <w:gridCol w:w="2131"/>
        <w:gridCol w:w="2131"/>
      </w:tblGrid>
      <w:tr w:rsidR="00611D42" w:rsidRPr="003228DD" w:rsidTr="000C7655">
        <w:trPr>
          <w:trHeight w:val="397"/>
          <w:jc w:val="center"/>
        </w:trPr>
        <w:tc>
          <w:tcPr>
            <w:tcW w:w="1384" w:type="dxa"/>
            <w:shd w:val="clear" w:color="auto" w:fill="auto"/>
            <w:vAlign w:val="center"/>
          </w:tcPr>
          <w:p w:rsidR="00611D42" w:rsidRPr="003228DD" w:rsidRDefault="00611D42" w:rsidP="000C7655">
            <w:pPr>
              <w:spacing w:line="240" w:lineRule="exact"/>
              <w:ind w:firstLineChars="0" w:firstLine="0"/>
              <w:jc w:val="center"/>
              <w:rPr>
                <w:sz w:val="21"/>
                <w:szCs w:val="21"/>
              </w:rPr>
            </w:pPr>
            <w:r w:rsidRPr="003228DD">
              <w:rPr>
                <w:rFonts w:hint="eastAsia"/>
                <w:sz w:val="21"/>
                <w:szCs w:val="21"/>
              </w:rPr>
              <w:t>类别</w:t>
            </w:r>
          </w:p>
        </w:tc>
        <w:tc>
          <w:tcPr>
            <w:tcW w:w="2876" w:type="dxa"/>
            <w:shd w:val="clear" w:color="auto" w:fill="auto"/>
            <w:vAlign w:val="center"/>
          </w:tcPr>
          <w:p w:rsidR="00611D42" w:rsidRPr="003228DD" w:rsidRDefault="00611D42" w:rsidP="000C7655">
            <w:pPr>
              <w:spacing w:line="240" w:lineRule="exact"/>
              <w:ind w:firstLineChars="0" w:firstLine="0"/>
              <w:jc w:val="center"/>
              <w:rPr>
                <w:sz w:val="21"/>
                <w:szCs w:val="21"/>
              </w:rPr>
            </w:pPr>
            <w:r w:rsidRPr="003228DD">
              <w:rPr>
                <w:rFonts w:hint="eastAsia"/>
                <w:sz w:val="21"/>
                <w:szCs w:val="21"/>
              </w:rPr>
              <w:t>基本内容</w:t>
            </w:r>
          </w:p>
        </w:tc>
        <w:tc>
          <w:tcPr>
            <w:tcW w:w="2131" w:type="dxa"/>
            <w:shd w:val="clear" w:color="auto" w:fill="auto"/>
            <w:vAlign w:val="center"/>
          </w:tcPr>
          <w:p w:rsidR="00611D42" w:rsidRPr="003228DD" w:rsidRDefault="00611D42" w:rsidP="000C7655">
            <w:pPr>
              <w:spacing w:line="240" w:lineRule="exact"/>
              <w:ind w:firstLineChars="0" w:firstLine="0"/>
              <w:jc w:val="center"/>
              <w:rPr>
                <w:sz w:val="21"/>
                <w:szCs w:val="21"/>
              </w:rPr>
            </w:pPr>
            <w:r w:rsidRPr="003228DD">
              <w:rPr>
                <w:rFonts w:hint="eastAsia"/>
                <w:sz w:val="21"/>
                <w:szCs w:val="21"/>
              </w:rPr>
              <w:t>投资（万元）</w:t>
            </w:r>
          </w:p>
        </w:tc>
        <w:tc>
          <w:tcPr>
            <w:tcW w:w="2131" w:type="dxa"/>
            <w:shd w:val="clear" w:color="auto" w:fill="auto"/>
            <w:vAlign w:val="center"/>
          </w:tcPr>
          <w:p w:rsidR="00611D42" w:rsidRPr="003228DD" w:rsidRDefault="00611D42" w:rsidP="000C7655">
            <w:pPr>
              <w:spacing w:line="240" w:lineRule="exact"/>
              <w:ind w:firstLineChars="0" w:firstLine="0"/>
              <w:jc w:val="center"/>
              <w:rPr>
                <w:sz w:val="21"/>
                <w:szCs w:val="21"/>
              </w:rPr>
            </w:pPr>
            <w:r w:rsidRPr="003228DD">
              <w:rPr>
                <w:rFonts w:hint="eastAsia"/>
                <w:sz w:val="21"/>
                <w:szCs w:val="21"/>
              </w:rPr>
              <w:t>备注</w:t>
            </w:r>
          </w:p>
        </w:tc>
      </w:tr>
      <w:tr w:rsidR="00611D42" w:rsidRPr="003228DD" w:rsidTr="000C7655">
        <w:trPr>
          <w:trHeight w:val="397"/>
          <w:jc w:val="center"/>
        </w:trPr>
        <w:tc>
          <w:tcPr>
            <w:tcW w:w="1384" w:type="dxa"/>
            <w:vMerge w:val="restart"/>
            <w:shd w:val="clear" w:color="auto" w:fill="auto"/>
            <w:vAlign w:val="center"/>
          </w:tcPr>
          <w:p w:rsidR="00611D42" w:rsidRPr="003228DD" w:rsidRDefault="00611D42" w:rsidP="000C7655">
            <w:pPr>
              <w:spacing w:line="240" w:lineRule="exact"/>
              <w:ind w:firstLineChars="0" w:firstLine="0"/>
              <w:jc w:val="center"/>
              <w:rPr>
                <w:sz w:val="21"/>
                <w:szCs w:val="21"/>
              </w:rPr>
            </w:pPr>
            <w:r w:rsidRPr="003228DD">
              <w:rPr>
                <w:rFonts w:hint="eastAsia"/>
                <w:sz w:val="21"/>
                <w:szCs w:val="21"/>
              </w:rPr>
              <w:t>生态恢复</w:t>
            </w:r>
          </w:p>
        </w:tc>
        <w:tc>
          <w:tcPr>
            <w:tcW w:w="2876" w:type="dxa"/>
            <w:shd w:val="clear" w:color="auto" w:fill="auto"/>
            <w:vAlign w:val="center"/>
          </w:tcPr>
          <w:p w:rsidR="00611D42" w:rsidRPr="003228DD" w:rsidRDefault="00611D42" w:rsidP="000C7655">
            <w:pPr>
              <w:spacing w:line="240" w:lineRule="exact"/>
              <w:ind w:firstLineChars="0" w:firstLine="0"/>
              <w:jc w:val="center"/>
              <w:rPr>
                <w:sz w:val="21"/>
                <w:szCs w:val="21"/>
              </w:rPr>
            </w:pPr>
            <w:r w:rsidRPr="003228DD">
              <w:rPr>
                <w:rFonts w:hint="eastAsia"/>
                <w:sz w:val="21"/>
                <w:szCs w:val="21"/>
              </w:rPr>
              <w:t>对临时占地进行生态恢复、</w:t>
            </w:r>
          </w:p>
          <w:p w:rsidR="00611D42" w:rsidRPr="003228DD" w:rsidRDefault="00611D42" w:rsidP="000C7655">
            <w:pPr>
              <w:spacing w:line="240" w:lineRule="exact"/>
              <w:ind w:firstLineChars="0" w:firstLine="0"/>
              <w:jc w:val="center"/>
              <w:rPr>
                <w:sz w:val="21"/>
                <w:szCs w:val="21"/>
              </w:rPr>
            </w:pPr>
            <w:r w:rsidRPr="003228DD">
              <w:rPr>
                <w:rFonts w:hint="eastAsia"/>
                <w:sz w:val="21"/>
                <w:szCs w:val="21"/>
              </w:rPr>
              <w:t>水土保持复</w:t>
            </w:r>
          </w:p>
        </w:tc>
        <w:tc>
          <w:tcPr>
            <w:tcW w:w="2131" w:type="dxa"/>
            <w:shd w:val="clear" w:color="auto" w:fill="auto"/>
            <w:vAlign w:val="center"/>
          </w:tcPr>
          <w:p w:rsidR="00611D42" w:rsidRPr="003228DD" w:rsidRDefault="00611D42" w:rsidP="00267408">
            <w:pPr>
              <w:spacing w:line="240" w:lineRule="exact"/>
              <w:ind w:firstLineChars="0" w:firstLine="0"/>
              <w:jc w:val="center"/>
              <w:rPr>
                <w:sz w:val="21"/>
                <w:szCs w:val="21"/>
              </w:rPr>
            </w:pPr>
            <w:r w:rsidRPr="003228DD">
              <w:rPr>
                <w:rFonts w:hint="eastAsia"/>
                <w:sz w:val="21"/>
                <w:szCs w:val="21"/>
              </w:rPr>
              <w:t>7</w:t>
            </w:r>
            <w:r w:rsidR="00267408" w:rsidRPr="003228DD">
              <w:rPr>
                <w:rFonts w:hint="eastAsia"/>
                <w:sz w:val="21"/>
                <w:szCs w:val="21"/>
              </w:rPr>
              <w:t>5</w:t>
            </w:r>
          </w:p>
        </w:tc>
        <w:tc>
          <w:tcPr>
            <w:tcW w:w="2131" w:type="dxa"/>
            <w:shd w:val="clear" w:color="auto" w:fill="auto"/>
            <w:vAlign w:val="center"/>
          </w:tcPr>
          <w:p w:rsidR="00611D42" w:rsidRPr="003228DD" w:rsidRDefault="00611D42" w:rsidP="000C7655">
            <w:pPr>
              <w:spacing w:line="240" w:lineRule="exact"/>
              <w:ind w:firstLineChars="0" w:firstLine="0"/>
              <w:jc w:val="center"/>
              <w:rPr>
                <w:sz w:val="21"/>
                <w:szCs w:val="21"/>
              </w:rPr>
            </w:pPr>
            <w:r w:rsidRPr="003228DD">
              <w:rPr>
                <w:rFonts w:hint="eastAsia"/>
                <w:sz w:val="21"/>
                <w:szCs w:val="21"/>
              </w:rPr>
              <w:t>施工道路、场地等临时用地的恢复；</w:t>
            </w:r>
          </w:p>
          <w:p w:rsidR="00611D42" w:rsidRPr="003228DD" w:rsidRDefault="00611D42" w:rsidP="000C7655">
            <w:pPr>
              <w:spacing w:line="240" w:lineRule="exact"/>
              <w:ind w:firstLineChars="0" w:firstLine="0"/>
              <w:jc w:val="center"/>
              <w:rPr>
                <w:sz w:val="21"/>
                <w:szCs w:val="21"/>
              </w:rPr>
            </w:pPr>
            <w:r w:rsidRPr="003228DD">
              <w:rPr>
                <w:rFonts w:hint="eastAsia"/>
                <w:sz w:val="21"/>
                <w:szCs w:val="21"/>
              </w:rPr>
              <w:t>水土保持等费用</w:t>
            </w:r>
          </w:p>
        </w:tc>
      </w:tr>
      <w:tr w:rsidR="00611D42" w:rsidRPr="003228DD" w:rsidTr="000C7655">
        <w:trPr>
          <w:trHeight w:val="397"/>
          <w:jc w:val="center"/>
        </w:trPr>
        <w:tc>
          <w:tcPr>
            <w:tcW w:w="1384" w:type="dxa"/>
            <w:vMerge/>
            <w:shd w:val="clear" w:color="auto" w:fill="auto"/>
            <w:vAlign w:val="center"/>
          </w:tcPr>
          <w:p w:rsidR="00611D42" w:rsidRPr="003228DD" w:rsidRDefault="00611D42" w:rsidP="000C7655">
            <w:pPr>
              <w:spacing w:line="240" w:lineRule="exact"/>
              <w:ind w:firstLineChars="0" w:firstLine="0"/>
              <w:jc w:val="center"/>
              <w:rPr>
                <w:sz w:val="21"/>
                <w:szCs w:val="21"/>
              </w:rPr>
            </w:pPr>
          </w:p>
        </w:tc>
        <w:tc>
          <w:tcPr>
            <w:tcW w:w="2876" w:type="dxa"/>
            <w:shd w:val="clear" w:color="auto" w:fill="auto"/>
            <w:vAlign w:val="center"/>
          </w:tcPr>
          <w:p w:rsidR="00611D42" w:rsidRPr="003228DD" w:rsidRDefault="00611D42" w:rsidP="000C7655">
            <w:pPr>
              <w:spacing w:line="240" w:lineRule="exact"/>
              <w:ind w:firstLineChars="0" w:firstLine="0"/>
              <w:jc w:val="center"/>
              <w:rPr>
                <w:sz w:val="21"/>
                <w:szCs w:val="21"/>
              </w:rPr>
            </w:pPr>
            <w:r w:rsidRPr="003228DD">
              <w:rPr>
                <w:rFonts w:hint="eastAsia"/>
                <w:sz w:val="21"/>
                <w:szCs w:val="21"/>
              </w:rPr>
              <w:t>闭井后对井场进行生态恢复</w:t>
            </w:r>
          </w:p>
        </w:tc>
        <w:tc>
          <w:tcPr>
            <w:tcW w:w="2131" w:type="dxa"/>
            <w:shd w:val="clear" w:color="auto" w:fill="auto"/>
            <w:vAlign w:val="center"/>
          </w:tcPr>
          <w:p w:rsidR="00611D42" w:rsidRPr="003228DD" w:rsidRDefault="00267408" w:rsidP="000C7655">
            <w:pPr>
              <w:spacing w:line="240" w:lineRule="exact"/>
              <w:ind w:firstLineChars="0" w:firstLine="0"/>
              <w:jc w:val="center"/>
              <w:rPr>
                <w:sz w:val="21"/>
                <w:szCs w:val="21"/>
              </w:rPr>
            </w:pPr>
            <w:r w:rsidRPr="003228DD">
              <w:rPr>
                <w:rFonts w:hint="eastAsia"/>
                <w:sz w:val="21"/>
                <w:szCs w:val="21"/>
              </w:rPr>
              <w:t>30</w:t>
            </w:r>
          </w:p>
        </w:tc>
        <w:tc>
          <w:tcPr>
            <w:tcW w:w="2131" w:type="dxa"/>
            <w:shd w:val="clear" w:color="auto" w:fill="auto"/>
            <w:vAlign w:val="center"/>
          </w:tcPr>
          <w:p w:rsidR="00611D42" w:rsidRPr="003228DD" w:rsidRDefault="00611D42" w:rsidP="000C7655">
            <w:pPr>
              <w:spacing w:line="240" w:lineRule="exact"/>
              <w:ind w:firstLineChars="0" w:firstLine="0"/>
              <w:jc w:val="center"/>
              <w:rPr>
                <w:sz w:val="21"/>
                <w:szCs w:val="21"/>
              </w:rPr>
            </w:pPr>
            <w:r w:rsidRPr="003228DD">
              <w:rPr>
                <w:rFonts w:hint="eastAsia"/>
                <w:sz w:val="21"/>
                <w:szCs w:val="21"/>
              </w:rPr>
              <w:t>闭井后对井场恢复原有地貌</w:t>
            </w:r>
          </w:p>
        </w:tc>
      </w:tr>
      <w:tr w:rsidR="00611D42" w:rsidRPr="003228DD" w:rsidTr="000C7655">
        <w:trPr>
          <w:trHeight w:val="397"/>
          <w:jc w:val="center"/>
        </w:trPr>
        <w:tc>
          <w:tcPr>
            <w:tcW w:w="4260" w:type="dxa"/>
            <w:gridSpan w:val="2"/>
            <w:shd w:val="clear" w:color="auto" w:fill="auto"/>
            <w:vAlign w:val="center"/>
          </w:tcPr>
          <w:p w:rsidR="00611D42" w:rsidRPr="003228DD" w:rsidRDefault="00611D42" w:rsidP="000C7655">
            <w:pPr>
              <w:spacing w:line="240" w:lineRule="exact"/>
              <w:ind w:firstLineChars="0" w:firstLine="0"/>
              <w:jc w:val="center"/>
              <w:rPr>
                <w:sz w:val="21"/>
                <w:szCs w:val="21"/>
              </w:rPr>
            </w:pPr>
            <w:r w:rsidRPr="003228DD">
              <w:rPr>
                <w:rFonts w:hint="eastAsia"/>
                <w:sz w:val="21"/>
                <w:szCs w:val="21"/>
              </w:rPr>
              <w:t>合计</w:t>
            </w:r>
          </w:p>
        </w:tc>
        <w:tc>
          <w:tcPr>
            <w:tcW w:w="2131" w:type="dxa"/>
            <w:shd w:val="clear" w:color="auto" w:fill="auto"/>
            <w:vAlign w:val="center"/>
          </w:tcPr>
          <w:p w:rsidR="00611D42" w:rsidRPr="003228DD" w:rsidRDefault="00267408" w:rsidP="000C7655">
            <w:pPr>
              <w:spacing w:line="240" w:lineRule="exact"/>
              <w:ind w:firstLineChars="0" w:firstLine="0"/>
              <w:jc w:val="center"/>
              <w:rPr>
                <w:sz w:val="21"/>
                <w:szCs w:val="21"/>
              </w:rPr>
            </w:pPr>
            <w:r w:rsidRPr="003228DD">
              <w:rPr>
                <w:rFonts w:hint="eastAsia"/>
                <w:sz w:val="21"/>
                <w:szCs w:val="21"/>
              </w:rPr>
              <w:t>105</w:t>
            </w:r>
          </w:p>
        </w:tc>
        <w:tc>
          <w:tcPr>
            <w:tcW w:w="2131" w:type="dxa"/>
            <w:shd w:val="clear" w:color="auto" w:fill="auto"/>
            <w:vAlign w:val="center"/>
          </w:tcPr>
          <w:p w:rsidR="00611D42" w:rsidRPr="003228DD" w:rsidRDefault="00611D42" w:rsidP="000C7655">
            <w:pPr>
              <w:spacing w:line="240" w:lineRule="exact"/>
              <w:ind w:firstLineChars="0" w:firstLine="0"/>
              <w:jc w:val="center"/>
              <w:rPr>
                <w:sz w:val="21"/>
                <w:szCs w:val="21"/>
              </w:rPr>
            </w:pPr>
            <w:r w:rsidRPr="003228DD">
              <w:rPr>
                <w:rFonts w:hint="eastAsia"/>
                <w:sz w:val="21"/>
                <w:szCs w:val="21"/>
              </w:rPr>
              <w:t>—</w:t>
            </w:r>
          </w:p>
        </w:tc>
      </w:tr>
    </w:tbl>
    <w:p w:rsidR="00F84682" w:rsidRPr="003228DD" w:rsidRDefault="00360B44" w:rsidP="00EA2F5A">
      <w:pPr>
        <w:pStyle w:val="-wyt"/>
      </w:pPr>
      <w:r w:rsidRPr="003228DD">
        <w:rPr>
          <w:rFonts w:hint="eastAsia"/>
        </w:rPr>
        <w:t>综上所述，项目在建设、运营过程中将对周围生态环境产生一定影响，预计</w:t>
      </w:r>
      <w:r w:rsidRPr="003228DD">
        <w:rPr>
          <w:rFonts w:hint="eastAsia"/>
        </w:rPr>
        <w:lastRenderedPageBreak/>
        <w:t>在采取有效的控制和处理措施后，项目对周围生态环境影响不大，可以控制在可接受程度之内。</w:t>
      </w:r>
    </w:p>
    <w:p w:rsidR="00EA2F5A" w:rsidRPr="003228DD" w:rsidRDefault="00EA2F5A" w:rsidP="00360B44">
      <w:pPr>
        <w:pStyle w:val="-wyt"/>
        <w:ind w:firstLineChars="0" w:firstLine="0"/>
        <w:sectPr w:rsidR="00EA2F5A" w:rsidRPr="003228DD" w:rsidSect="0084272C">
          <w:headerReference w:type="default" r:id="rId43"/>
          <w:pgSz w:w="11906" w:h="16838"/>
          <w:pgMar w:top="1440" w:right="1800" w:bottom="1440" w:left="1800" w:header="1020" w:footer="992" w:gutter="0"/>
          <w:cols w:space="425"/>
          <w:docGrid w:type="lines" w:linePitch="326"/>
        </w:sectPr>
      </w:pPr>
    </w:p>
    <w:p w:rsidR="00EA2F5A" w:rsidRPr="003228DD" w:rsidRDefault="00EA2F5A" w:rsidP="00563317">
      <w:pPr>
        <w:pStyle w:val="1-wyt"/>
      </w:pPr>
      <w:bookmarkStart w:id="163" w:name="_Toc532971435"/>
      <w:r w:rsidRPr="003228DD">
        <w:rPr>
          <w:rFonts w:hint="eastAsia"/>
          <w:lang w:eastAsia="zh-CN"/>
        </w:rPr>
        <w:lastRenderedPageBreak/>
        <w:t>环境风险</w:t>
      </w:r>
      <w:bookmarkEnd w:id="163"/>
    </w:p>
    <w:p w:rsidR="00EA2F5A" w:rsidRPr="003228DD" w:rsidRDefault="00CF6A95" w:rsidP="00CF6A95">
      <w:pPr>
        <w:pStyle w:val="2-wyt"/>
        <w:spacing w:before="163"/>
        <w:ind w:left="476" w:hanging="476"/>
      </w:pPr>
      <w:bookmarkStart w:id="164" w:name="_Toc532971436"/>
      <w:r w:rsidRPr="003228DD">
        <w:rPr>
          <w:rFonts w:hint="eastAsia"/>
        </w:rPr>
        <w:t>评价目的</w:t>
      </w:r>
      <w:bookmarkEnd w:id="164"/>
    </w:p>
    <w:p w:rsidR="00EA2F5A" w:rsidRPr="003228DD" w:rsidRDefault="00CF6A95" w:rsidP="00EA2F5A">
      <w:pPr>
        <w:pStyle w:val="-wyt"/>
      </w:pPr>
      <w:r w:rsidRPr="003228DD">
        <w:rPr>
          <w:rFonts w:hint="eastAsia"/>
        </w:rPr>
        <w:t>环境风险评价的目的是分析和预测建设项目存在的潜在危险、有害因素，建设项目建设和运营期间可能发生的突发性事件或事故（一般不包括人为破坏及自然灾害），引起有毒有害和易燃易爆等物质泄漏，所造成的人身安全与环境影响和损害程度，提出合理可行的防范、应急减缓措施，以使建设项目事故率、损失和环境影响达到可以接受水平。</w:t>
      </w:r>
    </w:p>
    <w:p w:rsidR="00EA2F5A" w:rsidRPr="003228DD" w:rsidRDefault="00CF6A95" w:rsidP="00CF6A95">
      <w:pPr>
        <w:pStyle w:val="2-wyt"/>
        <w:spacing w:before="163"/>
        <w:ind w:left="476" w:hanging="476"/>
      </w:pPr>
      <w:bookmarkStart w:id="165" w:name="_Toc532971437"/>
      <w:r w:rsidRPr="003228DD">
        <w:rPr>
          <w:rFonts w:hint="eastAsia"/>
        </w:rPr>
        <w:t>风险识别</w:t>
      </w:r>
      <w:bookmarkEnd w:id="165"/>
    </w:p>
    <w:p w:rsidR="00EA2F5A" w:rsidRPr="003228DD" w:rsidRDefault="00CF6A95" w:rsidP="00CF6A95">
      <w:pPr>
        <w:pStyle w:val="3-wyt"/>
      </w:pPr>
      <w:bookmarkStart w:id="166" w:name="_Toc532971438"/>
      <w:r w:rsidRPr="003228DD">
        <w:rPr>
          <w:rFonts w:hint="eastAsia"/>
        </w:rPr>
        <w:t>风险识别范围</w:t>
      </w:r>
      <w:bookmarkEnd w:id="166"/>
    </w:p>
    <w:p w:rsidR="00EA2F5A" w:rsidRPr="003228DD" w:rsidRDefault="00CF6A95" w:rsidP="00EA2F5A">
      <w:pPr>
        <w:pStyle w:val="-wyt"/>
      </w:pPr>
      <w:r w:rsidRPr="003228DD">
        <w:rPr>
          <w:rFonts w:hint="eastAsia"/>
        </w:rPr>
        <w:t>本工程风险物质主要包括原油和原油伴生气（天然气）。风险识别的范围包括物质风险识别和生产设施风险识别。</w:t>
      </w:r>
    </w:p>
    <w:p w:rsidR="00CF6A95" w:rsidRPr="003228DD" w:rsidRDefault="00CF6A95" w:rsidP="00CF6A95">
      <w:pPr>
        <w:pStyle w:val="3-wyt"/>
      </w:pPr>
      <w:bookmarkStart w:id="167" w:name="_Toc532971439"/>
      <w:r w:rsidRPr="003228DD">
        <w:rPr>
          <w:rFonts w:hint="eastAsia"/>
        </w:rPr>
        <w:t>物质风险识别</w:t>
      </w:r>
      <w:bookmarkEnd w:id="167"/>
    </w:p>
    <w:p w:rsidR="00CF6A95" w:rsidRPr="003228DD" w:rsidRDefault="00CF6A95" w:rsidP="00CF6A95">
      <w:pPr>
        <w:pStyle w:val="-wyt"/>
      </w:pPr>
      <w:r w:rsidRPr="003228DD">
        <w:rPr>
          <w:rFonts w:hint="eastAsia"/>
        </w:rPr>
        <w:t>本工程涉及的物料为原油和伴生气（天然气），其性质分别见表</w:t>
      </w:r>
      <w:r w:rsidRPr="003228DD">
        <w:rPr>
          <w:rFonts w:hint="eastAsia"/>
        </w:rPr>
        <w:t>7.2-</w:t>
      </w:r>
      <w:r w:rsidRPr="003228DD">
        <w:t>1</w:t>
      </w:r>
      <w:r w:rsidRPr="003228DD">
        <w:rPr>
          <w:rFonts w:hint="eastAsia"/>
        </w:rPr>
        <w:t>和表</w:t>
      </w:r>
      <w:r w:rsidRPr="003228DD">
        <w:t>7.2-2</w:t>
      </w:r>
      <w:r w:rsidRPr="003228DD">
        <w:rPr>
          <w:rFonts w:hint="eastAsia"/>
        </w:rPr>
        <w:t>。</w:t>
      </w:r>
    </w:p>
    <w:p w:rsidR="00CF6A95" w:rsidRPr="003228DD" w:rsidRDefault="00CF6A95" w:rsidP="00CF6A95">
      <w:pPr>
        <w:pStyle w:val="Re--wyt"/>
      </w:pPr>
      <w:r w:rsidRPr="003228DD">
        <w:rPr>
          <w:rFonts w:hint="eastAsia"/>
        </w:rPr>
        <w:t>表</w:t>
      </w:r>
      <w:r w:rsidRPr="003228DD">
        <w:t xml:space="preserve">7.2-1  </w:t>
      </w:r>
      <w:r w:rsidRPr="003228DD">
        <w:rPr>
          <w:rFonts w:hint="eastAsia"/>
        </w:rPr>
        <w:t>原油的理化性质</w:t>
      </w:r>
    </w:p>
    <w:tbl>
      <w:tblPr>
        <w:tblW w:w="0" w:type="auto"/>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101"/>
        <w:gridCol w:w="3696"/>
        <w:gridCol w:w="3697"/>
      </w:tblGrid>
      <w:tr w:rsidR="00CF6A95" w:rsidRPr="003228DD" w:rsidTr="000C7655">
        <w:trPr>
          <w:trHeight w:val="397"/>
          <w:jc w:val="center"/>
        </w:trPr>
        <w:tc>
          <w:tcPr>
            <w:tcW w:w="1101" w:type="dxa"/>
            <w:vMerge w:val="restart"/>
            <w:tcBorders>
              <w:top w:val="single" w:sz="12" w:space="0" w:color="auto"/>
              <w:left w:val="nil"/>
              <w:bottom w:val="single" w:sz="4" w:space="0" w:color="auto"/>
              <w:right w:val="single" w:sz="4" w:space="0" w:color="auto"/>
            </w:tcBorders>
            <w:vAlign w:val="center"/>
            <w:hideMark/>
          </w:tcPr>
          <w:p w:rsidR="00CF6A95" w:rsidRPr="003228DD" w:rsidRDefault="00CF6A95"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标识</w:t>
            </w:r>
          </w:p>
        </w:tc>
        <w:tc>
          <w:tcPr>
            <w:tcW w:w="3696" w:type="dxa"/>
            <w:tcBorders>
              <w:top w:val="single" w:sz="12" w:space="0" w:color="auto"/>
              <w:left w:val="single" w:sz="4" w:space="0" w:color="auto"/>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中文名：原油</w:t>
            </w:r>
          </w:p>
        </w:tc>
        <w:tc>
          <w:tcPr>
            <w:tcW w:w="3697" w:type="dxa"/>
            <w:tcBorders>
              <w:top w:val="single" w:sz="12" w:space="0" w:color="auto"/>
              <w:left w:val="single" w:sz="4" w:space="0" w:color="auto"/>
              <w:bottom w:val="single" w:sz="4" w:space="0" w:color="auto"/>
              <w:right w:val="nil"/>
            </w:tcBorders>
            <w:vAlign w:val="center"/>
            <w:hideMark/>
          </w:tcPr>
          <w:p w:rsidR="00CF6A95" w:rsidRPr="003228DD" w:rsidRDefault="00CF6A95"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英文名：</w:t>
            </w:r>
            <w:r w:rsidRPr="003228DD">
              <w:rPr>
                <w:kern w:val="0"/>
                <w:sz w:val="21"/>
                <w:szCs w:val="21"/>
              </w:rPr>
              <w:t>Petroleum</w:t>
            </w:r>
          </w:p>
        </w:tc>
      </w:tr>
      <w:tr w:rsidR="00CF6A95" w:rsidRPr="003228DD" w:rsidTr="000C7655">
        <w:trPr>
          <w:trHeight w:val="397"/>
          <w:jc w:val="center"/>
        </w:trPr>
        <w:tc>
          <w:tcPr>
            <w:tcW w:w="0" w:type="auto"/>
            <w:vMerge/>
            <w:tcBorders>
              <w:top w:val="single" w:sz="12" w:space="0" w:color="auto"/>
              <w:left w:val="nil"/>
              <w:bottom w:val="single" w:sz="4"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kern w:val="0"/>
                <w:sz w:val="21"/>
                <w:szCs w:val="21"/>
              </w:rPr>
            </w:pPr>
          </w:p>
        </w:tc>
        <w:tc>
          <w:tcPr>
            <w:tcW w:w="3696" w:type="dxa"/>
            <w:tcBorders>
              <w:top w:val="single" w:sz="4" w:space="0" w:color="auto"/>
              <w:left w:val="single" w:sz="4" w:space="0" w:color="auto"/>
              <w:bottom w:val="single" w:sz="4" w:space="0" w:color="auto"/>
              <w:right w:val="single" w:sz="4" w:space="0" w:color="auto"/>
            </w:tcBorders>
            <w:vAlign w:val="center"/>
            <w:hideMark/>
          </w:tcPr>
          <w:p w:rsidR="00CF6A95" w:rsidRPr="003228DD" w:rsidRDefault="00CF6A95"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危规号：</w:t>
            </w:r>
            <w:r w:rsidRPr="003228DD">
              <w:rPr>
                <w:kern w:val="0"/>
                <w:sz w:val="21"/>
                <w:szCs w:val="21"/>
              </w:rPr>
              <w:t>32003</w:t>
            </w:r>
          </w:p>
        </w:tc>
        <w:tc>
          <w:tcPr>
            <w:tcW w:w="3697" w:type="dxa"/>
            <w:tcBorders>
              <w:top w:val="single" w:sz="4" w:space="0" w:color="auto"/>
              <w:left w:val="single" w:sz="4" w:space="0" w:color="auto"/>
              <w:bottom w:val="single" w:sz="4" w:space="0" w:color="auto"/>
              <w:right w:val="nil"/>
            </w:tcBorders>
            <w:vAlign w:val="center"/>
            <w:hideMark/>
          </w:tcPr>
          <w:p w:rsidR="00CF6A95" w:rsidRPr="003228DD" w:rsidRDefault="00CF6A95" w:rsidP="000C7655">
            <w:pPr>
              <w:autoSpaceDE w:val="0"/>
              <w:autoSpaceDN w:val="0"/>
              <w:snapToGrid/>
              <w:spacing w:line="300" w:lineRule="exact"/>
              <w:ind w:firstLineChars="0" w:firstLine="0"/>
              <w:jc w:val="center"/>
              <w:rPr>
                <w:kern w:val="0"/>
                <w:sz w:val="21"/>
                <w:szCs w:val="21"/>
              </w:rPr>
            </w:pPr>
            <w:r w:rsidRPr="003228DD">
              <w:rPr>
                <w:kern w:val="0"/>
                <w:sz w:val="21"/>
                <w:szCs w:val="21"/>
              </w:rPr>
              <w:t>CAS</w:t>
            </w:r>
            <w:r w:rsidRPr="003228DD">
              <w:rPr>
                <w:rFonts w:hint="eastAsia"/>
                <w:kern w:val="0"/>
                <w:sz w:val="21"/>
                <w:szCs w:val="21"/>
              </w:rPr>
              <w:t>号：</w:t>
            </w:r>
            <w:r w:rsidRPr="003228DD">
              <w:rPr>
                <w:kern w:val="0"/>
                <w:sz w:val="21"/>
                <w:szCs w:val="21"/>
              </w:rPr>
              <w:t>75-01-04</w:t>
            </w:r>
          </w:p>
        </w:tc>
      </w:tr>
      <w:tr w:rsidR="00CF6A95" w:rsidRPr="003228DD" w:rsidTr="000C7655">
        <w:trPr>
          <w:trHeight w:val="397"/>
          <w:jc w:val="center"/>
        </w:trPr>
        <w:tc>
          <w:tcPr>
            <w:tcW w:w="1101" w:type="dxa"/>
            <w:vMerge w:val="restart"/>
            <w:tcBorders>
              <w:top w:val="single" w:sz="4" w:space="0" w:color="auto"/>
              <w:left w:val="nil"/>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理化</w:t>
            </w:r>
          </w:p>
          <w:p w:rsidR="00CF6A95" w:rsidRPr="003228DD" w:rsidRDefault="00CF6A95" w:rsidP="000C7655">
            <w:pPr>
              <w:spacing w:line="300" w:lineRule="exact"/>
              <w:ind w:firstLineChars="0" w:firstLine="0"/>
              <w:jc w:val="center"/>
              <w:rPr>
                <w:sz w:val="21"/>
                <w:szCs w:val="21"/>
              </w:rPr>
            </w:pPr>
            <w:r w:rsidRPr="003228DD">
              <w:rPr>
                <w:rFonts w:hint="eastAsia"/>
                <w:sz w:val="21"/>
                <w:szCs w:val="21"/>
              </w:rPr>
              <w:t>性质</w:t>
            </w:r>
          </w:p>
        </w:tc>
        <w:tc>
          <w:tcPr>
            <w:tcW w:w="3696" w:type="dxa"/>
            <w:tcBorders>
              <w:top w:val="single" w:sz="4" w:space="0" w:color="auto"/>
              <w:left w:val="single" w:sz="4" w:space="0" w:color="auto"/>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外观与形状：红棕色或黑色、荧光的稠厚性油状液体</w:t>
            </w:r>
          </w:p>
        </w:tc>
        <w:tc>
          <w:tcPr>
            <w:tcW w:w="3697" w:type="dxa"/>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溶解性：不溶于水，溶于多数有机溶剂</w:t>
            </w:r>
          </w:p>
        </w:tc>
      </w:tr>
      <w:tr w:rsidR="00CF6A95" w:rsidRPr="003228DD" w:rsidTr="000C7655">
        <w:trPr>
          <w:trHeight w:val="397"/>
          <w:jc w:val="center"/>
        </w:trPr>
        <w:tc>
          <w:tcPr>
            <w:tcW w:w="0" w:type="auto"/>
            <w:vMerge/>
            <w:tcBorders>
              <w:top w:val="single" w:sz="4" w:space="0" w:color="auto"/>
              <w:left w:val="nil"/>
              <w:bottom w:val="single" w:sz="4"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sz w:val="21"/>
                <w:szCs w:val="21"/>
              </w:rPr>
            </w:pPr>
          </w:p>
        </w:tc>
        <w:tc>
          <w:tcPr>
            <w:tcW w:w="3696" w:type="dxa"/>
            <w:tcBorders>
              <w:top w:val="single" w:sz="4" w:space="0" w:color="auto"/>
              <w:left w:val="single" w:sz="4" w:space="0" w:color="auto"/>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熔点（</w:t>
            </w:r>
            <w:r w:rsidRPr="003228DD">
              <w:rPr>
                <w:rFonts w:ascii="宋体" w:hAnsi="宋体" w:cs="宋体" w:hint="eastAsia"/>
                <w:sz w:val="21"/>
                <w:szCs w:val="21"/>
              </w:rPr>
              <w:t>℃</w:t>
            </w:r>
            <w:r w:rsidRPr="003228DD">
              <w:rPr>
                <w:rFonts w:hint="eastAsia"/>
                <w:sz w:val="21"/>
                <w:szCs w:val="21"/>
              </w:rPr>
              <w:t>）：</w:t>
            </w:r>
            <w:r w:rsidRPr="003228DD">
              <w:rPr>
                <w:sz w:val="21"/>
                <w:szCs w:val="21"/>
              </w:rPr>
              <w:t>-259.2</w:t>
            </w:r>
          </w:p>
        </w:tc>
        <w:tc>
          <w:tcPr>
            <w:tcW w:w="3697" w:type="dxa"/>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沸点（</w:t>
            </w:r>
            <w:r w:rsidRPr="003228DD">
              <w:rPr>
                <w:rFonts w:ascii="宋体" w:hAnsi="宋体" w:cs="宋体" w:hint="eastAsia"/>
                <w:sz w:val="21"/>
                <w:szCs w:val="21"/>
              </w:rPr>
              <w:t>℃</w:t>
            </w:r>
            <w:r w:rsidRPr="003228DD">
              <w:rPr>
                <w:rFonts w:hint="eastAsia"/>
                <w:sz w:val="21"/>
                <w:szCs w:val="21"/>
              </w:rPr>
              <w:t>）：</w:t>
            </w:r>
            <w:r w:rsidRPr="003228DD">
              <w:rPr>
                <w:sz w:val="21"/>
                <w:szCs w:val="21"/>
              </w:rPr>
              <w:t>120</w:t>
            </w:r>
            <w:r w:rsidRPr="003228DD">
              <w:rPr>
                <w:rFonts w:ascii="宋体" w:hAnsi="宋体" w:cs="宋体" w:hint="eastAsia"/>
                <w:sz w:val="21"/>
                <w:szCs w:val="21"/>
              </w:rPr>
              <w:t>℃</w:t>
            </w:r>
            <w:r w:rsidRPr="003228DD">
              <w:rPr>
                <w:rFonts w:hint="eastAsia"/>
                <w:sz w:val="21"/>
                <w:szCs w:val="21"/>
              </w:rPr>
              <w:t>～</w:t>
            </w:r>
            <w:r w:rsidRPr="003228DD">
              <w:rPr>
                <w:sz w:val="21"/>
                <w:szCs w:val="21"/>
              </w:rPr>
              <w:t>200</w:t>
            </w:r>
            <w:r w:rsidRPr="003228DD">
              <w:rPr>
                <w:rFonts w:ascii="宋体" w:hAnsi="宋体" w:cs="宋体" w:hint="eastAsia"/>
                <w:sz w:val="21"/>
                <w:szCs w:val="21"/>
              </w:rPr>
              <w:t>℃</w:t>
            </w:r>
          </w:p>
        </w:tc>
      </w:tr>
      <w:tr w:rsidR="00CF6A95" w:rsidRPr="003228DD" w:rsidTr="000C7655">
        <w:trPr>
          <w:trHeight w:val="397"/>
          <w:jc w:val="center"/>
        </w:trPr>
        <w:tc>
          <w:tcPr>
            <w:tcW w:w="0" w:type="auto"/>
            <w:vMerge/>
            <w:tcBorders>
              <w:top w:val="single" w:sz="4" w:space="0" w:color="auto"/>
              <w:left w:val="nil"/>
              <w:bottom w:val="single" w:sz="4"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sz w:val="21"/>
                <w:szCs w:val="21"/>
              </w:rPr>
            </w:pPr>
          </w:p>
        </w:tc>
        <w:tc>
          <w:tcPr>
            <w:tcW w:w="3696" w:type="dxa"/>
            <w:tcBorders>
              <w:top w:val="single" w:sz="4" w:space="0" w:color="auto"/>
              <w:left w:val="single" w:sz="4" w:space="0" w:color="auto"/>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相对密度：</w:t>
            </w:r>
            <w:r w:rsidRPr="003228DD">
              <w:rPr>
                <w:sz w:val="21"/>
                <w:szCs w:val="21"/>
              </w:rPr>
              <w:t>0.78</w:t>
            </w:r>
            <w:r w:rsidRPr="003228DD">
              <w:rPr>
                <w:rFonts w:hint="eastAsia"/>
                <w:sz w:val="21"/>
                <w:szCs w:val="21"/>
              </w:rPr>
              <w:t>～</w:t>
            </w:r>
            <w:r w:rsidRPr="003228DD">
              <w:rPr>
                <w:sz w:val="21"/>
                <w:szCs w:val="21"/>
              </w:rPr>
              <w:t>0.97</w:t>
            </w:r>
            <w:r w:rsidRPr="003228DD">
              <w:rPr>
                <w:rFonts w:hint="eastAsia"/>
                <w:sz w:val="21"/>
                <w:szCs w:val="21"/>
              </w:rPr>
              <w:t>（水</w:t>
            </w:r>
            <w:r w:rsidRPr="003228DD">
              <w:rPr>
                <w:sz w:val="21"/>
                <w:szCs w:val="21"/>
              </w:rPr>
              <w:t>=1</w:t>
            </w:r>
            <w:r w:rsidRPr="003228DD">
              <w:rPr>
                <w:rFonts w:hint="eastAsia"/>
                <w:sz w:val="21"/>
                <w:szCs w:val="21"/>
              </w:rPr>
              <w:t>）</w:t>
            </w:r>
          </w:p>
        </w:tc>
        <w:tc>
          <w:tcPr>
            <w:tcW w:w="3697" w:type="dxa"/>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稳定性：稳定</w:t>
            </w:r>
          </w:p>
        </w:tc>
      </w:tr>
      <w:tr w:rsidR="00CF6A95" w:rsidRPr="003228DD" w:rsidTr="000C7655">
        <w:trPr>
          <w:trHeight w:val="397"/>
          <w:jc w:val="center"/>
        </w:trPr>
        <w:tc>
          <w:tcPr>
            <w:tcW w:w="1101" w:type="dxa"/>
            <w:vMerge w:val="restart"/>
            <w:tcBorders>
              <w:top w:val="single" w:sz="4" w:space="0" w:color="auto"/>
              <w:left w:val="nil"/>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危险</w:t>
            </w:r>
          </w:p>
          <w:p w:rsidR="00CF6A95" w:rsidRPr="003228DD" w:rsidRDefault="00CF6A95" w:rsidP="000C7655">
            <w:pPr>
              <w:spacing w:line="300" w:lineRule="exact"/>
              <w:ind w:firstLineChars="0" w:firstLine="0"/>
              <w:jc w:val="center"/>
              <w:rPr>
                <w:sz w:val="21"/>
                <w:szCs w:val="21"/>
              </w:rPr>
            </w:pPr>
            <w:r w:rsidRPr="003228DD">
              <w:rPr>
                <w:rFonts w:hint="eastAsia"/>
                <w:sz w:val="21"/>
                <w:szCs w:val="21"/>
              </w:rPr>
              <w:t>特性</w:t>
            </w:r>
          </w:p>
        </w:tc>
        <w:tc>
          <w:tcPr>
            <w:tcW w:w="3696" w:type="dxa"/>
            <w:tcBorders>
              <w:top w:val="single" w:sz="4" w:space="0" w:color="auto"/>
              <w:left w:val="single" w:sz="4" w:space="0" w:color="auto"/>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危险性类别：中闪点易燃液体</w:t>
            </w:r>
          </w:p>
        </w:tc>
        <w:tc>
          <w:tcPr>
            <w:tcW w:w="3697" w:type="dxa"/>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燃烧性：易燃</w:t>
            </w:r>
          </w:p>
        </w:tc>
      </w:tr>
      <w:tr w:rsidR="00CF6A95" w:rsidRPr="003228DD" w:rsidTr="000C7655">
        <w:trPr>
          <w:trHeight w:val="397"/>
          <w:jc w:val="center"/>
        </w:trPr>
        <w:tc>
          <w:tcPr>
            <w:tcW w:w="0" w:type="auto"/>
            <w:vMerge/>
            <w:tcBorders>
              <w:top w:val="single" w:sz="4" w:space="0" w:color="auto"/>
              <w:left w:val="nil"/>
              <w:bottom w:val="single" w:sz="4"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sz w:val="21"/>
                <w:szCs w:val="21"/>
              </w:rPr>
            </w:pPr>
          </w:p>
        </w:tc>
        <w:tc>
          <w:tcPr>
            <w:tcW w:w="3696" w:type="dxa"/>
            <w:tcBorders>
              <w:top w:val="single" w:sz="4" w:space="0" w:color="auto"/>
              <w:left w:val="single" w:sz="4" w:space="0" w:color="auto"/>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闪点</w:t>
            </w:r>
            <w:r w:rsidRPr="003228DD">
              <w:rPr>
                <w:sz w:val="21"/>
                <w:szCs w:val="21"/>
              </w:rPr>
              <w:t>(</w:t>
            </w:r>
            <w:r w:rsidRPr="003228DD">
              <w:rPr>
                <w:rFonts w:ascii="宋体" w:hAnsi="宋体" w:cs="宋体" w:hint="eastAsia"/>
                <w:sz w:val="21"/>
                <w:szCs w:val="21"/>
              </w:rPr>
              <w:t>℃</w:t>
            </w:r>
            <w:r w:rsidRPr="003228DD">
              <w:rPr>
                <w:sz w:val="21"/>
                <w:szCs w:val="21"/>
              </w:rPr>
              <w:t>)</w:t>
            </w:r>
            <w:r w:rsidRPr="003228DD">
              <w:rPr>
                <w:rFonts w:hint="eastAsia"/>
                <w:sz w:val="21"/>
                <w:szCs w:val="21"/>
              </w:rPr>
              <w:t>：＜</w:t>
            </w:r>
            <w:r w:rsidRPr="003228DD">
              <w:rPr>
                <w:sz w:val="21"/>
                <w:szCs w:val="21"/>
              </w:rPr>
              <w:t>28</w:t>
            </w:r>
            <w:r w:rsidRPr="003228DD">
              <w:rPr>
                <w:rFonts w:ascii="宋体" w:hAnsi="宋体" w:cs="宋体" w:hint="eastAsia"/>
                <w:sz w:val="21"/>
                <w:szCs w:val="21"/>
              </w:rPr>
              <w:t>℃</w:t>
            </w:r>
          </w:p>
        </w:tc>
        <w:tc>
          <w:tcPr>
            <w:tcW w:w="3697" w:type="dxa"/>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爆炸上限</w:t>
            </w:r>
            <w:r w:rsidRPr="003228DD">
              <w:rPr>
                <w:sz w:val="21"/>
                <w:szCs w:val="21"/>
              </w:rPr>
              <w:t>(%)</w:t>
            </w:r>
            <w:r w:rsidRPr="003228DD">
              <w:rPr>
                <w:rFonts w:hint="eastAsia"/>
                <w:sz w:val="21"/>
                <w:szCs w:val="21"/>
              </w:rPr>
              <w:t>：</w:t>
            </w:r>
            <w:r w:rsidRPr="003228DD">
              <w:rPr>
                <w:sz w:val="21"/>
                <w:szCs w:val="21"/>
              </w:rPr>
              <w:t>5.4</w:t>
            </w:r>
          </w:p>
        </w:tc>
      </w:tr>
      <w:tr w:rsidR="00CF6A95" w:rsidRPr="003228DD" w:rsidTr="000C7655">
        <w:trPr>
          <w:trHeight w:val="397"/>
          <w:jc w:val="center"/>
        </w:trPr>
        <w:tc>
          <w:tcPr>
            <w:tcW w:w="0" w:type="auto"/>
            <w:vMerge/>
            <w:tcBorders>
              <w:top w:val="single" w:sz="4" w:space="0" w:color="auto"/>
              <w:left w:val="nil"/>
              <w:bottom w:val="single" w:sz="4"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sz w:val="21"/>
                <w:szCs w:val="21"/>
              </w:rPr>
            </w:pPr>
          </w:p>
        </w:tc>
        <w:tc>
          <w:tcPr>
            <w:tcW w:w="3696" w:type="dxa"/>
            <w:tcBorders>
              <w:top w:val="single" w:sz="4" w:space="0" w:color="auto"/>
              <w:left w:val="single" w:sz="4" w:space="0" w:color="auto"/>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爆炸下限</w:t>
            </w:r>
            <w:r w:rsidRPr="003228DD">
              <w:rPr>
                <w:sz w:val="21"/>
                <w:szCs w:val="21"/>
              </w:rPr>
              <w:t>(%)</w:t>
            </w:r>
            <w:r w:rsidRPr="003228DD">
              <w:rPr>
                <w:rFonts w:hint="eastAsia"/>
                <w:sz w:val="21"/>
                <w:szCs w:val="21"/>
              </w:rPr>
              <w:t>：</w:t>
            </w:r>
            <w:r w:rsidRPr="003228DD">
              <w:rPr>
                <w:sz w:val="21"/>
                <w:szCs w:val="21"/>
              </w:rPr>
              <w:t>2.1</w:t>
            </w:r>
          </w:p>
        </w:tc>
        <w:tc>
          <w:tcPr>
            <w:tcW w:w="3697" w:type="dxa"/>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燃烧</w:t>
            </w:r>
            <w:r w:rsidRPr="003228DD">
              <w:rPr>
                <w:sz w:val="21"/>
                <w:szCs w:val="21"/>
              </w:rPr>
              <w:t>(</w:t>
            </w:r>
            <w:r w:rsidRPr="003228DD">
              <w:rPr>
                <w:rFonts w:hint="eastAsia"/>
                <w:sz w:val="21"/>
                <w:szCs w:val="21"/>
              </w:rPr>
              <w:t>分解</w:t>
            </w:r>
            <w:r w:rsidRPr="003228DD">
              <w:rPr>
                <w:sz w:val="21"/>
                <w:szCs w:val="21"/>
              </w:rPr>
              <w:t>)</w:t>
            </w:r>
            <w:r w:rsidRPr="003228DD">
              <w:rPr>
                <w:rFonts w:hint="eastAsia"/>
                <w:sz w:val="21"/>
                <w:szCs w:val="21"/>
              </w:rPr>
              <w:t>产物：一氧化碳、二氧化碳</w:t>
            </w:r>
          </w:p>
        </w:tc>
      </w:tr>
      <w:tr w:rsidR="00CF6A95" w:rsidRPr="003228DD" w:rsidTr="000C7655">
        <w:trPr>
          <w:trHeight w:val="397"/>
          <w:jc w:val="center"/>
        </w:trPr>
        <w:tc>
          <w:tcPr>
            <w:tcW w:w="0" w:type="auto"/>
            <w:vMerge/>
            <w:tcBorders>
              <w:top w:val="single" w:sz="4" w:space="0" w:color="auto"/>
              <w:left w:val="nil"/>
              <w:bottom w:val="single" w:sz="4"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sz w:val="21"/>
                <w:szCs w:val="21"/>
              </w:rPr>
            </w:pPr>
          </w:p>
        </w:tc>
        <w:tc>
          <w:tcPr>
            <w:tcW w:w="7393" w:type="dxa"/>
            <w:gridSpan w:val="2"/>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其蒸气与空气形成爆炸性混合物，遇明火、高热能引起燃烧爆炸。与氧化剂能发生强烈反应。遇高温，容器内压增大，有开裂和爆炸危险性。</w:t>
            </w:r>
          </w:p>
        </w:tc>
      </w:tr>
      <w:tr w:rsidR="00CF6A95" w:rsidRPr="003228DD" w:rsidTr="000C7655">
        <w:trPr>
          <w:trHeight w:val="397"/>
          <w:jc w:val="center"/>
        </w:trPr>
        <w:tc>
          <w:tcPr>
            <w:tcW w:w="0" w:type="auto"/>
            <w:vMerge/>
            <w:tcBorders>
              <w:top w:val="single" w:sz="4" w:space="0" w:color="auto"/>
              <w:left w:val="nil"/>
              <w:bottom w:val="single" w:sz="4"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sz w:val="21"/>
                <w:szCs w:val="21"/>
              </w:rPr>
            </w:pPr>
          </w:p>
        </w:tc>
        <w:tc>
          <w:tcPr>
            <w:tcW w:w="7393" w:type="dxa"/>
            <w:gridSpan w:val="2"/>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灭火方法：泡沫、干粉、二氧化碳、砂土。用水灭火无效。</w:t>
            </w:r>
          </w:p>
        </w:tc>
      </w:tr>
      <w:tr w:rsidR="00CF6A95" w:rsidRPr="003228DD" w:rsidTr="000C7655">
        <w:trPr>
          <w:trHeight w:val="397"/>
          <w:jc w:val="center"/>
        </w:trPr>
        <w:tc>
          <w:tcPr>
            <w:tcW w:w="0" w:type="auto"/>
            <w:vMerge/>
            <w:tcBorders>
              <w:top w:val="single" w:sz="4" w:space="0" w:color="auto"/>
              <w:left w:val="nil"/>
              <w:bottom w:val="single" w:sz="4"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sz w:val="21"/>
                <w:szCs w:val="21"/>
              </w:rPr>
            </w:pPr>
          </w:p>
        </w:tc>
        <w:tc>
          <w:tcPr>
            <w:tcW w:w="7393" w:type="dxa"/>
            <w:gridSpan w:val="2"/>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灭火剂：泡沫、干粉、二氧化碳</w:t>
            </w:r>
          </w:p>
        </w:tc>
      </w:tr>
      <w:tr w:rsidR="00CF6A95" w:rsidRPr="003228DD" w:rsidTr="000C7655">
        <w:trPr>
          <w:trHeight w:val="397"/>
          <w:jc w:val="center"/>
        </w:trPr>
        <w:tc>
          <w:tcPr>
            <w:tcW w:w="1101" w:type="dxa"/>
            <w:tcBorders>
              <w:top w:val="single" w:sz="4" w:space="0" w:color="auto"/>
              <w:left w:val="nil"/>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lastRenderedPageBreak/>
              <w:t>毒性</w:t>
            </w:r>
          </w:p>
        </w:tc>
        <w:tc>
          <w:tcPr>
            <w:tcW w:w="7393" w:type="dxa"/>
            <w:gridSpan w:val="2"/>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sz w:val="21"/>
                <w:szCs w:val="21"/>
              </w:rPr>
              <w:t>LD50</w:t>
            </w:r>
            <w:r w:rsidRPr="003228DD">
              <w:rPr>
                <w:rFonts w:hint="eastAsia"/>
                <w:sz w:val="21"/>
                <w:szCs w:val="21"/>
              </w:rPr>
              <w:t>：</w:t>
            </w:r>
            <w:r w:rsidRPr="003228DD">
              <w:rPr>
                <w:sz w:val="21"/>
                <w:szCs w:val="21"/>
              </w:rPr>
              <w:t>500mg/kg</w:t>
            </w:r>
            <w:r w:rsidRPr="003228DD">
              <w:rPr>
                <w:rFonts w:hint="eastAsia"/>
                <w:sz w:val="21"/>
                <w:szCs w:val="21"/>
              </w:rPr>
              <w:t>～</w:t>
            </w:r>
            <w:r w:rsidRPr="003228DD">
              <w:rPr>
                <w:sz w:val="21"/>
                <w:szCs w:val="21"/>
              </w:rPr>
              <w:t>5000mg/kg</w:t>
            </w:r>
          </w:p>
        </w:tc>
      </w:tr>
      <w:tr w:rsidR="00CF6A95" w:rsidRPr="003228DD" w:rsidTr="000C7655">
        <w:trPr>
          <w:trHeight w:val="397"/>
          <w:jc w:val="center"/>
        </w:trPr>
        <w:tc>
          <w:tcPr>
            <w:tcW w:w="1101" w:type="dxa"/>
            <w:vMerge w:val="restart"/>
            <w:tcBorders>
              <w:top w:val="single" w:sz="4" w:space="0" w:color="auto"/>
              <w:left w:val="nil"/>
              <w:bottom w:val="single" w:sz="12"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健康</w:t>
            </w:r>
          </w:p>
          <w:p w:rsidR="00CF6A95" w:rsidRPr="003228DD" w:rsidRDefault="00CF6A95" w:rsidP="000C7655">
            <w:pPr>
              <w:spacing w:line="300" w:lineRule="exact"/>
              <w:ind w:firstLineChars="0" w:firstLine="0"/>
              <w:jc w:val="center"/>
              <w:rPr>
                <w:sz w:val="21"/>
                <w:szCs w:val="21"/>
              </w:rPr>
            </w:pPr>
            <w:r w:rsidRPr="003228DD">
              <w:rPr>
                <w:rFonts w:hint="eastAsia"/>
                <w:sz w:val="21"/>
                <w:szCs w:val="21"/>
              </w:rPr>
              <w:t>危害</w:t>
            </w:r>
          </w:p>
        </w:tc>
        <w:tc>
          <w:tcPr>
            <w:tcW w:w="7393" w:type="dxa"/>
            <w:gridSpan w:val="2"/>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侵入途径：吸入、食入</w:t>
            </w:r>
          </w:p>
        </w:tc>
      </w:tr>
      <w:tr w:rsidR="00CF6A95" w:rsidRPr="003228DD" w:rsidTr="000C7655">
        <w:trPr>
          <w:trHeight w:val="397"/>
          <w:jc w:val="center"/>
        </w:trPr>
        <w:tc>
          <w:tcPr>
            <w:tcW w:w="0" w:type="auto"/>
            <w:vMerge/>
            <w:tcBorders>
              <w:top w:val="single" w:sz="4" w:space="0" w:color="auto"/>
              <w:left w:val="nil"/>
              <w:bottom w:val="single" w:sz="12"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sz w:val="21"/>
                <w:szCs w:val="21"/>
              </w:rPr>
            </w:pPr>
          </w:p>
        </w:tc>
        <w:tc>
          <w:tcPr>
            <w:tcW w:w="7393" w:type="dxa"/>
            <w:gridSpan w:val="2"/>
            <w:tcBorders>
              <w:top w:val="single" w:sz="4" w:space="0" w:color="auto"/>
              <w:left w:val="single" w:sz="4" w:space="0" w:color="auto"/>
              <w:bottom w:val="single" w:sz="12"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健康危害：蒸气可引起眼及上呼吸道刺激症状，如浓度过高，几分钟即可引起呼吸困难、紫绀等缺氧症状。</w:t>
            </w:r>
          </w:p>
        </w:tc>
      </w:tr>
    </w:tbl>
    <w:p w:rsidR="00CF6A95" w:rsidRPr="003228DD" w:rsidRDefault="00CF6A95" w:rsidP="00CF6A95">
      <w:pPr>
        <w:pStyle w:val="-wyt"/>
      </w:pPr>
      <w:r w:rsidRPr="003228DD">
        <w:rPr>
          <w:rFonts w:hint="eastAsia"/>
        </w:rPr>
        <w:t>由上表可以看出，原油具有以下特性：</w:t>
      </w:r>
      <w:r w:rsidRPr="003228DD">
        <w:t xml:space="preserve"> </w:t>
      </w:r>
    </w:p>
    <w:p w:rsidR="00CF6A95" w:rsidRPr="003228DD" w:rsidRDefault="00CF6A95" w:rsidP="00CF6A95">
      <w:pPr>
        <w:pStyle w:val="-wyt"/>
      </w:pPr>
      <w:r w:rsidRPr="003228DD">
        <w:rPr>
          <w:rFonts w:hint="eastAsia"/>
        </w:rPr>
        <w:t>（</w:t>
      </w:r>
      <w:r w:rsidRPr="003228DD">
        <w:t>1</w:t>
      </w:r>
      <w:r w:rsidRPr="003228DD">
        <w:rPr>
          <w:rFonts w:hint="eastAsia"/>
        </w:rPr>
        <w:t>）易燃易爆性：原油属中闪点易燃液体，甲</w:t>
      </w:r>
      <w:r w:rsidRPr="003228DD">
        <w:t>B</w:t>
      </w:r>
      <w:r w:rsidRPr="003228DD">
        <w:rPr>
          <w:rFonts w:hint="eastAsia"/>
        </w:rPr>
        <w:t>类火灾危险性物质，原油蒸气与空气混合，易形成爆炸性混合物，遇氧化剂会引起燃烧爆炸；原油中各组分的爆炸浓度和爆炸温度的范围都很宽，因此爆炸的危险性很大；</w:t>
      </w:r>
      <w:r w:rsidRPr="003228DD">
        <w:t xml:space="preserve"> </w:t>
      </w:r>
    </w:p>
    <w:p w:rsidR="00CF6A95" w:rsidRPr="003228DD" w:rsidRDefault="00CF6A95" w:rsidP="00CF6A95">
      <w:pPr>
        <w:pStyle w:val="-wyt"/>
      </w:pPr>
      <w:r w:rsidRPr="003228DD">
        <w:rPr>
          <w:rFonts w:hint="eastAsia"/>
        </w:rPr>
        <w:t>（</w:t>
      </w:r>
      <w:r w:rsidRPr="003228DD">
        <w:t>2</w:t>
      </w:r>
      <w:r w:rsidRPr="003228DD">
        <w:rPr>
          <w:rFonts w:hint="eastAsia"/>
        </w:rPr>
        <w:t>）易蒸发性：原油中含有液化烃，沸点很低，在常温下具有较大的蒸气压，尽管油区实行全密闭作业，在作业场所仍不同程度地存在因蒸发而产生的可燃性油气；</w:t>
      </w:r>
      <w:r w:rsidRPr="003228DD">
        <w:t xml:space="preserve"> </w:t>
      </w:r>
    </w:p>
    <w:p w:rsidR="00CF6A95" w:rsidRPr="003228DD" w:rsidRDefault="00CF6A95" w:rsidP="00CF6A95">
      <w:pPr>
        <w:pStyle w:val="-wyt"/>
      </w:pPr>
      <w:r w:rsidRPr="003228DD">
        <w:rPr>
          <w:rFonts w:hint="eastAsia"/>
        </w:rPr>
        <w:t>（</w:t>
      </w:r>
      <w:r w:rsidRPr="003228DD">
        <w:t>3</w:t>
      </w:r>
      <w:r w:rsidRPr="003228DD">
        <w:rPr>
          <w:rFonts w:hint="eastAsia"/>
        </w:rPr>
        <w:t>）毒性物质：原油属于低毒类物质；</w:t>
      </w:r>
      <w:r w:rsidRPr="003228DD">
        <w:t xml:space="preserve"> </w:t>
      </w:r>
    </w:p>
    <w:p w:rsidR="00CF6A95" w:rsidRPr="003228DD" w:rsidRDefault="00CF6A95" w:rsidP="00CF6A95">
      <w:pPr>
        <w:pStyle w:val="-wyt"/>
      </w:pPr>
      <w:r w:rsidRPr="003228DD">
        <w:rPr>
          <w:rFonts w:hint="eastAsia"/>
        </w:rPr>
        <w:t>（</w:t>
      </w:r>
      <w:r w:rsidRPr="003228DD">
        <w:t>4</w:t>
      </w:r>
      <w:r w:rsidRPr="003228DD">
        <w:rPr>
          <w:rFonts w:hint="eastAsia"/>
        </w:rPr>
        <w:t>）易产生静电的危险性：原油中伴生物质的电导率一般都较低，为静电的非导体，很容易产生和积聚电荷，而且消散较慢；</w:t>
      </w:r>
      <w:r w:rsidRPr="003228DD">
        <w:t xml:space="preserve"> </w:t>
      </w:r>
    </w:p>
    <w:p w:rsidR="00CF6A95" w:rsidRPr="003228DD" w:rsidRDefault="00CF6A95" w:rsidP="00CF6A95">
      <w:pPr>
        <w:pStyle w:val="-wyt"/>
      </w:pPr>
      <w:r w:rsidRPr="003228DD">
        <w:rPr>
          <w:rFonts w:hint="eastAsia"/>
        </w:rPr>
        <w:t>（</w:t>
      </w:r>
      <w:r w:rsidRPr="003228DD">
        <w:t>5</w:t>
      </w:r>
      <w:r w:rsidRPr="003228DD">
        <w:rPr>
          <w:rFonts w:hint="eastAsia"/>
        </w:rPr>
        <w:t>）易泄漏、扩散性：原油的集输、储运作业都是在压力状态下进行的，在储运过程中，容易产生泄漏事故，原油一旦泄漏将覆盖较大面积，扩大危险区域；油品的蒸气一般比空气重，易沿地表扩散；</w:t>
      </w:r>
      <w:r w:rsidRPr="003228DD">
        <w:t xml:space="preserve"> </w:t>
      </w:r>
    </w:p>
    <w:p w:rsidR="00CF6A95" w:rsidRPr="003228DD" w:rsidRDefault="00CF6A95" w:rsidP="00CF6A95">
      <w:pPr>
        <w:pStyle w:val="-wyt"/>
      </w:pPr>
      <w:r w:rsidRPr="003228DD">
        <w:rPr>
          <w:rFonts w:hint="eastAsia"/>
        </w:rPr>
        <w:t>（</w:t>
      </w:r>
      <w:r w:rsidRPr="003228DD">
        <w:t>6</w:t>
      </w:r>
      <w:r w:rsidRPr="003228DD">
        <w:rPr>
          <w:rFonts w:hint="eastAsia"/>
        </w:rPr>
        <w:t>）热膨胀性：原油受热后，温度升高，体积膨胀，若容器罐装过满，超过安全容量，或者管道输油后不及时排空，又无泄压装置，便可导致容器或管件的损坏，引起油品外溢、渗漏，增加火灾爆炸危险性。</w:t>
      </w:r>
    </w:p>
    <w:p w:rsidR="00CF6A95" w:rsidRPr="003228DD" w:rsidRDefault="00CF6A95" w:rsidP="00CF6A95">
      <w:pPr>
        <w:pStyle w:val="Re--wyt"/>
      </w:pPr>
      <w:r w:rsidRPr="003228DD">
        <w:rPr>
          <w:rFonts w:hint="eastAsia"/>
        </w:rPr>
        <w:t>表</w:t>
      </w:r>
      <w:r w:rsidRPr="003228DD">
        <w:rPr>
          <w:rFonts w:hint="eastAsia"/>
        </w:rPr>
        <w:t>7.2-2</w:t>
      </w:r>
      <w:r w:rsidRPr="003228DD">
        <w:t xml:space="preserve">  </w:t>
      </w:r>
      <w:r w:rsidRPr="003228DD">
        <w:rPr>
          <w:rFonts w:hint="eastAsia"/>
        </w:rPr>
        <w:t>伴生气的理化性质</w:t>
      </w:r>
    </w:p>
    <w:tbl>
      <w:tblPr>
        <w:tblW w:w="0" w:type="auto"/>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101"/>
        <w:gridCol w:w="3696"/>
        <w:gridCol w:w="3697"/>
      </w:tblGrid>
      <w:tr w:rsidR="00CF6A95" w:rsidRPr="003228DD" w:rsidTr="000C7655">
        <w:trPr>
          <w:trHeight w:val="397"/>
          <w:jc w:val="center"/>
        </w:trPr>
        <w:tc>
          <w:tcPr>
            <w:tcW w:w="1101" w:type="dxa"/>
            <w:vMerge w:val="restart"/>
            <w:tcBorders>
              <w:top w:val="single" w:sz="12" w:space="0" w:color="auto"/>
              <w:left w:val="nil"/>
              <w:bottom w:val="single" w:sz="4" w:space="0" w:color="auto"/>
              <w:right w:val="single" w:sz="4" w:space="0" w:color="auto"/>
            </w:tcBorders>
            <w:vAlign w:val="center"/>
            <w:hideMark/>
          </w:tcPr>
          <w:p w:rsidR="00CF6A95" w:rsidRPr="003228DD" w:rsidRDefault="00CF6A95" w:rsidP="000C7655">
            <w:pPr>
              <w:autoSpaceDE w:val="0"/>
              <w:autoSpaceDN w:val="0"/>
              <w:snapToGrid/>
              <w:spacing w:line="300" w:lineRule="exact"/>
              <w:ind w:firstLineChars="0" w:firstLine="420"/>
              <w:jc w:val="center"/>
              <w:rPr>
                <w:kern w:val="0"/>
                <w:sz w:val="21"/>
                <w:szCs w:val="21"/>
              </w:rPr>
            </w:pPr>
            <w:r w:rsidRPr="003228DD">
              <w:rPr>
                <w:rFonts w:hint="eastAsia"/>
                <w:kern w:val="0"/>
                <w:sz w:val="21"/>
                <w:szCs w:val="21"/>
              </w:rPr>
              <w:t>标识</w:t>
            </w:r>
          </w:p>
        </w:tc>
        <w:tc>
          <w:tcPr>
            <w:tcW w:w="3696" w:type="dxa"/>
            <w:tcBorders>
              <w:top w:val="single" w:sz="12" w:space="0" w:color="auto"/>
              <w:left w:val="single" w:sz="4" w:space="0" w:color="auto"/>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中文名：甲烷</w:t>
            </w:r>
          </w:p>
        </w:tc>
        <w:tc>
          <w:tcPr>
            <w:tcW w:w="3697" w:type="dxa"/>
            <w:tcBorders>
              <w:top w:val="single" w:sz="12" w:space="0" w:color="auto"/>
              <w:left w:val="single" w:sz="4" w:space="0" w:color="auto"/>
              <w:bottom w:val="single" w:sz="4" w:space="0" w:color="auto"/>
              <w:right w:val="nil"/>
            </w:tcBorders>
            <w:vAlign w:val="center"/>
            <w:hideMark/>
          </w:tcPr>
          <w:p w:rsidR="00CF6A95" w:rsidRPr="003228DD" w:rsidRDefault="00CF6A95"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英文名：</w:t>
            </w:r>
            <w:r w:rsidRPr="003228DD">
              <w:rPr>
                <w:kern w:val="0"/>
                <w:sz w:val="21"/>
                <w:szCs w:val="21"/>
              </w:rPr>
              <w:t>methane</w:t>
            </w:r>
          </w:p>
        </w:tc>
      </w:tr>
      <w:tr w:rsidR="00CF6A95" w:rsidRPr="003228DD" w:rsidTr="000C7655">
        <w:trPr>
          <w:trHeight w:val="397"/>
          <w:jc w:val="center"/>
        </w:trPr>
        <w:tc>
          <w:tcPr>
            <w:tcW w:w="0" w:type="auto"/>
            <w:vMerge/>
            <w:tcBorders>
              <w:top w:val="single" w:sz="12" w:space="0" w:color="auto"/>
              <w:left w:val="nil"/>
              <w:bottom w:val="single" w:sz="4"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kern w:val="0"/>
                <w:sz w:val="21"/>
                <w:szCs w:val="21"/>
              </w:rPr>
            </w:pPr>
          </w:p>
        </w:tc>
        <w:tc>
          <w:tcPr>
            <w:tcW w:w="3696" w:type="dxa"/>
            <w:tcBorders>
              <w:top w:val="single" w:sz="4" w:space="0" w:color="auto"/>
              <w:left w:val="single" w:sz="4" w:space="0" w:color="auto"/>
              <w:bottom w:val="single" w:sz="4" w:space="0" w:color="auto"/>
              <w:right w:val="single" w:sz="4" w:space="0" w:color="auto"/>
            </w:tcBorders>
            <w:vAlign w:val="center"/>
            <w:hideMark/>
          </w:tcPr>
          <w:p w:rsidR="00CF6A95" w:rsidRPr="003228DD" w:rsidRDefault="00CF6A95"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危规号：</w:t>
            </w:r>
            <w:r w:rsidRPr="003228DD">
              <w:rPr>
                <w:kern w:val="0"/>
                <w:sz w:val="21"/>
                <w:szCs w:val="21"/>
              </w:rPr>
              <w:t>21007</w:t>
            </w:r>
          </w:p>
        </w:tc>
        <w:tc>
          <w:tcPr>
            <w:tcW w:w="3697" w:type="dxa"/>
            <w:tcBorders>
              <w:top w:val="single" w:sz="4" w:space="0" w:color="auto"/>
              <w:left w:val="single" w:sz="4" w:space="0" w:color="auto"/>
              <w:bottom w:val="single" w:sz="4" w:space="0" w:color="auto"/>
              <w:right w:val="nil"/>
            </w:tcBorders>
            <w:vAlign w:val="center"/>
            <w:hideMark/>
          </w:tcPr>
          <w:p w:rsidR="00CF6A95" w:rsidRPr="003228DD" w:rsidRDefault="00CF6A95" w:rsidP="000C7655">
            <w:pPr>
              <w:autoSpaceDE w:val="0"/>
              <w:autoSpaceDN w:val="0"/>
              <w:snapToGrid/>
              <w:spacing w:line="300" w:lineRule="exact"/>
              <w:ind w:firstLineChars="0" w:firstLine="0"/>
              <w:jc w:val="center"/>
              <w:rPr>
                <w:kern w:val="0"/>
                <w:sz w:val="21"/>
                <w:szCs w:val="21"/>
              </w:rPr>
            </w:pPr>
            <w:r w:rsidRPr="003228DD">
              <w:rPr>
                <w:kern w:val="0"/>
                <w:sz w:val="21"/>
                <w:szCs w:val="21"/>
              </w:rPr>
              <w:t>CAS</w:t>
            </w:r>
            <w:r w:rsidRPr="003228DD">
              <w:rPr>
                <w:rFonts w:hint="eastAsia"/>
                <w:kern w:val="0"/>
                <w:sz w:val="21"/>
                <w:szCs w:val="21"/>
              </w:rPr>
              <w:t>号：</w:t>
            </w:r>
            <w:r w:rsidRPr="003228DD">
              <w:rPr>
                <w:kern w:val="0"/>
                <w:sz w:val="21"/>
                <w:szCs w:val="21"/>
              </w:rPr>
              <w:t>74-82-8</w:t>
            </w:r>
          </w:p>
        </w:tc>
      </w:tr>
      <w:tr w:rsidR="00CF6A95" w:rsidRPr="003228DD" w:rsidTr="000C7655">
        <w:trPr>
          <w:trHeight w:val="397"/>
          <w:jc w:val="center"/>
        </w:trPr>
        <w:tc>
          <w:tcPr>
            <w:tcW w:w="1101" w:type="dxa"/>
            <w:vMerge w:val="restart"/>
            <w:tcBorders>
              <w:top w:val="single" w:sz="4" w:space="0" w:color="auto"/>
              <w:left w:val="nil"/>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理化</w:t>
            </w:r>
          </w:p>
          <w:p w:rsidR="00CF6A95" w:rsidRPr="003228DD" w:rsidRDefault="00CF6A95" w:rsidP="000C7655">
            <w:pPr>
              <w:spacing w:line="300" w:lineRule="exact"/>
              <w:ind w:firstLineChars="0" w:firstLine="0"/>
              <w:jc w:val="center"/>
              <w:rPr>
                <w:sz w:val="21"/>
                <w:szCs w:val="21"/>
              </w:rPr>
            </w:pPr>
            <w:r w:rsidRPr="003228DD">
              <w:rPr>
                <w:rFonts w:hint="eastAsia"/>
                <w:sz w:val="21"/>
                <w:szCs w:val="21"/>
              </w:rPr>
              <w:t>性质</w:t>
            </w:r>
          </w:p>
        </w:tc>
        <w:tc>
          <w:tcPr>
            <w:tcW w:w="3696" w:type="dxa"/>
            <w:tcBorders>
              <w:top w:val="single" w:sz="4" w:space="0" w:color="auto"/>
              <w:left w:val="single" w:sz="4" w:space="0" w:color="auto"/>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外观与形状：无色无味气体</w:t>
            </w:r>
          </w:p>
        </w:tc>
        <w:tc>
          <w:tcPr>
            <w:tcW w:w="3697" w:type="dxa"/>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自燃温度：</w:t>
            </w:r>
            <w:r w:rsidRPr="003228DD">
              <w:rPr>
                <w:sz w:val="21"/>
                <w:szCs w:val="21"/>
              </w:rPr>
              <w:t>413</w:t>
            </w:r>
            <w:r w:rsidRPr="003228DD">
              <w:rPr>
                <w:rFonts w:hint="eastAsia"/>
                <w:sz w:val="21"/>
                <w:szCs w:val="21"/>
              </w:rPr>
              <w:t>℃</w:t>
            </w:r>
          </w:p>
        </w:tc>
      </w:tr>
      <w:tr w:rsidR="00CF6A95" w:rsidRPr="003228DD" w:rsidTr="000C7655">
        <w:trPr>
          <w:trHeight w:val="397"/>
          <w:jc w:val="center"/>
        </w:trPr>
        <w:tc>
          <w:tcPr>
            <w:tcW w:w="0" w:type="auto"/>
            <w:vMerge/>
            <w:tcBorders>
              <w:top w:val="single" w:sz="4" w:space="0" w:color="auto"/>
              <w:left w:val="nil"/>
              <w:bottom w:val="single" w:sz="4"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sz w:val="21"/>
                <w:szCs w:val="21"/>
              </w:rPr>
            </w:pPr>
          </w:p>
        </w:tc>
        <w:tc>
          <w:tcPr>
            <w:tcW w:w="3696" w:type="dxa"/>
            <w:tcBorders>
              <w:top w:val="single" w:sz="4" w:space="0" w:color="auto"/>
              <w:left w:val="single" w:sz="4" w:space="0" w:color="auto"/>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相对密度（水</w:t>
            </w:r>
            <w:r w:rsidRPr="003228DD">
              <w:rPr>
                <w:sz w:val="21"/>
                <w:szCs w:val="21"/>
              </w:rPr>
              <w:t>=1</w:t>
            </w:r>
            <w:r w:rsidRPr="003228DD">
              <w:rPr>
                <w:rFonts w:hint="eastAsia"/>
                <w:sz w:val="21"/>
                <w:szCs w:val="21"/>
              </w:rPr>
              <w:t>）：</w:t>
            </w:r>
            <w:r w:rsidRPr="003228DD">
              <w:rPr>
                <w:sz w:val="21"/>
                <w:szCs w:val="21"/>
              </w:rPr>
              <w:t>0.42</w:t>
            </w:r>
            <w:r w:rsidRPr="003228DD">
              <w:rPr>
                <w:rFonts w:hint="eastAsia"/>
                <w:sz w:val="21"/>
                <w:szCs w:val="21"/>
              </w:rPr>
              <w:t>（</w:t>
            </w:r>
            <w:r w:rsidRPr="003228DD">
              <w:rPr>
                <w:sz w:val="21"/>
                <w:szCs w:val="21"/>
              </w:rPr>
              <w:t>-164</w:t>
            </w:r>
            <w:r w:rsidRPr="003228DD">
              <w:rPr>
                <w:rFonts w:hint="eastAsia"/>
                <w:sz w:val="21"/>
                <w:szCs w:val="21"/>
              </w:rPr>
              <w:t>℃）</w:t>
            </w:r>
          </w:p>
        </w:tc>
        <w:tc>
          <w:tcPr>
            <w:tcW w:w="3697" w:type="dxa"/>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常温常压下密度</w:t>
            </w:r>
            <w:r w:rsidRPr="003228DD">
              <w:rPr>
                <w:rFonts w:hint="eastAsia"/>
                <w:sz w:val="21"/>
                <w:szCs w:val="21"/>
              </w:rPr>
              <w:t>0.7174kg/m</w:t>
            </w:r>
            <w:r w:rsidRPr="003228DD">
              <w:rPr>
                <w:rFonts w:hint="eastAsia"/>
                <w:sz w:val="21"/>
                <w:szCs w:val="21"/>
                <w:vertAlign w:val="superscript"/>
              </w:rPr>
              <w:t>3</w:t>
            </w:r>
          </w:p>
        </w:tc>
      </w:tr>
      <w:tr w:rsidR="00CF6A95" w:rsidRPr="003228DD" w:rsidTr="000C7655">
        <w:trPr>
          <w:trHeight w:val="397"/>
          <w:jc w:val="center"/>
        </w:trPr>
        <w:tc>
          <w:tcPr>
            <w:tcW w:w="1101" w:type="dxa"/>
            <w:vMerge w:val="restart"/>
            <w:tcBorders>
              <w:top w:val="single" w:sz="4" w:space="0" w:color="auto"/>
              <w:left w:val="nil"/>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危险</w:t>
            </w:r>
          </w:p>
          <w:p w:rsidR="00CF6A95" w:rsidRPr="003228DD" w:rsidRDefault="00CF6A95" w:rsidP="000C7655">
            <w:pPr>
              <w:spacing w:line="300" w:lineRule="exact"/>
              <w:ind w:firstLineChars="0" w:firstLine="0"/>
              <w:jc w:val="center"/>
              <w:rPr>
                <w:sz w:val="21"/>
                <w:szCs w:val="21"/>
              </w:rPr>
            </w:pPr>
            <w:r w:rsidRPr="003228DD">
              <w:rPr>
                <w:rFonts w:hint="eastAsia"/>
                <w:sz w:val="21"/>
                <w:szCs w:val="21"/>
              </w:rPr>
              <w:t>特性</w:t>
            </w:r>
          </w:p>
        </w:tc>
        <w:tc>
          <w:tcPr>
            <w:tcW w:w="3696" w:type="dxa"/>
            <w:tcBorders>
              <w:top w:val="single" w:sz="4" w:space="0" w:color="auto"/>
              <w:left w:val="single" w:sz="4" w:space="0" w:color="auto"/>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危险性类别：第</w:t>
            </w:r>
            <w:r w:rsidRPr="003228DD">
              <w:rPr>
                <w:sz w:val="21"/>
                <w:szCs w:val="21"/>
              </w:rPr>
              <w:t>2.1</w:t>
            </w:r>
            <w:r w:rsidRPr="003228DD">
              <w:rPr>
                <w:rFonts w:hint="eastAsia"/>
                <w:sz w:val="21"/>
                <w:szCs w:val="21"/>
              </w:rPr>
              <w:t>类易燃气体</w:t>
            </w:r>
          </w:p>
        </w:tc>
        <w:tc>
          <w:tcPr>
            <w:tcW w:w="3697" w:type="dxa"/>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燃烧性：易燃</w:t>
            </w:r>
          </w:p>
        </w:tc>
      </w:tr>
      <w:tr w:rsidR="00CF6A95" w:rsidRPr="003228DD" w:rsidTr="000C7655">
        <w:trPr>
          <w:trHeight w:val="397"/>
          <w:jc w:val="center"/>
        </w:trPr>
        <w:tc>
          <w:tcPr>
            <w:tcW w:w="0" w:type="auto"/>
            <w:vMerge/>
            <w:tcBorders>
              <w:top w:val="single" w:sz="4" w:space="0" w:color="auto"/>
              <w:left w:val="nil"/>
              <w:bottom w:val="single" w:sz="4"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sz w:val="21"/>
                <w:szCs w:val="21"/>
              </w:rPr>
            </w:pPr>
          </w:p>
        </w:tc>
        <w:tc>
          <w:tcPr>
            <w:tcW w:w="3696" w:type="dxa"/>
            <w:tcBorders>
              <w:top w:val="single" w:sz="4" w:space="0" w:color="auto"/>
              <w:left w:val="single" w:sz="4" w:space="0" w:color="auto"/>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闪点（℃）：</w:t>
            </w:r>
            <w:r w:rsidRPr="003228DD">
              <w:rPr>
                <w:sz w:val="21"/>
                <w:szCs w:val="21"/>
              </w:rPr>
              <w:t>-218</w:t>
            </w:r>
            <w:r w:rsidRPr="003228DD">
              <w:rPr>
                <w:rFonts w:hint="eastAsia"/>
                <w:sz w:val="21"/>
                <w:szCs w:val="21"/>
              </w:rPr>
              <w:t>℃</w:t>
            </w:r>
          </w:p>
        </w:tc>
        <w:tc>
          <w:tcPr>
            <w:tcW w:w="3697" w:type="dxa"/>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爆炸上限</w:t>
            </w:r>
            <w:r w:rsidRPr="003228DD">
              <w:rPr>
                <w:sz w:val="21"/>
                <w:szCs w:val="21"/>
              </w:rPr>
              <w:t>(%)</w:t>
            </w:r>
            <w:r w:rsidRPr="003228DD">
              <w:rPr>
                <w:rFonts w:hint="eastAsia"/>
                <w:sz w:val="21"/>
                <w:szCs w:val="21"/>
              </w:rPr>
              <w:t>：</w:t>
            </w:r>
            <w:r w:rsidRPr="003228DD">
              <w:rPr>
                <w:sz w:val="21"/>
                <w:szCs w:val="21"/>
              </w:rPr>
              <w:t>15</w:t>
            </w:r>
          </w:p>
        </w:tc>
      </w:tr>
      <w:tr w:rsidR="00CF6A95" w:rsidRPr="003228DD" w:rsidTr="000C7655">
        <w:trPr>
          <w:trHeight w:val="397"/>
          <w:jc w:val="center"/>
        </w:trPr>
        <w:tc>
          <w:tcPr>
            <w:tcW w:w="0" w:type="auto"/>
            <w:vMerge/>
            <w:tcBorders>
              <w:top w:val="single" w:sz="4" w:space="0" w:color="auto"/>
              <w:left w:val="nil"/>
              <w:bottom w:val="single" w:sz="4"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sz w:val="21"/>
                <w:szCs w:val="21"/>
              </w:rPr>
            </w:pPr>
          </w:p>
        </w:tc>
        <w:tc>
          <w:tcPr>
            <w:tcW w:w="3696" w:type="dxa"/>
            <w:tcBorders>
              <w:top w:val="single" w:sz="4" w:space="0" w:color="auto"/>
              <w:left w:val="single" w:sz="4" w:space="0" w:color="auto"/>
              <w:bottom w:val="single" w:sz="4"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爆炸下限</w:t>
            </w:r>
            <w:r w:rsidRPr="003228DD">
              <w:rPr>
                <w:sz w:val="21"/>
                <w:szCs w:val="21"/>
              </w:rPr>
              <w:t>(%)</w:t>
            </w:r>
            <w:r w:rsidRPr="003228DD">
              <w:rPr>
                <w:rFonts w:hint="eastAsia"/>
                <w:sz w:val="21"/>
                <w:szCs w:val="21"/>
              </w:rPr>
              <w:t>：</w:t>
            </w:r>
            <w:r w:rsidRPr="003228DD">
              <w:rPr>
                <w:sz w:val="21"/>
                <w:szCs w:val="21"/>
              </w:rPr>
              <w:t>5</w:t>
            </w:r>
          </w:p>
        </w:tc>
        <w:tc>
          <w:tcPr>
            <w:tcW w:w="3697" w:type="dxa"/>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燃烧</w:t>
            </w:r>
            <w:r w:rsidRPr="003228DD">
              <w:rPr>
                <w:sz w:val="21"/>
                <w:szCs w:val="21"/>
              </w:rPr>
              <w:t>(</w:t>
            </w:r>
            <w:r w:rsidRPr="003228DD">
              <w:rPr>
                <w:rFonts w:hint="eastAsia"/>
                <w:sz w:val="21"/>
                <w:szCs w:val="21"/>
              </w:rPr>
              <w:t>分解</w:t>
            </w:r>
            <w:r w:rsidRPr="003228DD">
              <w:rPr>
                <w:sz w:val="21"/>
                <w:szCs w:val="21"/>
              </w:rPr>
              <w:t>)</w:t>
            </w:r>
            <w:r w:rsidRPr="003228DD">
              <w:rPr>
                <w:rFonts w:hint="eastAsia"/>
                <w:sz w:val="21"/>
                <w:szCs w:val="21"/>
              </w:rPr>
              <w:t>产物：一氧化碳、二氧化碳</w:t>
            </w:r>
          </w:p>
        </w:tc>
      </w:tr>
      <w:tr w:rsidR="00CF6A95" w:rsidRPr="003228DD" w:rsidTr="000C7655">
        <w:trPr>
          <w:trHeight w:val="397"/>
          <w:jc w:val="center"/>
        </w:trPr>
        <w:tc>
          <w:tcPr>
            <w:tcW w:w="0" w:type="auto"/>
            <w:vMerge/>
            <w:tcBorders>
              <w:top w:val="single" w:sz="4" w:space="0" w:color="auto"/>
              <w:left w:val="nil"/>
              <w:bottom w:val="single" w:sz="4"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sz w:val="21"/>
                <w:szCs w:val="21"/>
              </w:rPr>
            </w:pPr>
          </w:p>
        </w:tc>
        <w:tc>
          <w:tcPr>
            <w:tcW w:w="7393" w:type="dxa"/>
            <w:gridSpan w:val="2"/>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易燃，与空气混合能形成爆炸性混合物，遇热源和明火有燃烧爆炸的危险。与五氧化溴、氯气、次氯酸、三氟化氮、液氧、二氟化氧及其它强氧化剂接触剧</w:t>
            </w:r>
            <w:r w:rsidRPr="003228DD">
              <w:rPr>
                <w:rFonts w:hint="eastAsia"/>
                <w:sz w:val="21"/>
                <w:szCs w:val="21"/>
              </w:rPr>
              <w:lastRenderedPageBreak/>
              <w:t>烈反应。</w:t>
            </w:r>
          </w:p>
        </w:tc>
      </w:tr>
      <w:tr w:rsidR="00CF6A95" w:rsidRPr="003228DD" w:rsidTr="000C7655">
        <w:trPr>
          <w:trHeight w:val="397"/>
          <w:jc w:val="center"/>
        </w:trPr>
        <w:tc>
          <w:tcPr>
            <w:tcW w:w="0" w:type="auto"/>
            <w:vMerge/>
            <w:tcBorders>
              <w:top w:val="single" w:sz="4" w:space="0" w:color="auto"/>
              <w:left w:val="nil"/>
              <w:bottom w:val="single" w:sz="4"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sz w:val="21"/>
                <w:szCs w:val="21"/>
              </w:rPr>
            </w:pPr>
          </w:p>
        </w:tc>
        <w:tc>
          <w:tcPr>
            <w:tcW w:w="7393" w:type="dxa"/>
            <w:gridSpan w:val="2"/>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灭火方法：切断气源。若不能切断气源，则不允许熄灭泄漏处的火焰。喷水冷却容器，可能的话将容器从火场移至空旷处。灭火剂：雾状水、泡沫、二氧化碳、干粉。</w:t>
            </w:r>
          </w:p>
        </w:tc>
      </w:tr>
      <w:tr w:rsidR="00CF6A95" w:rsidRPr="003228DD" w:rsidTr="000C7655">
        <w:trPr>
          <w:trHeight w:val="397"/>
          <w:jc w:val="center"/>
        </w:trPr>
        <w:tc>
          <w:tcPr>
            <w:tcW w:w="0" w:type="auto"/>
            <w:vMerge/>
            <w:tcBorders>
              <w:top w:val="single" w:sz="4" w:space="0" w:color="auto"/>
              <w:left w:val="nil"/>
              <w:bottom w:val="single" w:sz="4"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sz w:val="21"/>
                <w:szCs w:val="21"/>
              </w:rPr>
            </w:pPr>
          </w:p>
        </w:tc>
        <w:tc>
          <w:tcPr>
            <w:tcW w:w="7393" w:type="dxa"/>
            <w:gridSpan w:val="2"/>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灭火剂：雾状水、泡沫、二氧化碳、干粉</w:t>
            </w:r>
          </w:p>
        </w:tc>
      </w:tr>
      <w:tr w:rsidR="00CF6A95" w:rsidRPr="003228DD" w:rsidTr="000C7655">
        <w:trPr>
          <w:trHeight w:val="397"/>
          <w:jc w:val="center"/>
        </w:trPr>
        <w:tc>
          <w:tcPr>
            <w:tcW w:w="1101" w:type="dxa"/>
            <w:vMerge w:val="restart"/>
            <w:tcBorders>
              <w:top w:val="single" w:sz="4" w:space="0" w:color="auto"/>
              <w:left w:val="nil"/>
              <w:bottom w:val="single" w:sz="12" w:space="0" w:color="auto"/>
              <w:right w:val="single" w:sz="4" w:space="0" w:color="auto"/>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健康</w:t>
            </w:r>
          </w:p>
          <w:p w:rsidR="00CF6A95" w:rsidRPr="003228DD" w:rsidRDefault="00CF6A95" w:rsidP="000C7655">
            <w:pPr>
              <w:spacing w:line="300" w:lineRule="exact"/>
              <w:ind w:firstLineChars="95" w:firstLine="199"/>
              <w:rPr>
                <w:sz w:val="21"/>
                <w:szCs w:val="21"/>
              </w:rPr>
            </w:pPr>
            <w:r w:rsidRPr="003228DD">
              <w:rPr>
                <w:rFonts w:hint="eastAsia"/>
                <w:sz w:val="21"/>
                <w:szCs w:val="21"/>
              </w:rPr>
              <w:t>危害</w:t>
            </w:r>
          </w:p>
        </w:tc>
        <w:tc>
          <w:tcPr>
            <w:tcW w:w="7393" w:type="dxa"/>
            <w:gridSpan w:val="2"/>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侵入途径：吸入</w:t>
            </w:r>
          </w:p>
        </w:tc>
      </w:tr>
      <w:tr w:rsidR="00CF6A95" w:rsidRPr="003228DD" w:rsidTr="000C7655">
        <w:trPr>
          <w:trHeight w:val="397"/>
          <w:jc w:val="center"/>
        </w:trPr>
        <w:tc>
          <w:tcPr>
            <w:tcW w:w="0" w:type="auto"/>
            <w:vMerge/>
            <w:tcBorders>
              <w:top w:val="single" w:sz="4" w:space="0" w:color="auto"/>
              <w:left w:val="nil"/>
              <w:bottom w:val="single" w:sz="12"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sz w:val="21"/>
                <w:szCs w:val="21"/>
              </w:rPr>
            </w:pPr>
          </w:p>
        </w:tc>
        <w:tc>
          <w:tcPr>
            <w:tcW w:w="7393" w:type="dxa"/>
            <w:gridSpan w:val="2"/>
            <w:tcBorders>
              <w:top w:val="single" w:sz="4" w:space="0" w:color="auto"/>
              <w:left w:val="single" w:sz="4" w:space="0" w:color="auto"/>
              <w:bottom w:val="single" w:sz="4"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工作场所最高允许浓度（</w:t>
            </w:r>
            <w:r w:rsidRPr="003228DD">
              <w:rPr>
                <w:sz w:val="21"/>
                <w:szCs w:val="21"/>
              </w:rPr>
              <w:t>MAC</w:t>
            </w:r>
            <w:r w:rsidRPr="003228DD">
              <w:rPr>
                <w:rFonts w:hint="eastAsia"/>
                <w:sz w:val="21"/>
                <w:szCs w:val="21"/>
              </w:rPr>
              <w:t>）</w:t>
            </w:r>
            <w:r w:rsidRPr="003228DD">
              <w:rPr>
                <w:sz w:val="21"/>
                <w:szCs w:val="21"/>
              </w:rPr>
              <w:t>250mg/m</w:t>
            </w:r>
            <w:r w:rsidRPr="003228DD">
              <w:rPr>
                <w:sz w:val="21"/>
                <w:szCs w:val="21"/>
                <w:vertAlign w:val="superscript"/>
              </w:rPr>
              <w:t>3</w:t>
            </w:r>
            <w:r w:rsidRPr="003228DD">
              <w:rPr>
                <w:rFonts w:hint="eastAsia"/>
                <w:sz w:val="21"/>
                <w:szCs w:val="21"/>
              </w:rPr>
              <w:t>。</w:t>
            </w:r>
          </w:p>
        </w:tc>
      </w:tr>
      <w:tr w:rsidR="00CF6A95" w:rsidRPr="003228DD" w:rsidTr="000C7655">
        <w:trPr>
          <w:trHeight w:val="397"/>
          <w:jc w:val="center"/>
        </w:trPr>
        <w:tc>
          <w:tcPr>
            <w:tcW w:w="0" w:type="auto"/>
            <w:vMerge/>
            <w:tcBorders>
              <w:top w:val="single" w:sz="4" w:space="0" w:color="auto"/>
              <w:left w:val="nil"/>
              <w:bottom w:val="single" w:sz="12" w:space="0" w:color="auto"/>
              <w:right w:val="single" w:sz="4" w:space="0" w:color="auto"/>
            </w:tcBorders>
            <w:vAlign w:val="center"/>
            <w:hideMark/>
          </w:tcPr>
          <w:p w:rsidR="00CF6A95" w:rsidRPr="003228DD" w:rsidRDefault="00CF6A95" w:rsidP="000C7655">
            <w:pPr>
              <w:widowControl/>
              <w:adjustRightInd/>
              <w:snapToGrid/>
              <w:spacing w:line="240" w:lineRule="auto"/>
              <w:ind w:firstLineChars="0" w:firstLine="0"/>
              <w:jc w:val="left"/>
              <w:rPr>
                <w:sz w:val="21"/>
                <w:szCs w:val="21"/>
              </w:rPr>
            </w:pPr>
          </w:p>
        </w:tc>
        <w:tc>
          <w:tcPr>
            <w:tcW w:w="7393" w:type="dxa"/>
            <w:gridSpan w:val="2"/>
            <w:tcBorders>
              <w:top w:val="single" w:sz="4" w:space="0" w:color="auto"/>
              <w:left w:val="single" w:sz="4" w:space="0" w:color="auto"/>
              <w:bottom w:val="single" w:sz="12" w:space="0" w:color="auto"/>
              <w:right w:val="nil"/>
            </w:tcBorders>
            <w:vAlign w:val="center"/>
            <w:hideMark/>
          </w:tcPr>
          <w:p w:rsidR="00CF6A95" w:rsidRPr="003228DD" w:rsidRDefault="00CF6A95" w:rsidP="000C7655">
            <w:pPr>
              <w:spacing w:line="300" w:lineRule="exact"/>
              <w:ind w:firstLineChars="0" w:firstLine="0"/>
              <w:jc w:val="center"/>
              <w:rPr>
                <w:sz w:val="21"/>
                <w:szCs w:val="21"/>
              </w:rPr>
            </w:pPr>
            <w:r w:rsidRPr="003228DD">
              <w:rPr>
                <w:rFonts w:hint="eastAsia"/>
                <w:sz w:val="21"/>
                <w:szCs w:val="21"/>
              </w:rPr>
              <w:t>健康危害：甲烷对人基本无毒，但浓度过高时，使空气中氧含量明显降低，使人窒息。当空气中甲烷达</w:t>
            </w:r>
            <w:r w:rsidRPr="003228DD">
              <w:rPr>
                <w:sz w:val="21"/>
                <w:szCs w:val="21"/>
              </w:rPr>
              <w:t>25%</w:t>
            </w:r>
            <w:r w:rsidRPr="003228DD">
              <w:rPr>
                <w:rFonts w:hint="eastAsia"/>
                <w:sz w:val="21"/>
                <w:szCs w:val="21"/>
              </w:rPr>
              <w:t>～</w:t>
            </w:r>
            <w:r w:rsidRPr="003228DD">
              <w:rPr>
                <w:sz w:val="21"/>
                <w:szCs w:val="21"/>
              </w:rPr>
              <w:t>30%</w:t>
            </w:r>
            <w:r w:rsidRPr="003228DD">
              <w:rPr>
                <w:rFonts w:hint="eastAsia"/>
                <w:sz w:val="21"/>
                <w:szCs w:val="21"/>
              </w:rPr>
              <w:t>时，可引起头痛、头晕、乏力、注意力不集中、呼吸和心跳加速、共济失调。若不及时远离，可致窒息死亡。皮肤接触液化的甲烷，可致冻伤。</w:t>
            </w:r>
          </w:p>
        </w:tc>
      </w:tr>
    </w:tbl>
    <w:p w:rsidR="00CF6A95" w:rsidRPr="003228DD" w:rsidRDefault="00CF6A95" w:rsidP="00CF6A95">
      <w:pPr>
        <w:ind w:firstLine="480"/>
      </w:pPr>
      <w:r w:rsidRPr="003228DD">
        <w:rPr>
          <w:rFonts w:hint="eastAsia"/>
        </w:rPr>
        <w:t>由上表可以看出，伴生气具有以下特性：</w:t>
      </w:r>
      <w:r w:rsidRPr="003228DD">
        <w:t xml:space="preserve"> </w:t>
      </w:r>
    </w:p>
    <w:p w:rsidR="00CF6A95" w:rsidRPr="003228DD" w:rsidRDefault="00CF6A95" w:rsidP="00CF6A95">
      <w:pPr>
        <w:ind w:firstLine="480"/>
      </w:pPr>
      <w:r w:rsidRPr="003228DD">
        <w:rPr>
          <w:rFonts w:hint="eastAsia"/>
        </w:rPr>
        <w:t>（</w:t>
      </w:r>
      <w:r w:rsidRPr="003228DD">
        <w:t>1</w:t>
      </w:r>
      <w:r w:rsidRPr="003228DD">
        <w:rPr>
          <w:rFonts w:hint="eastAsia"/>
        </w:rPr>
        <w:t>）易燃易爆性：极易燃，与空气混合能形成爆炸性混合物，遇热源和明火有燃烧爆炸的危险，燃烧分解产物为</w:t>
      </w:r>
      <w:r w:rsidRPr="003228DD">
        <w:t>CO</w:t>
      </w:r>
      <w:r w:rsidRPr="003228DD">
        <w:rPr>
          <w:rFonts w:hint="eastAsia"/>
        </w:rPr>
        <w:t>、</w:t>
      </w:r>
      <w:r w:rsidRPr="003228DD">
        <w:t>CO</w:t>
      </w:r>
      <w:r w:rsidRPr="003228DD">
        <w:rPr>
          <w:sz w:val="12"/>
          <w:szCs w:val="12"/>
        </w:rPr>
        <w:t>2</w:t>
      </w:r>
      <w:r w:rsidRPr="003228DD">
        <w:rPr>
          <w:rFonts w:hint="eastAsia"/>
        </w:rPr>
        <w:t>；</w:t>
      </w:r>
      <w:r w:rsidRPr="003228DD">
        <w:t xml:space="preserve"> </w:t>
      </w:r>
    </w:p>
    <w:p w:rsidR="00CF6A95" w:rsidRPr="003228DD" w:rsidRDefault="00CF6A95" w:rsidP="00CF6A95">
      <w:pPr>
        <w:ind w:firstLine="480"/>
      </w:pPr>
      <w:r w:rsidRPr="003228DD">
        <w:rPr>
          <w:rFonts w:hint="eastAsia"/>
        </w:rPr>
        <w:t>（</w:t>
      </w:r>
      <w:r w:rsidRPr="003228DD">
        <w:t>2</w:t>
      </w:r>
      <w:r w:rsidRPr="003228DD">
        <w:rPr>
          <w:rFonts w:hint="eastAsia"/>
        </w:rPr>
        <w:t>）毒性物质：具有一定的毒性；</w:t>
      </w:r>
      <w:r w:rsidRPr="003228DD">
        <w:t xml:space="preserve"> </w:t>
      </w:r>
    </w:p>
    <w:p w:rsidR="00CF6A95" w:rsidRPr="003228DD" w:rsidRDefault="00CF6A95" w:rsidP="00CF6A95">
      <w:pPr>
        <w:pStyle w:val="-wyt"/>
      </w:pPr>
      <w:r w:rsidRPr="003228DD">
        <w:rPr>
          <w:rFonts w:hint="eastAsia"/>
        </w:rPr>
        <w:t>（</w:t>
      </w:r>
      <w:r w:rsidRPr="003228DD">
        <w:t>3</w:t>
      </w:r>
      <w:r w:rsidRPr="003228DD">
        <w:rPr>
          <w:rFonts w:hint="eastAsia"/>
        </w:rPr>
        <w:t>）易扩散性：易在大气中自然扩散，其蒸气比空气轻，向高空扩散。</w:t>
      </w:r>
    </w:p>
    <w:p w:rsidR="00CF6A95" w:rsidRPr="003228DD" w:rsidRDefault="00CF6A95" w:rsidP="00CF6A95">
      <w:pPr>
        <w:pStyle w:val="3-wyt"/>
      </w:pPr>
      <w:bookmarkStart w:id="168" w:name="_Toc532971440"/>
      <w:r w:rsidRPr="003228DD">
        <w:rPr>
          <w:rFonts w:hint="eastAsia"/>
        </w:rPr>
        <w:t>生产设施风险识别</w:t>
      </w:r>
      <w:bookmarkEnd w:id="168"/>
    </w:p>
    <w:p w:rsidR="00CF6A95" w:rsidRPr="003228DD" w:rsidRDefault="00CF6A95" w:rsidP="00CF6A95">
      <w:pPr>
        <w:pStyle w:val="-wyt"/>
      </w:pPr>
      <w:r w:rsidRPr="003228DD">
        <w:rPr>
          <w:rFonts w:hint="eastAsia"/>
        </w:rPr>
        <w:t>1</w:t>
      </w:r>
      <w:r w:rsidRPr="003228DD">
        <w:rPr>
          <w:rFonts w:hint="eastAsia"/>
        </w:rPr>
        <w:t>、功能单元划分</w:t>
      </w:r>
    </w:p>
    <w:p w:rsidR="006C3C66" w:rsidRPr="003228DD" w:rsidRDefault="00CF6A95" w:rsidP="00CF6A95">
      <w:pPr>
        <w:pStyle w:val="-wyt"/>
        <w:sectPr w:rsidR="006C3C66" w:rsidRPr="003228DD" w:rsidSect="0084272C">
          <w:headerReference w:type="default" r:id="rId44"/>
          <w:pgSz w:w="11906" w:h="16838"/>
          <w:pgMar w:top="1440" w:right="1800" w:bottom="1440" w:left="1800" w:header="1020" w:footer="992" w:gutter="0"/>
          <w:cols w:space="425"/>
          <w:docGrid w:type="lines" w:linePitch="326"/>
        </w:sectPr>
      </w:pPr>
      <w:r w:rsidRPr="003228DD">
        <w:rPr>
          <w:rFonts w:hint="eastAsia"/>
        </w:rPr>
        <w:t>根据油田开发特点，将本工程分成钻（完）井工程、采油及井下作业工程及集输工程等三个功能单元。危险性识别见表</w:t>
      </w:r>
      <w:r w:rsidR="006C3C66" w:rsidRPr="003228DD">
        <w:t>7.2-</w:t>
      </w:r>
      <w:r w:rsidRPr="003228DD">
        <w:rPr>
          <w:rFonts w:hint="eastAsia"/>
        </w:rPr>
        <w:t>3</w:t>
      </w:r>
      <w:r w:rsidRPr="003228DD">
        <w:rPr>
          <w:rFonts w:hint="eastAsia"/>
        </w:rPr>
        <w:t>。</w:t>
      </w:r>
    </w:p>
    <w:p w:rsidR="006C3C66" w:rsidRPr="003228DD" w:rsidRDefault="006C3C66" w:rsidP="006C3C66">
      <w:pPr>
        <w:pStyle w:val="Re--wyt"/>
        <w:rPr>
          <w:lang w:eastAsia="zh-CN"/>
        </w:rPr>
      </w:pPr>
      <w:r w:rsidRPr="003228DD">
        <w:rPr>
          <w:rFonts w:hint="eastAsia"/>
          <w:lang w:eastAsia="zh-CN"/>
        </w:rPr>
        <w:lastRenderedPageBreak/>
        <w:t>表</w:t>
      </w:r>
      <w:r w:rsidRPr="003228DD">
        <w:rPr>
          <w:rFonts w:hint="eastAsia"/>
          <w:lang w:eastAsia="zh-CN"/>
        </w:rPr>
        <w:t>7.2-3</w:t>
      </w:r>
      <w:r w:rsidRPr="003228DD">
        <w:rPr>
          <w:lang w:eastAsia="zh-CN"/>
        </w:rPr>
        <w:t xml:space="preserve">  </w:t>
      </w:r>
      <w:r w:rsidRPr="003228DD">
        <w:rPr>
          <w:rFonts w:hint="eastAsia"/>
          <w:lang w:eastAsia="zh-CN"/>
        </w:rPr>
        <w:t>生产过程危险性识别表</w:t>
      </w:r>
    </w:p>
    <w:tbl>
      <w:tblPr>
        <w:tblW w:w="0" w:type="auto"/>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959"/>
        <w:gridCol w:w="1701"/>
        <w:gridCol w:w="1559"/>
        <w:gridCol w:w="5528"/>
        <w:gridCol w:w="1701"/>
        <w:gridCol w:w="2544"/>
      </w:tblGrid>
      <w:tr w:rsidR="006C3C66" w:rsidRPr="003228DD" w:rsidTr="000C7655">
        <w:trPr>
          <w:trHeight w:val="397"/>
          <w:jc w:val="center"/>
        </w:trPr>
        <w:tc>
          <w:tcPr>
            <w:tcW w:w="959" w:type="dxa"/>
            <w:tcBorders>
              <w:top w:val="single" w:sz="12" w:space="0" w:color="auto"/>
              <w:left w:val="nil"/>
              <w:bottom w:val="single" w:sz="4" w:space="0" w:color="auto"/>
              <w:right w:val="single" w:sz="4" w:space="0" w:color="auto"/>
            </w:tcBorders>
            <w:vAlign w:val="center"/>
            <w:hideMark/>
          </w:tcPr>
          <w:p w:rsidR="006C3C66" w:rsidRPr="002819C3" w:rsidRDefault="002819C3" w:rsidP="000C7655">
            <w:pPr>
              <w:spacing w:line="300" w:lineRule="exact"/>
              <w:ind w:firstLineChars="0" w:firstLine="0"/>
              <w:jc w:val="center"/>
              <w:rPr>
                <w:color w:val="FF0000"/>
                <w:sz w:val="21"/>
                <w:szCs w:val="21"/>
              </w:rPr>
            </w:pPr>
            <w:r w:rsidRPr="002819C3">
              <w:rPr>
                <w:rFonts w:hint="eastAsia"/>
                <w:color w:val="FF0000"/>
                <w:sz w:val="21"/>
                <w:szCs w:val="21"/>
              </w:rPr>
              <w:t>时期</w:t>
            </w:r>
          </w:p>
        </w:tc>
        <w:tc>
          <w:tcPr>
            <w:tcW w:w="1701" w:type="dxa"/>
            <w:tcBorders>
              <w:top w:val="single" w:sz="12" w:space="0" w:color="auto"/>
              <w:left w:val="single" w:sz="4" w:space="0" w:color="auto"/>
              <w:bottom w:val="single" w:sz="4" w:space="0" w:color="auto"/>
              <w:right w:val="single" w:sz="4" w:space="0" w:color="auto"/>
            </w:tcBorders>
            <w:vAlign w:val="center"/>
            <w:hideMark/>
          </w:tcPr>
          <w:p w:rsidR="006C3C66" w:rsidRPr="003228DD" w:rsidRDefault="006C3C66" w:rsidP="000C7655">
            <w:pPr>
              <w:spacing w:line="300" w:lineRule="exact"/>
              <w:ind w:firstLineChars="0" w:firstLine="0"/>
              <w:jc w:val="center"/>
              <w:rPr>
                <w:sz w:val="21"/>
                <w:szCs w:val="21"/>
              </w:rPr>
            </w:pPr>
            <w:r w:rsidRPr="003228DD">
              <w:rPr>
                <w:rFonts w:hint="eastAsia"/>
                <w:sz w:val="21"/>
                <w:szCs w:val="21"/>
              </w:rPr>
              <w:t>功能单元</w:t>
            </w:r>
          </w:p>
        </w:tc>
        <w:tc>
          <w:tcPr>
            <w:tcW w:w="1559" w:type="dxa"/>
            <w:tcBorders>
              <w:top w:val="single" w:sz="12" w:space="0" w:color="auto"/>
              <w:left w:val="single" w:sz="4" w:space="0" w:color="auto"/>
              <w:bottom w:val="single" w:sz="4" w:space="0" w:color="auto"/>
              <w:right w:val="single" w:sz="4" w:space="0" w:color="auto"/>
            </w:tcBorders>
            <w:vAlign w:val="center"/>
            <w:hideMark/>
          </w:tcPr>
          <w:p w:rsidR="006C3C66" w:rsidRPr="003228DD" w:rsidRDefault="006C3C66" w:rsidP="000C7655">
            <w:pPr>
              <w:spacing w:line="300" w:lineRule="exact"/>
              <w:ind w:firstLineChars="0" w:firstLine="0"/>
              <w:jc w:val="center"/>
              <w:rPr>
                <w:sz w:val="21"/>
                <w:szCs w:val="21"/>
              </w:rPr>
            </w:pPr>
            <w:r w:rsidRPr="003228DD">
              <w:rPr>
                <w:rFonts w:hint="eastAsia"/>
                <w:sz w:val="21"/>
                <w:szCs w:val="21"/>
              </w:rPr>
              <w:t>主要事故类型</w:t>
            </w:r>
          </w:p>
        </w:tc>
        <w:tc>
          <w:tcPr>
            <w:tcW w:w="5528" w:type="dxa"/>
            <w:tcBorders>
              <w:top w:val="single" w:sz="12" w:space="0" w:color="auto"/>
              <w:left w:val="single" w:sz="4" w:space="0" w:color="auto"/>
              <w:bottom w:val="single" w:sz="4" w:space="0" w:color="auto"/>
              <w:right w:val="single" w:sz="4" w:space="0" w:color="auto"/>
            </w:tcBorders>
            <w:vAlign w:val="center"/>
            <w:hideMark/>
          </w:tcPr>
          <w:p w:rsidR="006C3C66" w:rsidRPr="003228DD" w:rsidRDefault="006C3C66" w:rsidP="000C7655">
            <w:pPr>
              <w:spacing w:line="300" w:lineRule="exact"/>
              <w:ind w:firstLineChars="0" w:firstLine="0"/>
              <w:jc w:val="center"/>
              <w:rPr>
                <w:sz w:val="21"/>
                <w:szCs w:val="21"/>
              </w:rPr>
            </w:pPr>
            <w:r w:rsidRPr="003228DD">
              <w:rPr>
                <w:rFonts w:hint="eastAsia"/>
                <w:sz w:val="21"/>
                <w:szCs w:val="21"/>
              </w:rPr>
              <w:t>产生原因</w:t>
            </w:r>
          </w:p>
        </w:tc>
        <w:tc>
          <w:tcPr>
            <w:tcW w:w="1701" w:type="dxa"/>
            <w:tcBorders>
              <w:top w:val="single" w:sz="12" w:space="0" w:color="auto"/>
              <w:left w:val="single" w:sz="4" w:space="0" w:color="auto"/>
              <w:bottom w:val="single" w:sz="4" w:space="0" w:color="auto"/>
              <w:right w:val="single" w:sz="4" w:space="0" w:color="auto"/>
            </w:tcBorders>
            <w:vAlign w:val="center"/>
            <w:hideMark/>
          </w:tcPr>
          <w:p w:rsidR="006C3C66" w:rsidRPr="003228DD" w:rsidRDefault="006C3C66" w:rsidP="000C7655">
            <w:pPr>
              <w:spacing w:line="300" w:lineRule="exact"/>
              <w:ind w:firstLineChars="0" w:firstLine="0"/>
              <w:jc w:val="center"/>
              <w:rPr>
                <w:sz w:val="21"/>
                <w:szCs w:val="21"/>
              </w:rPr>
            </w:pPr>
            <w:r w:rsidRPr="003228DD">
              <w:rPr>
                <w:rFonts w:hint="eastAsia"/>
                <w:sz w:val="21"/>
                <w:szCs w:val="21"/>
              </w:rPr>
              <w:t>主要污染物</w:t>
            </w:r>
          </w:p>
        </w:tc>
        <w:tc>
          <w:tcPr>
            <w:tcW w:w="2544" w:type="dxa"/>
            <w:tcBorders>
              <w:top w:val="single" w:sz="12" w:space="0" w:color="auto"/>
              <w:left w:val="single" w:sz="4" w:space="0" w:color="auto"/>
              <w:bottom w:val="single" w:sz="4" w:space="0" w:color="auto"/>
              <w:right w:val="nil"/>
            </w:tcBorders>
            <w:vAlign w:val="center"/>
            <w:hideMark/>
          </w:tcPr>
          <w:p w:rsidR="006C3C66" w:rsidRPr="003228DD" w:rsidRDefault="006C3C66" w:rsidP="000C7655">
            <w:pPr>
              <w:spacing w:line="300" w:lineRule="exact"/>
              <w:ind w:firstLineChars="0" w:firstLine="0"/>
              <w:jc w:val="center"/>
              <w:rPr>
                <w:sz w:val="21"/>
                <w:szCs w:val="21"/>
              </w:rPr>
            </w:pPr>
            <w:r w:rsidRPr="003228DD">
              <w:rPr>
                <w:rFonts w:hint="eastAsia"/>
                <w:sz w:val="21"/>
                <w:szCs w:val="21"/>
              </w:rPr>
              <w:t>主要环境影响</w:t>
            </w:r>
          </w:p>
        </w:tc>
      </w:tr>
      <w:tr w:rsidR="006C3C66" w:rsidRPr="003228DD" w:rsidTr="000C7655">
        <w:trPr>
          <w:trHeight w:val="397"/>
          <w:jc w:val="center"/>
        </w:trPr>
        <w:tc>
          <w:tcPr>
            <w:tcW w:w="959" w:type="dxa"/>
            <w:vMerge w:val="restart"/>
            <w:tcBorders>
              <w:top w:val="single" w:sz="4" w:space="0" w:color="auto"/>
              <w:left w:val="nil"/>
              <w:bottom w:val="single" w:sz="4" w:space="0" w:color="auto"/>
              <w:right w:val="single" w:sz="4" w:space="0" w:color="auto"/>
            </w:tcBorders>
            <w:vAlign w:val="center"/>
            <w:hideMark/>
          </w:tcPr>
          <w:p w:rsidR="006C3C66" w:rsidRPr="002819C3" w:rsidRDefault="002819C3" w:rsidP="000C7655">
            <w:pPr>
              <w:spacing w:line="300" w:lineRule="exact"/>
              <w:ind w:firstLineChars="0" w:firstLine="0"/>
              <w:jc w:val="center"/>
              <w:rPr>
                <w:color w:val="FF0000"/>
                <w:sz w:val="21"/>
                <w:szCs w:val="21"/>
              </w:rPr>
            </w:pPr>
            <w:r w:rsidRPr="002819C3">
              <w:rPr>
                <w:rFonts w:hint="eastAsia"/>
                <w:color w:val="FF0000"/>
                <w:sz w:val="21"/>
                <w:szCs w:val="21"/>
              </w:rPr>
              <w:t>施工期</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6C3C66" w:rsidRPr="003228DD" w:rsidRDefault="006C3C66" w:rsidP="000C7655">
            <w:pPr>
              <w:spacing w:line="300" w:lineRule="exact"/>
              <w:ind w:firstLineChars="0" w:firstLine="0"/>
              <w:jc w:val="center"/>
              <w:rPr>
                <w:sz w:val="21"/>
                <w:szCs w:val="21"/>
              </w:rPr>
            </w:pPr>
            <w:r w:rsidRPr="003228DD">
              <w:rPr>
                <w:rFonts w:hint="eastAsia"/>
                <w:sz w:val="21"/>
                <w:szCs w:val="21"/>
              </w:rPr>
              <w:t>钻（完）井工程</w:t>
            </w:r>
          </w:p>
        </w:tc>
        <w:tc>
          <w:tcPr>
            <w:tcW w:w="1559" w:type="dxa"/>
            <w:tcBorders>
              <w:top w:val="single" w:sz="4" w:space="0" w:color="auto"/>
              <w:left w:val="single" w:sz="4" w:space="0" w:color="auto"/>
              <w:bottom w:val="single" w:sz="4" w:space="0" w:color="auto"/>
              <w:right w:val="single" w:sz="4" w:space="0" w:color="auto"/>
            </w:tcBorders>
            <w:vAlign w:val="center"/>
            <w:hideMark/>
          </w:tcPr>
          <w:p w:rsidR="006C3C66" w:rsidRPr="003228DD" w:rsidRDefault="006C3C66" w:rsidP="000C7655">
            <w:pPr>
              <w:spacing w:line="300" w:lineRule="exact"/>
              <w:ind w:firstLineChars="0" w:firstLine="0"/>
              <w:jc w:val="center"/>
              <w:rPr>
                <w:sz w:val="21"/>
                <w:szCs w:val="21"/>
              </w:rPr>
            </w:pPr>
            <w:r w:rsidRPr="003228DD">
              <w:rPr>
                <w:rFonts w:hint="eastAsia"/>
                <w:sz w:val="21"/>
                <w:szCs w:val="21"/>
              </w:rPr>
              <w:t>油水串层</w:t>
            </w:r>
          </w:p>
        </w:tc>
        <w:tc>
          <w:tcPr>
            <w:tcW w:w="5528" w:type="dxa"/>
            <w:tcBorders>
              <w:top w:val="single" w:sz="4" w:space="0" w:color="auto"/>
              <w:left w:val="single" w:sz="4" w:space="0" w:color="auto"/>
              <w:bottom w:val="single" w:sz="4" w:space="0" w:color="auto"/>
              <w:right w:val="single" w:sz="4" w:space="0" w:color="auto"/>
            </w:tcBorders>
            <w:vAlign w:val="center"/>
            <w:hideMark/>
          </w:tcPr>
          <w:p w:rsidR="006C3C66" w:rsidRPr="003228DD" w:rsidRDefault="006C3C66"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钻井过程中，如果油气进入浅层地层会随潜水运移流动。由于潜水的液面和大气是连通的，进入浅层地层中的油随时随处可能溢出地面，并在较大范围内传播，使得所有和该处连通的下游地层都有可能受到油气的污染。</w:t>
            </w:r>
          </w:p>
        </w:tc>
        <w:tc>
          <w:tcPr>
            <w:tcW w:w="1701" w:type="dxa"/>
            <w:tcBorders>
              <w:top w:val="single" w:sz="4" w:space="0" w:color="auto"/>
              <w:left w:val="single" w:sz="4" w:space="0" w:color="auto"/>
              <w:bottom w:val="single" w:sz="4" w:space="0" w:color="auto"/>
              <w:right w:val="single" w:sz="4" w:space="0" w:color="auto"/>
            </w:tcBorders>
            <w:vAlign w:val="center"/>
            <w:hideMark/>
          </w:tcPr>
          <w:p w:rsidR="006C3C66" w:rsidRPr="003228DD" w:rsidRDefault="006C3C66"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采出液</w:t>
            </w:r>
          </w:p>
          <w:p w:rsidR="006C3C66" w:rsidRPr="003228DD" w:rsidRDefault="006C3C66"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（含水原油）</w:t>
            </w:r>
          </w:p>
        </w:tc>
        <w:tc>
          <w:tcPr>
            <w:tcW w:w="2544" w:type="dxa"/>
            <w:tcBorders>
              <w:top w:val="single" w:sz="4" w:space="0" w:color="auto"/>
              <w:left w:val="single" w:sz="4" w:space="0" w:color="auto"/>
              <w:bottom w:val="single" w:sz="4" w:space="0" w:color="auto"/>
              <w:right w:val="nil"/>
            </w:tcBorders>
            <w:vAlign w:val="center"/>
            <w:hideMark/>
          </w:tcPr>
          <w:p w:rsidR="006C3C66" w:rsidRPr="003228DD" w:rsidRDefault="006C3C66"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污染地下水环境、地表水环境甚至是环境空气</w:t>
            </w:r>
          </w:p>
        </w:tc>
      </w:tr>
      <w:tr w:rsidR="006C3C66" w:rsidRPr="003228DD" w:rsidTr="000C7655">
        <w:trPr>
          <w:trHeight w:val="397"/>
          <w:jc w:val="center"/>
        </w:trPr>
        <w:tc>
          <w:tcPr>
            <w:tcW w:w="0" w:type="auto"/>
            <w:vMerge/>
            <w:tcBorders>
              <w:top w:val="single" w:sz="4" w:space="0" w:color="auto"/>
              <w:left w:val="nil"/>
              <w:bottom w:val="single" w:sz="4" w:space="0" w:color="auto"/>
              <w:right w:val="single" w:sz="4" w:space="0" w:color="auto"/>
            </w:tcBorders>
            <w:vAlign w:val="center"/>
            <w:hideMark/>
          </w:tcPr>
          <w:p w:rsidR="006C3C66" w:rsidRPr="002819C3" w:rsidRDefault="006C3C66" w:rsidP="000C7655">
            <w:pPr>
              <w:widowControl/>
              <w:adjustRightInd/>
              <w:snapToGrid/>
              <w:spacing w:line="240" w:lineRule="auto"/>
              <w:ind w:firstLineChars="0" w:firstLine="0"/>
              <w:jc w:val="left"/>
              <w:rPr>
                <w:color w:val="FF0000"/>
                <w:sz w:val="21"/>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C3C66" w:rsidRPr="003228DD" w:rsidRDefault="006C3C66" w:rsidP="000C7655">
            <w:pPr>
              <w:widowControl/>
              <w:adjustRightInd/>
              <w:snapToGrid/>
              <w:spacing w:line="240" w:lineRule="auto"/>
              <w:ind w:firstLineChars="0" w:firstLine="0"/>
              <w:jc w:val="left"/>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hideMark/>
          </w:tcPr>
          <w:p w:rsidR="006C3C66" w:rsidRPr="003228DD" w:rsidRDefault="006C3C66" w:rsidP="000C7655">
            <w:pPr>
              <w:spacing w:line="300" w:lineRule="exact"/>
              <w:ind w:firstLineChars="0" w:firstLine="0"/>
              <w:jc w:val="center"/>
              <w:rPr>
                <w:sz w:val="21"/>
                <w:szCs w:val="21"/>
              </w:rPr>
            </w:pPr>
            <w:r w:rsidRPr="003228DD">
              <w:rPr>
                <w:rFonts w:hint="eastAsia"/>
                <w:sz w:val="21"/>
                <w:szCs w:val="21"/>
              </w:rPr>
              <w:t>井喷</w:t>
            </w:r>
          </w:p>
        </w:tc>
        <w:tc>
          <w:tcPr>
            <w:tcW w:w="5528" w:type="dxa"/>
            <w:tcBorders>
              <w:top w:val="single" w:sz="4" w:space="0" w:color="auto"/>
              <w:left w:val="single" w:sz="4" w:space="0" w:color="auto"/>
              <w:bottom w:val="single" w:sz="4" w:space="0" w:color="auto"/>
              <w:right w:val="single" w:sz="4" w:space="0" w:color="auto"/>
            </w:tcBorders>
            <w:vAlign w:val="center"/>
            <w:hideMark/>
          </w:tcPr>
          <w:p w:rsidR="006C3C66" w:rsidRPr="003228DD" w:rsidRDefault="006C3C66"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钻井过程中遇到地下油、气、水层时，油、气或水窜进井内的泥浆里，加快了泥浆流动和循环的速度，如果井底压力小于地层压力，地层流体将进入井筒并推动泥浆外溢，即发生溢流。此时如果对地下油、气压力平衡控制不当，不能及时控制溢流，会造成油、气、水或其混合物沿着环空迅速喷到地面，即发生井喷。</w:t>
            </w:r>
          </w:p>
        </w:tc>
        <w:tc>
          <w:tcPr>
            <w:tcW w:w="1701" w:type="dxa"/>
            <w:tcBorders>
              <w:top w:val="single" w:sz="4" w:space="0" w:color="auto"/>
              <w:left w:val="single" w:sz="4" w:space="0" w:color="auto"/>
              <w:bottom w:val="single" w:sz="4" w:space="0" w:color="auto"/>
              <w:right w:val="single" w:sz="4" w:space="0" w:color="auto"/>
            </w:tcBorders>
            <w:vAlign w:val="center"/>
            <w:hideMark/>
          </w:tcPr>
          <w:p w:rsidR="006C3C66" w:rsidRPr="003228DD" w:rsidRDefault="006C3C66"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采出液</w:t>
            </w:r>
          </w:p>
          <w:p w:rsidR="006C3C66" w:rsidRPr="003228DD" w:rsidRDefault="006C3C66"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（含水原油）</w:t>
            </w:r>
          </w:p>
        </w:tc>
        <w:tc>
          <w:tcPr>
            <w:tcW w:w="2544" w:type="dxa"/>
            <w:tcBorders>
              <w:top w:val="single" w:sz="4" w:space="0" w:color="auto"/>
              <w:left w:val="single" w:sz="4" w:space="0" w:color="auto"/>
              <w:bottom w:val="single" w:sz="4" w:space="0" w:color="auto"/>
              <w:right w:val="nil"/>
            </w:tcBorders>
            <w:vAlign w:val="center"/>
            <w:hideMark/>
          </w:tcPr>
          <w:p w:rsidR="006C3C66" w:rsidRPr="003228DD" w:rsidRDefault="006C3C66"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污染环境空气、地表水环境、地下水环境及生态</w:t>
            </w:r>
          </w:p>
        </w:tc>
      </w:tr>
      <w:tr w:rsidR="006C3C66" w:rsidRPr="003228DD" w:rsidTr="000C7655">
        <w:trPr>
          <w:trHeight w:val="397"/>
          <w:jc w:val="center"/>
        </w:trPr>
        <w:tc>
          <w:tcPr>
            <w:tcW w:w="0" w:type="auto"/>
            <w:vMerge/>
            <w:tcBorders>
              <w:top w:val="single" w:sz="4" w:space="0" w:color="auto"/>
              <w:left w:val="nil"/>
              <w:bottom w:val="single" w:sz="4" w:space="0" w:color="auto"/>
              <w:right w:val="single" w:sz="4" w:space="0" w:color="auto"/>
            </w:tcBorders>
            <w:vAlign w:val="center"/>
            <w:hideMark/>
          </w:tcPr>
          <w:p w:rsidR="006C3C66" w:rsidRPr="002819C3" w:rsidRDefault="006C3C66" w:rsidP="000C7655">
            <w:pPr>
              <w:widowControl/>
              <w:adjustRightInd/>
              <w:snapToGrid/>
              <w:spacing w:line="240" w:lineRule="auto"/>
              <w:ind w:firstLineChars="0" w:firstLine="0"/>
              <w:jc w:val="left"/>
              <w:rPr>
                <w:color w:val="FF0000"/>
                <w:sz w:val="21"/>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C3C66" w:rsidRPr="003228DD" w:rsidRDefault="006C3C66" w:rsidP="000C7655">
            <w:pPr>
              <w:widowControl/>
              <w:adjustRightInd/>
              <w:snapToGrid/>
              <w:spacing w:line="240" w:lineRule="auto"/>
              <w:ind w:firstLineChars="0" w:firstLine="0"/>
              <w:jc w:val="left"/>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hideMark/>
          </w:tcPr>
          <w:p w:rsidR="006C3C66" w:rsidRPr="003228DD" w:rsidRDefault="006C3C66" w:rsidP="000C7655">
            <w:pPr>
              <w:spacing w:line="300" w:lineRule="exact"/>
              <w:ind w:firstLineChars="0" w:firstLine="0"/>
              <w:jc w:val="center"/>
              <w:rPr>
                <w:sz w:val="21"/>
                <w:szCs w:val="21"/>
              </w:rPr>
            </w:pPr>
            <w:r w:rsidRPr="003228DD">
              <w:rPr>
                <w:rFonts w:hint="eastAsia"/>
                <w:sz w:val="21"/>
                <w:szCs w:val="21"/>
              </w:rPr>
              <w:t>井漏</w:t>
            </w:r>
          </w:p>
        </w:tc>
        <w:tc>
          <w:tcPr>
            <w:tcW w:w="5528" w:type="dxa"/>
            <w:tcBorders>
              <w:top w:val="single" w:sz="4" w:space="0" w:color="auto"/>
              <w:left w:val="single" w:sz="4" w:space="0" w:color="auto"/>
              <w:bottom w:val="single" w:sz="4" w:space="0" w:color="auto"/>
              <w:right w:val="single" w:sz="4" w:space="0" w:color="auto"/>
            </w:tcBorders>
            <w:vAlign w:val="center"/>
            <w:hideMark/>
          </w:tcPr>
          <w:p w:rsidR="006C3C66" w:rsidRPr="003228DD" w:rsidRDefault="006C3C66" w:rsidP="000C7655">
            <w:pPr>
              <w:autoSpaceDE w:val="0"/>
              <w:autoSpaceDN w:val="0"/>
              <w:snapToGrid/>
              <w:spacing w:line="300" w:lineRule="exact"/>
              <w:ind w:leftChars="-50" w:left="-120" w:rightChars="-50" w:right="-120" w:firstLineChars="0" w:firstLine="0"/>
              <w:jc w:val="center"/>
              <w:rPr>
                <w:spacing w:val="-4"/>
                <w:kern w:val="0"/>
                <w:sz w:val="21"/>
                <w:szCs w:val="21"/>
              </w:rPr>
            </w:pPr>
            <w:r w:rsidRPr="003228DD">
              <w:rPr>
                <w:rFonts w:hint="eastAsia"/>
                <w:spacing w:val="-4"/>
                <w:kern w:val="0"/>
                <w:sz w:val="21"/>
                <w:szCs w:val="21"/>
              </w:rPr>
              <w:t>固井施工中可能会因泥浆对漏失层强烈的挤压作用发生漏失。</w:t>
            </w:r>
          </w:p>
        </w:tc>
        <w:tc>
          <w:tcPr>
            <w:tcW w:w="1701" w:type="dxa"/>
            <w:tcBorders>
              <w:top w:val="single" w:sz="4" w:space="0" w:color="auto"/>
              <w:left w:val="single" w:sz="4" w:space="0" w:color="auto"/>
              <w:bottom w:val="single" w:sz="4" w:space="0" w:color="auto"/>
              <w:right w:val="single" w:sz="4" w:space="0" w:color="auto"/>
            </w:tcBorders>
            <w:vAlign w:val="center"/>
            <w:hideMark/>
          </w:tcPr>
          <w:p w:rsidR="006C3C66" w:rsidRPr="003228DD" w:rsidRDefault="006C3C66"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钠盐等</w:t>
            </w:r>
          </w:p>
        </w:tc>
        <w:tc>
          <w:tcPr>
            <w:tcW w:w="2544" w:type="dxa"/>
            <w:tcBorders>
              <w:top w:val="single" w:sz="4" w:space="0" w:color="auto"/>
              <w:left w:val="single" w:sz="4" w:space="0" w:color="auto"/>
              <w:bottom w:val="single" w:sz="4" w:space="0" w:color="auto"/>
              <w:right w:val="nil"/>
            </w:tcBorders>
            <w:vAlign w:val="center"/>
            <w:hideMark/>
          </w:tcPr>
          <w:p w:rsidR="006C3C66" w:rsidRPr="003228DD" w:rsidRDefault="006C3C66"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污染地下水环境</w:t>
            </w:r>
          </w:p>
        </w:tc>
      </w:tr>
      <w:tr w:rsidR="002819C3" w:rsidRPr="003228DD" w:rsidTr="002819C3">
        <w:trPr>
          <w:trHeight w:val="397"/>
          <w:jc w:val="center"/>
        </w:trPr>
        <w:tc>
          <w:tcPr>
            <w:tcW w:w="959" w:type="dxa"/>
            <w:vMerge w:val="restart"/>
            <w:tcBorders>
              <w:top w:val="single" w:sz="4" w:space="0" w:color="auto"/>
              <w:left w:val="nil"/>
              <w:right w:val="single" w:sz="4" w:space="0" w:color="auto"/>
            </w:tcBorders>
            <w:vAlign w:val="center"/>
          </w:tcPr>
          <w:p w:rsidR="002819C3" w:rsidRPr="002819C3" w:rsidRDefault="002819C3" w:rsidP="000C7655">
            <w:pPr>
              <w:spacing w:line="300" w:lineRule="exact"/>
              <w:ind w:firstLineChars="0" w:firstLine="0"/>
              <w:jc w:val="center"/>
              <w:rPr>
                <w:color w:val="FF0000"/>
                <w:sz w:val="21"/>
                <w:szCs w:val="21"/>
              </w:rPr>
            </w:pPr>
            <w:r w:rsidRPr="002819C3">
              <w:rPr>
                <w:rFonts w:hint="eastAsia"/>
                <w:color w:val="FF0000"/>
                <w:sz w:val="21"/>
                <w:szCs w:val="21"/>
              </w:rPr>
              <w:t>运营期</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2819C3" w:rsidRPr="003228DD" w:rsidRDefault="002819C3"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采油工程及井下作业过程</w:t>
            </w:r>
          </w:p>
        </w:tc>
        <w:tc>
          <w:tcPr>
            <w:tcW w:w="1559" w:type="dxa"/>
            <w:tcBorders>
              <w:top w:val="single" w:sz="4" w:space="0" w:color="auto"/>
              <w:left w:val="single" w:sz="4" w:space="0" w:color="auto"/>
              <w:bottom w:val="single" w:sz="4" w:space="0" w:color="auto"/>
              <w:right w:val="single" w:sz="4" w:space="0" w:color="auto"/>
            </w:tcBorders>
            <w:vAlign w:val="center"/>
            <w:hideMark/>
          </w:tcPr>
          <w:p w:rsidR="002819C3" w:rsidRPr="003228DD" w:rsidRDefault="002819C3" w:rsidP="000C7655">
            <w:pPr>
              <w:spacing w:line="300" w:lineRule="exact"/>
              <w:ind w:firstLineChars="0" w:firstLine="0"/>
              <w:jc w:val="center"/>
              <w:rPr>
                <w:sz w:val="21"/>
                <w:szCs w:val="21"/>
              </w:rPr>
            </w:pPr>
            <w:r w:rsidRPr="003228DD">
              <w:rPr>
                <w:rFonts w:hint="eastAsia"/>
                <w:sz w:val="21"/>
                <w:szCs w:val="21"/>
              </w:rPr>
              <w:t>井喷</w:t>
            </w:r>
          </w:p>
        </w:tc>
        <w:tc>
          <w:tcPr>
            <w:tcW w:w="5528" w:type="dxa"/>
            <w:tcBorders>
              <w:top w:val="single" w:sz="4" w:space="0" w:color="auto"/>
              <w:left w:val="single" w:sz="4" w:space="0" w:color="auto"/>
              <w:bottom w:val="single" w:sz="4" w:space="0" w:color="auto"/>
              <w:right w:val="single" w:sz="4" w:space="0" w:color="auto"/>
            </w:tcBorders>
            <w:vAlign w:val="center"/>
            <w:hideMark/>
          </w:tcPr>
          <w:p w:rsidR="002819C3" w:rsidRPr="003228DD" w:rsidRDefault="002819C3"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射孔施工中，若压井液失衡，未采取防喷措施或防喷装置损坏，抢喷工具和配件未准备好，抢喷失败等原因导致井喷；试井作业时未安装井控装置、违章操作等导致井喷。</w:t>
            </w:r>
          </w:p>
        </w:tc>
        <w:tc>
          <w:tcPr>
            <w:tcW w:w="1701" w:type="dxa"/>
            <w:tcBorders>
              <w:top w:val="single" w:sz="4" w:space="0" w:color="auto"/>
              <w:left w:val="single" w:sz="4" w:space="0" w:color="auto"/>
              <w:bottom w:val="single" w:sz="4" w:space="0" w:color="auto"/>
              <w:right w:val="single" w:sz="4" w:space="0" w:color="auto"/>
            </w:tcBorders>
            <w:vAlign w:val="center"/>
            <w:hideMark/>
          </w:tcPr>
          <w:p w:rsidR="002819C3" w:rsidRPr="003228DD" w:rsidRDefault="002819C3"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采出液</w:t>
            </w:r>
          </w:p>
          <w:p w:rsidR="002819C3" w:rsidRPr="003228DD" w:rsidRDefault="002819C3"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（含水原油）</w:t>
            </w:r>
          </w:p>
        </w:tc>
        <w:tc>
          <w:tcPr>
            <w:tcW w:w="2544" w:type="dxa"/>
            <w:tcBorders>
              <w:top w:val="single" w:sz="4" w:space="0" w:color="auto"/>
              <w:left w:val="single" w:sz="4" w:space="0" w:color="auto"/>
              <w:bottom w:val="single" w:sz="4" w:space="0" w:color="auto"/>
              <w:right w:val="nil"/>
            </w:tcBorders>
            <w:vAlign w:val="center"/>
            <w:hideMark/>
          </w:tcPr>
          <w:p w:rsidR="002819C3" w:rsidRPr="003228DD" w:rsidRDefault="002819C3"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污染环境空气、地表水环境、地下水环境及生态</w:t>
            </w:r>
          </w:p>
        </w:tc>
      </w:tr>
      <w:tr w:rsidR="002819C3" w:rsidRPr="003228DD" w:rsidTr="002819C3">
        <w:trPr>
          <w:trHeight w:val="397"/>
          <w:jc w:val="center"/>
        </w:trPr>
        <w:tc>
          <w:tcPr>
            <w:tcW w:w="0" w:type="auto"/>
            <w:vMerge/>
            <w:tcBorders>
              <w:left w:val="nil"/>
              <w:right w:val="single" w:sz="4" w:space="0" w:color="auto"/>
            </w:tcBorders>
            <w:vAlign w:val="center"/>
          </w:tcPr>
          <w:p w:rsidR="002819C3" w:rsidRPr="003228DD" w:rsidRDefault="002819C3" w:rsidP="000C7655">
            <w:pPr>
              <w:widowControl/>
              <w:adjustRightInd/>
              <w:snapToGrid/>
              <w:spacing w:line="240" w:lineRule="auto"/>
              <w:ind w:firstLineChars="0" w:firstLine="0"/>
              <w:jc w:val="left"/>
              <w:rPr>
                <w:sz w:val="21"/>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819C3" w:rsidRPr="003228DD" w:rsidRDefault="002819C3" w:rsidP="000C7655">
            <w:pPr>
              <w:widowControl/>
              <w:adjustRightInd/>
              <w:snapToGrid/>
              <w:spacing w:line="240" w:lineRule="auto"/>
              <w:ind w:firstLineChars="0" w:firstLine="0"/>
              <w:jc w:val="left"/>
              <w:rPr>
                <w:kern w:val="0"/>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hideMark/>
          </w:tcPr>
          <w:p w:rsidR="002819C3" w:rsidRPr="003228DD" w:rsidRDefault="002819C3" w:rsidP="000C7655">
            <w:pPr>
              <w:spacing w:line="300" w:lineRule="exact"/>
              <w:ind w:firstLineChars="0" w:firstLine="0"/>
              <w:jc w:val="center"/>
              <w:rPr>
                <w:sz w:val="21"/>
                <w:szCs w:val="21"/>
              </w:rPr>
            </w:pPr>
            <w:r w:rsidRPr="003228DD">
              <w:rPr>
                <w:rFonts w:hint="eastAsia"/>
                <w:sz w:val="21"/>
                <w:szCs w:val="21"/>
              </w:rPr>
              <w:t>泄漏</w:t>
            </w:r>
          </w:p>
        </w:tc>
        <w:tc>
          <w:tcPr>
            <w:tcW w:w="5528" w:type="dxa"/>
            <w:tcBorders>
              <w:top w:val="single" w:sz="4" w:space="0" w:color="auto"/>
              <w:left w:val="single" w:sz="4" w:space="0" w:color="auto"/>
              <w:bottom w:val="single" w:sz="4" w:space="0" w:color="auto"/>
              <w:right w:val="single" w:sz="4" w:space="0" w:color="auto"/>
            </w:tcBorders>
            <w:vAlign w:val="center"/>
            <w:hideMark/>
          </w:tcPr>
          <w:p w:rsidR="002819C3" w:rsidRPr="003228DD" w:rsidRDefault="002819C3"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采油过程中井口装置（如阀门盘根、法兰、阀体与前后阀盖连接处）安装不紧密，造成原油漏失等。</w:t>
            </w:r>
          </w:p>
        </w:tc>
        <w:tc>
          <w:tcPr>
            <w:tcW w:w="1701" w:type="dxa"/>
            <w:tcBorders>
              <w:top w:val="single" w:sz="4" w:space="0" w:color="auto"/>
              <w:left w:val="single" w:sz="4" w:space="0" w:color="auto"/>
              <w:bottom w:val="single" w:sz="4" w:space="0" w:color="auto"/>
              <w:right w:val="single" w:sz="4" w:space="0" w:color="auto"/>
            </w:tcBorders>
            <w:vAlign w:val="center"/>
            <w:hideMark/>
          </w:tcPr>
          <w:p w:rsidR="002819C3" w:rsidRPr="003228DD" w:rsidRDefault="002819C3" w:rsidP="000C7655">
            <w:pPr>
              <w:spacing w:line="300" w:lineRule="exact"/>
              <w:ind w:firstLineChars="0" w:firstLine="0"/>
              <w:jc w:val="center"/>
              <w:rPr>
                <w:sz w:val="21"/>
                <w:szCs w:val="21"/>
              </w:rPr>
            </w:pPr>
            <w:r w:rsidRPr="003228DD">
              <w:rPr>
                <w:rFonts w:hint="eastAsia"/>
                <w:sz w:val="21"/>
                <w:szCs w:val="21"/>
              </w:rPr>
              <w:t>采出液</w:t>
            </w:r>
          </w:p>
          <w:p w:rsidR="002819C3" w:rsidRPr="003228DD" w:rsidRDefault="002819C3" w:rsidP="000C7655">
            <w:pPr>
              <w:spacing w:line="300" w:lineRule="exact"/>
              <w:ind w:firstLineChars="0" w:firstLine="0"/>
              <w:jc w:val="center"/>
              <w:rPr>
                <w:sz w:val="21"/>
                <w:szCs w:val="21"/>
              </w:rPr>
            </w:pPr>
            <w:r w:rsidRPr="003228DD">
              <w:rPr>
                <w:rFonts w:hint="eastAsia"/>
                <w:kern w:val="0"/>
                <w:sz w:val="21"/>
                <w:szCs w:val="21"/>
              </w:rPr>
              <w:t>（含水原油）</w:t>
            </w:r>
          </w:p>
        </w:tc>
        <w:tc>
          <w:tcPr>
            <w:tcW w:w="2544" w:type="dxa"/>
            <w:tcBorders>
              <w:top w:val="single" w:sz="4" w:space="0" w:color="auto"/>
              <w:left w:val="single" w:sz="4" w:space="0" w:color="auto"/>
              <w:bottom w:val="single" w:sz="4" w:space="0" w:color="auto"/>
              <w:right w:val="nil"/>
            </w:tcBorders>
            <w:vAlign w:val="center"/>
            <w:hideMark/>
          </w:tcPr>
          <w:p w:rsidR="002819C3" w:rsidRPr="003228DD" w:rsidRDefault="002819C3"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污染环境空气、地表水环境、地下水环境及生态</w:t>
            </w:r>
          </w:p>
        </w:tc>
      </w:tr>
      <w:tr w:rsidR="002819C3" w:rsidRPr="003228DD" w:rsidTr="002819C3">
        <w:trPr>
          <w:trHeight w:val="397"/>
          <w:jc w:val="center"/>
        </w:trPr>
        <w:tc>
          <w:tcPr>
            <w:tcW w:w="959" w:type="dxa"/>
            <w:vMerge/>
            <w:tcBorders>
              <w:left w:val="nil"/>
              <w:bottom w:val="single" w:sz="12" w:space="0" w:color="auto"/>
              <w:right w:val="single" w:sz="4" w:space="0" w:color="auto"/>
            </w:tcBorders>
            <w:vAlign w:val="center"/>
          </w:tcPr>
          <w:p w:rsidR="002819C3" w:rsidRPr="003228DD" w:rsidRDefault="002819C3" w:rsidP="000C7655">
            <w:pPr>
              <w:spacing w:line="300" w:lineRule="exact"/>
              <w:ind w:firstLineChars="0" w:firstLine="0"/>
              <w:jc w:val="center"/>
              <w:rPr>
                <w:sz w:val="21"/>
                <w:szCs w:val="21"/>
              </w:rPr>
            </w:pPr>
          </w:p>
        </w:tc>
        <w:tc>
          <w:tcPr>
            <w:tcW w:w="1701" w:type="dxa"/>
            <w:tcBorders>
              <w:top w:val="single" w:sz="4" w:space="0" w:color="auto"/>
              <w:left w:val="single" w:sz="4" w:space="0" w:color="auto"/>
              <w:bottom w:val="single" w:sz="12" w:space="0" w:color="auto"/>
              <w:right w:val="single" w:sz="4" w:space="0" w:color="auto"/>
            </w:tcBorders>
            <w:vAlign w:val="center"/>
            <w:hideMark/>
          </w:tcPr>
          <w:p w:rsidR="002819C3" w:rsidRPr="003228DD" w:rsidRDefault="002819C3" w:rsidP="000C7655">
            <w:pPr>
              <w:spacing w:line="300" w:lineRule="exact"/>
              <w:ind w:firstLineChars="0" w:firstLine="0"/>
              <w:jc w:val="center"/>
              <w:rPr>
                <w:sz w:val="21"/>
                <w:szCs w:val="21"/>
              </w:rPr>
            </w:pPr>
            <w:r w:rsidRPr="003228DD">
              <w:rPr>
                <w:rFonts w:hint="eastAsia"/>
                <w:sz w:val="21"/>
                <w:szCs w:val="21"/>
              </w:rPr>
              <w:t>集输过程</w:t>
            </w:r>
          </w:p>
        </w:tc>
        <w:tc>
          <w:tcPr>
            <w:tcW w:w="1559" w:type="dxa"/>
            <w:tcBorders>
              <w:top w:val="single" w:sz="4" w:space="0" w:color="auto"/>
              <w:left w:val="single" w:sz="4" w:space="0" w:color="auto"/>
              <w:bottom w:val="single" w:sz="12" w:space="0" w:color="auto"/>
              <w:right w:val="single" w:sz="4" w:space="0" w:color="auto"/>
            </w:tcBorders>
            <w:vAlign w:val="center"/>
            <w:hideMark/>
          </w:tcPr>
          <w:p w:rsidR="002819C3" w:rsidRPr="003228DD" w:rsidRDefault="002819C3" w:rsidP="000C7655">
            <w:pPr>
              <w:spacing w:line="300" w:lineRule="exact"/>
              <w:ind w:firstLineChars="0" w:firstLine="0"/>
              <w:jc w:val="center"/>
              <w:rPr>
                <w:sz w:val="21"/>
                <w:szCs w:val="21"/>
              </w:rPr>
            </w:pPr>
            <w:r w:rsidRPr="003228DD">
              <w:rPr>
                <w:rFonts w:hint="eastAsia"/>
                <w:sz w:val="21"/>
                <w:szCs w:val="21"/>
              </w:rPr>
              <w:t>泄漏</w:t>
            </w:r>
          </w:p>
        </w:tc>
        <w:tc>
          <w:tcPr>
            <w:tcW w:w="5528" w:type="dxa"/>
            <w:tcBorders>
              <w:top w:val="single" w:sz="4" w:space="0" w:color="auto"/>
              <w:left w:val="single" w:sz="4" w:space="0" w:color="auto"/>
              <w:bottom w:val="single" w:sz="12" w:space="0" w:color="auto"/>
              <w:right w:val="single" w:sz="4" w:space="0" w:color="auto"/>
            </w:tcBorders>
            <w:vAlign w:val="center"/>
            <w:hideMark/>
          </w:tcPr>
          <w:p w:rsidR="002819C3" w:rsidRPr="003228DD" w:rsidRDefault="002819C3"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管线、阀门、储存介质因腐蚀、施工质量等原因发生穿孔、破裂造成原油泄漏。</w:t>
            </w:r>
          </w:p>
        </w:tc>
        <w:tc>
          <w:tcPr>
            <w:tcW w:w="1701" w:type="dxa"/>
            <w:tcBorders>
              <w:top w:val="single" w:sz="4" w:space="0" w:color="auto"/>
              <w:left w:val="single" w:sz="4" w:space="0" w:color="auto"/>
              <w:bottom w:val="single" w:sz="12" w:space="0" w:color="auto"/>
              <w:right w:val="single" w:sz="4" w:space="0" w:color="auto"/>
            </w:tcBorders>
            <w:vAlign w:val="center"/>
            <w:hideMark/>
          </w:tcPr>
          <w:p w:rsidR="002819C3" w:rsidRPr="003228DD" w:rsidRDefault="002819C3" w:rsidP="000C7655">
            <w:pPr>
              <w:spacing w:line="300" w:lineRule="exact"/>
              <w:ind w:firstLineChars="0" w:firstLine="0"/>
              <w:jc w:val="center"/>
              <w:rPr>
                <w:sz w:val="21"/>
                <w:szCs w:val="21"/>
              </w:rPr>
            </w:pPr>
            <w:r w:rsidRPr="003228DD">
              <w:rPr>
                <w:rFonts w:hint="eastAsia"/>
                <w:sz w:val="21"/>
                <w:szCs w:val="21"/>
              </w:rPr>
              <w:t>采出液</w:t>
            </w:r>
          </w:p>
          <w:p w:rsidR="002819C3" w:rsidRPr="003228DD" w:rsidRDefault="002819C3" w:rsidP="000C7655">
            <w:pPr>
              <w:spacing w:line="300" w:lineRule="exact"/>
              <w:ind w:firstLineChars="0" w:firstLine="0"/>
              <w:jc w:val="center"/>
              <w:rPr>
                <w:sz w:val="21"/>
                <w:szCs w:val="21"/>
              </w:rPr>
            </w:pPr>
            <w:r w:rsidRPr="003228DD">
              <w:rPr>
                <w:rFonts w:hint="eastAsia"/>
                <w:kern w:val="0"/>
                <w:sz w:val="21"/>
                <w:szCs w:val="21"/>
              </w:rPr>
              <w:t>（含水原油）</w:t>
            </w:r>
          </w:p>
        </w:tc>
        <w:tc>
          <w:tcPr>
            <w:tcW w:w="2544" w:type="dxa"/>
            <w:tcBorders>
              <w:top w:val="single" w:sz="4" w:space="0" w:color="auto"/>
              <w:left w:val="single" w:sz="4" w:space="0" w:color="auto"/>
              <w:bottom w:val="single" w:sz="12" w:space="0" w:color="auto"/>
              <w:right w:val="nil"/>
            </w:tcBorders>
            <w:vAlign w:val="center"/>
            <w:hideMark/>
          </w:tcPr>
          <w:p w:rsidR="002819C3" w:rsidRPr="003228DD" w:rsidRDefault="002819C3" w:rsidP="000C7655">
            <w:pPr>
              <w:autoSpaceDE w:val="0"/>
              <w:autoSpaceDN w:val="0"/>
              <w:snapToGrid/>
              <w:spacing w:line="300" w:lineRule="exact"/>
              <w:ind w:firstLineChars="0" w:firstLine="0"/>
              <w:jc w:val="center"/>
              <w:rPr>
                <w:kern w:val="0"/>
                <w:sz w:val="21"/>
                <w:szCs w:val="21"/>
              </w:rPr>
            </w:pPr>
            <w:r w:rsidRPr="003228DD">
              <w:rPr>
                <w:rFonts w:hint="eastAsia"/>
                <w:kern w:val="0"/>
                <w:sz w:val="21"/>
                <w:szCs w:val="21"/>
              </w:rPr>
              <w:t>污染环境空气、地表水环境、地下水环境及生态</w:t>
            </w:r>
          </w:p>
        </w:tc>
      </w:tr>
    </w:tbl>
    <w:p w:rsidR="00CF6A95" w:rsidRPr="003228DD" w:rsidRDefault="006C3C66" w:rsidP="006C3C66">
      <w:pPr>
        <w:pStyle w:val="-wyt"/>
        <w:ind w:firstLine="420"/>
      </w:pPr>
      <w:r w:rsidRPr="003228DD">
        <w:rPr>
          <w:rFonts w:hint="eastAsia"/>
          <w:sz w:val="21"/>
          <w:szCs w:val="21"/>
        </w:rPr>
        <w:t>注：由于采出液含水率较高（</w:t>
      </w:r>
      <w:r w:rsidR="00710531" w:rsidRPr="003228DD">
        <w:rPr>
          <w:rFonts w:hint="eastAsia"/>
          <w:sz w:val="21"/>
          <w:szCs w:val="21"/>
        </w:rPr>
        <w:t>约</w:t>
      </w:r>
      <w:r w:rsidR="00710531" w:rsidRPr="003228DD">
        <w:rPr>
          <w:rFonts w:hint="eastAsia"/>
          <w:sz w:val="21"/>
          <w:szCs w:val="21"/>
        </w:rPr>
        <w:t>55.87</w:t>
      </w:r>
      <w:r w:rsidRPr="003228DD">
        <w:rPr>
          <w:sz w:val="21"/>
          <w:szCs w:val="21"/>
        </w:rPr>
        <w:t>%</w:t>
      </w:r>
      <w:r w:rsidRPr="003228DD">
        <w:rPr>
          <w:rFonts w:hint="eastAsia"/>
          <w:sz w:val="21"/>
          <w:szCs w:val="21"/>
        </w:rPr>
        <w:t>），可燃性较小，不考虑其泄漏后的火灾、爆炸风险。</w:t>
      </w:r>
    </w:p>
    <w:p w:rsidR="00CF6A95" w:rsidRPr="003228DD" w:rsidRDefault="00CF6A95" w:rsidP="00EA2F5A">
      <w:pPr>
        <w:pStyle w:val="-wyt"/>
      </w:pPr>
    </w:p>
    <w:p w:rsidR="006C3C66" w:rsidRPr="003228DD" w:rsidRDefault="006C3C66" w:rsidP="00EA2F5A">
      <w:pPr>
        <w:pStyle w:val="-wyt"/>
        <w:sectPr w:rsidR="006C3C66" w:rsidRPr="003228DD" w:rsidSect="006C3C66">
          <w:pgSz w:w="16838" w:h="11906" w:orient="landscape"/>
          <w:pgMar w:top="1800" w:right="1440" w:bottom="1800" w:left="1440" w:header="1020" w:footer="992" w:gutter="0"/>
          <w:cols w:space="425"/>
          <w:docGrid w:type="lines" w:linePitch="326"/>
        </w:sectPr>
      </w:pPr>
    </w:p>
    <w:p w:rsidR="00CF6A95" w:rsidRPr="003228DD" w:rsidRDefault="006C3C66" w:rsidP="006C3C66">
      <w:pPr>
        <w:pStyle w:val="3-wyt"/>
      </w:pPr>
      <w:bookmarkStart w:id="169" w:name="_Toc532971441"/>
      <w:r w:rsidRPr="003228DD">
        <w:rPr>
          <w:rFonts w:hint="eastAsia"/>
        </w:rPr>
        <w:lastRenderedPageBreak/>
        <w:t>风险类型</w:t>
      </w:r>
      <w:bookmarkEnd w:id="169"/>
    </w:p>
    <w:p w:rsidR="00CF6A95" w:rsidRPr="003228DD" w:rsidRDefault="006C3C66" w:rsidP="00EA2F5A">
      <w:pPr>
        <w:pStyle w:val="-wyt"/>
      </w:pPr>
      <w:r w:rsidRPr="003228DD">
        <w:rPr>
          <w:rFonts w:hint="eastAsia"/>
        </w:rPr>
        <w:t>根据对项目的物料危险性、生产设施危险性等危险性因素的分析结果看，本项目的风险类型为泄漏、火灾、爆炸三种。</w:t>
      </w:r>
    </w:p>
    <w:p w:rsidR="00CF6A95" w:rsidRPr="003228DD" w:rsidRDefault="006C3C66" w:rsidP="006C3C66">
      <w:pPr>
        <w:pStyle w:val="2-wyt"/>
        <w:spacing w:before="163"/>
        <w:ind w:left="476" w:hanging="476"/>
      </w:pPr>
      <w:bookmarkStart w:id="170" w:name="_Toc532971442"/>
      <w:r w:rsidRPr="003228DD">
        <w:rPr>
          <w:rFonts w:hint="eastAsia"/>
        </w:rPr>
        <w:t>评价等级及评价范围</w:t>
      </w:r>
      <w:bookmarkEnd w:id="170"/>
    </w:p>
    <w:p w:rsidR="006C3C66" w:rsidRPr="003228DD" w:rsidRDefault="006C3C66" w:rsidP="006C3C66">
      <w:pPr>
        <w:pStyle w:val="3-wyt"/>
      </w:pPr>
      <w:bookmarkStart w:id="171" w:name="_Toc532971443"/>
      <w:r w:rsidRPr="003228DD">
        <w:rPr>
          <w:rFonts w:hint="eastAsia"/>
        </w:rPr>
        <w:t>重大危险源辨识</w:t>
      </w:r>
      <w:bookmarkEnd w:id="171"/>
    </w:p>
    <w:p w:rsidR="006C3C66" w:rsidRPr="003228DD" w:rsidRDefault="006C3C66" w:rsidP="006C3C66">
      <w:pPr>
        <w:ind w:firstLine="480"/>
      </w:pPr>
      <w:r w:rsidRPr="003228DD">
        <w:rPr>
          <w:rFonts w:hint="eastAsia"/>
        </w:rPr>
        <w:t>根据上述分析，本次评价将集输管道和燃气管道分别作为一个单元进行危险源辨识，对照《危险化学品重大危险源辨识》（</w:t>
      </w:r>
      <w:r w:rsidRPr="003228DD">
        <w:t>GB18218-2009</w:t>
      </w:r>
      <w:r w:rsidRPr="003228DD">
        <w:rPr>
          <w:rFonts w:hint="eastAsia"/>
        </w:rPr>
        <w:t>），集输管道中的含水原油——采出液为混合物，不属于危险化学品，本项目列入</w:t>
      </w:r>
      <w:r w:rsidRPr="003228DD">
        <w:t>GB18218-2009</w:t>
      </w:r>
      <w:r w:rsidRPr="003228DD">
        <w:rPr>
          <w:rFonts w:hint="eastAsia"/>
        </w:rPr>
        <w:t>的危险化学品为伴生气（天然气），其重大危险源辨识情况见表</w:t>
      </w:r>
      <w:r w:rsidRPr="003228DD">
        <w:rPr>
          <w:rFonts w:hint="eastAsia"/>
        </w:rPr>
        <w:t>7.3-1</w:t>
      </w:r>
      <w:r w:rsidRPr="003228DD">
        <w:rPr>
          <w:rFonts w:hint="eastAsia"/>
        </w:rPr>
        <w:t>。</w:t>
      </w:r>
    </w:p>
    <w:p w:rsidR="006C3C66" w:rsidRPr="003228DD" w:rsidRDefault="006C3C66" w:rsidP="006C3C66">
      <w:pPr>
        <w:pStyle w:val="Re--wyt"/>
      </w:pPr>
      <w:r w:rsidRPr="003228DD">
        <w:rPr>
          <w:rFonts w:hint="eastAsia"/>
        </w:rPr>
        <w:t>表</w:t>
      </w:r>
      <w:r w:rsidRPr="003228DD">
        <w:t xml:space="preserve">7.3-1  </w:t>
      </w:r>
      <w:r w:rsidRPr="003228DD">
        <w:rPr>
          <w:rFonts w:hint="eastAsia"/>
        </w:rPr>
        <w:t>重大危险源辨识表</w:t>
      </w:r>
    </w:p>
    <w:tbl>
      <w:tblPr>
        <w:tblW w:w="0" w:type="auto"/>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372"/>
        <w:gridCol w:w="1410"/>
        <w:gridCol w:w="1410"/>
        <w:gridCol w:w="1496"/>
        <w:gridCol w:w="1410"/>
        <w:gridCol w:w="1424"/>
      </w:tblGrid>
      <w:tr w:rsidR="006C3C66" w:rsidRPr="003228DD" w:rsidTr="000C7655">
        <w:trPr>
          <w:trHeight w:val="503"/>
        </w:trPr>
        <w:tc>
          <w:tcPr>
            <w:tcW w:w="1529" w:type="dxa"/>
            <w:vAlign w:val="center"/>
            <w:hideMark/>
          </w:tcPr>
          <w:p w:rsidR="006C3C66" w:rsidRPr="003228DD" w:rsidRDefault="006C3C66" w:rsidP="000C7655">
            <w:pPr>
              <w:spacing w:line="300" w:lineRule="exact"/>
              <w:ind w:firstLineChars="0" w:firstLine="0"/>
              <w:jc w:val="center"/>
              <w:rPr>
                <w:sz w:val="21"/>
                <w:szCs w:val="21"/>
              </w:rPr>
            </w:pPr>
            <w:r w:rsidRPr="003228DD">
              <w:rPr>
                <w:rFonts w:hint="eastAsia"/>
                <w:sz w:val="21"/>
                <w:szCs w:val="21"/>
              </w:rPr>
              <w:t>物质</w:t>
            </w:r>
          </w:p>
        </w:tc>
        <w:tc>
          <w:tcPr>
            <w:tcW w:w="1529" w:type="dxa"/>
            <w:vAlign w:val="center"/>
            <w:hideMark/>
          </w:tcPr>
          <w:p w:rsidR="006C3C66" w:rsidRPr="003228DD" w:rsidRDefault="006C3C66" w:rsidP="000C7655">
            <w:pPr>
              <w:spacing w:line="300" w:lineRule="exact"/>
              <w:ind w:firstLineChars="0" w:firstLine="0"/>
              <w:jc w:val="center"/>
              <w:rPr>
                <w:sz w:val="21"/>
                <w:szCs w:val="21"/>
              </w:rPr>
            </w:pPr>
            <w:r w:rsidRPr="003228DD">
              <w:rPr>
                <w:rFonts w:hint="eastAsia"/>
                <w:sz w:val="21"/>
                <w:szCs w:val="21"/>
              </w:rPr>
              <w:t>储存量（</w:t>
            </w:r>
            <w:r w:rsidRPr="003228DD">
              <w:rPr>
                <w:sz w:val="21"/>
                <w:szCs w:val="21"/>
              </w:rPr>
              <w:t>t</w:t>
            </w:r>
            <w:r w:rsidRPr="003228DD">
              <w:rPr>
                <w:rFonts w:hint="eastAsia"/>
                <w:sz w:val="21"/>
                <w:szCs w:val="21"/>
              </w:rPr>
              <w:t>）</w:t>
            </w:r>
          </w:p>
        </w:tc>
        <w:tc>
          <w:tcPr>
            <w:tcW w:w="1529" w:type="dxa"/>
            <w:vAlign w:val="center"/>
            <w:hideMark/>
          </w:tcPr>
          <w:p w:rsidR="006C3C66" w:rsidRPr="003228DD" w:rsidRDefault="006C3C66" w:rsidP="000C7655">
            <w:pPr>
              <w:spacing w:line="300" w:lineRule="exact"/>
              <w:ind w:firstLineChars="0" w:firstLine="0"/>
              <w:jc w:val="center"/>
              <w:rPr>
                <w:sz w:val="21"/>
                <w:szCs w:val="21"/>
              </w:rPr>
            </w:pPr>
            <w:r w:rsidRPr="003228DD">
              <w:rPr>
                <w:rFonts w:hint="eastAsia"/>
                <w:sz w:val="21"/>
                <w:szCs w:val="21"/>
              </w:rPr>
              <w:t>在线量（</w:t>
            </w:r>
            <w:r w:rsidRPr="003228DD">
              <w:rPr>
                <w:sz w:val="21"/>
                <w:szCs w:val="21"/>
              </w:rPr>
              <w:t>t</w:t>
            </w:r>
            <w:r w:rsidRPr="003228DD">
              <w:rPr>
                <w:rFonts w:hint="eastAsia"/>
                <w:sz w:val="21"/>
                <w:szCs w:val="21"/>
              </w:rPr>
              <w:t>）</w:t>
            </w:r>
          </w:p>
        </w:tc>
        <w:tc>
          <w:tcPr>
            <w:tcW w:w="1529" w:type="dxa"/>
            <w:vAlign w:val="center"/>
            <w:hideMark/>
          </w:tcPr>
          <w:p w:rsidR="006C3C66" w:rsidRPr="003228DD" w:rsidRDefault="006C3C66" w:rsidP="000C7655">
            <w:pPr>
              <w:spacing w:line="300" w:lineRule="exact"/>
              <w:ind w:firstLineChars="0" w:firstLine="0"/>
              <w:jc w:val="center"/>
              <w:rPr>
                <w:sz w:val="21"/>
                <w:szCs w:val="21"/>
              </w:rPr>
            </w:pPr>
            <w:r w:rsidRPr="003228DD">
              <w:rPr>
                <w:rFonts w:hint="eastAsia"/>
                <w:sz w:val="21"/>
                <w:szCs w:val="21"/>
              </w:rPr>
              <w:t>储存方式</w:t>
            </w:r>
          </w:p>
        </w:tc>
        <w:tc>
          <w:tcPr>
            <w:tcW w:w="1529" w:type="dxa"/>
            <w:vAlign w:val="center"/>
            <w:hideMark/>
          </w:tcPr>
          <w:p w:rsidR="006C3C66" w:rsidRPr="003228DD" w:rsidRDefault="006C3C66" w:rsidP="000C7655">
            <w:pPr>
              <w:spacing w:line="300" w:lineRule="exact"/>
              <w:ind w:firstLineChars="0" w:firstLine="0"/>
              <w:jc w:val="center"/>
              <w:rPr>
                <w:sz w:val="21"/>
                <w:szCs w:val="21"/>
              </w:rPr>
            </w:pPr>
            <w:r w:rsidRPr="003228DD">
              <w:rPr>
                <w:rFonts w:hint="eastAsia"/>
                <w:sz w:val="21"/>
                <w:szCs w:val="21"/>
              </w:rPr>
              <w:t>临界量（</w:t>
            </w:r>
            <w:r w:rsidRPr="003228DD">
              <w:rPr>
                <w:sz w:val="21"/>
                <w:szCs w:val="21"/>
              </w:rPr>
              <w:t>t</w:t>
            </w:r>
            <w:r w:rsidRPr="003228DD">
              <w:rPr>
                <w:rFonts w:hint="eastAsia"/>
                <w:sz w:val="21"/>
                <w:szCs w:val="21"/>
              </w:rPr>
              <w:t>）</w:t>
            </w:r>
          </w:p>
        </w:tc>
        <w:tc>
          <w:tcPr>
            <w:tcW w:w="1529" w:type="dxa"/>
            <w:vAlign w:val="center"/>
            <w:hideMark/>
          </w:tcPr>
          <w:p w:rsidR="006C3C66" w:rsidRPr="003228DD" w:rsidRDefault="006C3C66" w:rsidP="000C7655">
            <w:pPr>
              <w:spacing w:line="300" w:lineRule="exact"/>
              <w:ind w:firstLineChars="0" w:firstLine="0"/>
              <w:jc w:val="center"/>
              <w:rPr>
                <w:sz w:val="21"/>
                <w:szCs w:val="21"/>
              </w:rPr>
            </w:pPr>
            <w:r w:rsidRPr="003228DD">
              <w:rPr>
                <w:sz w:val="21"/>
                <w:szCs w:val="21"/>
              </w:rPr>
              <w:t>qi/Qi</w:t>
            </w:r>
          </w:p>
        </w:tc>
      </w:tr>
      <w:tr w:rsidR="006C3C66" w:rsidRPr="003228DD" w:rsidTr="000C7655">
        <w:trPr>
          <w:trHeight w:val="397"/>
        </w:trPr>
        <w:tc>
          <w:tcPr>
            <w:tcW w:w="1529" w:type="dxa"/>
            <w:vAlign w:val="center"/>
            <w:hideMark/>
          </w:tcPr>
          <w:p w:rsidR="006C3C66" w:rsidRPr="003228DD" w:rsidRDefault="006C3C66" w:rsidP="000C7655">
            <w:pPr>
              <w:spacing w:line="300" w:lineRule="exact"/>
              <w:ind w:firstLineChars="0" w:firstLine="0"/>
              <w:jc w:val="center"/>
              <w:rPr>
                <w:sz w:val="21"/>
                <w:szCs w:val="21"/>
              </w:rPr>
            </w:pPr>
            <w:r w:rsidRPr="003228DD">
              <w:rPr>
                <w:rFonts w:hint="eastAsia"/>
                <w:sz w:val="21"/>
                <w:szCs w:val="21"/>
              </w:rPr>
              <w:t>伴生气</w:t>
            </w:r>
          </w:p>
        </w:tc>
        <w:tc>
          <w:tcPr>
            <w:tcW w:w="1529" w:type="dxa"/>
            <w:vAlign w:val="center"/>
            <w:hideMark/>
          </w:tcPr>
          <w:p w:rsidR="006C3C66" w:rsidRPr="003228DD" w:rsidRDefault="006C3C66" w:rsidP="000C7655">
            <w:pPr>
              <w:spacing w:line="300" w:lineRule="exact"/>
              <w:ind w:firstLineChars="0" w:firstLine="0"/>
              <w:jc w:val="center"/>
              <w:rPr>
                <w:sz w:val="21"/>
                <w:szCs w:val="21"/>
              </w:rPr>
            </w:pPr>
            <w:r w:rsidRPr="003228DD">
              <w:rPr>
                <w:rFonts w:hint="eastAsia"/>
                <w:sz w:val="21"/>
                <w:szCs w:val="21"/>
              </w:rPr>
              <w:t>—</w:t>
            </w:r>
          </w:p>
        </w:tc>
        <w:tc>
          <w:tcPr>
            <w:tcW w:w="1529" w:type="dxa"/>
            <w:vAlign w:val="center"/>
            <w:hideMark/>
          </w:tcPr>
          <w:p w:rsidR="006C3C66" w:rsidRPr="003228DD" w:rsidRDefault="006C3C66" w:rsidP="00710531">
            <w:pPr>
              <w:spacing w:line="300" w:lineRule="exact"/>
              <w:ind w:firstLineChars="0" w:firstLine="0"/>
              <w:jc w:val="center"/>
              <w:rPr>
                <w:sz w:val="21"/>
                <w:szCs w:val="21"/>
              </w:rPr>
            </w:pPr>
            <w:r w:rsidRPr="003228DD">
              <w:rPr>
                <w:sz w:val="21"/>
                <w:szCs w:val="21"/>
              </w:rPr>
              <w:t>0.0</w:t>
            </w:r>
            <w:r w:rsidR="00710531" w:rsidRPr="003228DD">
              <w:rPr>
                <w:rFonts w:hint="eastAsia"/>
                <w:sz w:val="21"/>
                <w:szCs w:val="21"/>
              </w:rPr>
              <w:t>3</w:t>
            </w:r>
          </w:p>
        </w:tc>
        <w:tc>
          <w:tcPr>
            <w:tcW w:w="1529" w:type="dxa"/>
            <w:vAlign w:val="center"/>
            <w:hideMark/>
          </w:tcPr>
          <w:p w:rsidR="006C3C66" w:rsidRPr="003228DD" w:rsidRDefault="006C3C66" w:rsidP="000C7655">
            <w:pPr>
              <w:spacing w:line="300" w:lineRule="exact"/>
              <w:ind w:firstLineChars="0" w:firstLine="0"/>
              <w:jc w:val="center"/>
              <w:rPr>
                <w:sz w:val="21"/>
                <w:szCs w:val="21"/>
              </w:rPr>
            </w:pPr>
            <w:r w:rsidRPr="003228DD">
              <w:rPr>
                <w:rFonts w:hint="eastAsia"/>
                <w:sz w:val="21"/>
                <w:szCs w:val="21"/>
              </w:rPr>
              <w:t>压力管道（</w:t>
            </w:r>
            <w:r w:rsidRPr="003228DD">
              <w:rPr>
                <w:sz w:val="21"/>
                <w:szCs w:val="21"/>
              </w:rPr>
              <w:t>1.6MPa</w:t>
            </w:r>
            <w:r w:rsidRPr="003228DD">
              <w:rPr>
                <w:rFonts w:hint="eastAsia"/>
                <w:sz w:val="21"/>
                <w:szCs w:val="21"/>
              </w:rPr>
              <w:t>）</w:t>
            </w:r>
          </w:p>
        </w:tc>
        <w:tc>
          <w:tcPr>
            <w:tcW w:w="1529" w:type="dxa"/>
            <w:vAlign w:val="center"/>
            <w:hideMark/>
          </w:tcPr>
          <w:p w:rsidR="006C3C66" w:rsidRPr="003228DD" w:rsidRDefault="006C3C66" w:rsidP="000C7655">
            <w:pPr>
              <w:spacing w:line="300" w:lineRule="exact"/>
              <w:ind w:firstLineChars="0" w:firstLine="0"/>
              <w:jc w:val="center"/>
              <w:rPr>
                <w:sz w:val="21"/>
                <w:szCs w:val="21"/>
              </w:rPr>
            </w:pPr>
            <w:r w:rsidRPr="003228DD">
              <w:rPr>
                <w:sz w:val="21"/>
                <w:szCs w:val="21"/>
              </w:rPr>
              <w:t>50</w:t>
            </w:r>
          </w:p>
        </w:tc>
        <w:tc>
          <w:tcPr>
            <w:tcW w:w="1529" w:type="dxa"/>
            <w:vAlign w:val="center"/>
            <w:hideMark/>
          </w:tcPr>
          <w:p w:rsidR="006C3C66" w:rsidRPr="003228DD" w:rsidRDefault="006C3C66" w:rsidP="00710531">
            <w:pPr>
              <w:spacing w:line="300" w:lineRule="exact"/>
              <w:ind w:firstLineChars="0" w:firstLine="0"/>
              <w:jc w:val="center"/>
              <w:rPr>
                <w:sz w:val="21"/>
                <w:szCs w:val="21"/>
              </w:rPr>
            </w:pPr>
            <w:r w:rsidRPr="003228DD">
              <w:rPr>
                <w:sz w:val="21"/>
                <w:szCs w:val="21"/>
              </w:rPr>
              <w:t>0.00</w:t>
            </w:r>
            <w:r w:rsidR="00710531" w:rsidRPr="003228DD">
              <w:rPr>
                <w:rFonts w:hint="eastAsia"/>
                <w:sz w:val="21"/>
                <w:szCs w:val="21"/>
              </w:rPr>
              <w:t>06</w:t>
            </w:r>
          </w:p>
        </w:tc>
      </w:tr>
    </w:tbl>
    <w:p w:rsidR="006C3C66" w:rsidRPr="003228DD" w:rsidRDefault="006C3C66" w:rsidP="006C3C66">
      <w:pPr>
        <w:spacing w:line="300" w:lineRule="exact"/>
        <w:ind w:firstLineChars="0" w:firstLine="0"/>
        <w:rPr>
          <w:b/>
          <w:sz w:val="21"/>
          <w:szCs w:val="21"/>
        </w:rPr>
      </w:pPr>
      <w:r w:rsidRPr="003228DD">
        <w:rPr>
          <w:rFonts w:hint="eastAsia"/>
          <w:b/>
          <w:sz w:val="21"/>
          <w:szCs w:val="21"/>
        </w:rPr>
        <w:t>常温常压下伴生气密度：</w:t>
      </w:r>
      <w:r w:rsidRPr="003228DD">
        <w:rPr>
          <w:rFonts w:hint="eastAsia"/>
          <w:b/>
          <w:sz w:val="21"/>
          <w:szCs w:val="21"/>
        </w:rPr>
        <w:t>0.7174kg/m</w:t>
      </w:r>
      <w:r w:rsidRPr="003228DD">
        <w:rPr>
          <w:rFonts w:hint="eastAsia"/>
          <w:b/>
          <w:sz w:val="21"/>
          <w:szCs w:val="21"/>
          <w:vertAlign w:val="superscript"/>
        </w:rPr>
        <w:t>3</w:t>
      </w:r>
      <w:r w:rsidRPr="003228DD">
        <w:rPr>
          <w:rFonts w:hint="eastAsia"/>
          <w:b/>
          <w:sz w:val="21"/>
          <w:szCs w:val="21"/>
        </w:rPr>
        <w:t>。</w:t>
      </w:r>
    </w:p>
    <w:p w:rsidR="006C3C66" w:rsidRPr="003228DD" w:rsidRDefault="006C3C66" w:rsidP="006C3C66">
      <w:pPr>
        <w:ind w:firstLine="480"/>
      </w:pPr>
      <w:r w:rsidRPr="003228DD">
        <w:rPr>
          <w:rFonts w:hint="eastAsia"/>
        </w:rPr>
        <w:t>由上表可知，</w:t>
      </w:r>
      <w:r w:rsidR="0062204A" w:rsidRPr="003228DD">
        <w:rPr>
          <w:rFonts w:hint="eastAsia"/>
        </w:rPr>
        <w:t>本工程</w:t>
      </w:r>
      <w:r w:rsidRPr="003228DD">
        <w:rPr>
          <w:rFonts w:hint="eastAsia"/>
        </w:rPr>
        <w:t>未构成重大危险源。</w:t>
      </w:r>
      <w:r w:rsidRPr="003228DD">
        <w:t xml:space="preserve"> </w:t>
      </w:r>
    </w:p>
    <w:p w:rsidR="006C3C66" w:rsidRPr="003228DD" w:rsidRDefault="006C3C66" w:rsidP="006C3C66">
      <w:pPr>
        <w:pStyle w:val="3-wyt"/>
      </w:pPr>
      <w:bookmarkStart w:id="172" w:name="_Toc532971444"/>
      <w:r w:rsidRPr="003228DD">
        <w:rPr>
          <w:rFonts w:hint="eastAsia"/>
        </w:rPr>
        <w:t>评价等级判定</w:t>
      </w:r>
      <w:bookmarkEnd w:id="172"/>
    </w:p>
    <w:p w:rsidR="006C3C66" w:rsidRPr="003228DD" w:rsidRDefault="0062204A" w:rsidP="006C3C66">
      <w:pPr>
        <w:ind w:firstLine="480"/>
      </w:pPr>
      <w:r w:rsidRPr="003228DD">
        <w:rPr>
          <w:rFonts w:hint="eastAsia"/>
        </w:rPr>
        <w:t>本工程</w:t>
      </w:r>
      <w:r w:rsidR="006C3C66" w:rsidRPr="003228DD">
        <w:rPr>
          <w:rFonts w:hint="eastAsia"/>
        </w:rPr>
        <w:t>未构成重大危险源，因此确定本风险评价工作级别为二级，需进行风险识别、源项分析和对事故进行简要分析，提出防范、减缓和应急措施。</w:t>
      </w:r>
      <w:r w:rsidR="006C3C66" w:rsidRPr="003228DD">
        <w:t xml:space="preserve"> </w:t>
      </w:r>
    </w:p>
    <w:p w:rsidR="006C3C66" w:rsidRPr="003228DD" w:rsidRDefault="006C3C66" w:rsidP="006C3C66">
      <w:pPr>
        <w:pStyle w:val="3-wyt"/>
      </w:pPr>
      <w:bookmarkStart w:id="173" w:name="_Toc532971445"/>
      <w:r w:rsidRPr="003228DD">
        <w:rPr>
          <w:rFonts w:hint="eastAsia"/>
        </w:rPr>
        <w:t>风险评价范围</w:t>
      </w:r>
      <w:bookmarkEnd w:id="173"/>
    </w:p>
    <w:p w:rsidR="00CF6A95" w:rsidRPr="003228DD" w:rsidRDefault="0062204A" w:rsidP="006C3C66">
      <w:pPr>
        <w:pStyle w:val="-wyt"/>
      </w:pPr>
      <w:r w:rsidRPr="003228DD">
        <w:rPr>
          <w:rFonts w:hint="eastAsia"/>
        </w:rPr>
        <w:t>风险评价范围：</w:t>
      </w:r>
      <w:r w:rsidR="006C3C66" w:rsidRPr="003228DD">
        <w:rPr>
          <w:rFonts w:hint="eastAsia"/>
        </w:rPr>
        <w:t>各井场为中心半径</w:t>
      </w:r>
      <w:r w:rsidR="006C3C66" w:rsidRPr="003228DD">
        <w:t>3km</w:t>
      </w:r>
      <w:r w:rsidR="006C3C66" w:rsidRPr="003228DD">
        <w:rPr>
          <w:rFonts w:hint="eastAsia"/>
        </w:rPr>
        <w:t>的圆形区域及输油、燃气管线两侧</w:t>
      </w:r>
      <w:r w:rsidR="006C3C66" w:rsidRPr="003228DD">
        <w:t>300m</w:t>
      </w:r>
      <w:r w:rsidR="006C3C66" w:rsidRPr="003228DD">
        <w:rPr>
          <w:rFonts w:hint="eastAsia"/>
        </w:rPr>
        <w:t>范围。</w:t>
      </w:r>
    </w:p>
    <w:p w:rsidR="00CF6A95" w:rsidRPr="003228DD" w:rsidRDefault="0062204A" w:rsidP="0062204A">
      <w:pPr>
        <w:pStyle w:val="2-wyt"/>
        <w:spacing w:before="163"/>
        <w:ind w:left="476" w:hanging="476"/>
        <w:rPr>
          <w:lang w:val="en-US"/>
        </w:rPr>
      </w:pPr>
      <w:bookmarkStart w:id="174" w:name="_Toc532971446"/>
      <w:r w:rsidRPr="003228DD">
        <w:rPr>
          <w:rFonts w:hint="eastAsia"/>
        </w:rPr>
        <w:t>源项分析</w:t>
      </w:r>
      <w:bookmarkEnd w:id="174"/>
    </w:p>
    <w:p w:rsidR="00CF6A95" w:rsidRPr="003228DD" w:rsidRDefault="0062204A" w:rsidP="0062204A">
      <w:pPr>
        <w:pStyle w:val="3-wyt"/>
      </w:pPr>
      <w:bookmarkStart w:id="175" w:name="_Toc532971447"/>
      <w:r w:rsidRPr="003228DD">
        <w:rPr>
          <w:rFonts w:hint="eastAsia"/>
        </w:rPr>
        <w:t>最大可信事故</w:t>
      </w:r>
      <w:bookmarkEnd w:id="175"/>
    </w:p>
    <w:p w:rsidR="0062204A" w:rsidRPr="003228DD" w:rsidRDefault="0062204A" w:rsidP="0062204A">
      <w:pPr>
        <w:pStyle w:val="-wyt"/>
      </w:pPr>
      <w:r w:rsidRPr="003228DD">
        <w:rPr>
          <w:rFonts w:hint="eastAsia"/>
        </w:rPr>
        <w:t>根据《建设项目环境风险评价技术导则》（</w:t>
      </w:r>
      <w:r w:rsidRPr="003228DD">
        <w:rPr>
          <w:rFonts w:hint="eastAsia"/>
        </w:rPr>
        <w:t>HJ/T169-2004</w:t>
      </w:r>
      <w:r w:rsidRPr="003228DD">
        <w:rPr>
          <w:rFonts w:hint="eastAsia"/>
        </w:rPr>
        <w:t>）的定义，最大可信事故是指在所有预测的概率不为零的事故中，对环境（或健康）危害最严重的</w:t>
      </w:r>
      <w:r w:rsidRPr="003228DD">
        <w:rPr>
          <w:rFonts w:hint="eastAsia"/>
        </w:rPr>
        <w:lastRenderedPageBreak/>
        <w:t>重大事故；重大事故是指导致有毒有害物泄漏的火灾、爆炸和有毒有害物泄漏事故，给公众带来严重危害。</w:t>
      </w:r>
    </w:p>
    <w:p w:rsidR="00CF6A95" w:rsidRPr="003228DD" w:rsidRDefault="0062204A" w:rsidP="0062204A">
      <w:pPr>
        <w:pStyle w:val="-wyt"/>
      </w:pPr>
      <w:r w:rsidRPr="003228DD">
        <w:rPr>
          <w:rFonts w:hint="eastAsia"/>
        </w:rPr>
        <w:t>通过对项目的危险因素识别和分析，确定本项目的最大可信事故为：①钻井过程发生井喷；②输油管道泄漏，进入地下水和土壤；③燃气管线泄漏事故，若遇明火进而发生火灾、爆炸事故。</w:t>
      </w:r>
    </w:p>
    <w:p w:rsidR="00CF6A95" w:rsidRPr="003228DD" w:rsidRDefault="0062204A" w:rsidP="0062204A">
      <w:pPr>
        <w:pStyle w:val="3-wyt"/>
      </w:pPr>
      <w:bookmarkStart w:id="176" w:name="_Toc532971448"/>
      <w:r w:rsidRPr="003228DD">
        <w:rPr>
          <w:rFonts w:hint="eastAsia"/>
        </w:rPr>
        <w:t>最大可信事故概率</w:t>
      </w:r>
      <w:bookmarkEnd w:id="176"/>
    </w:p>
    <w:p w:rsidR="0062204A" w:rsidRPr="003228DD" w:rsidRDefault="0062204A" w:rsidP="0062204A">
      <w:pPr>
        <w:ind w:firstLine="480"/>
      </w:pPr>
      <w:r w:rsidRPr="003228DD">
        <w:rPr>
          <w:rFonts w:hint="eastAsia"/>
        </w:rPr>
        <w:t>本次环评中，泄漏事故的发生概率类比《建设项目环境风险评价技术导则》（征求意见稿）中附录</w:t>
      </w:r>
      <w:r w:rsidRPr="003228DD">
        <w:t>A</w:t>
      </w:r>
      <w:r w:rsidRPr="003228DD">
        <w:rPr>
          <w:rFonts w:hint="eastAsia"/>
        </w:rPr>
        <w:t>中提供的事故概率推荐值。</w:t>
      </w:r>
    </w:p>
    <w:p w:rsidR="0062204A" w:rsidRPr="003228DD" w:rsidRDefault="0062204A" w:rsidP="0062204A">
      <w:pPr>
        <w:ind w:firstLine="480"/>
      </w:pPr>
      <w:r w:rsidRPr="003228DD">
        <w:rPr>
          <w:rFonts w:hint="eastAsia"/>
        </w:rPr>
        <w:t>用于重大危险源定量风险评价的泄漏概率见表</w:t>
      </w:r>
      <w:r w:rsidRPr="003228DD">
        <w:rPr>
          <w:rFonts w:hint="eastAsia"/>
        </w:rPr>
        <w:t>7.4-1</w:t>
      </w:r>
      <w:r w:rsidRPr="003228DD">
        <w:rPr>
          <w:rFonts w:hint="eastAsia"/>
        </w:rPr>
        <w:t>。</w:t>
      </w:r>
    </w:p>
    <w:p w:rsidR="0062204A" w:rsidRPr="003228DD" w:rsidRDefault="0062204A" w:rsidP="0062204A">
      <w:pPr>
        <w:pStyle w:val="Re--wyt"/>
        <w:rPr>
          <w:lang w:eastAsia="zh-CN"/>
        </w:rPr>
      </w:pPr>
      <w:r w:rsidRPr="003228DD">
        <w:rPr>
          <w:rFonts w:hint="eastAsia"/>
          <w:lang w:eastAsia="zh-CN"/>
        </w:rPr>
        <w:t>表</w:t>
      </w:r>
      <w:r w:rsidRPr="003228DD">
        <w:rPr>
          <w:lang w:eastAsia="zh-CN"/>
        </w:rPr>
        <w:t xml:space="preserve">7.4-1  </w:t>
      </w:r>
      <w:r w:rsidRPr="003228DD">
        <w:rPr>
          <w:rFonts w:hint="eastAsia"/>
          <w:lang w:eastAsia="zh-CN"/>
        </w:rPr>
        <w:t>用于重大危险源定量风险评价的泄漏概率表</w:t>
      </w:r>
    </w:p>
    <w:tbl>
      <w:tblPr>
        <w:tblW w:w="0" w:type="auto"/>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2832"/>
        <w:gridCol w:w="2821"/>
        <w:gridCol w:w="2869"/>
      </w:tblGrid>
      <w:tr w:rsidR="0062204A" w:rsidRPr="003228DD" w:rsidTr="000C7655">
        <w:trPr>
          <w:trHeight w:val="584"/>
          <w:jc w:val="center"/>
        </w:trPr>
        <w:tc>
          <w:tcPr>
            <w:tcW w:w="3058" w:type="dxa"/>
            <w:vAlign w:val="center"/>
            <w:hideMark/>
          </w:tcPr>
          <w:p w:rsidR="0062204A" w:rsidRPr="003228DD" w:rsidRDefault="0062204A" w:rsidP="000C7655">
            <w:pPr>
              <w:spacing w:line="300" w:lineRule="exact"/>
              <w:ind w:firstLineChars="0" w:firstLine="0"/>
              <w:jc w:val="center"/>
              <w:rPr>
                <w:sz w:val="21"/>
                <w:szCs w:val="21"/>
              </w:rPr>
            </w:pPr>
            <w:r w:rsidRPr="003228DD">
              <w:rPr>
                <w:rFonts w:hint="eastAsia"/>
                <w:sz w:val="21"/>
                <w:szCs w:val="21"/>
              </w:rPr>
              <w:t>部件类型</w:t>
            </w:r>
          </w:p>
        </w:tc>
        <w:tc>
          <w:tcPr>
            <w:tcW w:w="3058" w:type="dxa"/>
            <w:vAlign w:val="center"/>
            <w:hideMark/>
          </w:tcPr>
          <w:p w:rsidR="0062204A" w:rsidRPr="003228DD" w:rsidRDefault="0062204A" w:rsidP="000C7655">
            <w:pPr>
              <w:spacing w:line="300" w:lineRule="exact"/>
              <w:ind w:firstLineChars="0" w:firstLine="0"/>
              <w:jc w:val="center"/>
              <w:rPr>
                <w:sz w:val="21"/>
                <w:szCs w:val="21"/>
              </w:rPr>
            </w:pPr>
            <w:r w:rsidRPr="003228DD">
              <w:rPr>
                <w:rFonts w:hint="eastAsia"/>
                <w:sz w:val="21"/>
                <w:szCs w:val="21"/>
              </w:rPr>
              <w:t>泄漏模式</w:t>
            </w:r>
          </w:p>
        </w:tc>
        <w:tc>
          <w:tcPr>
            <w:tcW w:w="3058" w:type="dxa"/>
            <w:vAlign w:val="center"/>
            <w:hideMark/>
          </w:tcPr>
          <w:p w:rsidR="0062204A" w:rsidRPr="003228DD" w:rsidRDefault="0062204A" w:rsidP="000C7655">
            <w:pPr>
              <w:spacing w:line="300" w:lineRule="exact"/>
              <w:ind w:firstLineChars="0" w:firstLine="0"/>
              <w:jc w:val="center"/>
              <w:rPr>
                <w:sz w:val="21"/>
                <w:szCs w:val="21"/>
              </w:rPr>
            </w:pPr>
            <w:r w:rsidRPr="003228DD">
              <w:rPr>
                <w:rFonts w:hint="eastAsia"/>
                <w:sz w:val="21"/>
                <w:szCs w:val="21"/>
              </w:rPr>
              <w:t>泄漏概率</w:t>
            </w:r>
          </w:p>
        </w:tc>
      </w:tr>
      <w:tr w:rsidR="0062204A" w:rsidRPr="003228DD" w:rsidTr="000C7655">
        <w:trPr>
          <w:trHeight w:val="1684"/>
          <w:jc w:val="center"/>
        </w:trPr>
        <w:tc>
          <w:tcPr>
            <w:tcW w:w="3058" w:type="dxa"/>
            <w:vAlign w:val="center"/>
            <w:hideMark/>
          </w:tcPr>
          <w:p w:rsidR="0062204A" w:rsidRPr="003228DD" w:rsidRDefault="0062204A" w:rsidP="000C7655">
            <w:pPr>
              <w:spacing w:line="300" w:lineRule="exact"/>
              <w:ind w:firstLineChars="0" w:firstLine="0"/>
              <w:jc w:val="center"/>
              <w:rPr>
                <w:sz w:val="21"/>
                <w:szCs w:val="21"/>
              </w:rPr>
            </w:pPr>
            <w:r w:rsidRPr="003228DD">
              <w:rPr>
                <w:rFonts w:hint="eastAsia"/>
                <w:sz w:val="21"/>
                <w:szCs w:val="21"/>
              </w:rPr>
              <w:t>容器</w:t>
            </w:r>
          </w:p>
        </w:tc>
        <w:tc>
          <w:tcPr>
            <w:tcW w:w="3058" w:type="dxa"/>
            <w:vAlign w:val="center"/>
            <w:hideMark/>
          </w:tcPr>
          <w:p w:rsidR="0062204A" w:rsidRPr="003228DD" w:rsidRDefault="0062204A" w:rsidP="000C7655">
            <w:pPr>
              <w:spacing w:line="300" w:lineRule="exact"/>
              <w:ind w:firstLineChars="0" w:firstLine="0"/>
              <w:jc w:val="center"/>
              <w:rPr>
                <w:sz w:val="21"/>
                <w:szCs w:val="21"/>
              </w:rPr>
            </w:pPr>
            <w:r w:rsidRPr="003228DD">
              <w:rPr>
                <w:rFonts w:hint="eastAsia"/>
                <w:sz w:val="21"/>
                <w:szCs w:val="21"/>
              </w:rPr>
              <w:t>泄漏孔径</w:t>
            </w:r>
            <w:r w:rsidRPr="003228DD">
              <w:rPr>
                <w:sz w:val="21"/>
                <w:szCs w:val="21"/>
              </w:rPr>
              <w:t>1mm</w:t>
            </w:r>
          </w:p>
          <w:p w:rsidR="0062204A" w:rsidRPr="003228DD" w:rsidRDefault="0062204A" w:rsidP="000C7655">
            <w:pPr>
              <w:spacing w:line="300" w:lineRule="exact"/>
              <w:ind w:firstLineChars="0" w:firstLine="0"/>
              <w:jc w:val="center"/>
              <w:rPr>
                <w:sz w:val="21"/>
                <w:szCs w:val="21"/>
              </w:rPr>
            </w:pPr>
            <w:r w:rsidRPr="003228DD">
              <w:rPr>
                <w:rFonts w:hint="eastAsia"/>
                <w:sz w:val="21"/>
                <w:szCs w:val="21"/>
              </w:rPr>
              <w:t>泄漏孔径</w:t>
            </w:r>
            <w:r w:rsidRPr="003228DD">
              <w:rPr>
                <w:sz w:val="21"/>
                <w:szCs w:val="21"/>
              </w:rPr>
              <w:t>10mm</w:t>
            </w:r>
          </w:p>
          <w:p w:rsidR="0062204A" w:rsidRPr="003228DD" w:rsidRDefault="0062204A" w:rsidP="000C7655">
            <w:pPr>
              <w:spacing w:line="300" w:lineRule="exact"/>
              <w:ind w:firstLineChars="0" w:firstLine="0"/>
              <w:jc w:val="center"/>
              <w:rPr>
                <w:sz w:val="21"/>
                <w:szCs w:val="21"/>
              </w:rPr>
            </w:pPr>
            <w:r w:rsidRPr="003228DD">
              <w:rPr>
                <w:rFonts w:hint="eastAsia"/>
                <w:sz w:val="21"/>
                <w:szCs w:val="21"/>
              </w:rPr>
              <w:t>泄漏孔径</w:t>
            </w:r>
            <w:r w:rsidRPr="003228DD">
              <w:rPr>
                <w:sz w:val="21"/>
                <w:szCs w:val="21"/>
              </w:rPr>
              <w:t>50mm</w:t>
            </w:r>
          </w:p>
          <w:p w:rsidR="0062204A" w:rsidRPr="003228DD" w:rsidRDefault="0062204A" w:rsidP="000C7655">
            <w:pPr>
              <w:spacing w:line="300" w:lineRule="exact"/>
              <w:ind w:firstLineChars="0" w:firstLine="0"/>
              <w:jc w:val="center"/>
              <w:rPr>
                <w:sz w:val="21"/>
                <w:szCs w:val="21"/>
              </w:rPr>
            </w:pPr>
            <w:r w:rsidRPr="003228DD">
              <w:rPr>
                <w:rFonts w:hint="eastAsia"/>
                <w:sz w:val="21"/>
                <w:szCs w:val="21"/>
              </w:rPr>
              <w:t>整体破裂</w:t>
            </w:r>
          </w:p>
          <w:p w:rsidR="0062204A" w:rsidRPr="003228DD" w:rsidRDefault="0062204A" w:rsidP="000C7655">
            <w:pPr>
              <w:spacing w:line="300" w:lineRule="exact"/>
              <w:ind w:firstLineChars="0" w:firstLine="0"/>
              <w:jc w:val="center"/>
              <w:rPr>
                <w:sz w:val="21"/>
                <w:szCs w:val="21"/>
              </w:rPr>
            </w:pPr>
            <w:r w:rsidRPr="003228DD">
              <w:rPr>
                <w:rFonts w:hint="eastAsia"/>
                <w:sz w:val="21"/>
                <w:szCs w:val="21"/>
              </w:rPr>
              <w:t>整体破裂（压力容器）</w:t>
            </w:r>
          </w:p>
        </w:tc>
        <w:tc>
          <w:tcPr>
            <w:tcW w:w="3058" w:type="dxa"/>
            <w:vAlign w:val="center"/>
            <w:hideMark/>
          </w:tcPr>
          <w:p w:rsidR="0062204A" w:rsidRPr="003228DD" w:rsidRDefault="0062204A" w:rsidP="000C7655">
            <w:pPr>
              <w:spacing w:line="300" w:lineRule="exact"/>
              <w:ind w:firstLineChars="0" w:firstLine="0"/>
              <w:jc w:val="center"/>
              <w:rPr>
                <w:sz w:val="21"/>
                <w:szCs w:val="21"/>
              </w:rPr>
            </w:pPr>
            <w:r w:rsidRPr="003228DD">
              <w:rPr>
                <w:sz w:val="21"/>
                <w:szCs w:val="21"/>
              </w:rPr>
              <w:t>5.00</w:t>
            </w:r>
            <w:r w:rsidRPr="003228DD">
              <w:rPr>
                <w:rFonts w:hint="eastAsia"/>
                <w:sz w:val="21"/>
                <w:szCs w:val="21"/>
              </w:rPr>
              <w:t>×</w:t>
            </w:r>
            <w:r w:rsidRPr="003228DD">
              <w:rPr>
                <w:sz w:val="21"/>
                <w:szCs w:val="21"/>
              </w:rPr>
              <w:t>10</w:t>
            </w:r>
            <w:r w:rsidRPr="003228DD">
              <w:rPr>
                <w:sz w:val="21"/>
                <w:szCs w:val="21"/>
                <w:vertAlign w:val="superscript"/>
              </w:rPr>
              <w:t>-4</w:t>
            </w:r>
            <w:r w:rsidRPr="003228DD">
              <w:rPr>
                <w:sz w:val="21"/>
                <w:szCs w:val="21"/>
              </w:rPr>
              <w:t>/</w:t>
            </w:r>
            <w:r w:rsidRPr="003228DD">
              <w:rPr>
                <w:rFonts w:hint="eastAsia"/>
                <w:sz w:val="21"/>
                <w:szCs w:val="21"/>
              </w:rPr>
              <w:t>年</w:t>
            </w:r>
          </w:p>
          <w:p w:rsidR="0062204A" w:rsidRPr="003228DD" w:rsidRDefault="0062204A" w:rsidP="000C7655">
            <w:pPr>
              <w:spacing w:line="300" w:lineRule="exact"/>
              <w:ind w:firstLineChars="0" w:firstLine="0"/>
              <w:jc w:val="center"/>
              <w:rPr>
                <w:sz w:val="21"/>
                <w:szCs w:val="21"/>
              </w:rPr>
            </w:pPr>
            <w:r w:rsidRPr="003228DD">
              <w:rPr>
                <w:sz w:val="21"/>
                <w:szCs w:val="21"/>
              </w:rPr>
              <w:t>1.00</w:t>
            </w:r>
            <w:r w:rsidRPr="003228DD">
              <w:rPr>
                <w:rFonts w:hint="eastAsia"/>
                <w:sz w:val="21"/>
                <w:szCs w:val="21"/>
              </w:rPr>
              <w:t>×</w:t>
            </w:r>
            <w:r w:rsidRPr="003228DD">
              <w:rPr>
                <w:sz w:val="21"/>
                <w:szCs w:val="21"/>
              </w:rPr>
              <w:t>10</w:t>
            </w:r>
            <w:r w:rsidRPr="003228DD">
              <w:rPr>
                <w:sz w:val="21"/>
                <w:szCs w:val="21"/>
                <w:vertAlign w:val="superscript"/>
              </w:rPr>
              <w:t>-5</w:t>
            </w:r>
            <w:r w:rsidRPr="003228DD">
              <w:rPr>
                <w:sz w:val="21"/>
                <w:szCs w:val="21"/>
              </w:rPr>
              <w:t>/</w:t>
            </w:r>
            <w:r w:rsidRPr="003228DD">
              <w:rPr>
                <w:rFonts w:hint="eastAsia"/>
                <w:sz w:val="21"/>
                <w:szCs w:val="21"/>
              </w:rPr>
              <w:t>年</w:t>
            </w:r>
          </w:p>
          <w:p w:rsidR="0062204A" w:rsidRPr="003228DD" w:rsidRDefault="0062204A" w:rsidP="000C7655">
            <w:pPr>
              <w:spacing w:line="300" w:lineRule="exact"/>
              <w:ind w:firstLineChars="0" w:firstLine="0"/>
              <w:jc w:val="center"/>
              <w:rPr>
                <w:sz w:val="21"/>
                <w:szCs w:val="21"/>
              </w:rPr>
            </w:pPr>
            <w:r w:rsidRPr="003228DD">
              <w:rPr>
                <w:sz w:val="21"/>
                <w:szCs w:val="21"/>
              </w:rPr>
              <w:t>5.00</w:t>
            </w:r>
            <w:r w:rsidRPr="003228DD">
              <w:rPr>
                <w:rFonts w:hint="eastAsia"/>
                <w:sz w:val="21"/>
                <w:szCs w:val="21"/>
              </w:rPr>
              <w:t>×</w:t>
            </w:r>
            <w:r w:rsidRPr="003228DD">
              <w:rPr>
                <w:sz w:val="21"/>
                <w:szCs w:val="21"/>
              </w:rPr>
              <w:t>10</w:t>
            </w:r>
            <w:r w:rsidRPr="003228DD">
              <w:rPr>
                <w:sz w:val="21"/>
                <w:szCs w:val="21"/>
                <w:vertAlign w:val="superscript"/>
              </w:rPr>
              <w:t>-6</w:t>
            </w:r>
            <w:r w:rsidRPr="003228DD">
              <w:rPr>
                <w:sz w:val="21"/>
                <w:szCs w:val="21"/>
              </w:rPr>
              <w:t>/</w:t>
            </w:r>
            <w:r w:rsidRPr="003228DD">
              <w:rPr>
                <w:rFonts w:hint="eastAsia"/>
                <w:sz w:val="21"/>
                <w:szCs w:val="21"/>
              </w:rPr>
              <w:t>年</w:t>
            </w:r>
          </w:p>
          <w:p w:rsidR="0062204A" w:rsidRPr="003228DD" w:rsidRDefault="0062204A" w:rsidP="000C7655">
            <w:pPr>
              <w:spacing w:line="300" w:lineRule="exact"/>
              <w:ind w:firstLineChars="0" w:firstLine="0"/>
              <w:jc w:val="center"/>
              <w:rPr>
                <w:sz w:val="21"/>
                <w:szCs w:val="21"/>
              </w:rPr>
            </w:pPr>
            <w:r w:rsidRPr="003228DD">
              <w:rPr>
                <w:sz w:val="21"/>
                <w:szCs w:val="21"/>
              </w:rPr>
              <w:t>1.00</w:t>
            </w:r>
            <w:r w:rsidRPr="003228DD">
              <w:rPr>
                <w:rFonts w:hint="eastAsia"/>
                <w:sz w:val="21"/>
                <w:szCs w:val="21"/>
              </w:rPr>
              <w:t>×</w:t>
            </w:r>
            <w:r w:rsidRPr="003228DD">
              <w:rPr>
                <w:sz w:val="21"/>
                <w:szCs w:val="21"/>
              </w:rPr>
              <w:t>10</w:t>
            </w:r>
            <w:r w:rsidRPr="003228DD">
              <w:rPr>
                <w:sz w:val="21"/>
                <w:szCs w:val="21"/>
                <w:vertAlign w:val="superscript"/>
              </w:rPr>
              <w:t>-6</w:t>
            </w:r>
            <w:r w:rsidRPr="003228DD">
              <w:rPr>
                <w:sz w:val="21"/>
                <w:szCs w:val="21"/>
              </w:rPr>
              <w:t>/</w:t>
            </w:r>
            <w:r w:rsidRPr="003228DD">
              <w:rPr>
                <w:rFonts w:hint="eastAsia"/>
                <w:sz w:val="21"/>
                <w:szCs w:val="21"/>
              </w:rPr>
              <w:t>年</w:t>
            </w:r>
          </w:p>
          <w:p w:rsidR="0062204A" w:rsidRPr="003228DD" w:rsidRDefault="0062204A" w:rsidP="000C7655">
            <w:pPr>
              <w:spacing w:line="300" w:lineRule="exact"/>
              <w:ind w:firstLineChars="0" w:firstLine="0"/>
              <w:jc w:val="center"/>
              <w:rPr>
                <w:sz w:val="21"/>
                <w:szCs w:val="21"/>
              </w:rPr>
            </w:pPr>
            <w:r w:rsidRPr="003228DD">
              <w:rPr>
                <w:sz w:val="21"/>
                <w:szCs w:val="21"/>
              </w:rPr>
              <w:t>6.50</w:t>
            </w:r>
            <w:r w:rsidRPr="003228DD">
              <w:rPr>
                <w:rFonts w:hint="eastAsia"/>
                <w:sz w:val="21"/>
                <w:szCs w:val="21"/>
              </w:rPr>
              <w:t>×</w:t>
            </w:r>
            <w:r w:rsidRPr="003228DD">
              <w:rPr>
                <w:sz w:val="21"/>
                <w:szCs w:val="21"/>
              </w:rPr>
              <w:t>10</w:t>
            </w:r>
            <w:r w:rsidRPr="003228DD">
              <w:rPr>
                <w:sz w:val="21"/>
                <w:szCs w:val="21"/>
                <w:vertAlign w:val="superscript"/>
              </w:rPr>
              <w:t>-5</w:t>
            </w:r>
            <w:r w:rsidRPr="003228DD">
              <w:rPr>
                <w:sz w:val="21"/>
                <w:szCs w:val="21"/>
              </w:rPr>
              <w:t>/</w:t>
            </w:r>
            <w:r w:rsidRPr="003228DD">
              <w:rPr>
                <w:rFonts w:hint="eastAsia"/>
                <w:sz w:val="21"/>
                <w:szCs w:val="21"/>
              </w:rPr>
              <w:t>年</w:t>
            </w:r>
          </w:p>
        </w:tc>
      </w:tr>
      <w:tr w:rsidR="0062204A" w:rsidRPr="003228DD" w:rsidTr="000C7655">
        <w:trPr>
          <w:trHeight w:val="702"/>
          <w:jc w:val="center"/>
        </w:trPr>
        <w:tc>
          <w:tcPr>
            <w:tcW w:w="3058" w:type="dxa"/>
            <w:vAlign w:val="center"/>
            <w:hideMark/>
          </w:tcPr>
          <w:p w:rsidR="0062204A" w:rsidRPr="003228DD" w:rsidRDefault="0062204A" w:rsidP="000C7655">
            <w:pPr>
              <w:spacing w:line="300" w:lineRule="exact"/>
              <w:ind w:firstLineChars="0" w:firstLine="0"/>
              <w:jc w:val="center"/>
              <w:rPr>
                <w:sz w:val="21"/>
                <w:szCs w:val="21"/>
              </w:rPr>
            </w:pPr>
            <w:r w:rsidRPr="003228DD">
              <w:rPr>
                <w:rFonts w:hint="eastAsia"/>
                <w:sz w:val="21"/>
                <w:szCs w:val="21"/>
              </w:rPr>
              <w:t>内径≤</w:t>
            </w:r>
            <w:r w:rsidRPr="003228DD">
              <w:rPr>
                <w:sz w:val="21"/>
                <w:szCs w:val="21"/>
              </w:rPr>
              <w:t>50mm</w:t>
            </w:r>
            <w:r w:rsidRPr="003228DD">
              <w:rPr>
                <w:rFonts w:hint="eastAsia"/>
                <w:sz w:val="21"/>
                <w:szCs w:val="21"/>
              </w:rPr>
              <w:t>的管道</w:t>
            </w:r>
          </w:p>
        </w:tc>
        <w:tc>
          <w:tcPr>
            <w:tcW w:w="3058" w:type="dxa"/>
            <w:vAlign w:val="center"/>
            <w:hideMark/>
          </w:tcPr>
          <w:p w:rsidR="0062204A" w:rsidRPr="003228DD" w:rsidRDefault="0062204A" w:rsidP="000C7655">
            <w:pPr>
              <w:spacing w:line="300" w:lineRule="exact"/>
              <w:ind w:firstLineChars="0" w:firstLine="0"/>
              <w:jc w:val="center"/>
              <w:rPr>
                <w:sz w:val="21"/>
                <w:szCs w:val="21"/>
              </w:rPr>
            </w:pPr>
            <w:r w:rsidRPr="003228DD">
              <w:rPr>
                <w:rFonts w:hint="eastAsia"/>
                <w:sz w:val="21"/>
                <w:szCs w:val="21"/>
              </w:rPr>
              <w:t>泄漏孔径</w:t>
            </w:r>
            <w:r w:rsidRPr="003228DD">
              <w:rPr>
                <w:sz w:val="21"/>
                <w:szCs w:val="21"/>
              </w:rPr>
              <w:t>1mm</w:t>
            </w:r>
          </w:p>
          <w:p w:rsidR="0062204A" w:rsidRPr="003228DD" w:rsidRDefault="0062204A" w:rsidP="000C7655">
            <w:pPr>
              <w:spacing w:line="300" w:lineRule="exact"/>
              <w:ind w:firstLineChars="0" w:firstLine="0"/>
              <w:jc w:val="center"/>
              <w:rPr>
                <w:sz w:val="21"/>
                <w:szCs w:val="21"/>
              </w:rPr>
            </w:pPr>
            <w:r w:rsidRPr="003228DD">
              <w:rPr>
                <w:rFonts w:hint="eastAsia"/>
                <w:sz w:val="21"/>
                <w:szCs w:val="21"/>
              </w:rPr>
              <w:t>全管径泄漏</w:t>
            </w:r>
          </w:p>
        </w:tc>
        <w:tc>
          <w:tcPr>
            <w:tcW w:w="3058" w:type="dxa"/>
            <w:vAlign w:val="center"/>
            <w:hideMark/>
          </w:tcPr>
          <w:p w:rsidR="0062204A" w:rsidRPr="003228DD" w:rsidRDefault="0062204A" w:rsidP="000C7655">
            <w:pPr>
              <w:spacing w:line="300" w:lineRule="exact"/>
              <w:ind w:firstLineChars="0" w:firstLine="0"/>
              <w:jc w:val="center"/>
              <w:rPr>
                <w:sz w:val="21"/>
                <w:szCs w:val="21"/>
              </w:rPr>
            </w:pPr>
            <w:r w:rsidRPr="003228DD">
              <w:rPr>
                <w:sz w:val="21"/>
                <w:szCs w:val="21"/>
              </w:rPr>
              <w:t>5.70</w:t>
            </w:r>
            <w:r w:rsidRPr="003228DD">
              <w:rPr>
                <w:rFonts w:hint="eastAsia"/>
                <w:sz w:val="21"/>
                <w:szCs w:val="21"/>
              </w:rPr>
              <w:t>×</w:t>
            </w:r>
            <w:r w:rsidRPr="003228DD">
              <w:rPr>
                <w:sz w:val="21"/>
                <w:szCs w:val="21"/>
              </w:rPr>
              <w:t>10</w:t>
            </w:r>
            <w:r w:rsidRPr="003228DD">
              <w:rPr>
                <w:sz w:val="21"/>
                <w:szCs w:val="21"/>
                <w:vertAlign w:val="superscript"/>
              </w:rPr>
              <w:t>-5</w:t>
            </w:r>
            <w:r w:rsidRPr="003228DD">
              <w:rPr>
                <w:sz w:val="21"/>
                <w:szCs w:val="21"/>
              </w:rPr>
              <w:t>/</w:t>
            </w:r>
            <w:r w:rsidRPr="003228DD">
              <w:rPr>
                <w:rFonts w:hint="eastAsia"/>
                <w:sz w:val="21"/>
                <w:szCs w:val="21"/>
              </w:rPr>
              <w:t>（</w:t>
            </w:r>
            <w:r w:rsidRPr="003228DD">
              <w:rPr>
                <w:sz w:val="21"/>
                <w:szCs w:val="21"/>
              </w:rPr>
              <w:t>m</w:t>
            </w:r>
            <w:r w:rsidRPr="003228DD">
              <w:rPr>
                <w:rFonts w:hint="eastAsia"/>
                <w:sz w:val="21"/>
                <w:szCs w:val="21"/>
              </w:rPr>
              <w:t>·年）</w:t>
            </w:r>
          </w:p>
          <w:p w:rsidR="0062204A" w:rsidRPr="003228DD" w:rsidRDefault="0062204A" w:rsidP="000C7655">
            <w:pPr>
              <w:spacing w:line="300" w:lineRule="exact"/>
              <w:ind w:firstLineChars="0" w:firstLine="0"/>
              <w:jc w:val="center"/>
              <w:rPr>
                <w:sz w:val="21"/>
                <w:szCs w:val="21"/>
              </w:rPr>
            </w:pPr>
            <w:r w:rsidRPr="003228DD">
              <w:rPr>
                <w:sz w:val="21"/>
                <w:szCs w:val="21"/>
              </w:rPr>
              <w:t>8.80</w:t>
            </w:r>
            <w:r w:rsidRPr="003228DD">
              <w:rPr>
                <w:rFonts w:hint="eastAsia"/>
                <w:sz w:val="21"/>
                <w:szCs w:val="21"/>
              </w:rPr>
              <w:t>×</w:t>
            </w:r>
            <w:r w:rsidRPr="003228DD">
              <w:rPr>
                <w:sz w:val="21"/>
                <w:szCs w:val="21"/>
              </w:rPr>
              <w:t>10</w:t>
            </w:r>
            <w:r w:rsidRPr="003228DD">
              <w:rPr>
                <w:sz w:val="21"/>
                <w:szCs w:val="21"/>
                <w:vertAlign w:val="superscript"/>
              </w:rPr>
              <w:t>-7</w:t>
            </w:r>
            <w:r w:rsidRPr="003228DD">
              <w:rPr>
                <w:sz w:val="21"/>
                <w:szCs w:val="21"/>
              </w:rPr>
              <w:t>/</w:t>
            </w:r>
            <w:r w:rsidRPr="003228DD">
              <w:rPr>
                <w:rFonts w:hint="eastAsia"/>
                <w:sz w:val="21"/>
                <w:szCs w:val="21"/>
              </w:rPr>
              <w:t>（</w:t>
            </w:r>
            <w:r w:rsidRPr="003228DD">
              <w:rPr>
                <w:sz w:val="21"/>
                <w:szCs w:val="21"/>
              </w:rPr>
              <w:t>m</w:t>
            </w:r>
            <w:r w:rsidRPr="003228DD">
              <w:rPr>
                <w:rFonts w:hint="eastAsia"/>
                <w:sz w:val="21"/>
                <w:szCs w:val="21"/>
              </w:rPr>
              <w:t>·年）</w:t>
            </w:r>
          </w:p>
        </w:tc>
      </w:tr>
      <w:tr w:rsidR="0062204A" w:rsidRPr="003228DD" w:rsidTr="000C7655">
        <w:trPr>
          <w:trHeight w:val="697"/>
          <w:jc w:val="center"/>
        </w:trPr>
        <w:tc>
          <w:tcPr>
            <w:tcW w:w="3058" w:type="dxa"/>
            <w:vAlign w:val="center"/>
            <w:hideMark/>
          </w:tcPr>
          <w:p w:rsidR="0062204A" w:rsidRPr="003228DD" w:rsidRDefault="0062204A" w:rsidP="000C7655">
            <w:pPr>
              <w:spacing w:line="300" w:lineRule="exact"/>
              <w:ind w:firstLineChars="0" w:firstLine="0"/>
              <w:jc w:val="center"/>
              <w:rPr>
                <w:sz w:val="21"/>
                <w:szCs w:val="21"/>
              </w:rPr>
            </w:pPr>
            <w:r w:rsidRPr="003228DD">
              <w:rPr>
                <w:sz w:val="21"/>
                <w:szCs w:val="21"/>
              </w:rPr>
              <w:t>50mm</w:t>
            </w:r>
            <w:r w:rsidRPr="003228DD">
              <w:rPr>
                <w:rFonts w:hint="eastAsia"/>
                <w:sz w:val="21"/>
                <w:szCs w:val="21"/>
              </w:rPr>
              <w:t>＜内径≤</w:t>
            </w:r>
            <w:r w:rsidRPr="003228DD">
              <w:rPr>
                <w:sz w:val="21"/>
                <w:szCs w:val="21"/>
              </w:rPr>
              <w:t>150mm</w:t>
            </w:r>
            <w:r w:rsidRPr="003228DD">
              <w:rPr>
                <w:rFonts w:hint="eastAsia"/>
                <w:sz w:val="21"/>
                <w:szCs w:val="21"/>
              </w:rPr>
              <w:t>的管道</w:t>
            </w:r>
          </w:p>
        </w:tc>
        <w:tc>
          <w:tcPr>
            <w:tcW w:w="3058" w:type="dxa"/>
            <w:vAlign w:val="center"/>
            <w:hideMark/>
          </w:tcPr>
          <w:p w:rsidR="0062204A" w:rsidRPr="003228DD" w:rsidRDefault="0062204A" w:rsidP="000C7655">
            <w:pPr>
              <w:spacing w:line="300" w:lineRule="exact"/>
              <w:ind w:firstLineChars="0" w:firstLine="0"/>
              <w:jc w:val="center"/>
              <w:rPr>
                <w:sz w:val="21"/>
                <w:szCs w:val="21"/>
              </w:rPr>
            </w:pPr>
            <w:r w:rsidRPr="003228DD">
              <w:rPr>
                <w:rFonts w:hint="eastAsia"/>
                <w:sz w:val="21"/>
                <w:szCs w:val="21"/>
              </w:rPr>
              <w:t>泄漏孔径</w:t>
            </w:r>
            <w:r w:rsidRPr="003228DD">
              <w:rPr>
                <w:sz w:val="21"/>
                <w:szCs w:val="21"/>
              </w:rPr>
              <w:t>1mm</w:t>
            </w:r>
          </w:p>
          <w:p w:rsidR="0062204A" w:rsidRPr="003228DD" w:rsidRDefault="0062204A" w:rsidP="000C7655">
            <w:pPr>
              <w:spacing w:line="300" w:lineRule="exact"/>
              <w:ind w:firstLineChars="0" w:firstLine="0"/>
              <w:jc w:val="center"/>
              <w:rPr>
                <w:sz w:val="21"/>
                <w:szCs w:val="21"/>
              </w:rPr>
            </w:pPr>
            <w:r w:rsidRPr="003228DD">
              <w:rPr>
                <w:rFonts w:hint="eastAsia"/>
                <w:sz w:val="21"/>
                <w:szCs w:val="21"/>
              </w:rPr>
              <w:t>全管径泄漏</w:t>
            </w:r>
          </w:p>
        </w:tc>
        <w:tc>
          <w:tcPr>
            <w:tcW w:w="3058" w:type="dxa"/>
            <w:vAlign w:val="center"/>
            <w:hideMark/>
          </w:tcPr>
          <w:p w:rsidR="0062204A" w:rsidRPr="003228DD" w:rsidRDefault="0062204A" w:rsidP="000C7655">
            <w:pPr>
              <w:spacing w:line="300" w:lineRule="exact"/>
              <w:ind w:firstLineChars="0" w:firstLine="0"/>
              <w:jc w:val="center"/>
              <w:rPr>
                <w:sz w:val="21"/>
                <w:szCs w:val="21"/>
              </w:rPr>
            </w:pPr>
            <w:r w:rsidRPr="003228DD">
              <w:rPr>
                <w:sz w:val="21"/>
                <w:szCs w:val="21"/>
              </w:rPr>
              <w:t>2.00</w:t>
            </w:r>
            <w:r w:rsidRPr="003228DD">
              <w:rPr>
                <w:rFonts w:hint="eastAsia"/>
                <w:sz w:val="21"/>
                <w:szCs w:val="21"/>
              </w:rPr>
              <w:t>×</w:t>
            </w:r>
            <w:r w:rsidRPr="003228DD">
              <w:rPr>
                <w:sz w:val="21"/>
                <w:szCs w:val="21"/>
              </w:rPr>
              <w:t>10</w:t>
            </w:r>
            <w:r w:rsidRPr="003228DD">
              <w:rPr>
                <w:sz w:val="21"/>
                <w:szCs w:val="21"/>
                <w:vertAlign w:val="superscript"/>
              </w:rPr>
              <w:t>-5</w:t>
            </w:r>
            <w:r w:rsidRPr="003228DD">
              <w:rPr>
                <w:sz w:val="21"/>
                <w:szCs w:val="21"/>
              </w:rPr>
              <w:t>/</w:t>
            </w:r>
            <w:r w:rsidRPr="003228DD">
              <w:rPr>
                <w:rFonts w:hint="eastAsia"/>
                <w:sz w:val="21"/>
                <w:szCs w:val="21"/>
              </w:rPr>
              <w:t>（</w:t>
            </w:r>
            <w:r w:rsidRPr="003228DD">
              <w:rPr>
                <w:sz w:val="21"/>
                <w:szCs w:val="21"/>
              </w:rPr>
              <w:t>m</w:t>
            </w:r>
            <w:r w:rsidRPr="003228DD">
              <w:rPr>
                <w:rFonts w:hint="eastAsia"/>
                <w:sz w:val="21"/>
                <w:szCs w:val="21"/>
              </w:rPr>
              <w:t>·年）</w:t>
            </w:r>
          </w:p>
          <w:p w:rsidR="0062204A" w:rsidRPr="003228DD" w:rsidRDefault="0062204A" w:rsidP="000C7655">
            <w:pPr>
              <w:spacing w:line="300" w:lineRule="exact"/>
              <w:ind w:firstLineChars="0" w:firstLine="0"/>
              <w:jc w:val="center"/>
              <w:rPr>
                <w:sz w:val="21"/>
                <w:szCs w:val="21"/>
              </w:rPr>
            </w:pPr>
            <w:r w:rsidRPr="003228DD">
              <w:rPr>
                <w:sz w:val="21"/>
                <w:szCs w:val="21"/>
              </w:rPr>
              <w:t>2.60</w:t>
            </w:r>
            <w:r w:rsidRPr="003228DD">
              <w:rPr>
                <w:rFonts w:hint="eastAsia"/>
                <w:sz w:val="21"/>
                <w:szCs w:val="21"/>
              </w:rPr>
              <w:t>×</w:t>
            </w:r>
            <w:r w:rsidRPr="003228DD">
              <w:rPr>
                <w:sz w:val="21"/>
                <w:szCs w:val="21"/>
              </w:rPr>
              <w:t>10</w:t>
            </w:r>
            <w:r w:rsidRPr="003228DD">
              <w:rPr>
                <w:sz w:val="21"/>
                <w:szCs w:val="21"/>
                <w:vertAlign w:val="superscript"/>
              </w:rPr>
              <w:t>-7</w:t>
            </w:r>
            <w:r w:rsidRPr="003228DD">
              <w:rPr>
                <w:sz w:val="21"/>
                <w:szCs w:val="21"/>
              </w:rPr>
              <w:t>/</w:t>
            </w:r>
            <w:r w:rsidRPr="003228DD">
              <w:rPr>
                <w:rFonts w:hint="eastAsia"/>
                <w:sz w:val="21"/>
                <w:szCs w:val="21"/>
              </w:rPr>
              <w:t>（</w:t>
            </w:r>
            <w:r w:rsidRPr="003228DD">
              <w:rPr>
                <w:sz w:val="21"/>
                <w:szCs w:val="21"/>
              </w:rPr>
              <w:t>m</w:t>
            </w:r>
            <w:r w:rsidRPr="003228DD">
              <w:rPr>
                <w:rFonts w:hint="eastAsia"/>
                <w:sz w:val="21"/>
                <w:szCs w:val="21"/>
              </w:rPr>
              <w:t>·年）</w:t>
            </w:r>
          </w:p>
        </w:tc>
      </w:tr>
      <w:tr w:rsidR="0062204A" w:rsidRPr="003228DD" w:rsidTr="000C7655">
        <w:trPr>
          <w:trHeight w:val="707"/>
          <w:jc w:val="center"/>
        </w:trPr>
        <w:tc>
          <w:tcPr>
            <w:tcW w:w="3058" w:type="dxa"/>
            <w:vAlign w:val="center"/>
            <w:hideMark/>
          </w:tcPr>
          <w:p w:rsidR="0062204A" w:rsidRPr="003228DD" w:rsidRDefault="0062204A" w:rsidP="000C7655">
            <w:pPr>
              <w:spacing w:line="300" w:lineRule="exact"/>
              <w:ind w:firstLineChars="0" w:firstLine="0"/>
              <w:jc w:val="center"/>
              <w:rPr>
                <w:sz w:val="21"/>
                <w:szCs w:val="21"/>
              </w:rPr>
            </w:pPr>
            <w:r w:rsidRPr="003228DD">
              <w:rPr>
                <w:rFonts w:hint="eastAsia"/>
                <w:sz w:val="21"/>
                <w:szCs w:val="21"/>
              </w:rPr>
              <w:t>内径＞</w:t>
            </w:r>
            <w:r w:rsidRPr="003228DD">
              <w:rPr>
                <w:sz w:val="21"/>
                <w:szCs w:val="21"/>
              </w:rPr>
              <w:t>150mm</w:t>
            </w:r>
            <w:r w:rsidRPr="003228DD">
              <w:rPr>
                <w:rFonts w:hint="eastAsia"/>
                <w:sz w:val="21"/>
                <w:szCs w:val="21"/>
              </w:rPr>
              <w:t>的管道</w:t>
            </w:r>
          </w:p>
        </w:tc>
        <w:tc>
          <w:tcPr>
            <w:tcW w:w="3058" w:type="dxa"/>
            <w:vAlign w:val="center"/>
            <w:hideMark/>
          </w:tcPr>
          <w:p w:rsidR="0062204A" w:rsidRPr="003228DD" w:rsidRDefault="0062204A" w:rsidP="000C7655">
            <w:pPr>
              <w:spacing w:line="300" w:lineRule="exact"/>
              <w:ind w:firstLineChars="0" w:firstLine="0"/>
              <w:jc w:val="center"/>
              <w:rPr>
                <w:sz w:val="21"/>
                <w:szCs w:val="21"/>
              </w:rPr>
            </w:pPr>
            <w:r w:rsidRPr="003228DD">
              <w:rPr>
                <w:rFonts w:hint="eastAsia"/>
                <w:sz w:val="21"/>
                <w:szCs w:val="21"/>
              </w:rPr>
              <w:t>泄漏孔径</w:t>
            </w:r>
            <w:r w:rsidRPr="003228DD">
              <w:rPr>
                <w:sz w:val="21"/>
                <w:szCs w:val="21"/>
              </w:rPr>
              <w:t>1mm</w:t>
            </w:r>
          </w:p>
          <w:p w:rsidR="0062204A" w:rsidRPr="003228DD" w:rsidRDefault="0062204A" w:rsidP="000C7655">
            <w:pPr>
              <w:spacing w:line="300" w:lineRule="exact"/>
              <w:ind w:firstLineChars="0" w:firstLine="0"/>
              <w:jc w:val="center"/>
              <w:rPr>
                <w:sz w:val="21"/>
                <w:szCs w:val="21"/>
              </w:rPr>
            </w:pPr>
            <w:r w:rsidRPr="003228DD">
              <w:rPr>
                <w:rFonts w:hint="eastAsia"/>
                <w:sz w:val="21"/>
                <w:szCs w:val="21"/>
              </w:rPr>
              <w:t>全管径泄漏</w:t>
            </w:r>
          </w:p>
        </w:tc>
        <w:tc>
          <w:tcPr>
            <w:tcW w:w="3058" w:type="dxa"/>
            <w:vAlign w:val="center"/>
            <w:hideMark/>
          </w:tcPr>
          <w:p w:rsidR="0062204A" w:rsidRPr="003228DD" w:rsidRDefault="0062204A" w:rsidP="000C7655">
            <w:pPr>
              <w:spacing w:line="300" w:lineRule="exact"/>
              <w:ind w:firstLineChars="0" w:firstLine="0"/>
              <w:jc w:val="center"/>
              <w:rPr>
                <w:sz w:val="21"/>
                <w:szCs w:val="21"/>
              </w:rPr>
            </w:pPr>
            <w:r w:rsidRPr="003228DD">
              <w:rPr>
                <w:sz w:val="21"/>
                <w:szCs w:val="21"/>
              </w:rPr>
              <w:t>1.10</w:t>
            </w:r>
            <w:r w:rsidRPr="003228DD">
              <w:rPr>
                <w:rFonts w:hint="eastAsia"/>
                <w:sz w:val="21"/>
                <w:szCs w:val="21"/>
              </w:rPr>
              <w:t>×</w:t>
            </w:r>
            <w:r w:rsidRPr="003228DD">
              <w:rPr>
                <w:sz w:val="21"/>
                <w:szCs w:val="21"/>
              </w:rPr>
              <w:t>10</w:t>
            </w:r>
            <w:r w:rsidRPr="003228DD">
              <w:rPr>
                <w:sz w:val="21"/>
                <w:szCs w:val="21"/>
                <w:vertAlign w:val="superscript"/>
              </w:rPr>
              <w:t>-5</w:t>
            </w:r>
            <w:r w:rsidRPr="003228DD">
              <w:rPr>
                <w:sz w:val="21"/>
                <w:szCs w:val="21"/>
              </w:rPr>
              <w:t>/</w:t>
            </w:r>
            <w:r w:rsidRPr="003228DD">
              <w:rPr>
                <w:rFonts w:hint="eastAsia"/>
                <w:sz w:val="21"/>
                <w:szCs w:val="21"/>
              </w:rPr>
              <w:t>（</w:t>
            </w:r>
            <w:r w:rsidRPr="003228DD">
              <w:rPr>
                <w:sz w:val="21"/>
                <w:szCs w:val="21"/>
              </w:rPr>
              <w:t>m</w:t>
            </w:r>
            <w:r w:rsidRPr="003228DD">
              <w:rPr>
                <w:rFonts w:hint="eastAsia"/>
                <w:sz w:val="21"/>
                <w:szCs w:val="21"/>
              </w:rPr>
              <w:t>·年）</w:t>
            </w:r>
          </w:p>
          <w:p w:rsidR="0062204A" w:rsidRPr="003228DD" w:rsidRDefault="0062204A" w:rsidP="000C7655">
            <w:pPr>
              <w:spacing w:line="300" w:lineRule="exact"/>
              <w:ind w:firstLineChars="0" w:firstLine="0"/>
              <w:jc w:val="center"/>
              <w:rPr>
                <w:sz w:val="21"/>
                <w:szCs w:val="21"/>
              </w:rPr>
            </w:pPr>
            <w:r w:rsidRPr="003228DD">
              <w:rPr>
                <w:sz w:val="21"/>
                <w:szCs w:val="21"/>
              </w:rPr>
              <w:t>8.80</w:t>
            </w:r>
            <w:r w:rsidRPr="003228DD">
              <w:rPr>
                <w:rFonts w:hint="eastAsia"/>
                <w:sz w:val="21"/>
                <w:szCs w:val="21"/>
              </w:rPr>
              <w:t>×</w:t>
            </w:r>
            <w:r w:rsidRPr="003228DD">
              <w:rPr>
                <w:sz w:val="21"/>
                <w:szCs w:val="21"/>
              </w:rPr>
              <w:t>10</w:t>
            </w:r>
            <w:r w:rsidRPr="003228DD">
              <w:rPr>
                <w:sz w:val="21"/>
                <w:szCs w:val="21"/>
                <w:vertAlign w:val="superscript"/>
              </w:rPr>
              <w:t>-8</w:t>
            </w:r>
            <w:r w:rsidRPr="003228DD">
              <w:rPr>
                <w:sz w:val="21"/>
                <w:szCs w:val="21"/>
              </w:rPr>
              <w:t>/</w:t>
            </w:r>
            <w:r w:rsidRPr="003228DD">
              <w:rPr>
                <w:rFonts w:hint="eastAsia"/>
                <w:sz w:val="21"/>
                <w:szCs w:val="21"/>
              </w:rPr>
              <w:t>（</w:t>
            </w:r>
            <w:r w:rsidRPr="003228DD">
              <w:rPr>
                <w:sz w:val="21"/>
                <w:szCs w:val="21"/>
              </w:rPr>
              <w:t>m</w:t>
            </w:r>
            <w:r w:rsidRPr="003228DD">
              <w:rPr>
                <w:rFonts w:hint="eastAsia"/>
                <w:sz w:val="21"/>
                <w:szCs w:val="21"/>
              </w:rPr>
              <w:t>·年）</w:t>
            </w:r>
          </w:p>
        </w:tc>
      </w:tr>
    </w:tbl>
    <w:p w:rsidR="0062204A" w:rsidRPr="003228DD" w:rsidRDefault="0062204A" w:rsidP="0062204A">
      <w:pPr>
        <w:spacing w:line="300" w:lineRule="exact"/>
        <w:ind w:firstLineChars="0" w:firstLine="0"/>
        <w:rPr>
          <w:b/>
          <w:sz w:val="21"/>
          <w:szCs w:val="21"/>
        </w:rPr>
      </w:pPr>
      <w:r w:rsidRPr="003228DD">
        <w:rPr>
          <w:rFonts w:hint="eastAsia"/>
          <w:b/>
          <w:sz w:val="21"/>
          <w:szCs w:val="21"/>
        </w:rPr>
        <w:t>注：上述数据分别来源于</w:t>
      </w:r>
      <w:r w:rsidRPr="003228DD">
        <w:rPr>
          <w:b/>
          <w:sz w:val="21"/>
          <w:szCs w:val="21"/>
        </w:rPr>
        <w:t>DNV</w:t>
      </w:r>
      <w:r w:rsidRPr="003228DD">
        <w:rPr>
          <w:rFonts w:hint="eastAsia"/>
          <w:b/>
          <w:sz w:val="21"/>
          <w:szCs w:val="21"/>
        </w:rPr>
        <w:t>、</w:t>
      </w:r>
      <w:r w:rsidRPr="003228DD">
        <w:rPr>
          <w:b/>
          <w:sz w:val="21"/>
          <w:szCs w:val="21"/>
        </w:rPr>
        <w:t>Crossthwaite  et  al</w:t>
      </w:r>
      <w:r w:rsidRPr="003228DD">
        <w:rPr>
          <w:rFonts w:hint="eastAsia"/>
          <w:b/>
          <w:sz w:val="21"/>
          <w:szCs w:val="21"/>
        </w:rPr>
        <w:t>和</w:t>
      </w:r>
      <w:r w:rsidRPr="003228DD">
        <w:rPr>
          <w:b/>
          <w:sz w:val="21"/>
          <w:szCs w:val="21"/>
        </w:rPr>
        <w:t>COVO  Study</w:t>
      </w:r>
      <w:r w:rsidRPr="003228DD">
        <w:rPr>
          <w:rFonts w:hint="eastAsia"/>
          <w:b/>
          <w:sz w:val="21"/>
          <w:szCs w:val="21"/>
        </w:rPr>
        <w:t>。</w:t>
      </w:r>
    </w:p>
    <w:p w:rsidR="00CF6A95" w:rsidRPr="003228DD" w:rsidRDefault="0062204A" w:rsidP="0062204A">
      <w:pPr>
        <w:pStyle w:val="-wyt"/>
      </w:pPr>
      <w:r w:rsidRPr="003228DD">
        <w:rPr>
          <w:rFonts w:hint="eastAsia"/>
        </w:rPr>
        <w:t>选取燃气管道泄漏为最大可信事故，参照管道全管径泄漏的风险概率，确定最大可信事故概率为</w:t>
      </w:r>
      <w:r w:rsidRPr="003228DD">
        <w:t>8.80</w:t>
      </w:r>
      <w:r w:rsidRPr="003228DD">
        <w:rPr>
          <w:rFonts w:hint="eastAsia"/>
        </w:rPr>
        <w:t>×</w:t>
      </w:r>
      <w:r w:rsidRPr="003228DD">
        <w:t>10</w:t>
      </w:r>
      <w:r w:rsidRPr="003228DD">
        <w:rPr>
          <w:vertAlign w:val="superscript"/>
        </w:rPr>
        <w:t>-</w:t>
      </w:r>
      <w:r w:rsidRPr="003228DD">
        <w:rPr>
          <w:rFonts w:hint="eastAsia"/>
          <w:vertAlign w:val="superscript"/>
        </w:rPr>
        <w:t>7</w:t>
      </w:r>
      <w:r w:rsidRPr="003228DD">
        <w:t>/</w:t>
      </w:r>
      <w:r w:rsidRPr="003228DD">
        <w:rPr>
          <w:rFonts w:hint="eastAsia"/>
        </w:rPr>
        <w:t>（</w:t>
      </w:r>
      <w:r w:rsidRPr="003228DD">
        <w:t>m</w:t>
      </w:r>
      <w:r w:rsidRPr="003228DD">
        <w:rPr>
          <w:rFonts w:hint="eastAsia"/>
        </w:rPr>
        <w:t>·</w:t>
      </w:r>
      <w:r w:rsidRPr="003228DD">
        <w:t>a</w:t>
      </w:r>
      <w:r w:rsidRPr="003228DD">
        <w:rPr>
          <w:rFonts w:hint="eastAsia"/>
        </w:rPr>
        <w:t>）。本项目燃气管道总长度为</w:t>
      </w:r>
      <w:r w:rsidR="00710531" w:rsidRPr="003228DD">
        <w:rPr>
          <w:rFonts w:hint="eastAsia"/>
        </w:rPr>
        <w:t>20</w:t>
      </w:r>
      <w:r w:rsidRPr="003228DD">
        <w:t>00m</w:t>
      </w:r>
      <w:r w:rsidRPr="003228DD">
        <w:rPr>
          <w:rFonts w:hint="eastAsia"/>
        </w:rPr>
        <w:t>，则确定最大可信事故概率为</w:t>
      </w:r>
      <w:r w:rsidR="00710531" w:rsidRPr="003228DD">
        <w:rPr>
          <w:rFonts w:hint="eastAsia"/>
        </w:rPr>
        <w:t>1.76</w:t>
      </w:r>
      <w:r w:rsidRPr="003228DD">
        <w:rPr>
          <w:rFonts w:hint="eastAsia"/>
        </w:rPr>
        <w:t>×</w:t>
      </w:r>
      <w:r w:rsidRPr="003228DD">
        <w:t>10</w:t>
      </w:r>
      <w:r w:rsidRPr="003228DD">
        <w:rPr>
          <w:vertAlign w:val="superscript"/>
        </w:rPr>
        <w:t>-</w:t>
      </w:r>
      <w:r w:rsidRPr="003228DD">
        <w:rPr>
          <w:rFonts w:hint="eastAsia"/>
          <w:vertAlign w:val="superscript"/>
        </w:rPr>
        <w:t>3</w:t>
      </w:r>
      <w:r w:rsidRPr="003228DD">
        <w:rPr>
          <w:rFonts w:hint="eastAsia"/>
        </w:rPr>
        <w:t>次</w:t>
      </w:r>
      <w:r w:rsidRPr="003228DD">
        <w:t>/a</w:t>
      </w:r>
      <w:r w:rsidRPr="003228DD">
        <w:rPr>
          <w:rFonts w:hint="eastAsia"/>
        </w:rPr>
        <w:t>。</w:t>
      </w:r>
    </w:p>
    <w:p w:rsidR="00CF6A95" w:rsidRPr="003228DD" w:rsidRDefault="0062204A" w:rsidP="0062204A">
      <w:pPr>
        <w:pStyle w:val="3-wyt"/>
      </w:pPr>
      <w:bookmarkStart w:id="177" w:name="_Toc532971449"/>
      <w:r w:rsidRPr="003228DD">
        <w:rPr>
          <w:rFonts w:hint="eastAsia"/>
        </w:rPr>
        <w:t>管道泄漏事故源强</w:t>
      </w:r>
      <w:bookmarkEnd w:id="177"/>
    </w:p>
    <w:p w:rsidR="0062204A" w:rsidRPr="003228DD" w:rsidRDefault="0062204A" w:rsidP="0062204A">
      <w:pPr>
        <w:pStyle w:val="-wyt"/>
      </w:pPr>
      <w:r w:rsidRPr="003228DD">
        <w:rPr>
          <w:rFonts w:hint="eastAsia"/>
        </w:rPr>
        <w:t>1</w:t>
      </w:r>
      <w:r w:rsidRPr="003228DD">
        <w:rPr>
          <w:rFonts w:hint="eastAsia"/>
        </w:rPr>
        <w:t>、泄漏源、泄漏方式及泄漏事故规模的选取</w:t>
      </w:r>
      <w:r w:rsidRPr="003228DD">
        <w:rPr>
          <w:rFonts w:hint="eastAsia"/>
        </w:rPr>
        <w:t xml:space="preserve"> </w:t>
      </w:r>
    </w:p>
    <w:p w:rsidR="0062204A" w:rsidRPr="003228DD" w:rsidRDefault="0062204A" w:rsidP="0062204A">
      <w:pPr>
        <w:pStyle w:val="-wyt"/>
      </w:pPr>
      <w:r w:rsidRPr="003228DD">
        <w:rPr>
          <w:rFonts w:hint="eastAsia"/>
        </w:rPr>
        <w:t>①泄漏源：燃气管道。</w:t>
      </w:r>
      <w:r w:rsidRPr="003228DD">
        <w:rPr>
          <w:rFonts w:hint="eastAsia"/>
        </w:rPr>
        <w:t xml:space="preserve"> </w:t>
      </w:r>
    </w:p>
    <w:p w:rsidR="0062204A" w:rsidRPr="003228DD" w:rsidRDefault="0062204A" w:rsidP="0062204A">
      <w:pPr>
        <w:pStyle w:val="-wyt"/>
      </w:pPr>
      <w:r w:rsidRPr="003228DD">
        <w:rPr>
          <w:rFonts w:hint="eastAsia"/>
        </w:rPr>
        <w:t>②泄漏方式：连续性气态泄漏。</w:t>
      </w:r>
      <w:r w:rsidRPr="003228DD">
        <w:rPr>
          <w:rFonts w:hint="eastAsia"/>
        </w:rPr>
        <w:t xml:space="preserve"> </w:t>
      </w:r>
    </w:p>
    <w:p w:rsidR="0062204A" w:rsidRPr="003228DD" w:rsidRDefault="0062204A" w:rsidP="0062204A">
      <w:pPr>
        <w:pStyle w:val="-wyt"/>
      </w:pPr>
      <w:r w:rsidRPr="003228DD">
        <w:rPr>
          <w:rFonts w:hint="eastAsia"/>
        </w:rPr>
        <w:lastRenderedPageBreak/>
        <w:t>③泄漏事故规模：燃气管道内径为</w:t>
      </w:r>
      <w:r w:rsidRPr="003228DD">
        <w:rPr>
          <w:rFonts w:hint="eastAsia"/>
        </w:rPr>
        <w:t>40mm</w:t>
      </w:r>
      <w:r w:rsidRPr="003228DD">
        <w:rPr>
          <w:rFonts w:hint="eastAsia"/>
        </w:rPr>
        <w:t>，全管径泄漏。</w:t>
      </w:r>
      <w:r w:rsidRPr="003228DD">
        <w:rPr>
          <w:rFonts w:hint="eastAsia"/>
        </w:rPr>
        <w:t xml:space="preserve"> </w:t>
      </w:r>
    </w:p>
    <w:p w:rsidR="0062204A" w:rsidRPr="003228DD" w:rsidRDefault="0062204A" w:rsidP="0062204A">
      <w:pPr>
        <w:pStyle w:val="-wyt"/>
      </w:pPr>
      <w:r w:rsidRPr="003228DD">
        <w:rPr>
          <w:rFonts w:hint="eastAsia"/>
        </w:rPr>
        <w:t>2</w:t>
      </w:r>
      <w:r w:rsidRPr="003228DD">
        <w:rPr>
          <w:rFonts w:hint="eastAsia"/>
        </w:rPr>
        <w:t>、泄漏量</w:t>
      </w:r>
      <w:r w:rsidRPr="003228DD">
        <w:rPr>
          <w:rFonts w:hint="eastAsia"/>
        </w:rPr>
        <w:t xml:space="preserve"> </w:t>
      </w:r>
    </w:p>
    <w:p w:rsidR="00CF6A95" w:rsidRPr="003228DD" w:rsidRDefault="0062204A" w:rsidP="0062204A">
      <w:pPr>
        <w:pStyle w:val="-wyt"/>
      </w:pPr>
      <w:r w:rsidRPr="003228DD">
        <w:rPr>
          <w:rFonts w:hint="eastAsia"/>
        </w:rPr>
        <w:t>选取燃气管线（长度</w:t>
      </w:r>
      <w:r w:rsidR="00710531" w:rsidRPr="003228DD">
        <w:rPr>
          <w:rFonts w:hint="eastAsia"/>
        </w:rPr>
        <w:t>20</w:t>
      </w:r>
      <w:r w:rsidRPr="003228DD">
        <w:rPr>
          <w:rFonts w:hint="eastAsia"/>
        </w:rPr>
        <w:t>00m</w:t>
      </w:r>
      <w:r w:rsidRPr="003228DD">
        <w:rPr>
          <w:rFonts w:hint="eastAsia"/>
        </w:rPr>
        <w:t>，内径</w:t>
      </w:r>
      <w:r w:rsidRPr="003228DD">
        <w:rPr>
          <w:rFonts w:hint="eastAsia"/>
        </w:rPr>
        <w:t>40mm</w:t>
      </w:r>
      <w:r w:rsidRPr="003228DD">
        <w:rPr>
          <w:rFonts w:hint="eastAsia"/>
        </w:rPr>
        <w:t>），全管径泄漏，则泄漏量约为</w:t>
      </w:r>
      <w:r w:rsidRPr="003228DD">
        <w:rPr>
          <w:rFonts w:hint="eastAsia"/>
        </w:rPr>
        <w:t>0.0</w:t>
      </w:r>
      <w:r w:rsidR="00710531" w:rsidRPr="003228DD">
        <w:rPr>
          <w:rFonts w:hint="eastAsia"/>
        </w:rPr>
        <w:t>3</w:t>
      </w:r>
      <w:r w:rsidRPr="003228DD">
        <w:rPr>
          <w:rFonts w:hint="eastAsia"/>
        </w:rPr>
        <w:t>t</w:t>
      </w:r>
      <w:r w:rsidRPr="003228DD">
        <w:rPr>
          <w:rFonts w:hint="eastAsia"/>
        </w:rPr>
        <w:t>，约</w:t>
      </w:r>
      <w:r w:rsidR="003344EA" w:rsidRPr="003228DD">
        <w:rPr>
          <w:rFonts w:hint="eastAsia"/>
        </w:rPr>
        <w:t>41.8</w:t>
      </w:r>
      <w:r w:rsidRPr="003228DD">
        <w:rPr>
          <w:rFonts w:hint="eastAsia"/>
        </w:rPr>
        <w:t>m</w:t>
      </w:r>
      <w:r w:rsidRPr="003228DD">
        <w:rPr>
          <w:rFonts w:hint="eastAsia"/>
          <w:vertAlign w:val="superscript"/>
        </w:rPr>
        <w:t>3</w:t>
      </w:r>
      <w:r w:rsidRPr="003228DD">
        <w:rPr>
          <w:rFonts w:hint="eastAsia"/>
        </w:rPr>
        <w:t>。</w:t>
      </w:r>
    </w:p>
    <w:p w:rsidR="00CF6A95" w:rsidRDefault="0062204A" w:rsidP="0062204A">
      <w:pPr>
        <w:pStyle w:val="2-wyt"/>
        <w:spacing w:before="163"/>
        <w:ind w:left="476" w:hanging="476"/>
      </w:pPr>
      <w:bookmarkStart w:id="178" w:name="_Toc532971450"/>
      <w:r w:rsidRPr="003228DD">
        <w:rPr>
          <w:rFonts w:hint="eastAsia"/>
        </w:rPr>
        <w:t>事故环境影响分析</w:t>
      </w:r>
      <w:bookmarkEnd w:id="178"/>
    </w:p>
    <w:p w:rsidR="002819C3" w:rsidRPr="003228DD" w:rsidRDefault="002819C3" w:rsidP="002819C3">
      <w:pPr>
        <w:pStyle w:val="3-wyt"/>
      </w:pPr>
      <w:bookmarkStart w:id="179" w:name="_Toc532971451"/>
      <w:r>
        <w:rPr>
          <w:rFonts w:hint="eastAsia"/>
        </w:rPr>
        <w:t>施工期事故环境影响分析</w:t>
      </w:r>
      <w:bookmarkEnd w:id="179"/>
    </w:p>
    <w:p w:rsidR="00CF6A95" w:rsidRPr="003228DD" w:rsidRDefault="0062204A" w:rsidP="002819C3">
      <w:pPr>
        <w:pStyle w:val="4-wyt"/>
      </w:pPr>
      <w:r w:rsidRPr="003228DD">
        <w:rPr>
          <w:rFonts w:hint="eastAsia"/>
        </w:rPr>
        <w:t>井喷事故环境影响分析</w:t>
      </w:r>
    </w:p>
    <w:p w:rsidR="0062204A" w:rsidRPr="003228DD" w:rsidRDefault="0062204A" w:rsidP="0062204A">
      <w:pPr>
        <w:pStyle w:val="-wyt"/>
      </w:pPr>
      <w:r w:rsidRPr="003228DD">
        <w:rPr>
          <w:rFonts w:hint="eastAsia"/>
        </w:rPr>
        <w:t>1</w:t>
      </w:r>
      <w:r w:rsidRPr="003228DD">
        <w:rPr>
          <w:rFonts w:hint="eastAsia"/>
        </w:rPr>
        <w:t>、对周围环境空气的影响</w:t>
      </w:r>
      <w:r w:rsidRPr="003228DD">
        <w:rPr>
          <w:rFonts w:hint="eastAsia"/>
        </w:rPr>
        <w:t xml:space="preserve"> </w:t>
      </w:r>
    </w:p>
    <w:p w:rsidR="0062204A" w:rsidRPr="003228DD" w:rsidRDefault="0062204A" w:rsidP="0062204A">
      <w:pPr>
        <w:pStyle w:val="-wyt"/>
      </w:pPr>
      <w:r w:rsidRPr="003228DD">
        <w:rPr>
          <w:rFonts w:hint="eastAsia"/>
        </w:rPr>
        <w:t>发生井喷后，若不能及时采取措施制止，即发生井喷失控，致使大量原油和伴生气从井口敞喷进入环境当中，伴生气在喷射过程中若遇明火则会引发火灾和爆炸等危害极大的事故。伴生气喷射最大的可能是形成垂直喷射，初始喷射由于井筒内有泥浆液柱，因此喷出的伴生气中携带大量泥浆和岩屑，将危害周围的道路、耕地和植被等。</w:t>
      </w:r>
    </w:p>
    <w:p w:rsidR="0062204A" w:rsidRPr="003228DD" w:rsidRDefault="0062204A" w:rsidP="0062204A">
      <w:pPr>
        <w:pStyle w:val="-wyt"/>
      </w:pPr>
      <w:r w:rsidRPr="003228DD">
        <w:rPr>
          <w:rFonts w:hint="eastAsia"/>
        </w:rPr>
        <w:t>伴生气的喷射释放速率，将随着井筒内的泥浆液柱压力减少而增大，当井筒内的泥浆喷完后，达到最大喷射释放速度，此时可能形成最大爆炸云团，遇明火就会爆炸。伴生气喷射释放速率变化取决于井的产气速率，释放时间取决于对井喷事故的处理效率和井的产气量等。</w:t>
      </w:r>
      <w:r w:rsidRPr="003228DD">
        <w:rPr>
          <w:rFonts w:hint="eastAsia"/>
        </w:rPr>
        <w:t xml:space="preserve"> </w:t>
      </w:r>
    </w:p>
    <w:p w:rsidR="0062204A" w:rsidRPr="003228DD" w:rsidRDefault="0062204A" w:rsidP="0062204A">
      <w:pPr>
        <w:pStyle w:val="-wyt"/>
      </w:pPr>
      <w:r w:rsidRPr="003228DD">
        <w:rPr>
          <w:rFonts w:hint="eastAsia"/>
        </w:rPr>
        <w:t>事故性释放的伴生气可能立即着火，形成喷射燃烧，对周围产生热辐射危害；也可能在扩散过程中着火或爆炸，对周围造成冲击波危害；或者经扩散稀释低于爆炸极限下限，未着火，仅污染周围环境空气。</w:t>
      </w:r>
      <w:r w:rsidRPr="003228DD">
        <w:rPr>
          <w:rFonts w:hint="eastAsia"/>
        </w:rPr>
        <w:t xml:space="preserve"> </w:t>
      </w:r>
    </w:p>
    <w:p w:rsidR="0062204A" w:rsidRPr="003228DD" w:rsidRDefault="0062204A" w:rsidP="0062204A">
      <w:pPr>
        <w:pStyle w:val="-wyt"/>
      </w:pPr>
      <w:r w:rsidRPr="003228DD">
        <w:rPr>
          <w:rFonts w:hint="eastAsia"/>
        </w:rPr>
        <w:t>2</w:t>
      </w:r>
      <w:r w:rsidRPr="003228DD">
        <w:rPr>
          <w:rFonts w:hint="eastAsia"/>
        </w:rPr>
        <w:t>、对土壤、植被的污染和影响</w:t>
      </w:r>
      <w:r w:rsidRPr="003228DD">
        <w:rPr>
          <w:rFonts w:hint="eastAsia"/>
        </w:rPr>
        <w:t xml:space="preserve"> </w:t>
      </w:r>
    </w:p>
    <w:p w:rsidR="0062204A" w:rsidRPr="003228DD" w:rsidRDefault="0062204A" w:rsidP="0062204A">
      <w:pPr>
        <w:pStyle w:val="-wyt"/>
      </w:pPr>
      <w:r w:rsidRPr="003228DD">
        <w:rPr>
          <w:rFonts w:hint="eastAsia"/>
        </w:rPr>
        <w:t>若井喷喷出的是原油类混合物，由于原油会迅速渗透到土壤中，从而改变土壤成分，改变地表生态；当井喷发生时，一般都会喷出一定量的钻井液于放喷口周边的农作物上，使农作物受到一定程度的污染；井喷喷出的伴生气点火燃烧时将会对放喷点处及周边的土壤、植被造成严重的危害和影响，一旦出现井喷要及</w:t>
      </w:r>
      <w:r w:rsidRPr="003228DD">
        <w:rPr>
          <w:rFonts w:hint="eastAsia"/>
        </w:rPr>
        <w:lastRenderedPageBreak/>
        <w:t>时清理被污染的土壤和植被。</w:t>
      </w:r>
      <w:r w:rsidRPr="003228DD">
        <w:rPr>
          <w:rFonts w:hint="eastAsia"/>
        </w:rPr>
        <w:t xml:space="preserve"> </w:t>
      </w:r>
    </w:p>
    <w:p w:rsidR="0062204A" w:rsidRPr="003228DD" w:rsidRDefault="0062204A" w:rsidP="0062204A">
      <w:pPr>
        <w:pStyle w:val="-wyt"/>
      </w:pPr>
      <w:r w:rsidRPr="003228DD">
        <w:rPr>
          <w:rFonts w:hint="eastAsia"/>
        </w:rPr>
        <w:t>3</w:t>
      </w:r>
      <w:r w:rsidRPr="003228DD">
        <w:rPr>
          <w:rFonts w:hint="eastAsia"/>
        </w:rPr>
        <w:t>、对水体的污染和影响</w:t>
      </w:r>
      <w:r w:rsidRPr="003228DD">
        <w:rPr>
          <w:rFonts w:hint="eastAsia"/>
        </w:rPr>
        <w:t xml:space="preserve"> </w:t>
      </w:r>
    </w:p>
    <w:p w:rsidR="00CF6A95" w:rsidRDefault="0062204A" w:rsidP="0062204A">
      <w:pPr>
        <w:pStyle w:val="-wyt"/>
      </w:pPr>
      <w:r w:rsidRPr="003228DD">
        <w:rPr>
          <w:rFonts w:hint="eastAsia"/>
        </w:rPr>
        <w:t>井喷事故发生时，在非雨天且距水体较远的前提下，因为原油的粘稠特性，流动缓慢，一般情况下不会直接污染地表水体。</w:t>
      </w:r>
    </w:p>
    <w:p w:rsidR="002819C3" w:rsidRPr="003228DD" w:rsidRDefault="002819C3" w:rsidP="002819C3">
      <w:pPr>
        <w:pStyle w:val="3-wyt"/>
      </w:pPr>
      <w:bookmarkStart w:id="180" w:name="_Toc532971452"/>
      <w:r>
        <w:rPr>
          <w:rFonts w:hint="eastAsia"/>
        </w:rPr>
        <w:t>运营期事故环境影响分析</w:t>
      </w:r>
      <w:bookmarkEnd w:id="180"/>
    </w:p>
    <w:p w:rsidR="00CF6A95" w:rsidRPr="003228DD" w:rsidRDefault="0062204A" w:rsidP="002819C3">
      <w:pPr>
        <w:pStyle w:val="4-wyt"/>
      </w:pPr>
      <w:r w:rsidRPr="003228DD">
        <w:rPr>
          <w:rFonts w:hint="eastAsia"/>
        </w:rPr>
        <w:t>集油管道泄露事故环境影响分析</w:t>
      </w:r>
    </w:p>
    <w:p w:rsidR="0062204A" w:rsidRPr="003228DD" w:rsidRDefault="0062204A" w:rsidP="0062204A">
      <w:pPr>
        <w:pStyle w:val="-wyt"/>
      </w:pPr>
      <w:r w:rsidRPr="003228DD">
        <w:rPr>
          <w:rFonts w:hint="eastAsia"/>
        </w:rPr>
        <w:t>1</w:t>
      </w:r>
      <w:r w:rsidRPr="003228DD">
        <w:rPr>
          <w:rFonts w:hint="eastAsia"/>
        </w:rPr>
        <w:t>、对环境空气的影响</w:t>
      </w:r>
      <w:r w:rsidRPr="003228DD">
        <w:t xml:space="preserve"> </w:t>
      </w:r>
    </w:p>
    <w:p w:rsidR="0062204A" w:rsidRPr="003228DD" w:rsidRDefault="0062204A" w:rsidP="0062204A">
      <w:pPr>
        <w:pStyle w:val="-wyt"/>
      </w:pPr>
      <w:r w:rsidRPr="003228DD">
        <w:rPr>
          <w:rFonts w:hint="eastAsia"/>
        </w:rPr>
        <w:t>原油泄漏事故发生时，其中的伴生气（烃组份）逐渐挥发进入大气，会对事故现场空气环境产生影响，局部大气中烃类浓度可能高出正常情况的数倍或更多，但不会超过井喷时因伴生气排放对大气的影响强度，更不会导致大气环境的明显恶化。因此，对空气环境影响较小。</w:t>
      </w:r>
      <w:r w:rsidRPr="003228DD">
        <w:rPr>
          <w:rFonts w:hint="eastAsia"/>
        </w:rPr>
        <w:t xml:space="preserve"> </w:t>
      </w:r>
    </w:p>
    <w:p w:rsidR="0062204A" w:rsidRPr="003228DD" w:rsidRDefault="00BD5DBB" w:rsidP="0062204A">
      <w:pPr>
        <w:pStyle w:val="-wyt"/>
      </w:pPr>
      <w:r w:rsidRPr="003228DD">
        <w:rPr>
          <w:rFonts w:hint="eastAsia"/>
        </w:rPr>
        <w:t>2</w:t>
      </w:r>
      <w:r w:rsidRPr="003228DD">
        <w:rPr>
          <w:rFonts w:hint="eastAsia"/>
        </w:rPr>
        <w:t>、</w:t>
      </w:r>
      <w:r w:rsidR="0062204A" w:rsidRPr="003228DD">
        <w:rPr>
          <w:rFonts w:hint="eastAsia"/>
        </w:rPr>
        <w:t>对土壤的影响</w:t>
      </w:r>
      <w:r w:rsidR="0062204A" w:rsidRPr="003228DD">
        <w:t xml:space="preserve"> </w:t>
      </w:r>
    </w:p>
    <w:p w:rsidR="0062204A" w:rsidRPr="003228DD" w:rsidRDefault="0062204A" w:rsidP="0062204A">
      <w:pPr>
        <w:pStyle w:val="-wyt"/>
      </w:pPr>
      <w:r w:rsidRPr="003228DD">
        <w:rPr>
          <w:rFonts w:hint="eastAsia"/>
        </w:rPr>
        <w:t>当管道在埋地敷设段内发生泄漏，原油则在土壤内部由于重力作用沿垂直方向向地下渗透，排除地质灾害等因素外，原油一般情况下不会冒出地表形成地面扩散。由于原油黏度和凝固点较高，且流动性较差，加上土壤对原油具有很强的截流能力，因此泄漏原油很难向土壤深层迁移。此时影响原油污染范围的因素有原油的泄漏量、存留时间及环境温度等。</w:t>
      </w:r>
      <w:r w:rsidRPr="003228DD">
        <w:rPr>
          <w:rFonts w:hint="eastAsia"/>
        </w:rPr>
        <w:t xml:space="preserve"> </w:t>
      </w:r>
    </w:p>
    <w:p w:rsidR="0062204A" w:rsidRPr="003228DD" w:rsidRDefault="0062204A" w:rsidP="0062204A">
      <w:pPr>
        <w:pStyle w:val="-wyt"/>
      </w:pPr>
      <w:r w:rsidRPr="003228DD">
        <w:rPr>
          <w:rFonts w:hint="eastAsia"/>
        </w:rPr>
        <w:t>短期原油泄漏事故造成的土壤影响一般仅限于直接有泄漏原油的区域，且主要对表层</w:t>
      </w:r>
      <w:r w:rsidRPr="003228DD">
        <w:t>0cm</w:t>
      </w:r>
      <w:r w:rsidRPr="003228DD">
        <w:rPr>
          <w:rFonts w:hint="eastAsia"/>
        </w:rPr>
        <w:t>～</w:t>
      </w:r>
      <w:r w:rsidRPr="003228DD">
        <w:t>20cm</w:t>
      </w:r>
      <w:r w:rsidRPr="003228DD">
        <w:rPr>
          <w:rFonts w:hint="eastAsia"/>
        </w:rPr>
        <w:t>的土层构成污染。</w:t>
      </w:r>
      <w:r w:rsidRPr="003228DD">
        <w:rPr>
          <w:rFonts w:hint="eastAsia"/>
        </w:rPr>
        <w:t xml:space="preserve"> </w:t>
      </w:r>
    </w:p>
    <w:p w:rsidR="0062204A" w:rsidRPr="003228DD" w:rsidRDefault="0062204A" w:rsidP="0062204A">
      <w:pPr>
        <w:pStyle w:val="-wyt"/>
      </w:pPr>
      <w:r w:rsidRPr="003228DD">
        <w:rPr>
          <w:rFonts w:hint="eastAsia"/>
        </w:rPr>
        <w:t>泄漏原油对土壤理化性质的影响可以用</w:t>
      </w:r>
      <w:r w:rsidRPr="003228DD">
        <w:rPr>
          <w:rFonts w:hint="eastAsia"/>
        </w:rPr>
        <w:t>pH</w:t>
      </w:r>
      <w:r w:rsidRPr="003228DD">
        <w:rPr>
          <w:rFonts w:hint="eastAsia"/>
        </w:rPr>
        <w:t>值、总盐量、总碱度等三项指标来说明。据已有的试验和监测资料表明，受到原油污染的农田和正常农田土壤中的</w:t>
      </w:r>
      <w:r w:rsidRPr="003228DD">
        <w:rPr>
          <w:rFonts w:hint="eastAsia"/>
        </w:rPr>
        <w:t>pH</w:t>
      </w:r>
      <w:r w:rsidRPr="003228DD">
        <w:rPr>
          <w:rFonts w:hint="eastAsia"/>
        </w:rPr>
        <w:t>值、总盐量、总碱度无明显的差别，即原油污染对土壤的理化性质的影响不大。但由于石油是粘稠大分子物质，覆盖表土或渗入土壤后，将堵塞土壤孔隙，使土壤板结，通透性变差，从而造成土壤长期处于缺氧还原状态，土壤养分释放慢，不能满足作物生长发育的需要而致其死亡。</w:t>
      </w:r>
    </w:p>
    <w:p w:rsidR="0062204A" w:rsidRPr="003228DD" w:rsidRDefault="0062204A" w:rsidP="0062204A">
      <w:pPr>
        <w:pStyle w:val="-wyt"/>
      </w:pPr>
      <w:r w:rsidRPr="003228DD">
        <w:rPr>
          <w:rFonts w:hint="eastAsia"/>
        </w:rPr>
        <w:t>一般情况下，发生事故而泄漏于地表的原油数量有限，如果处理及时得当，</w:t>
      </w:r>
      <w:r w:rsidRPr="003228DD">
        <w:rPr>
          <w:rFonts w:hint="eastAsia"/>
        </w:rPr>
        <w:lastRenderedPageBreak/>
        <w:t>对周围环境影响可得到有效的控制。</w:t>
      </w:r>
      <w:r w:rsidRPr="003228DD">
        <w:rPr>
          <w:rFonts w:hint="eastAsia"/>
        </w:rPr>
        <w:t xml:space="preserve"> </w:t>
      </w:r>
    </w:p>
    <w:p w:rsidR="0062204A" w:rsidRPr="003228DD" w:rsidRDefault="00BD5DBB" w:rsidP="0062204A">
      <w:pPr>
        <w:pStyle w:val="-wyt"/>
      </w:pPr>
      <w:r w:rsidRPr="003228DD">
        <w:rPr>
          <w:rFonts w:hint="eastAsia"/>
        </w:rPr>
        <w:t>3</w:t>
      </w:r>
      <w:r w:rsidRPr="003228DD">
        <w:rPr>
          <w:rFonts w:hint="eastAsia"/>
        </w:rPr>
        <w:t>、</w:t>
      </w:r>
      <w:r w:rsidR="0062204A" w:rsidRPr="003228DD">
        <w:rPr>
          <w:rFonts w:hint="eastAsia"/>
        </w:rPr>
        <w:t>对地表水环境的影响</w:t>
      </w:r>
      <w:r w:rsidR="0062204A" w:rsidRPr="003228DD">
        <w:t xml:space="preserve"> </w:t>
      </w:r>
    </w:p>
    <w:p w:rsidR="0062204A" w:rsidRPr="003228DD" w:rsidRDefault="0062204A" w:rsidP="0062204A">
      <w:pPr>
        <w:pStyle w:val="-wyt"/>
      </w:pPr>
      <w:r w:rsidRPr="003228DD">
        <w:rPr>
          <w:rFonts w:hint="eastAsia"/>
        </w:rPr>
        <w:t>原油泄漏事故发生时，在非雨天且原油泄漏点距水体较远的前提下，因为原油的粘稠特性，流动缓慢，一般情况下不会直接污染地表水体。</w:t>
      </w:r>
      <w:r w:rsidRPr="003228DD">
        <w:rPr>
          <w:rFonts w:hint="eastAsia"/>
        </w:rPr>
        <w:t xml:space="preserve"> </w:t>
      </w:r>
    </w:p>
    <w:p w:rsidR="0062204A" w:rsidRPr="003228DD" w:rsidRDefault="00BD5DBB" w:rsidP="0062204A">
      <w:pPr>
        <w:pStyle w:val="-wyt"/>
      </w:pPr>
      <w:r w:rsidRPr="003228DD">
        <w:rPr>
          <w:rFonts w:hint="eastAsia"/>
        </w:rPr>
        <w:t>4</w:t>
      </w:r>
      <w:r w:rsidRPr="003228DD">
        <w:rPr>
          <w:rFonts w:hint="eastAsia"/>
        </w:rPr>
        <w:t>、</w:t>
      </w:r>
      <w:r w:rsidR="0062204A" w:rsidRPr="003228DD">
        <w:rPr>
          <w:rFonts w:hint="eastAsia"/>
        </w:rPr>
        <w:t>对生态的影响</w:t>
      </w:r>
    </w:p>
    <w:p w:rsidR="00CF6A95" w:rsidRPr="003228DD" w:rsidRDefault="0062204A" w:rsidP="0062204A">
      <w:pPr>
        <w:pStyle w:val="-wyt"/>
      </w:pPr>
      <w:r w:rsidRPr="003228DD">
        <w:rPr>
          <w:rFonts w:hint="eastAsia"/>
        </w:rPr>
        <w:t>事故性原油的大规模泄漏可影响农田生态系统，减少农作物产量，危害动物与植物生长。其中，对植物的影响尤为显著，原油黏附于枝叶，阻止植物进行光合作用，可使植物枯萎死亡；在土壤中粘附于植物根系，可阻止植物吸收水分和矿物质而死亡。总之，原油泄漏会引起植被退化，会改变生态系统各组成成分的生态位置，改变群落组成、生态系统结构及对人类的服务功能，对生态系统产生显在与潜在的累积影响。由于集油管线沿途大多为农田，因此应加强巡线检查，发现泄漏及时采取措施，尽可能降低对土壤及生态的不利影响。</w:t>
      </w:r>
    </w:p>
    <w:p w:rsidR="00CF6A95" w:rsidRPr="003228DD" w:rsidRDefault="00BD5DBB" w:rsidP="002819C3">
      <w:pPr>
        <w:pStyle w:val="4-wyt"/>
      </w:pPr>
      <w:r w:rsidRPr="003228DD">
        <w:rPr>
          <w:rFonts w:hint="eastAsia"/>
        </w:rPr>
        <w:t>燃气管道泄露事故环境影响分析</w:t>
      </w:r>
    </w:p>
    <w:p w:rsidR="00BD5DBB" w:rsidRPr="003228DD" w:rsidRDefault="00BD5DBB" w:rsidP="00BD5DBB">
      <w:pPr>
        <w:pStyle w:val="-wyt"/>
      </w:pPr>
      <w:r w:rsidRPr="003228DD">
        <w:rPr>
          <w:rFonts w:hint="eastAsia"/>
        </w:rPr>
        <w:t>1</w:t>
      </w:r>
      <w:r w:rsidRPr="003228DD">
        <w:rPr>
          <w:rFonts w:hint="eastAsia"/>
        </w:rPr>
        <w:t>、对空气环境的影响</w:t>
      </w:r>
      <w:r w:rsidRPr="003228DD">
        <w:t xml:space="preserve"> </w:t>
      </w:r>
    </w:p>
    <w:p w:rsidR="00BD5DBB" w:rsidRPr="003228DD" w:rsidRDefault="00BD5DBB" w:rsidP="00BD5DBB">
      <w:pPr>
        <w:pStyle w:val="-wyt"/>
      </w:pPr>
      <w:r w:rsidRPr="003228DD">
        <w:rPr>
          <w:rFonts w:hint="eastAsia"/>
        </w:rPr>
        <w:t>伴生气泄漏事故发生时，其中的轻烃组分逐渐挥发进入大气，会对事故现场空气环境产生影响，局部大气中烃类浓度可能高出正常情况的数倍或更多，但不会导致大气环境的明显恶化。伴生气泄漏发生爆炸，产生的次生污染物主要为</w:t>
      </w:r>
      <w:r w:rsidRPr="003228DD">
        <w:t xml:space="preserve">CO </w:t>
      </w:r>
      <w:r w:rsidRPr="003228DD">
        <w:rPr>
          <w:rFonts w:hint="eastAsia"/>
        </w:rPr>
        <w:t>和</w:t>
      </w:r>
      <w:r w:rsidRPr="003228DD">
        <w:t>NOx</w:t>
      </w:r>
      <w:r w:rsidRPr="003228DD">
        <w:rPr>
          <w:rFonts w:hint="eastAsia"/>
        </w:rPr>
        <w:t>，考虑到项目区域常年风速较大，气体较易得到扩散。因此，伴生气泄漏事故对空气环境影响较小。</w:t>
      </w:r>
      <w:r w:rsidRPr="003228DD">
        <w:t xml:space="preserve"> </w:t>
      </w:r>
    </w:p>
    <w:p w:rsidR="00BD5DBB" w:rsidRPr="003228DD" w:rsidRDefault="00BD5DBB" w:rsidP="00BD5DBB">
      <w:pPr>
        <w:pStyle w:val="-wyt"/>
      </w:pPr>
      <w:r w:rsidRPr="003228DD">
        <w:rPr>
          <w:rFonts w:hint="eastAsia"/>
        </w:rPr>
        <w:t>2</w:t>
      </w:r>
      <w:r w:rsidRPr="003228DD">
        <w:rPr>
          <w:rFonts w:hint="eastAsia"/>
        </w:rPr>
        <w:t>、对地表水、地下水的影响</w:t>
      </w:r>
      <w:r w:rsidRPr="003228DD">
        <w:t xml:space="preserve"> </w:t>
      </w:r>
    </w:p>
    <w:p w:rsidR="00CF6A95" w:rsidRDefault="00BD5DBB" w:rsidP="00BD5DBB">
      <w:pPr>
        <w:pStyle w:val="-wyt"/>
      </w:pPr>
      <w:r w:rsidRPr="003228DD">
        <w:rPr>
          <w:rFonts w:hint="eastAsia"/>
        </w:rPr>
        <w:t>由于伴生气密度比空气小，沸点极低，且几乎不溶于水，在事故状态下，即一旦燃气管道发生破裂，不会泄漏到水体中，伴生气对地下水和地表水水质的直接影响很小。</w:t>
      </w:r>
    </w:p>
    <w:p w:rsidR="00586464" w:rsidRPr="00832DD4" w:rsidRDefault="00586464" w:rsidP="00586464">
      <w:pPr>
        <w:pStyle w:val="4-wyt"/>
        <w:rPr>
          <w:color w:val="FF0000"/>
        </w:rPr>
      </w:pPr>
      <w:r w:rsidRPr="00832DD4">
        <w:rPr>
          <w:rFonts w:hint="eastAsia"/>
          <w:color w:val="FF0000"/>
        </w:rPr>
        <w:t>火灾等次生灾害环境风险分析</w:t>
      </w:r>
    </w:p>
    <w:p w:rsidR="00586464" w:rsidRPr="00832DD4" w:rsidRDefault="00832DD4" w:rsidP="00BD5DBB">
      <w:pPr>
        <w:pStyle w:val="-wyt"/>
        <w:rPr>
          <w:color w:val="FF0000"/>
        </w:rPr>
      </w:pPr>
      <w:r w:rsidRPr="00832DD4">
        <w:rPr>
          <w:rFonts w:hint="eastAsia"/>
          <w:color w:val="FF0000"/>
        </w:rPr>
        <w:t>原油、伴生气泄漏若遇明火，引发的火灾事故可在短时间内产生大量燃烧烟气，对大气环境造成短时间的严重污染。</w:t>
      </w:r>
    </w:p>
    <w:p w:rsidR="00832DD4" w:rsidRPr="00832DD4" w:rsidRDefault="00832DD4" w:rsidP="00BD5DBB">
      <w:pPr>
        <w:pStyle w:val="-wyt"/>
        <w:rPr>
          <w:color w:val="FF0000"/>
        </w:rPr>
      </w:pPr>
      <w:r w:rsidRPr="00832DD4">
        <w:rPr>
          <w:rFonts w:hint="eastAsia"/>
          <w:color w:val="FF0000"/>
        </w:rPr>
        <w:lastRenderedPageBreak/>
        <w:t>油田的各种生产设施特别是原油储存系统必须严格执行各项安全、防火规定，以杜绝火灾事故。原油储存系统均需设避雷及防静电装置，并避免使用非金属油罐。动火作业应严格办理《动火许可证》手续，认真做好安全技术措施交底工作，做好隔离置换，严格进行施工前的气体分析确认和施工过程中的监测，并且作业完成后及时清理现场。</w:t>
      </w:r>
    </w:p>
    <w:p w:rsidR="00CF6A95" w:rsidRPr="003228DD" w:rsidRDefault="00BD5DBB" w:rsidP="00BD5DBB">
      <w:pPr>
        <w:pStyle w:val="2-wyt"/>
        <w:spacing w:before="163"/>
        <w:ind w:left="476" w:hanging="476"/>
      </w:pPr>
      <w:bookmarkStart w:id="181" w:name="_Toc532971453"/>
      <w:r w:rsidRPr="003228DD">
        <w:rPr>
          <w:rFonts w:hint="eastAsia"/>
        </w:rPr>
        <w:t>风险管理</w:t>
      </w:r>
      <w:bookmarkEnd w:id="181"/>
    </w:p>
    <w:p w:rsidR="00CF6A95" w:rsidRPr="003228DD" w:rsidRDefault="00BD5DBB" w:rsidP="00BD5DBB">
      <w:pPr>
        <w:pStyle w:val="3-wyt"/>
      </w:pPr>
      <w:bookmarkStart w:id="182" w:name="_Toc532971454"/>
      <w:r w:rsidRPr="003228DD">
        <w:rPr>
          <w:rFonts w:hint="eastAsia"/>
        </w:rPr>
        <w:t>常规环境管理措施</w:t>
      </w:r>
      <w:bookmarkEnd w:id="182"/>
    </w:p>
    <w:p w:rsidR="00BD5DBB" w:rsidRPr="003228DD" w:rsidRDefault="00BD5DBB" w:rsidP="00BD5DBB">
      <w:pPr>
        <w:pStyle w:val="-wyt"/>
      </w:pPr>
      <w:r w:rsidRPr="003228DD">
        <w:rPr>
          <w:rFonts w:hint="eastAsia"/>
        </w:rPr>
        <w:t>1</w:t>
      </w:r>
      <w:r w:rsidRPr="003228DD">
        <w:rPr>
          <w:rFonts w:hint="eastAsia"/>
        </w:rPr>
        <w:t>、严格执行国家的安全、卫生标准规范及相关的法律法规。</w:t>
      </w:r>
      <w:r w:rsidRPr="003228DD">
        <w:rPr>
          <w:rFonts w:hint="eastAsia"/>
        </w:rPr>
        <w:t xml:space="preserve"> </w:t>
      </w:r>
    </w:p>
    <w:p w:rsidR="00BD5DBB" w:rsidRPr="003228DD" w:rsidRDefault="00BD5DBB" w:rsidP="00BD5DBB">
      <w:pPr>
        <w:pStyle w:val="-wyt"/>
      </w:pPr>
      <w:r w:rsidRPr="003228DD">
        <w:rPr>
          <w:rFonts w:hint="eastAsia"/>
        </w:rPr>
        <w:t>2</w:t>
      </w:r>
      <w:r w:rsidRPr="003228DD">
        <w:rPr>
          <w:rFonts w:hint="eastAsia"/>
        </w:rPr>
        <w:t>、制定安全生产方针、政策、计划和各种规范，完善安全管理制度和安全操作规程，建立健全环境管理体系和监测体系，完善各种规章、制度和标准。</w:t>
      </w:r>
      <w:r w:rsidRPr="003228DD">
        <w:rPr>
          <w:rFonts w:hint="eastAsia"/>
        </w:rPr>
        <w:t xml:space="preserve"> </w:t>
      </w:r>
    </w:p>
    <w:p w:rsidR="00BD5DBB" w:rsidRPr="003228DD" w:rsidRDefault="00BD5DBB" w:rsidP="00BD5DBB">
      <w:pPr>
        <w:pStyle w:val="-wyt"/>
      </w:pPr>
      <w:r w:rsidRPr="003228DD">
        <w:rPr>
          <w:rFonts w:hint="eastAsia"/>
        </w:rPr>
        <w:t>3</w:t>
      </w:r>
      <w:r w:rsidRPr="003228DD">
        <w:rPr>
          <w:rFonts w:hint="eastAsia"/>
        </w:rPr>
        <w:t>、对施工单位及人员定期进行环保、安全教育，增强职工的环保意识和安全意识。</w:t>
      </w:r>
    </w:p>
    <w:p w:rsidR="00BD5DBB" w:rsidRPr="003228DD" w:rsidRDefault="00BD5DBB" w:rsidP="00BD5DBB">
      <w:pPr>
        <w:pStyle w:val="-wyt"/>
      </w:pPr>
      <w:r w:rsidRPr="003228DD">
        <w:rPr>
          <w:rFonts w:hint="eastAsia"/>
        </w:rPr>
        <w:t>4</w:t>
      </w:r>
      <w:r w:rsidRPr="003228DD">
        <w:rPr>
          <w:rFonts w:hint="eastAsia"/>
        </w:rPr>
        <w:t>、在施工、选材等环节严守质量关，加强技术工人培训，提高操作水平。</w:t>
      </w:r>
      <w:r w:rsidRPr="003228DD">
        <w:rPr>
          <w:rFonts w:hint="eastAsia"/>
        </w:rPr>
        <w:t xml:space="preserve"> </w:t>
      </w:r>
    </w:p>
    <w:p w:rsidR="00CF6A95" w:rsidRDefault="00BD5DBB" w:rsidP="00BD5DBB">
      <w:pPr>
        <w:pStyle w:val="-wyt"/>
      </w:pPr>
      <w:r w:rsidRPr="003228DD">
        <w:rPr>
          <w:rFonts w:hint="eastAsia"/>
        </w:rPr>
        <w:t>5</w:t>
      </w:r>
      <w:r w:rsidRPr="003228DD">
        <w:rPr>
          <w:rFonts w:hint="eastAsia"/>
        </w:rPr>
        <w:t>、总结经验，吸取教训，研究各种定型事故，充分吸取教训，并注意在技术措施上的改进和防范，尽可能减少人为的繁琐操作过程。</w:t>
      </w:r>
    </w:p>
    <w:p w:rsidR="00832DD4" w:rsidRPr="003B396E" w:rsidRDefault="00832DD4" w:rsidP="00BD5DBB">
      <w:pPr>
        <w:pStyle w:val="-wyt"/>
        <w:rPr>
          <w:color w:val="FF0000"/>
        </w:rPr>
      </w:pPr>
      <w:r w:rsidRPr="003B396E">
        <w:rPr>
          <w:rFonts w:hint="eastAsia"/>
          <w:color w:val="FF0000"/>
        </w:rPr>
        <w:t>6</w:t>
      </w:r>
      <w:r w:rsidRPr="003B396E">
        <w:rPr>
          <w:rFonts w:hint="eastAsia"/>
          <w:color w:val="FF0000"/>
        </w:rPr>
        <w:t>、在易产生有毒、有害气体的区域设置有毒、有害气体检测装置，及时</w:t>
      </w:r>
      <w:r w:rsidR="003B396E" w:rsidRPr="003B396E">
        <w:rPr>
          <w:rFonts w:hint="eastAsia"/>
          <w:color w:val="FF0000"/>
        </w:rPr>
        <w:t>报警。</w:t>
      </w:r>
    </w:p>
    <w:p w:rsidR="00CF6A95" w:rsidRPr="003228DD" w:rsidRDefault="00BD5DBB" w:rsidP="00BD5DBB">
      <w:pPr>
        <w:pStyle w:val="3-wyt"/>
      </w:pPr>
      <w:bookmarkStart w:id="183" w:name="_Toc532971455"/>
      <w:r w:rsidRPr="003228DD">
        <w:rPr>
          <w:rFonts w:hint="eastAsia"/>
        </w:rPr>
        <w:t>井喷事故预防措施</w:t>
      </w:r>
      <w:bookmarkEnd w:id="183"/>
    </w:p>
    <w:p w:rsidR="00BD5DBB" w:rsidRPr="003228DD" w:rsidRDefault="00BD5DBB" w:rsidP="00BD5DBB">
      <w:pPr>
        <w:pStyle w:val="-wyt"/>
      </w:pPr>
      <w:r w:rsidRPr="003228DD">
        <w:rPr>
          <w:rFonts w:hint="eastAsia"/>
        </w:rPr>
        <w:t>1</w:t>
      </w:r>
      <w:r w:rsidRPr="003228DD">
        <w:rPr>
          <w:rFonts w:hint="eastAsia"/>
        </w:rPr>
        <w:t>、钻进中遇有钻时突然加快、蹩跳、放空、悬重增加、泵压下降等现象，应立即停钻观察并提出方钻杆，根据实际情况采取相应措施。</w:t>
      </w:r>
      <w:r w:rsidRPr="003228DD">
        <w:t xml:space="preserve"> </w:t>
      </w:r>
    </w:p>
    <w:p w:rsidR="00BD5DBB" w:rsidRPr="003228DD" w:rsidRDefault="00BD5DBB" w:rsidP="00BD5DBB">
      <w:pPr>
        <w:pStyle w:val="-wyt"/>
      </w:pPr>
      <w:r w:rsidRPr="003228DD">
        <w:rPr>
          <w:rFonts w:hint="eastAsia"/>
        </w:rPr>
        <w:t>2</w:t>
      </w:r>
      <w:r w:rsidRPr="003228DD">
        <w:rPr>
          <w:rFonts w:hint="eastAsia"/>
        </w:rPr>
        <w:t>、钻进中应有专人观察记录泥浆出口管，发现泥浆液面升高、油气浸严重、泥浆密度降低、粘度升高等情况时，应停止钻进，及时汇报，采取相应措施。</w:t>
      </w:r>
      <w:r w:rsidRPr="003228DD">
        <w:t xml:space="preserve"> </w:t>
      </w:r>
    </w:p>
    <w:p w:rsidR="00BD5DBB" w:rsidRPr="003228DD" w:rsidRDefault="00BD5DBB" w:rsidP="00BD5DBB">
      <w:pPr>
        <w:pStyle w:val="-wyt"/>
      </w:pPr>
      <w:r w:rsidRPr="003228DD">
        <w:rPr>
          <w:rFonts w:hint="eastAsia"/>
        </w:rPr>
        <w:t>3</w:t>
      </w:r>
      <w:r w:rsidRPr="003228DD">
        <w:rPr>
          <w:rFonts w:hint="eastAsia"/>
        </w:rPr>
        <w:t>、起钻过程中，若遇拔活塞，灌不进泥浆，应立即停止起钻，接方钻杆灌泥浆或下钻到底，调整泥浆性能，达到不涌不漏，进出口平衡再起钻。</w:t>
      </w:r>
      <w:r w:rsidRPr="003228DD">
        <w:t xml:space="preserve"> </w:t>
      </w:r>
    </w:p>
    <w:p w:rsidR="00BD5DBB" w:rsidRPr="003228DD" w:rsidRDefault="00BD5DBB" w:rsidP="00BD5DBB">
      <w:pPr>
        <w:pStyle w:val="-wyt"/>
      </w:pPr>
      <w:r w:rsidRPr="003228DD">
        <w:rPr>
          <w:rFonts w:hint="eastAsia"/>
        </w:rPr>
        <w:t>4</w:t>
      </w:r>
      <w:r w:rsidRPr="003228DD">
        <w:rPr>
          <w:rFonts w:hint="eastAsia"/>
        </w:rPr>
        <w:t>、下钻要控制速度，防止压力激动造成井漏。必须分段循环，防止后效诱</w:t>
      </w:r>
      <w:r w:rsidRPr="003228DD">
        <w:rPr>
          <w:rFonts w:hint="eastAsia"/>
        </w:rPr>
        <w:lastRenderedPageBreak/>
        <w:t>喷；下钻到底先顶通水眼，形成循环再提高排量，以防蹩漏地层中断循环，失去平衡，造成井喷。</w:t>
      </w:r>
      <w:r w:rsidRPr="003228DD">
        <w:t xml:space="preserve"> </w:t>
      </w:r>
    </w:p>
    <w:p w:rsidR="00BD5DBB" w:rsidRPr="003228DD" w:rsidRDefault="00BD5DBB" w:rsidP="00BD5DBB">
      <w:pPr>
        <w:pStyle w:val="-wyt"/>
      </w:pPr>
      <w:r w:rsidRPr="003228DD">
        <w:rPr>
          <w:rFonts w:hint="eastAsia"/>
        </w:rPr>
        <w:t>5</w:t>
      </w:r>
      <w:r w:rsidRPr="003228DD">
        <w:rPr>
          <w:rFonts w:hint="eastAsia"/>
        </w:rPr>
        <w:t>、钻开油气层前，按设计储备足够的泥浆和一定量的加重材料、处理剂。</w:t>
      </w:r>
      <w:r w:rsidRPr="003228DD">
        <w:t xml:space="preserve"> </w:t>
      </w:r>
    </w:p>
    <w:p w:rsidR="00BD5DBB" w:rsidRPr="003228DD" w:rsidRDefault="00BD5DBB" w:rsidP="00BD5DBB">
      <w:pPr>
        <w:pStyle w:val="-wyt"/>
      </w:pPr>
      <w:r w:rsidRPr="003228DD">
        <w:rPr>
          <w:rFonts w:hint="eastAsia"/>
        </w:rPr>
        <w:t>6</w:t>
      </w:r>
      <w:r w:rsidRPr="003228DD">
        <w:rPr>
          <w:rFonts w:hint="eastAsia"/>
        </w:rPr>
        <w:t>、钻开油气层起钻，控制起钻速度，不得用高速，全井用低速起钻，起完钻立即下钻，尽量缩短空井时间。</w:t>
      </w:r>
      <w:r w:rsidRPr="003228DD">
        <w:t xml:space="preserve"> </w:t>
      </w:r>
    </w:p>
    <w:p w:rsidR="00BD5DBB" w:rsidRPr="003228DD" w:rsidRDefault="00BD5DBB" w:rsidP="00BD5DBB">
      <w:pPr>
        <w:pStyle w:val="-wyt"/>
      </w:pPr>
      <w:r w:rsidRPr="003228DD">
        <w:rPr>
          <w:rFonts w:hint="eastAsia"/>
        </w:rPr>
        <w:t>7</w:t>
      </w:r>
      <w:r w:rsidRPr="003228DD">
        <w:rPr>
          <w:rFonts w:hint="eastAsia"/>
        </w:rPr>
        <w:t>、完井后或中途电测起钻前，应调整泥浆，充分循环达到进出口平衡，钻头起到套管鞋位置应停止起钻，进行观察，若发现有溢流应下钻到底加重，达到密度合适均匀、性能稳定、溢流停止，方可起钻。</w:t>
      </w:r>
      <w:r w:rsidRPr="003228DD">
        <w:t xml:space="preserve"> </w:t>
      </w:r>
    </w:p>
    <w:p w:rsidR="00CF6A95" w:rsidRPr="003228DD" w:rsidRDefault="00BD5DBB" w:rsidP="00BD5DBB">
      <w:pPr>
        <w:pStyle w:val="-wyt"/>
      </w:pPr>
      <w:r w:rsidRPr="003228DD">
        <w:rPr>
          <w:rFonts w:hint="eastAsia"/>
        </w:rPr>
        <w:t>8</w:t>
      </w:r>
      <w:r w:rsidRPr="003228DD">
        <w:rPr>
          <w:rFonts w:hint="eastAsia"/>
        </w:rPr>
        <w:t>、完井电测时要有专人观察井口，每测一趟灌满一次泥浆，发现溢流，停止电测作业，起出电缆或将电缆剁断，强行下钻，若电测时间过长，及时下钻通井。</w:t>
      </w:r>
    </w:p>
    <w:p w:rsidR="00CF6A95" w:rsidRPr="003228DD" w:rsidRDefault="00BD5DBB" w:rsidP="00BD5DBB">
      <w:pPr>
        <w:pStyle w:val="3-wyt"/>
      </w:pPr>
      <w:bookmarkStart w:id="184" w:name="_Toc532971456"/>
      <w:r w:rsidRPr="003228DD">
        <w:rPr>
          <w:rFonts w:hint="eastAsia"/>
        </w:rPr>
        <w:t>管线破损造成原油泄漏的预防</w:t>
      </w:r>
      <w:bookmarkEnd w:id="184"/>
    </w:p>
    <w:p w:rsidR="00BD5DBB" w:rsidRPr="003228DD" w:rsidRDefault="00BD5DBB" w:rsidP="00BD5DBB">
      <w:pPr>
        <w:pStyle w:val="-wyt"/>
      </w:pPr>
      <w:r w:rsidRPr="003228DD">
        <w:rPr>
          <w:rFonts w:hint="eastAsia"/>
        </w:rPr>
        <w:t>为尽量避免管线破裂事故的发生，减轻泄漏事故对环境的影响，应该采取以下的安全环保措施：</w:t>
      </w:r>
      <w:r w:rsidRPr="003228DD">
        <w:t xml:space="preserve"> </w:t>
      </w:r>
    </w:p>
    <w:p w:rsidR="00BD5DBB" w:rsidRPr="003228DD" w:rsidRDefault="00BD5DBB" w:rsidP="00BD5DBB">
      <w:pPr>
        <w:pStyle w:val="-wyt"/>
      </w:pPr>
      <w:r w:rsidRPr="003228DD">
        <w:rPr>
          <w:rFonts w:hint="eastAsia"/>
        </w:rPr>
        <w:t>1</w:t>
      </w:r>
      <w:r w:rsidRPr="003228DD">
        <w:rPr>
          <w:rFonts w:hint="eastAsia"/>
        </w:rPr>
        <w:t>、管理措施</w:t>
      </w:r>
      <w:r w:rsidRPr="003228DD">
        <w:t xml:space="preserve"> </w:t>
      </w:r>
    </w:p>
    <w:p w:rsidR="00BD5DBB" w:rsidRPr="003228DD" w:rsidRDefault="00BD5DBB" w:rsidP="00E47D71">
      <w:pPr>
        <w:pStyle w:val="-wyt"/>
        <w:numPr>
          <w:ilvl w:val="0"/>
          <w:numId w:val="52"/>
        </w:numPr>
        <w:ind w:left="0" w:firstLine="480"/>
      </w:pPr>
      <w:r w:rsidRPr="003228DD">
        <w:rPr>
          <w:rFonts w:hint="eastAsia"/>
        </w:rPr>
        <w:t>管线敷设线路应设置永久性标志，提醒人们在管线两侧规定范围内进行各项施工活动时注意保护管线，减少由此可能造成的事故。</w:t>
      </w:r>
      <w:r w:rsidRPr="003228DD">
        <w:t xml:space="preserve"> </w:t>
      </w:r>
    </w:p>
    <w:p w:rsidR="00BD5DBB" w:rsidRPr="003228DD" w:rsidRDefault="00BD5DBB" w:rsidP="00E47D71">
      <w:pPr>
        <w:pStyle w:val="-wyt"/>
        <w:numPr>
          <w:ilvl w:val="0"/>
          <w:numId w:val="52"/>
        </w:numPr>
        <w:ind w:left="0" w:firstLine="480"/>
      </w:pPr>
      <w:r w:rsidRPr="003228DD">
        <w:rPr>
          <w:rFonts w:hint="eastAsia"/>
        </w:rPr>
        <w:t>禁在管道线路两侧规定范围内修筑大型工程、禁止种植乔木、灌木及其它深根植物。</w:t>
      </w:r>
    </w:p>
    <w:p w:rsidR="00BD5DBB" w:rsidRPr="003228DD" w:rsidRDefault="00BD5DBB" w:rsidP="00E47D71">
      <w:pPr>
        <w:pStyle w:val="-wyt"/>
        <w:numPr>
          <w:ilvl w:val="0"/>
          <w:numId w:val="52"/>
        </w:numPr>
        <w:ind w:left="0" w:firstLine="480"/>
      </w:pPr>
      <w:r w:rsidRPr="003228DD">
        <w:rPr>
          <w:rFonts w:hint="eastAsia"/>
        </w:rPr>
        <w:t>加强自动控制系统的管理和控制，严格控制压力平衡。</w:t>
      </w:r>
      <w:r w:rsidRPr="003228DD">
        <w:t xml:space="preserve"> </w:t>
      </w:r>
    </w:p>
    <w:p w:rsidR="00BD5DBB" w:rsidRPr="003228DD" w:rsidRDefault="00BD5DBB" w:rsidP="00E47D71">
      <w:pPr>
        <w:pStyle w:val="-wyt"/>
        <w:numPr>
          <w:ilvl w:val="0"/>
          <w:numId w:val="52"/>
        </w:numPr>
        <w:ind w:left="0" w:firstLine="480"/>
      </w:pPr>
      <w:r w:rsidRPr="003228DD">
        <w:rPr>
          <w:rFonts w:hint="eastAsia"/>
        </w:rPr>
        <w:t>按规定进行设备维修、保养，及时更换易损及老化部件。</w:t>
      </w:r>
      <w:r w:rsidRPr="003228DD">
        <w:t xml:space="preserve"> </w:t>
      </w:r>
    </w:p>
    <w:p w:rsidR="00BD5DBB" w:rsidRPr="003228DD" w:rsidRDefault="00BD5DBB" w:rsidP="00BD5DBB">
      <w:pPr>
        <w:pStyle w:val="-wyt"/>
      </w:pPr>
      <w:r w:rsidRPr="003228DD">
        <w:rPr>
          <w:rFonts w:hint="eastAsia"/>
        </w:rPr>
        <w:t>2</w:t>
      </w:r>
      <w:r w:rsidRPr="003228DD">
        <w:rPr>
          <w:rFonts w:hint="eastAsia"/>
        </w:rPr>
        <w:t>、加强防腐措施</w:t>
      </w:r>
      <w:r w:rsidRPr="003228DD">
        <w:t xml:space="preserve"> </w:t>
      </w:r>
    </w:p>
    <w:p w:rsidR="00BD5DBB" w:rsidRPr="003228DD" w:rsidRDefault="00BD5DBB" w:rsidP="00E47D71">
      <w:pPr>
        <w:pStyle w:val="-wyt"/>
        <w:numPr>
          <w:ilvl w:val="0"/>
          <w:numId w:val="53"/>
        </w:numPr>
        <w:ind w:left="0" w:firstLine="480"/>
      </w:pPr>
      <w:r w:rsidRPr="003228DD">
        <w:rPr>
          <w:rFonts w:hint="eastAsia"/>
        </w:rPr>
        <w:t>根据管线所处的不同环境，采用相应的涂层防腐体系。</w:t>
      </w:r>
      <w:r w:rsidRPr="003228DD">
        <w:t xml:space="preserve"> </w:t>
      </w:r>
    </w:p>
    <w:p w:rsidR="00BD5DBB" w:rsidRPr="003228DD" w:rsidRDefault="00BD5DBB" w:rsidP="00E47D71">
      <w:pPr>
        <w:pStyle w:val="-wyt"/>
        <w:numPr>
          <w:ilvl w:val="0"/>
          <w:numId w:val="53"/>
        </w:numPr>
        <w:ind w:left="0" w:firstLine="480"/>
      </w:pPr>
      <w:r w:rsidRPr="003228DD">
        <w:rPr>
          <w:rFonts w:hint="eastAsia"/>
        </w:rPr>
        <w:t>外输管线采用扩口连接环氧粉末内防腐，管线局部加保护套管，套管防腐采用特加强防腐沥青。</w:t>
      </w:r>
      <w:r w:rsidRPr="003228DD">
        <w:t xml:space="preserve"> </w:t>
      </w:r>
    </w:p>
    <w:p w:rsidR="00BD5DBB" w:rsidRPr="003228DD" w:rsidRDefault="00BD5DBB" w:rsidP="00E47D71">
      <w:pPr>
        <w:pStyle w:val="-wyt"/>
        <w:numPr>
          <w:ilvl w:val="0"/>
          <w:numId w:val="53"/>
        </w:numPr>
        <w:ind w:left="0" w:firstLine="480"/>
      </w:pPr>
      <w:r w:rsidRPr="003228DD">
        <w:rPr>
          <w:rFonts w:hint="eastAsia"/>
        </w:rPr>
        <w:t>建立防腐监测系统，随时监测介质的腐蚀状况，了解和掌握区域系统的</w:t>
      </w:r>
      <w:r w:rsidRPr="003228DD">
        <w:rPr>
          <w:rFonts w:hint="eastAsia"/>
        </w:rPr>
        <w:lastRenderedPageBreak/>
        <w:t>腐蚀原因，有针对性地制定、调整和优化腐蚀控制措施。</w:t>
      </w:r>
    </w:p>
    <w:p w:rsidR="00CF6A95" w:rsidRPr="003228DD" w:rsidRDefault="00BD5DBB" w:rsidP="00BD5DBB">
      <w:pPr>
        <w:pStyle w:val="-wyt"/>
      </w:pPr>
      <w:r w:rsidRPr="003228DD">
        <w:rPr>
          <w:rFonts w:hint="eastAsia"/>
        </w:rPr>
        <w:t>3</w:t>
      </w:r>
      <w:r w:rsidRPr="003228DD">
        <w:rPr>
          <w:rFonts w:hint="eastAsia"/>
        </w:rPr>
        <w:t>、加强施工质量监督，保证施工质量符合建设标准。</w:t>
      </w:r>
    </w:p>
    <w:p w:rsidR="00CF6A95" w:rsidRPr="003228DD" w:rsidRDefault="00BD5DBB" w:rsidP="00BD5DBB">
      <w:pPr>
        <w:pStyle w:val="3-wyt"/>
      </w:pPr>
      <w:bookmarkStart w:id="185" w:name="_Toc532971457"/>
      <w:r w:rsidRPr="003228DD">
        <w:rPr>
          <w:rFonts w:hint="eastAsia"/>
        </w:rPr>
        <w:t>管线破损造成伴生气泄漏的预防</w:t>
      </w:r>
      <w:bookmarkEnd w:id="185"/>
    </w:p>
    <w:p w:rsidR="00BD5DBB" w:rsidRPr="003228DD" w:rsidRDefault="00BD5DBB" w:rsidP="00BD5DBB">
      <w:pPr>
        <w:pStyle w:val="-wyt"/>
      </w:pPr>
      <w:r w:rsidRPr="003228DD">
        <w:rPr>
          <w:rFonts w:hint="eastAsia"/>
        </w:rPr>
        <w:t>1</w:t>
      </w:r>
      <w:r w:rsidRPr="003228DD">
        <w:rPr>
          <w:rFonts w:hint="eastAsia"/>
        </w:rPr>
        <w:t>、燃气管道与建筑物、构筑物及相邻掺稀油管线以及集油管道的水平净距和垂直净距以及埋设深度、通过沟渠地沟和避让其他交叉管线的安全措施，应符合《城镇燃气设计规范》（</w:t>
      </w:r>
      <w:r w:rsidRPr="003228DD">
        <w:t>GB50028-2006</w:t>
      </w:r>
      <w:r w:rsidRPr="003228DD">
        <w:rPr>
          <w:rFonts w:hint="eastAsia"/>
        </w:rPr>
        <w:t>）。</w:t>
      </w:r>
      <w:r w:rsidRPr="003228DD">
        <w:t xml:space="preserve"> </w:t>
      </w:r>
    </w:p>
    <w:p w:rsidR="00BD5DBB" w:rsidRPr="003228DD" w:rsidRDefault="00BD5DBB" w:rsidP="00BD5DBB">
      <w:pPr>
        <w:pStyle w:val="-wyt"/>
      </w:pPr>
      <w:r w:rsidRPr="003228DD">
        <w:rPr>
          <w:rFonts w:hint="eastAsia"/>
        </w:rPr>
        <w:t>2</w:t>
      </w:r>
      <w:r w:rsidRPr="003228DD">
        <w:rPr>
          <w:rFonts w:hint="eastAsia"/>
        </w:rPr>
        <w:t>、燃气管道的连接，应采用焊接。燃气管道与阀门或设备的连接应采用法兰，在与管道直径小于</w:t>
      </w:r>
      <w:r w:rsidRPr="003228DD">
        <w:t>50mm</w:t>
      </w:r>
      <w:r w:rsidRPr="003228DD">
        <w:rPr>
          <w:rFonts w:hint="eastAsia"/>
        </w:rPr>
        <w:t>的附件连接处，可采用螺纹连接。隔断装置应采用封闭式插板阀、密封蝶阀、水封或明杆闸阀；管道直径小于</w:t>
      </w:r>
      <w:r w:rsidRPr="003228DD">
        <w:t>50mm</w:t>
      </w:r>
      <w:r w:rsidRPr="003228DD">
        <w:rPr>
          <w:rFonts w:hint="eastAsia"/>
        </w:rPr>
        <w:t>时，可采用旋塞；管道检修需要隔断处，应增设带垫圈及撑铁的盲板或眼镜阀。放散管管口应高出燃气管道及其平台</w:t>
      </w:r>
      <w:r w:rsidRPr="003228DD">
        <w:t>4m</w:t>
      </w:r>
      <w:r w:rsidRPr="003228DD">
        <w:rPr>
          <w:rFonts w:hint="eastAsia"/>
        </w:rPr>
        <w:t>，与地面距离不应小于</w:t>
      </w:r>
      <w:r w:rsidRPr="003228DD">
        <w:t>10m</w:t>
      </w:r>
      <w:r w:rsidRPr="003228DD">
        <w:rPr>
          <w:rFonts w:hint="eastAsia"/>
        </w:rPr>
        <w:t>，放散管的接管上应设取样嘴。</w:t>
      </w:r>
      <w:r w:rsidRPr="003228DD">
        <w:t xml:space="preserve"> </w:t>
      </w:r>
    </w:p>
    <w:p w:rsidR="00BD5DBB" w:rsidRPr="003228DD" w:rsidRDefault="00BD5DBB" w:rsidP="00BD5DBB">
      <w:pPr>
        <w:pStyle w:val="-wyt"/>
      </w:pPr>
      <w:r w:rsidRPr="003228DD">
        <w:rPr>
          <w:rFonts w:hint="eastAsia"/>
        </w:rPr>
        <w:t>3</w:t>
      </w:r>
      <w:r w:rsidRPr="003228DD">
        <w:rPr>
          <w:rFonts w:hint="eastAsia"/>
        </w:rPr>
        <w:t>、燃气管道需要停气降压时，其放散管高度应超过</w:t>
      </w:r>
      <w:r w:rsidRPr="003228DD">
        <w:t>2m</w:t>
      </w:r>
      <w:r w:rsidRPr="003228DD">
        <w:rPr>
          <w:rFonts w:hint="eastAsia"/>
        </w:rPr>
        <w:t>，并远离火源。检修时严禁使用明火和高温强光灯具。管道破漏燃烧时，应采取隔离警戒，清除邻近的可燃物，并关闭两端的阀门。</w:t>
      </w:r>
      <w:r w:rsidRPr="003228DD">
        <w:t xml:space="preserve"> </w:t>
      </w:r>
    </w:p>
    <w:p w:rsidR="00BD5DBB" w:rsidRPr="003228DD" w:rsidRDefault="00BD5DBB" w:rsidP="00BD5DBB">
      <w:pPr>
        <w:pStyle w:val="-wyt"/>
      </w:pPr>
      <w:r w:rsidRPr="003228DD">
        <w:rPr>
          <w:rFonts w:hint="eastAsia"/>
        </w:rPr>
        <w:t>4</w:t>
      </w:r>
      <w:r w:rsidRPr="003228DD">
        <w:rPr>
          <w:rFonts w:hint="eastAsia"/>
        </w:rPr>
        <w:t>、地下燃气管道不得在堆积易燃、易爆材料和具有腐蚀性液体的场地下面通过，并不宜与其他管道或电缆同沟敷设。套管和地沟应安全可靠。凡可能引起管道不均匀沉降的地段，地基应做相应处理。长距离埋地钢管，应通过严格试漏，并有防腐保护措施。此外，还要按一定距离安装隔断阀。</w:t>
      </w:r>
      <w:r w:rsidRPr="003228DD">
        <w:t xml:space="preserve"> </w:t>
      </w:r>
    </w:p>
    <w:p w:rsidR="00CF6A95" w:rsidRPr="003228DD" w:rsidRDefault="00BD5DBB" w:rsidP="00BD5DBB">
      <w:pPr>
        <w:pStyle w:val="-wyt"/>
      </w:pPr>
      <w:r w:rsidRPr="003228DD">
        <w:rPr>
          <w:rFonts w:hint="eastAsia"/>
        </w:rPr>
        <w:t>5</w:t>
      </w:r>
      <w:r w:rsidRPr="003228DD">
        <w:rPr>
          <w:rFonts w:hint="eastAsia"/>
        </w:rPr>
        <w:t>、架空的燃气管道，可沿建筑物外墙或支柱敷设，应有导除静电和防雷措施。管道支架禁用燃烧体，周围也不准存放易燃易爆物料。穿越重要设备和生活设施时，应有套管。靠近高温热源时，应采取隔离措施。</w:t>
      </w:r>
    </w:p>
    <w:p w:rsidR="00CF6A95" w:rsidRPr="003228DD" w:rsidRDefault="00BD5DBB" w:rsidP="00BD5DBB">
      <w:pPr>
        <w:pStyle w:val="2-wyt"/>
        <w:spacing w:before="163"/>
        <w:ind w:left="476" w:hanging="476"/>
      </w:pPr>
      <w:bookmarkStart w:id="186" w:name="_Toc532971458"/>
      <w:r w:rsidRPr="003228DD">
        <w:rPr>
          <w:rFonts w:hint="eastAsia"/>
        </w:rPr>
        <w:t>应急预案</w:t>
      </w:r>
      <w:bookmarkEnd w:id="186"/>
    </w:p>
    <w:p w:rsidR="00BD5DBB" w:rsidRPr="003228DD" w:rsidRDefault="00BD5DBB" w:rsidP="00BD5DBB">
      <w:pPr>
        <w:pStyle w:val="-wyt"/>
      </w:pPr>
      <w:r w:rsidRPr="003228DD">
        <w:rPr>
          <w:rFonts w:hint="eastAsia"/>
        </w:rPr>
        <w:t>按照油田公司分级标准，突发应急事件分为四级：</w:t>
      </w:r>
    </w:p>
    <w:p w:rsidR="00BD5DBB" w:rsidRPr="003228DD" w:rsidRDefault="00BD5DBB" w:rsidP="00BD5DBB">
      <w:pPr>
        <w:pStyle w:val="-wyt"/>
      </w:pPr>
      <w:r w:rsidRPr="003228DD">
        <w:rPr>
          <w:rFonts w:hint="eastAsia"/>
        </w:rPr>
        <w:t>Ⅰ级突发事件</w:t>
      </w:r>
      <w:r w:rsidRPr="003228DD">
        <w:t>(</w:t>
      </w:r>
      <w:r w:rsidRPr="003228DD">
        <w:rPr>
          <w:rFonts w:hint="eastAsia"/>
        </w:rPr>
        <w:t>集团公司</w:t>
      </w:r>
      <w:r w:rsidRPr="003228DD">
        <w:t>)</w:t>
      </w:r>
      <w:r w:rsidRPr="003228DD">
        <w:rPr>
          <w:rFonts w:hint="eastAsia"/>
        </w:rPr>
        <w:t>：是指突然发生，事态非常严重，对员工、相关方</w:t>
      </w:r>
      <w:r w:rsidRPr="003228DD">
        <w:rPr>
          <w:rFonts w:hint="eastAsia"/>
        </w:rPr>
        <w:lastRenderedPageBreak/>
        <w:t>和人民群众的生命安全、设备财产、生产经营和工作秩序带来严重危害或威胁，已经或可能造成特大人员伤亡、特大财产损失或特大环境污染和生态破坏，造成重大社会影响和集团公司声誉影响，必须由集团公司统一组织协调、调度各方面的资源和力量进行应急处理的突发事件。</w:t>
      </w:r>
    </w:p>
    <w:p w:rsidR="00BD5DBB" w:rsidRPr="003228DD" w:rsidRDefault="00BD5DBB" w:rsidP="00BD5DBB">
      <w:pPr>
        <w:pStyle w:val="-wyt"/>
      </w:pPr>
      <w:r w:rsidRPr="003228DD">
        <w:rPr>
          <w:rFonts w:hint="eastAsia"/>
        </w:rPr>
        <w:t>Ⅱ级突发事件</w:t>
      </w:r>
      <w:r w:rsidRPr="003228DD">
        <w:t>(</w:t>
      </w:r>
      <w:r w:rsidRPr="003228DD">
        <w:rPr>
          <w:rFonts w:hint="eastAsia"/>
        </w:rPr>
        <w:t>油田公司</w:t>
      </w:r>
      <w:r w:rsidRPr="003228DD">
        <w:t>)</w:t>
      </w:r>
      <w:r w:rsidRPr="003228DD">
        <w:rPr>
          <w:rFonts w:hint="eastAsia"/>
        </w:rPr>
        <w:t>：指突然发生，事态严重，对员工、相关方和人民群众的生命安全、设备财产、生产经营和工作秩序带来严重危害或威胁，已经或可能造成重大人员伤亡、重大财产损失或重大环境污染和生态破坏，造成较大社会影响和企业声誉影响，必须由油田公司依据具体事件情况统一组织、调度多个部门和单位资源和力量应急处理的突发事件。</w:t>
      </w:r>
    </w:p>
    <w:p w:rsidR="00BD5DBB" w:rsidRPr="003228DD" w:rsidRDefault="00BD5DBB" w:rsidP="00BD5DBB">
      <w:pPr>
        <w:pStyle w:val="-wyt"/>
      </w:pPr>
      <w:r w:rsidRPr="003228DD">
        <w:rPr>
          <w:rFonts w:hint="eastAsia"/>
        </w:rPr>
        <w:t>Ⅲ级突发事件</w:t>
      </w:r>
      <w:r w:rsidRPr="003228DD">
        <w:t>(</w:t>
      </w:r>
      <w:r w:rsidRPr="003228DD">
        <w:rPr>
          <w:rFonts w:hint="eastAsia"/>
        </w:rPr>
        <w:t>油田公司厂『处』级单位</w:t>
      </w:r>
      <w:r w:rsidRPr="003228DD">
        <w:t>)</w:t>
      </w:r>
      <w:r w:rsidRPr="003228DD">
        <w:rPr>
          <w:rFonts w:hint="eastAsia"/>
        </w:rPr>
        <w:t>：指突然发生，事态较为严重，对员工、相关方和人民群众的生命安全、设备财产、生产经营和工作秩序造成一定危害或威胁，已经或可能造成较大人员伤亡、较大财产损失或较大环境污染和生态破坏，造成社会影响和油田公司声誉影响，油田公司厂</w:t>
      </w:r>
      <w:r w:rsidRPr="003228DD">
        <w:t>(</w:t>
      </w:r>
      <w:r w:rsidRPr="003228DD">
        <w:rPr>
          <w:rFonts w:hint="eastAsia"/>
        </w:rPr>
        <w:t>处</w:t>
      </w:r>
      <w:r w:rsidRPr="003228DD">
        <w:t>)</w:t>
      </w:r>
      <w:r w:rsidRPr="003228DD">
        <w:rPr>
          <w:rFonts w:hint="eastAsia"/>
        </w:rPr>
        <w:t>级单位需要调度力量和资源应急处置的事件。</w:t>
      </w:r>
    </w:p>
    <w:p w:rsidR="00BD5DBB" w:rsidRPr="003228DD" w:rsidRDefault="00BD5DBB" w:rsidP="00BD5DBB">
      <w:pPr>
        <w:pStyle w:val="-wyt"/>
      </w:pPr>
      <w:r w:rsidRPr="003228DD">
        <w:rPr>
          <w:rFonts w:hint="eastAsia"/>
        </w:rPr>
        <w:t>Ⅳ级突发事件</w:t>
      </w:r>
      <w:r w:rsidRPr="003228DD">
        <w:t>(</w:t>
      </w:r>
      <w:r w:rsidRPr="003228DD">
        <w:rPr>
          <w:rFonts w:hint="eastAsia"/>
        </w:rPr>
        <w:t>油田公司基层『科级』单位</w:t>
      </w:r>
      <w:r w:rsidRPr="003228DD">
        <w:t>)</w:t>
      </w:r>
      <w:r w:rsidRPr="003228DD">
        <w:rPr>
          <w:rFonts w:hint="eastAsia"/>
        </w:rPr>
        <w:t>：指突然发生，对员工、相关方和人民群众的生命安全、设备财产、生产经营和工作秩序造成一定危害或威胁，已经或可能造成人员伤亡、财产损失或环境污染，各基层</w:t>
      </w:r>
      <w:r w:rsidRPr="003228DD">
        <w:t>(</w:t>
      </w:r>
      <w:r w:rsidRPr="003228DD">
        <w:rPr>
          <w:rFonts w:hint="eastAsia"/>
        </w:rPr>
        <w:t>科级</w:t>
      </w:r>
      <w:r w:rsidRPr="003228DD">
        <w:t>)</w:t>
      </w:r>
      <w:r w:rsidRPr="003228DD">
        <w:rPr>
          <w:rFonts w:hint="eastAsia"/>
        </w:rPr>
        <w:t>单位需要应急处置的事件。</w:t>
      </w:r>
    </w:p>
    <w:p w:rsidR="00BD5DBB" w:rsidRPr="003228DD" w:rsidRDefault="00BD5DBB" w:rsidP="00BD5DBB">
      <w:pPr>
        <w:pStyle w:val="-wyt"/>
      </w:pPr>
      <w:r w:rsidRPr="003228DD">
        <w:rPr>
          <w:rFonts w:hint="eastAsia"/>
        </w:rPr>
        <w:t>辽河油田分公司按照</w:t>
      </w:r>
      <w:r w:rsidRPr="003228DD">
        <w:t>HSE</w:t>
      </w:r>
      <w:r w:rsidRPr="003228DD">
        <w:rPr>
          <w:rFonts w:hint="eastAsia"/>
        </w:rPr>
        <w:t>体系要求，将风险预案分为三级，即公司级、厂级、站级，并分别编制了《环境风险应急预案》，对各级环境风险预案进行模拟演练、修订并制定应急计划，对事故发生时必须采取的行动、措施进行规定。</w:t>
      </w:r>
    </w:p>
    <w:p w:rsidR="00BD5DBB" w:rsidRPr="003228DD" w:rsidRDefault="00BD5DBB" w:rsidP="00BD5DBB">
      <w:pPr>
        <w:pStyle w:val="-wyt"/>
      </w:pPr>
      <w:r w:rsidRPr="003228DD">
        <w:rPr>
          <w:rFonts w:hint="eastAsia"/>
        </w:rPr>
        <w:t>辽河油田拥有兼职井控应急抢险队</w:t>
      </w:r>
      <w:r w:rsidRPr="003228DD">
        <w:t>10</w:t>
      </w:r>
      <w:r w:rsidRPr="003228DD">
        <w:rPr>
          <w:rFonts w:hint="eastAsia"/>
        </w:rPr>
        <w:t>支，共</w:t>
      </w:r>
      <w:r w:rsidRPr="003228DD">
        <w:t>1046</w:t>
      </w:r>
      <w:r w:rsidRPr="003228DD">
        <w:rPr>
          <w:rFonts w:hint="eastAsia"/>
        </w:rPr>
        <w:t>人。</w:t>
      </w:r>
    </w:p>
    <w:p w:rsidR="00BD5DBB" w:rsidRPr="003228DD" w:rsidRDefault="00BD5DBB" w:rsidP="00BD5DBB">
      <w:pPr>
        <w:pStyle w:val="-wyt"/>
      </w:pPr>
      <w:r w:rsidRPr="003228DD">
        <w:rPr>
          <w:rFonts w:hint="eastAsia"/>
        </w:rPr>
        <w:t>辽河油田分公司按照</w:t>
      </w:r>
      <w:r w:rsidRPr="003228DD">
        <w:t>OSHEMS</w:t>
      </w:r>
      <w:r w:rsidRPr="003228DD">
        <w:rPr>
          <w:rFonts w:hint="eastAsia"/>
        </w:rPr>
        <w:t>体系要求，分别编制了《环境风险应急预案》，并对各级环境风险预案进行模拟演练、修订。</w:t>
      </w:r>
    </w:p>
    <w:p w:rsidR="00BD5DBB" w:rsidRPr="003228DD" w:rsidRDefault="00AA7236" w:rsidP="00AA7236">
      <w:pPr>
        <w:pStyle w:val="3-wyt"/>
      </w:pPr>
      <w:bookmarkStart w:id="187" w:name="_Toc532971459"/>
      <w:r w:rsidRPr="003228DD">
        <w:rPr>
          <w:rFonts w:hint="eastAsia"/>
        </w:rPr>
        <w:t>应急计划区</w:t>
      </w:r>
      <w:bookmarkEnd w:id="187"/>
    </w:p>
    <w:p w:rsidR="00AA7236" w:rsidRPr="003228DD" w:rsidRDefault="00AA7236" w:rsidP="00AA7236">
      <w:pPr>
        <w:pStyle w:val="-wyt"/>
      </w:pPr>
      <w:r w:rsidRPr="003228DD">
        <w:rPr>
          <w:rFonts w:hint="eastAsia"/>
        </w:rPr>
        <w:t>1</w:t>
      </w:r>
      <w:r w:rsidRPr="003228DD">
        <w:rPr>
          <w:rFonts w:hint="eastAsia"/>
        </w:rPr>
        <w:t>、应急计划区：生产装置区、罐区。</w:t>
      </w:r>
    </w:p>
    <w:p w:rsidR="00BD5DBB" w:rsidRPr="003228DD" w:rsidRDefault="00AA7236" w:rsidP="00AA7236">
      <w:pPr>
        <w:pStyle w:val="-wyt"/>
      </w:pPr>
      <w:r w:rsidRPr="003228DD">
        <w:rPr>
          <w:rFonts w:hint="eastAsia"/>
        </w:rPr>
        <w:lastRenderedPageBreak/>
        <w:t>2</w:t>
      </w:r>
      <w:r w:rsidRPr="003228DD">
        <w:rPr>
          <w:rFonts w:hint="eastAsia"/>
        </w:rPr>
        <w:t>、环境保护目标：油区内的各居民区等。</w:t>
      </w:r>
    </w:p>
    <w:p w:rsidR="00BD5DBB" w:rsidRPr="003228DD" w:rsidRDefault="00AA7236" w:rsidP="00AA7236">
      <w:pPr>
        <w:pStyle w:val="3-wyt"/>
      </w:pPr>
      <w:bookmarkStart w:id="188" w:name="_Toc532971460"/>
      <w:r w:rsidRPr="003228DD">
        <w:rPr>
          <w:rFonts w:hint="eastAsia"/>
        </w:rPr>
        <w:t>应急组织机构、人员</w:t>
      </w:r>
      <w:bookmarkEnd w:id="188"/>
    </w:p>
    <w:p w:rsidR="00AA7236" w:rsidRPr="003228DD" w:rsidRDefault="00AA7236" w:rsidP="00AA7236">
      <w:pPr>
        <w:pStyle w:val="-wyt"/>
      </w:pPr>
      <w:r w:rsidRPr="003228DD">
        <w:rPr>
          <w:rFonts w:hint="eastAsia"/>
        </w:rPr>
        <w:t>高升采油厂应急组织机构由应急领导小组、应急管理办公室、机关职能部门、信息组、专家组、现场应急指挥部组成。高采厂应急领导小组由高采厂领导层及机关职能部门主要负责人组成，是突发事件应急管理工作的最高领导机构。</w:t>
      </w:r>
    </w:p>
    <w:p w:rsidR="00AA7236" w:rsidRPr="003228DD" w:rsidRDefault="00AA7236" w:rsidP="00AA7236">
      <w:pPr>
        <w:pStyle w:val="-wyt"/>
      </w:pPr>
      <w:r w:rsidRPr="003228DD">
        <w:rPr>
          <w:rFonts w:hint="eastAsia"/>
        </w:rPr>
        <w:t>组</w:t>
      </w:r>
      <w:r w:rsidRPr="003228DD">
        <w:t xml:space="preserve">  </w:t>
      </w:r>
      <w:r w:rsidRPr="003228DD">
        <w:rPr>
          <w:rFonts w:hint="eastAsia"/>
        </w:rPr>
        <w:t>长：厂长</w:t>
      </w:r>
      <w:r w:rsidRPr="003228DD">
        <w:t xml:space="preserve">  </w:t>
      </w:r>
      <w:r w:rsidRPr="003228DD">
        <w:rPr>
          <w:rFonts w:hint="eastAsia"/>
        </w:rPr>
        <w:t>党委书记</w:t>
      </w:r>
    </w:p>
    <w:p w:rsidR="00AA7236" w:rsidRPr="003228DD" w:rsidRDefault="00AA7236" w:rsidP="00AA7236">
      <w:pPr>
        <w:pStyle w:val="-wyt"/>
      </w:pPr>
      <w:r w:rsidRPr="003228DD">
        <w:rPr>
          <w:rFonts w:hint="eastAsia"/>
        </w:rPr>
        <w:t>副组长：副厂长、总地质师、总工程师、总会计师、党委副书记。</w:t>
      </w:r>
    </w:p>
    <w:p w:rsidR="00AA7236" w:rsidRPr="003228DD" w:rsidRDefault="00AA7236" w:rsidP="00AA7236">
      <w:pPr>
        <w:pStyle w:val="-wyt"/>
      </w:pPr>
      <w:r w:rsidRPr="003228DD">
        <w:rPr>
          <w:rFonts w:hint="eastAsia"/>
        </w:rPr>
        <w:t>成员：副总师、安全总监、机关各科室、直属部门、基层</w:t>
      </w:r>
      <w:r w:rsidRPr="003228DD">
        <w:t>(</w:t>
      </w:r>
      <w:r w:rsidRPr="003228DD">
        <w:rPr>
          <w:rFonts w:hint="eastAsia"/>
        </w:rPr>
        <w:t>科级</w:t>
      </w:r>
      <w:r w:rsidRPr="003228DD">
        <w:t>)</w:t>
      </w:r>
      <w:r w:rsidRPr="003228DD">
        <w:rPr>
          <w:rFonts w:hint="eastAsia"/>
        </w:rPr>
        <w:t>单位及应急协议单位主要负责人。</w:t>
      </w:r>
    </w:p>
    <w:p w:rsidR="00AA7236" w:rsidRPr="003228DD" w:rsidRDefault="00AA7236" w:rsidP="00AA7236">
      <w:pPr>
        <w:pStyle w:val="-wyt"/>
      </w:pPr>
      <w:r w:rsidRPr="003228DD">
        <w:rPr>
          <w:rFonts w:hint="eastAsia"/>
        </w:rPr>
        <w:t>应急管理办公室是应急领导小组的日常办事机构，是高采厂应急管理的常设机构，在高采厂应急领导小组领导下开展工作，负责指导应急体系建设、组织编制和演练应急预案、优化配置应急资源、组织建设应急平台、应急宣教、培训等工作；抢险时主要承担调度、组织与协调应急资源、技术支持、跟踪应急处置进展、应急值守、信息传达等工作。应急管理办公室设在生产运行科。</w:t>
      </w:r>
    </w:p>
    <w:p w:rsidR="00AA7236" w:rsidRPr="003228DD" w:rsidRDefault="00AA7236" w:rsidP="00AA7236">
      <w:pPr>
        <w:pStyle w:val="-wyt"/>
      </w:pPr>
      <w:r w:rsidRPr="003228DD">
        <w:rPr>
          <w:rFonts w:hint="eastAsia"/>
        </w:rPr>
        <w:t>主</w:t>
      </w:r>
      <w:r w:rsidRPr="003228DD">
        <w:t xml:space="preserve">  </w:t>
      </w:r>
      <w:r w:rsidRPr="003228DD">
        <w:rPr>
          <w:rFonts w:hint="eastAsia"/>
        </w:rPr>
        <w:t>任：生产运行科科长</w:t>
      </w:r>
      <w:r w:rsidRPr="003228DD">
        <w:t>(</w:t>
      </w:r>
      <w:r w:rsidRPr="003228DD">
        <w:rPr>
          <w:rFonts w:hint="eastAsia"/>
        </w:rPr>
        <w:t>兼</w:t>
      </w:r>
      <w:r w:rsidRPr="003228DD">
        <w:t>)</w:t>
      </w:r>
      <w:r w:rsidRPr="003228DD">
        <w:rPr>
          <w:rFonts w:hint="eastAsia"/>
        </w:rPr>
        <w:t>副主任：安全环保监察科、厂长办公室、技术监督中心、生产运行科相关领导</w:t>
      </w:r>
    </w:p>
    <w:p w:rsidR="00AA7236" w:rsidRPr="003228DD" w:rsidRDefault="00AA7236" w:rsidP="00AA7236">
      <w:pPr>
        <w:pStyle w:val="-wyt"/>
      </w:pPr>
      <w:r w:rsidRPr="003228DD">
        <w:rPr>
          <w:rFonts w:hint="eastAsia"/>
        </w:rPr>
        <w:t>应急管理办公室</w:t>
      </w:r>
      <w:r w:rsidRPr="003228DD">
        <w:t>24</w:t>
      </w:r>
      <w:r w:rsidRPr="003228DD">
        <w:rPr>
          <w:rFonts w:hint="eastAsia"/>
        </w:rPr>
        <w:t>小时值班电话：</w:t>
      </w:r>
    </w:p>
    <w:p w:rsidR="00BD5DBB" w:rsidRPr="003228DD" w:rsidRDefault="00AA7236" w:rsidP="00AA7236">
      <w:pPr>
        <w:pStyle w:val="-wyt"/>
      </w:pPr>
      <w:r w:rsidRPr="003228DD">
        <w:t>0427-7500400</w:t>
      </w:r>
      <w:r w:rsidRPr="003228DD">
        <w:rPr>
          <w:rFonts w:hint="eastAsia"/>
        </w:rPr>
        <w:t>、</w:t>
      </w:r>
      <w:r w:rsidRPr="003228DD">
        <w:t>0427-7500200</w:t>
      </w:r>
      <w:r w:rsidRPr="003228DD">
        <w:rPr>
          <w:rFonts w:hint="eastAsia"/>
        </w:rPr>
        <w:t>、</w:t>
      </w:r>
      <w:r w:rsidRPr="003228DD">
        <w:t>0427-7500649</w:t>
      </w:r>
    </w:p>
    <w:p w:rsidR="00BD5DBB" w:rsidRPr="003228DD" w:rsidRDefault="00AA7236" w:rsidP="00AA7236">
      <w:pPr>
        <w:pStyle w:val="3-wyt"/>
      </w:pPr>
      <w:bookmarkStart w:id="189" w:name="_Toc532971461"/>
      <w:r w:rsidRPr="003228DD">
        <w:rPr>
          <w:rFonts w:hint="eastAsia"/>
        </w:rPr>
        <w:t>预案分级响应条件</w:t>
      </w:r>
      <w:bookmarkEnd w:id="189"/>
    </w:p>
    <w:p w:rsidR="00AA7236" w:rsidRPr="003228DD" w:rsidRDefault="00AA7236" w:rsidP="00AA7236">
      <w:pPr>
        <w:pStyle w:val="-wyt"/>
      </w:pPr>
      <w:r w:rsidRPr="003228DD">
        <w:rPr>
          <w:rFonts w:hint="eastAsia"/>
        </w:rPr>
        <w:t>突发环境事件应急响应坚持属地为主的原则，各部门按照有关规定全面负责突发环境事件的应急处置工作，高升采油厂根据情况给予协调支援。</w:t>
      </w:r>
    </w:p>
    <w:p w:rsidR="00BD5DBB" w:rsidRPr="003228DD" w:rsidRDefault="00AA7236" w:rsidP="00AA7236">
      <w:pPr>
        <w:pStyle w:val="-wyt"/>
      </w:pPr>
      <w:r w:rsidRPr="003228DD">
        <w:rPr>
          <w:rFonts w:hint="eastAsia"/>
        </w:rPr>
        <w:t>突发环境事件分为特别重大环境事件</w:t>
      </w:r>
      <w:r w:rsidRPr="003228DD">
        <w:t>(</w:t>
      </w:r>
      <w:r w:rsidRPr="003228DD">
        <w:rPr>
          <w:rFonts w:hint="eastAsia"/>
        </w:rPr>
        <w:t>Ⅰ级</w:t>
      </w:r>
      <w:r w:rsidRPr="003228DD">
        <w:t>)</w:t>
      </w:r>
      <w:r w:rsidRPr="003228DD">
        <w:rPr>
          <w:rFonts w:hint="eastAsia"/>
        </w:rPr>
        <w:t>、重大环境事件</w:t>
      </w:r>
      <w:r w:rsidRPr="003228DD">
        <w:t>(</w:t>
      </w:r>
      <w:r w:rsidRPr="003228DD">
        <w:rPr>
          <w:rFonts w:hint="eastAsia"/>
        </w:rPr>
        <w:t>Ⅱ级</w:t>
      </w:r>
      <w:r w:rsidRPr="003228DD">
        <w:t>)</w:t>
      </w:r>
      <w:r w:rsidRPr="003228DD">
        <w:rPr>
          <w:rFonts w:hint="eastAsia"/>
        </w:rPr>
        <w:t>、较大环境事件</w:t>
      </w:r>
      <w:r w:rsidRPr="003228DD">
        <w:t>(</w:t>
      </w:r>
      <w:r w:rsidRPr="003228DD">
        <w:rPr>
          <w:rFonts w:hint="eastAsia"/>
        </w:rPr>
        <w:t>Ⅲ级</w:t>
      </w:r>
      <w:r w:rsidRPr="003228DD">
        <w:t>)</w:t>
      </w:r>
      <w:r w:rsidRPr="003228DD">
        <w:rPr>
          <w:rFonts w:hint="eastAsia"/>
        </w:rPr>
        <w:t>和一般环境事件</w:t>
      </w:r>
      <w:r w:rsidRPr="003228DD">
        <w:t>(</w:t>
      </w:r>
      <w:r w:rsidRPr="003228DD">
        <w:rPr>
          <w:rFonts w:hint="eastAsia"/>
        </w:rPr>
        <w:t>Ⅳ级</w:t>
      </w:r>
      <w:r w:rsidRPr="003228DD">
        <w:t>)</w:t>
      </w:r>
      <w:r w:rsidRPr="003228DD">
        <w:rPr>
          <w:rFonts w:hint="eastAsia"/>
        </w:rPr>
        <w:t>四级。当事故发生后灾难危害程度达到Ⅲ级及以上时，联合站的各部门应立即启动应急预案，并同时报告采油厂突发环境事件应急办公室；采油厂根据事故发展事态和中心处理站的请求，当达到本预案的启动条件时，立即启动本预案。</w:t>
      </w:r>
    </w:p>
    <w:p w:rsidR="00BD5DBB" w:rsidRPr="003228DD" w:rsidRDefault="00AA7236" w:rsidP="00AA7236">
      <w:pPr>
        <w:pStyle w:val="3-wyt"/>
      </w:pPr>
      <w:bookmarkStart w:id="190" w:name="_Toc532971462"/>
      <w:r w:rsidRPr="003228DD">
        <w:rPr>
          <w:rFonts w:hint="eastAsia"/>
        </w:rPr>
        <w:lastRenderedPageBreak/>
        <w:t>具体程序</w:t>
      </w:r>
      <w:bookmarkEnd w:id="190"/>
    </w:p>
    <w:p w:rsidR="00AA7236" w:rsidRPr="003228DD" w:rsidRDefault="00AA7236" w:rsidP="00AA7236">
      <w:pPr>
        <w:pStyle w:val="-wyt"/>
      </w:pPr>
      <w:r w:rsidRPr="003228DD">
        <w:rPr>
          <w:rFonts w:hint="eastAsia"/>
        </w:rPr>
        <w:t>1</w:t>
      </w:r>
      <w:r w:rsidRPr="003228DD">
        <w:rPr>
          <w:rFonts w:hint="eastAsia"/>
        </w:rPr>
        <w:t>、指挥程序</w:t>
      </w:r>
    </w:p>
    <w:p w:rsidR="00AA7236" w:rsidRPr="003228DD" w:rsidRDefault="00AA7236" w:rsidP="00AA7236">
      <w:pPr>
        <w:pStyle w:val="-wyt"/>
      </w:pPr>
      <w:r w:rsidRPr="003228DD">
        <w:rPr>
          <w:rFonts w:hint="eastAsia"/>
        </w:rPr>
        <w:t>①</w:t>
      </w:r>
      <w:r w:rsidRPr="003228DD">
        <w:t xml:space="preserve"> </w:t>
      </w:r>
      <w:r w:rsidRPr="003228DD">
        <w:rPr>
          <w:rFonts w:hint="eastAsia"/>
        </w:rPr>
        <w:t>各级指挥接到事故报告后，必须以最快速度到达事故现场，最先到达现场的最高级别指挥为临时总指挥。负责下级指挥任务分配和应急方案决策。</w:t>
      </w:r>
    </w:p>
    <w:p w:rsidR="00AA7236" w:rsidRPr="003228DD" w:rsidRDefault="00AA7236" w:rsidP="00AA7236">
      <w:pPr>
        <w:pStyle w:val="-wyt"/>
      </w:pPr>
      <w:r w:rsidRPr="003228DD">
        <w:rPr>
          <w:rFonts w:hint="eastAsia"/>
        </w:rPr>
        <w:t>②</w:t>
      </w:r>
      <w:r w:rsidRPr="003228DD">
        <w:t xml:space="preserve"> </w:t>
      </w:r>
      <w:r w:rsidRPr="003228DD">
        <w:rPr>
          <w:rFonts w:hint="eastAsia"/>
        </w:rPr>
        <w:t>现场临时总指挥在指挥事故救援时，上级指挥到达事故现场时，临时总指挥必须向上级指挥报告事故情况，并上交现场救援指挥权。根据事故现场具体情况，随时调整应急方案，负责对事故后处理工作进行合理安排。</w:t>
      </w:r>
    </w:p>
    <w:p w:rsidR="00AA7236" w:rsidRPr="003228DD" w:rsidRDefault="00AA7236" w:rsidP="00AA7236">
      <w:pPr>
        <w:pStyle w:val="-wyt"/>
      </w:pPr>
      <w:r w:rsidRPr="003228DD">
        <w:rPr>
          <w:rFonts w:hint="eastAsia"/>
        </w:rPr>
        <w:t>2</w:t>
      </w:r>
      <w:r w:rsidRPr="003228DD">
        <w:rPr>
          <w:rFonts w:hint="eastAsia"/>
        </w:rPr>
        <w:t>、各部门职责</w:t>
      </w:r>
    </w:p>
    <w:p w:rsidR="00AA7236" w:rsidRPr="003228DD" w:rsidRDefault="00AA7236" w:rsidP="00AA7236">
      <w:pPr>
        <w:pStyle w:val="-wyt"/>
      </w:pPr>
      <w:r w:rsidRPr="003228DD">
        <w:rPr>
          <w:rFonts w:hint="eastAsia"/>
        </w:rPr>
        <w:t>①</w:t>
      </w:r>
      <w:r w:rsidRPr="003228DD">
        <w:t xml:space="preserve"> </w:t>
      </w:r>
      <w:r w:rsidRPr="003228DD">
        <w:rPr>
          <w:rFonts w:hint="eastAsia"/>
        </w:rPr>
        <w:t>技术科负责事故应急保障系统统一调动，并负责事故报告及联系工作以及事故应急救援行动实施。</w:t>
      </w:r>
    </w:p>
    <w:p w:rsidR="00AA7236" w:rsidRPr="003228DD" w:rsidRDefault="00AA7236" w:rsidP="00AA7236">
      <w:pPr>
        <w:pStyle w:val="-wyt"/>
      </w:pPr>
      <w:r w:rsidRPr="003228DD">
        <w:rPr>
          <w:rFonts w:hint="eastAsia"/>
        </w:rPr>
        <w:t>②</w:t>
      </w:r>
      <w:r w:rsidRPr="003228DD">
        <w:t xml:space="preserve"> </w:t>
      </w:r>
      <w:r w:rsidRPr="003228DD">
        <w:rPr>
          <w:rFonts w:hint="eastAsia"/>
        </w:rPr>
        <w:t>厂长办公室负责事故应急救援物资供应协调与监督使用工作。</w:t>
      </w:r>
    </w:p>
    <w:p w:rsidR="00AA7236" w:rsidRPr="003228DD" w:rsidRDefault="00AA7236" w:rsidP="00AA7236">
      <w:pPr>
        <w:pStyle w:val="-wyt"/>
      </w:pPr>
      <w:r w:rsidRPr="003228DD">
        <w:rPr>
          <w:rFonts w:hint="eastAsia"/>
        </w:rPr>
        <w:t>③</w:t>
      </w:r>
      <w:r w:rsidRPr="003228DD">
        <w:t xml:space="preserve"> </w:t>
      </w:r>
      <w:r w:rsidRPr="003228DD">
        <w:rPr>
          <w:rFonts w:hint="eastAsia"/>
        </w:rPr>
        <w:t>供应处负责应急救援物资供应。</w:t>
      </w:r>
    </w:p>
    <w:p w:rsidR="00AA7236" w:rsidRPr="003228DD" w:rsidRDefault="00AA7236" w:rsidP="00AA7236">
      <w:pPr>
        <w:pStyle w:val="-wyt"/>
      </w:pPr>
      <w:r w:rsidRPr="003228DD">
        <w:rPr>
          <w:rFonts w:hint="eastAsia"/>
        </w:rPr>
        <w:t>④</w:t>
      </w:r>
      <w:r w:rsidRPr="003228DD">
        <w:t xml:space="preserve"> </w:t>
      </w:r>
      <w:r w:rsidRPr="003228DD">
        <w:rPr>
          <w:rFonts w:hint="eastAsia"/>
        </w:rPr>
        <w:t>化验室负责事故环境监测工作，并根据监测数据向应急处理指挥中心报告污染程度和可能产生的危害。</w:t>
      </w:r>
    </w:p>
    <w:p w:rsidR="00AA7236" w:rsidRPr="003228DD" w:rsidRDefault="00AA7236" w:rsidP="00AA7236">
      <w:pPr>
        <w:pStyle w:val="-wyt"/>
      </w:pPr>
      <w:r w:rsidRPr="003228DD">
        <w:rPr>
          <w:rFonts w:hint="eastAsia"/>
        </w:rPr>
        <w:t>3</w:t>
      </w:r>
      <w:r w:rsidRPr="003228DD">
        <w:rPr>
          <w:rFonts w:hint="eastAsia"/>
        </w:rPr>
        <w:t>、应急救援保障</w:t>
      </w:r>
    </w:p>
    <w:p w:rsidR="00AA7236" w:rsidRPr="003228DD" w:rsidRDefault="00AA7236" w:rsidP="00AA7236">
      <w:pPr>
        <w:pStyle w:val="-wyt"/>
      </w:pPr>
      <w:r w:rsidRPr="003228DD">
        <w:rPr>
          <w:rFonts w:hint="eastAsia"/>
        </w:rPr>
        <w:t>①</w:t>
      </w:r>
      <w:r w:rsidRPr="003228DD">
        <w:t xml:space="preserve"> </w:t>
      </w:r>
      <w:r w:rsidRPr="003228DD">
        <w:rPr>
          <w:rFonts w:hint="eastAsia"/>
        </w:rPr>
        <w:t>防火灾、爆炸事故应急设施、设备与材料：消火栓、消防水炮、室外箱式消火栓、小型灭火设备等消防设施。</w:t>
      </w:r>
    </w:p>
    <w:p w:rsidR="00AA7236" w:rsidRPr="003228DD" w:rsidRDefault="00AA7236" w:rsidP="00AA7236">
      <w:pPr>
        <w:pStyle w:val="-wyt"/>
      </w:pPr>
      <w:r w:rsidRPr="003228DD">
        <w:rPr>
          <w:rFonts w:hint="eastAsia"/>
        </w:rPr>
        <w:t>②</w:t>
      </w:r>
      <w:r w:rsidRPr="003228DD">
        <w:t xml:space="preserve"> </w:t>
      </w:r>
      <w:r w:rsidRPr="003228DD">
        <w:rPr>
          <w:rFonts w:hint="eastAsia"/>
        </w:rPr>
        <w:t>防有毒有害物质外溢、扩散的应急设施、设备与材料：水幕、喷淋设施，以及根据装置特点配有应急防护器具。</w:t>
      </w:r>
    </w:p>
    <w:p w:rsidR="00AA7236" w:rsidRPr="003228DD" w:rsidRDefault="00AA7236" w:rsidP="00AA7236">
      <w:pPr>
        <w:pStyle w:val="-wyt"/>
      </w:pPr>
      <w:r w:rsidRPr="003228DD">
        <w:rPr>
          <w:rFonts w:hint="eastAsia"/>
        </w:rPr>
        <w:t>③</w:t>
      </w:r>
      <w:r w:rsidRPr="003228DD">
        <w:t xml:space="preserve"> </w:t>
      </w:r>
      <w:r w:rsidRPr="003228DD">
        <w:rPr>
          <w:rFonts w:hint="eastAsia"/>
        </w:rPr>
        <w:t>防有毒物料进入地表水体保障：消防水收集管网，切断阀门、事故缓冲池等。</w:t>
      </w:r>
    </w:p>
    <w:p w:rsidR="00AA7236" w:rsidRPr="003228DD" w:rsidRDefault="00AA7236" w:rsidP="00AA7236">
      <w:pPr>
        <w:pStyle w:val="-wyt"/>
      </w:pPr>
      <w:r w:rsidRPr="003228DD">
        <w:rPr>
          <w:rFonts w:hint="eastAsia"/>
        </w:rPr>
        <w:t>④</w:t>
      </w:r>
      <w:r w:rsidRPr="003228DD">
        <w:t xml:space="preserve"> </w:t>
      </w:r>
      <w:r w:rsidRPr="003228DD">
        <w:rPr>
          <w:rFonts w:hint="eastAsia"/>
        </w:rPr>
        <w:t>通信与信息保障：站内设有电话电缆、扩音对讲系统和火灾自动报警系统，均自成独立系统。</w:t>
      </w:r>
    </w:p>
    <w:p w:rsidR="00AA7236" w:rsidRPr="003228DD" w:rsidRDefault="00AA7236" w:rsidP="00AA7236">
      <w:pPr>
        <w:pStyle w:val="-wyt"/>
      </w:pPr>
      <w:r w:rsidRPr="003228DD">
        <w:rPr>
          <w:rFonts w:hint="eastAsia"/>
        </w:rPr>
        <w:t>⑤</w:t>
      </w:r>
      <w:r w:rsidRPr="003228DD">
        <w:t xml:space="preserve"> </w:t>
      </w:r>
      <w:r w:rsidRPr="003228DD">
        <w:rPr>
          <w:rFonts w:hint="eastAsia"/>
        </w:rPr>
        <w:t>医护设施依托附近医院、消防依靠盘锦市公安消防支队。</w:t>
      </w:r>
    </w:p>
    <w:p w:rsidR="00AA7236" w:rsidRPr="003228DD" w:rsidRDefault="00AA7236" w:rsidP="00AA7236">
      <w:pPr>
        <w:pStyle w:val="-wyt"/>
      </w:pPr>
      <w:r w:rsidRPr="003228DD">
        <w:rPr>
          <w:rFonts w:hint="eastAsia"/>
        </w:rPr>
        <w:t>4</w:t>
      </w:r>
      <w:r w:rsidRPr="003228DD">
        <w:rPr>
          <w:rFonts w:hint="eastAsia"/>
        </w:rPr>
        <w:t>、应急环境监测、抢险、救援及控制措施</w:t>
      </w:r>
    </w:p>
    <w:p w:rsidR="00AA7236" w:rsidRPr="003228DD" w:rsidRDefault="00AA7236" w:rsidP="00AA7236">
      <w:pPr>
        <w:pStyle w:val="-wyt"/>
      </w:pPr>
      <w:r w:rsidRPr="003228DD">
        <w:rPr>
          <w:rFonts w:hint="eastAsia"/>
        </w:rPr>
        <w:t>事故发生后，由油田监测站或地方环境监测站对事故现场进行监测，根据不</w:t>
      </w:r>
      <w:r w:rsidRPr="003228DD">
        <w:rPr>
          <w:rFonts w:hint="eastAsia"/>
        </w:rPr>
        <w:lastRenderedPageBreak/>
        <w:t>同的事故工况，设定相应的监测方案。监测要素涉及环境空气、地表水、声环境、土壤、地下水等；监测项目主要为事故涉及的污染因子，如</w:t>
      </w:r>
      <w:r w:rsidRPr="003228DD">
        <w:t>TSP</w:t>
      </w:r>
      <w:r w:rsidRPr="003228DD">
        <w:rPr>
          <w:rFonts w:hint="eastAsia"/>
        </w:rPr>
        <w:t>、</w:t>
      </w:r>
      <w:r w:rsidRPr="003228DD">
        <w:t>CO</w:t>
      </w:r>
      <w:r w:rsidRPr="003228DD">
        <w:rPr>
          <w:rFonts w:hint="eastAsia"/>
        </w:rPr>
        <w:t>、</w:t>
      </w:r>
      <w:r w:rsidRPr="003228DD">
        <w:t>NO</w:t>
      </w:r>
      <w:r w:rsidRPr="003228DD">
        <w:rPr>
          <w:vertAlign w:val="subscript"/>
        </w:rPr>
        <w:t>X</w:t>
      </w:r>
      <w:r w:rsidRPr="003228DD">
        <w:t>(</w:t>
      </w:r>
      <w:r w:rsidRPr="003228DD">
        <w:rPr>
          <w:rFonts w:hint="eastAsia"/>
        </w:rPr>
        <w:t>废气</w:t>
      </w:r>
      <w:r w:rsidRPr="003228DD">
        <w:t>)</w:t>
      </w:r>
      <w:r w:rsidRPr="003228DD">
        <w:rPr>
          <w:rFonts w:hint="eastAsia"/>
        </w:rPr>
        <w:t>、</w:t>
      </w:r>
      <w:r w:rsidRPr="003228DD">
        <w:t>COD</w:t>
      </w:r>
      <w:r w:rsidRPr="003228DD">
        <w:rPr>
          <w:rFonts w:hint="eastAsia"/>
        </w:rPr>
        <w:t>、石油类</w:t>
      </w:r>
      <w:r w:rsidRPr="003228DD">
        <w:t>(</w:t>
      </w:r>
      <w:r w:rsidRPr="003228DD">
        <w:rPr>
          <w:rFonts w:hint="eastAsia"/>
        </w:rPr>
        <w:t>废水</w:t>
      </w:r>
      <w:r w:rsidRPr="003228DD">
        <w:t>)</w:t>
      </w:r>
      <w:r w:rsidRPr="003228DD">
        <w:rPr>
          <w:rFonts w:hint="eastAsia"/>
        </w:rPr>
        <w:t>等；监测范围主要根据事故大小及影响范围而定。</w:t>
      </w:r>
    </w:p>
    <w:p w:rsidR="00AA7236" w:rsidRPr="003228DD" w:rsidRDefault="00AA7236" w:rsidP="00AA7236">
      <w:pPr>
        <w:pStyle w:val="-wyt"/>
      </w:pPr>
      <w:r w:rsidRPr="003228DD">
        <w:rPr>
          <w:rFonts w:hint="eastAsia"/>
        </w:rPr>
        <w:t>根据监测结果，确认事故范围内不同地点有毒物质达到的不同危害程度，如己达到半致死吸入浓度，则应立即组织现场人员的疏散工作，通过指挥部门，联络医疗、卫生等各相关部门人员实施救援工作。如地表水体、地下水体受到污染，则应通过指挥部门与当地政府、水利部门、卫生部门等进行联系，启动应急措施，防止造成社会危害和恐慌。</w:t>
      </w:r>
    </w:p>
    <w:p w:rsidR="00AA7236" w:rsidRPr="003228DD" w:rsidRDefault="00AA7236" w:rsidP="00AA7236">
      <w:pPr>
        <w:pStyle w:val="-wyt"/>
      </w:pPr>
      <w:r w:rsidRPr="003228DD">
        <w:rPr>
          <w:rFonts w:hint="eastAsia"/>
        </w:rPr>
        <w:t>5</w:t>
      </w:r>
      <w:r w:rsidRPr="003228DD">
        <w:rPr>
          <w:rFonts w:hint="eastAsia"/>
        </w:rPr>
        <w:t>、应急检测、防护措施、清除泄漏措施方法和器材</w:t>
      </w:r>
    </w:p>
    <w:p w:rsidR="00AA7236" w:rsidRPr="003228DD" w:rsidRDefault="00AA7236" w:rsidP="00AA7236">
      <w:pPr>
        <w:pStyle w:val="-wyt"/>
      </w:pPr>
      <w:r w:rsidRPr="003228DD">
        <w:rPr>
          <w:rFonts w:hint="eastAsia"/>
        </w:rPr>
        <w:t>事故现场：发生火灾事故后，应立即报警，选择相应的灭火器材实施扑救，同时切断进料和出料，防止火势扩大、蔓延发生连锁火灾事故。同时开启消防喷淋水对相邻储罐进行降温，防止火源接近造成其他储罐爆炸事故。同时利用喷淋设施尽量减少伴生的有毒烟雾向大气扩散。</w:t>
      </w:r>
    </w:p>
    <w:p w:rsidR="00AA7236" w:rsidRPr="003228DD" w:rsidRDefault="00AA7236" w:rsidP="00AA7236">
      <w:pPr>
        <w:pStyle w:val="-wyt"/>
      </w:pPr>
      <w:r w:rsidRPr="003228DD">
        <w:rPr>
          <w:rFonts w:hint="eastAsia"/>
        </w:rPr>
        <w:t>如发生爆炸，造成原油泄漏，应立即关闭防火堤外闸阀，防止其进入排水管网。</w:t>
      </w:r>
    </w:p>
    <w:p w:rsidR="00AA7236" w:rsidRPr="003228DD" w:rsidRDefault="00AA7236" w:rsidP="00AA7236">
      <w:pPr>
        <w:pStyle w:val="-wyt"/>
      </w:pPr>
      <w:r w:rsidRPr="003228DD">
        <w:rPr>
          <w:rFonts w:hint="eastAsia"/>
        </w:rPr>
        <w:t>如只发生泄漏事故，应立即进行抢修、堵漏工作。同时开启倒罐流程以降低液位和压力。</w:t>
      </w:r>
    </w:p>
    <w:p w:rsidR="00AA7236" w:rsidRPr="003228DD" w:rsidRDefault="00AA7236" w:rsidP="00AA7236">
      <w:pPr>
        <w:pStyle w:val="-wyt"/>
      </w:pPr>
      <w:r w:rsidRPr="003228DD">
        <w:rPr>
          <w:rFonts w:hint="eastAsia"/>
        </w:rPr>
        <w:t>邻近区域：当发生火灾爆炸事故时，应采取应急措施，如水喷淋、切断连接管线将邻近单元和装置与事故单元隔离，避免火灾蔓延、发生连锁事故。对于灭火过程中的消防水，要将消防水切入站内污水储罐中，防止消防水等有毒物质外溢。</w:t>
      </w:r>
    </w:p>
    <w:p w:rsidR="00AA7236" w:rsidRPr="003228DD" w:rsidRDefault="00AA7236" w:rsidP="00AA7236">
      <w:pPr>
        <w:pStyle w:val="-wyt"/>
      </w:pPr>
      <w:r w:rsidRPr="003228DD">
        <w:rPr>
          <w:rFonts w:hint="eastAsia"/>
        </w:rPr>
        <w:t>6</w:t>
      </w:r>
      <w:r w:rsidRPr="003228DD">
        <w:rPr>
          <w:rFonts w:hint="eastAsia"/>
        </w:rPr>
        <w:t>、风险事故应急措施程序：</w:t>
      </w:r>
    </w:p>
    <w:p w:rsidR="00AA7236" w:rsidRPr="003228DD" w:rsidRDefault="00AA7236" w:rsidP="00AA7236">
      <w:pPr>
        <w:pStyle w:val="-wyt"/>
      </w:pPr>
      <w:r w:rsidRPr="003228DD">
        <w:rPr>
          <w:rFonts w:hint="eastAsia"/>
        </w:rPr>
        <w:t>①</w:t>
      </w:r>
      <w:r w:rsidRPr="003228DD">
        <w:t xml:space="preserve"> </w:t>
      </w:r>
      <w:r w:rsidRPr="003228DD">
        <w:rPr>
          <w:rFonts w:hint="eastAsia"/>
        </w:rPr>
        <w:t>立即切断一切火源，工艺操作人员佩戴好护具后迅速切断泄漏点，现场无关人员立即清除。</w:t>
      </w:r>
    </w:p>
    <w:p w:rsidR="00AA7236" w:rsidRPr="003228DD" w:rsidRDefault="00AA7236" w:rsidP="00AA7236">
      <w:pPr>
        <w:pStyle w:val="-wyt"/>
      </w:pPr>
      <w:r w:rsidRPr="003228DD">
        <w:rPr>
          <w:rFonts w:hint="eastAsia"/>
        </w:rPr>
        <w:t>②</w:t>
      </w:r>
      <w:r w:rsidRPr="003228DD">
        <w:t xml:space="preserve"> </w:t>
      </w:r>
      <w:r w:rsidRPr="003228DD">
        <w:rPr>
          <w:rFonts w:hint="eastAsia"/>
        </w:rPr>
        <w:t>岗位人员根据泄漏及火灾情况，立即打开事故点周围消防栓，对邻近储罐进行冷却处理。</w:t>
      </w:r>
    </w:p>
    <w:p w:rsidR="00AA7236" w:rsidRPr="003228DD" w:rsidRDefault="00AA7236" w:rsidP="00AA7236">
      <w:pPr>
        <w:pStyle w:val="-wyt"/>
      </w:pPr>
      <w:r w:rsidRPr="003228DD">
        <w:rPr>
          <w:rFonts w:hint="eastAsia"/>
        </w:rPr>
        <w:lastRenderedPageBreak/>
        <w:t>③</w:t>
      </w:r>
      <w:r w:rsidRPr="003228DD">
        <w:t xml:space="preserve"> </w:t>
      </w:r>
      <w:r w:rsidRPr="003228DD">
        <w:rPr>
          <w:rFonts w:hint="eastAsia"/>
        </w:rPr>
        <w:t>岗位人员立即关闭事故储罐防护堤内外排水阀，防止泄漏原油和消防污水直接排入堤外。</w:t>
      </w:r>
    </w:p>
    <w:p w:rsidR="00AA7236" w:rsidRPr="003228DD" w:rsidRDefault="00AA7236" w:rsidP="00AA7236">
      <w:pPr>
        <w:pStyle w:val="-wyt"/>
      </w:pPr>
      <w:r w:rsidRPr="003228DD">
        <w:rPr>
          <w:rFonts w:hint="eastAsia"/>
        </w:rPr>
        <w:t>④</w:t>
      </w:r>
      <w:r w:rsidRPr="003228DD">
        <w:t xml:space="preserve"> </w:t>
      </w:r>
      <w:r w:rsidRPr="003228DD">
        <w:rPr>
          <w:rFonts w:hint="eastAsia"/>
        </w:rPr>
        <w:t>具体工艺处理措施执行装置操作规程和装置应急预案。</w:t>
      </w:r>
    </w:p>
    <w:p w:rsidR="00AA7236" w:rsidRPr="003228DD" w:rsidRDefault="00AA7236" w:rsidP="00AA7236">
      <w:pPr>
        <w:pStyle w:val="-wyt"/>
      </w:pPr>
      <w:r w:rsidRPr="003228DD">
        <w:rPr>
          <w:rFonts w:hint="eastAsia"/>
        </w:rPr>
        <w:t>⑤</w:t>
      </w:r>
      <w:r w:rsidRPr="003228DD">
        <w:t xml:space="preserve"> </w:t>
      </w:r>
      <w:r w:rsidRPr="003228DD">
        <w:rPr>
          <w:rFonts w:hint="eastAsia"/>
        </w:rPr>
        <w:t>对事故应急处理过程中因使用消防泡沫产生的大量污水，对其进行截流、回收处理。</w:t>
      </w:r>
    </w:p>
    <w:p w:rsidR="00AA7236" w:rsidRPr="003228DD" w:rsidRDefault="00AA7236" w:rsidP="00AA7236">
      <w:pPr>
        <w:pStyle w:val="-wyt"/>
      </w:pPr>
      <w:r w:rsidRPr="003228DD">
        <w:rPr>
          <w:rFonts w:hint="eastAsia"/>
        </w:rPr>
        <w:t>⑥</w:t>
      </w:r>
      <w:r w:rsidRPr="003228DD">
        <w:t xml:space="preserve"> </w:t>
      </w:r>
      <w:r w:rsidRPr="003228DD">
        <w:rPr>
          <w:rFonts w:hint="eastAsia"/>
        </w:rPr>
        <w:t>罐区发生火灾爆炸事故时，要及时将消防污水引入污水处理站。</w:t>
      </w:r>
    </w:p>
    <w:p w:rsidR="00AA7236" w:rsidRPr="003228DD" w:rsidRDefault="00AA7236" w:rsidP="00AA7236">
      <w:pPr>
        <w:pStyle w:val="-wyt"/>
      </w:pPr>
      <w:r w:rsidRPr="003228DD">
        <w:rPr>
          <w:rFonts w:hint="eastAsia"/>
        </w:rPr>
        <w:t>⑦</w:t>
      </w:r>
      <w:r w:rsidRPr="003228DD">
        <w:t xml:space="preserve"> </w:t>
      </w:r>
      <w:r w:rsidRPr="003228DD">
        <w:rPr>
          <w:rFonts w:hint="eastAsia"/>
        </w:rPr>
        <w:t>监测部门负责对附近地表水体、环境空气的及时监测，及时上报检测结果。</w:t>
      </w:r>
    </w:p>
    <w:p w:rsidR="00AA7236" w:rsidRPr="003228DD" w:rsidRDefault="00AA7236" w:rsidP="00AA7236">
      <w:pPr>
        <w:pStyle w:val="-wyt"/>
      </w:pPr>
      <w:r w:rsidRPr="003228DD">
        <w:rPr>
          <w:rFonts w:hint="eastAsia"/>
        </w:rPr>
        <w:t>⑧</w:t>
      </w:r>
      <w:r w:rsidRPr="003228DD">
        <w:t xml:space="preserve"> </w:t>
      </w:r>
      <w:r w:rsidRPr="003228DD">
        <w:rPr>
          <w:rFonts w:hint="eastAsia"/>
        </w:rPr>
        <w:t>根据环境空气中污染因子监测数据采取处理措施，必要时进行人员疏散。</w:t>
      </w:r>
    </w:p>
    <w:p w:rsidR="00AA7236" w:rsidRPr="003228DD" w:rsidRDefault="00AA7236" w:rsidP="00AA7236">
      <w:pPr>
        <w:pStyle w:val="-wyt"/>
      </w:pPr>
      <w:r w:rsidRPr="003228DD">
        <w:rPr>
          <w:rFonts w:hint="eastAsia"/>
        </w:rPr>
        <w:t>7</w:t>
      </w:r>
      <w:r w:rsidRPr="003228DD">
        <w:rPr>
          <w:rFonts w:hint="eastAsia"/>
        </w:rPr>
        <w:t>、人员紧急撤离、疏散、应急剂量控制、撤离组织计划</w:t>
      </w:r>
    </w:p>
    <w:p w:rsidR="00AA7236" w:rsidRPr="003228DD" w:rsidRDefault="00AA7236" w:rsidP="00AA7236">
      <w:pPr>
        <w:pStyle w:val="-wyt"/>
      </w:pPr>
      <w:r w:rsidRPr="003228DD">
        <w:rPr>
          <w:rFonts w:hint="eastAsia"/>
        </w:rPr>
        <w:t>事故现场：发生重大事故，可能对站场内、外人群安全构成危胁时，必须在应急指挥部指挥下，紧急疏散与事故应急救援无关的人员。应在最高建筑物上设立</w:t>
      </w:r>
      <w:r w:rsidRPr="003228DD">
        <w:t>“</w:t>
      </w:r>
      <w:r w:rsidRPr="003228DD">
        <w:rPr>
          <w:rFonts w:hint="eastAsia"/>
        </w:rPr>
        <w:t>风向标</w:t>
      </w:r>
      <w:r w:rsidRPr="003228DD">
        <w:t>”</w:t>
      </w:r>
      <w:r w:rsidRPr="003228DD">
        <w:rPr>
          <w:rFonts w:hint="eastAsia"/>
        </w:rPr>
        <w:t>，根据不同事故，制定具体的疏散方向、距离和集中地点，总的原则是疏散安全点处于当时的上风向。疏散程序一般为给出紧急疏散信号</w:t>
      </w:r>
      <w:r w:rsidRPr="003228DD">
        <w:t>(</w:t>
      </w:r>
      <w:r w:rsidRPr="003228DD">
        <w:rPr>
          <w:rFonts w:hint="eastAsia"/>
        </w:rPr>
        <w:t>如鸣响警铃</w:t>
      </w:r>
      <w:r w:rsidRPr="003228DD">
        <w:t>)</w:t>
      </w:r>
      <w:r w:rsidRPr="003228DD">
        <w:rPr>
          <w:rFonts w:hint="eastAsia"/>
        </w:rPr>
        <w:t>；应急小组成员立即到达指定负责区域指导员工与来访人员有序撤离；在所有人离开后检查各人负责区域，确认没有任何无关人员滞留后再离开；发现受伤人员时，在确认环境安全的情况下，必须首先进行伤员救助。在不能确认环境环境安全或环境明显对救助者存在伤害时，应首先做好个体防护后再进行救助工作。</w:t>
      </w:r>
    </w:p>
    <w:p w:rsidR="00AA7236" w:rsidRPr="003228DD" w:rsidRDefault="00AA7236" w:rsidP="00AA7236">
      <w:pPr>
        <w:pStyle w:val="-wyt"/>
      </w:pPr>
      <w:r w:rsidRPr="003228DD">
        <w:rPr>
          <w:rFonts w:hint="eastAsia"/>
        </w:rPr>
        <w:t>邻近居民区：发生重大事故，可能对该站邻近居民区和社会公共场所构成危胁时，必须在应急指挥部指挥下，紧急疏散与事故应急救援无关的居民和其他无关人员。其基本程序与事故现场相似，总的原则是疏散安全点处于事故发生时的上风向影响范围之外，在疏散过程中做好受伤人员救助工作。</w:t>
      </w:r>
    </w:p>
    <w:p w:rsidR="00AA7236" w:rsidRPr="003228DD" w:rsidRDefault="00AA7236" w:rsidP="00AA7236">
      <w:pPr>
        <w:pStyle w:val="-wyt"/>
      </w:pPr>
      <w:r w:rsidRPr="003228DD">
        <w:rPr>
          <w:rFonts w:hint="eastAsia"/>
        </w:rPr>
        <w:t>8</w:t>
      </w:r>
      <w:r w:rsidRPr="003228DD">
        <w:rPr>
          <w:rFonts w:hint="eastAsia"/>
        </w:rPr>
        <w:t>、事故应急救援关闭程序与恢复措施</w:t>
      </w:r>
    </w:p>
    <w:p w:rsidR="00AA7236" w:rsidRPr="003228DD" w:rsidRDefault="00AA7236" w:rsidP="00AA7236">
      <w:pPr>
        <w:pStyle w:val="-wyt"/>
      </w:pPr>
      <w:r w:rsidRPr="003228DD">
        <w:rPr>
          <w:rFonts w:hint="eastAsia"/>
        </w:rPr>
        <w:t>①</w:t>
      </w:r>
      <w:r w:rsidRPr="003228DD">
        <w:t xml:space="preserve"> </w:t>
      </w:r>
      <w:r w:rsidRPr="003228DD">
        <w:rPr>
          <w:rFonts w:hint="eastAsia"/>
        </w:rPr>
        <w:t>事故上报程序和内容</w:t>
      </w:r>
    </w:p>
    <w:p w:rsidR="00AA7236" w:rsidRPr="003228DD" w:rsidRDefault="00AA7236" w:rsidP="00AA7236">
      <w:pPr>
        <w:pStyle w:val="-wyt"/>
      </w:pPr>
      <w:r w:rsidRPr="003228DD">
        <w:rPr>
          <w:rFonts w:hint="eastAsia"/>
        </w:rPr>
        <w:t>报告程序：事故发生后采油技术科必须在</w:t>
      </w:r>
      <w:r w:rsidRPr="003228DD">
        <w:t>24</w:t>
      </w:r>
      <w:r w:rsidRPr="003228DD">
        <w:rPr>
          <w:rFonts w:hint="eastAsia"/>
        </w:rPr>
        <w:t>小时内将事故概况迅速报当地</w:t>
      </w:r>
      <w:r w:rsidRPr="003228DD">
        <w:rPr>
          <w:rFonts w:hint="eastAsia"/>
        </w:rPr>
        <w:lastRenderedPageBreak/>
        <w:t>环境保护局、劳动、卫生等部门，同时上报辽河油田总公司应急指挥中心。</w:t>
      </w:r>
    </w:p>
    <w:p w:rsidR="00AA7236" w:rsidRPr="003228DD" w:rsidRDefault="00AA7236" w:rsidP="00AA7236">
      <w:pPr>
        <w:pStyle w:val="-wyt"/>
      </w:pPr>
      <w:r w:rsidRPr="003228DD">
        <w:rPr>
          <w:rFonts w:hint="eastAsia"/>
        </w:rPr>
        <w:t>报告内容：发生事故的单位、时间、地点、事故原因、对环境影响、灾情、损失情况和抢险情况。</w:t>
      </w:r>
    </w:p>
    <w:p w:rsidR="00AA7236" w:rsidRPr="003228DD" w:rsidRDefault="00AA7236" w:rsidP="00AA7236">
      <w:pPr>
        <w:pStyle w:val="-wyt"/>
      </w:pPr>
      <w:r w:rsidRPr="003228DD">
        <w:rPr>
          <w:rFonts w:hint="eastAsia"/>
        </w:rPr>
        <w:t>②</w:t>
      </w:r>
      <w:r w:rsidRPr="003228DD">
        <w:t xml:space="preserve"> </w:t>
      </w:r>
      <w:r w:rsidRPr="003228DD">
        <w:rPr>
          <w:rFonts w:hint="eastAsia"/>
        </w:rPr>
        <w:t>应急预案终止</w:t>
      </w:r>
    </w:p>
    <w:p w:rsidR="00AA7236" w:rsidRPr="003228DD" w:rsidRDefault="00AA7236" w:rsidP="00AA7236">
      <w:pPr>
        <w:pStyle w:val="-wyt"/>
      </w:pPr>
      <w:r w:rsidRPr="003228DD">
        <w:rPr>
          <w:rFonts w:hint="eastAsia"/>
        </w:rPr>
        <w:t>当事故得到有效控制，由检查人员对事故现场进行检查，监测人员对环境空气、地表水、地下水进行监测，确认不再对人员及设备构成危胁，关闭应急救援程序，由应急总</w:t>
      </w:r>
      <w:r w:rsidRPr="003228DD">
        <w:t>(</w:t>
      </w:r>
      <w:r w:rsidRPr="003228DD">
        <w:rPr>
          <w:rFonts w:hint="eastAsia"/>
        </w:rPr>
        <w:t>副</w:t>
      </w:r>
      <w:r w:rsidRPr="003228DD">
        <w:t>)</w:t>
      </w:r>
      <w:r w:rsidRPr="003228DD">
        <w:rPr>
          <w:rFonts w:hint="eastAsia"/>
        </w:rPr>
        <w:t>指挥下达预案终止指令，对内外部宣布应急解除。现场人员在指挥部的指挥下返回各自岗位，各岗位人员实施事故后的恢复工作。邻近区域居民及其他人员返回各自工作岗位，协助进行各项事故后的恢复工作。</w:t>
      </w:r>
    </w:p>
    <w:p w:rsidR="00AA7236" w:rsidRPr="003228DD" w:rsidRDefault="00AA7236" w:rsidP="00AA7236">
      <w:pPr>
        <w:pStyle w:val="-wyt"/>
      </w:pPr>
      <w:r w:rsidRPr="003228DD">
        <w:rPr>
          <w:rFonts w:hint="eastAsia"/>
        </w:rPr>
        <w:t>突发事件结束后，由采油厂技术科协同有关部门迅速成立事故调查小组，按照高升采油厂规定进行调查处理。</w:t>
      </w:r>
    </w:p>
    <w:p w:rsidR="00AA7236" w:rsidRPr="003228DD" w:rsidRDefault="00AA7236" w:rsidP="00AA7236">
      <w:pPr>
        <w:pStyle w:val="-wyt"/>
      </w:pPr>
      <w:r w:rsidRPr="003228DD">
        <w:rPr>
          <w:rFonts w:hint="eastAsia"/>
        </w:rPr>
        <w:t>技术科、调度室迅速组织恢复生产，做好恢复生产的各项措施。厂长办公室做好聚众上访等突发事件的准备工作。</w:t>
      </w:r>
    </w:p>
    <w:p w:rsidR="00AA7236" w:rsidRPr="003228DD" w:rsidRDefault="00AA7236" w:rsidP="00AA7236">
      <w:pPr>
        <w:pStyle w:val="-wyt"/>
      </w:pPr>
      <w:r w:rsidRPr="003228DD">
        <w:rPr>
          <w:rFonts w:hint="eastAsia"/>
        </w:rPr>
        <w:t>③</w:t>
      </w:r>
      <w:r w:rsidRPr="003228DD">
        <w:t xml:space="preserve"> </w:t>
      </w:r>
      <w:r w:rsidRPr="003228DD">
        <w:rPr>
          <w:rFonts w:hint="eastAsia"/>
        </w:rPr>
        <w:t>对外信息披露由厂长办公室统一负责对事故进行信息披露，信息披露要做到及时、准确和适度。防止失真报道对企业形象造成不良影响。事故发生所在单位要根据工厂确定的事故原因等情况向本单位员工公布事件具体情况。</w:t>
      </w:r>
    </w:p>
    <w:p w:rsidR="00AA7236" w:rsidRPr="003228DD" w:rsidRDefault="00AA7236" w:rsidP="00AA7236">
      <w:pPr>
        <w:pStyle w:val="-wyt"/>
      </w:pPr>
      <w:r w:rsidRPr="003228DD">
        <w:rPr>
          <w:rFonts w:hint="eastAsia"/>
        </w:rPr>
        <w:t>9</w:t>
      </w:r>
      <w:r w:rsidRPr="003228DD">
        <w:rPr>
          <w:rFonts w:hint="eastAsia"/>
        </w:rPr>
        <w:t>、应急培训计划</w:t>
      </w:r>
    </w:p>
    <w:p w:rsidR="00AA7236" w:rsidRPr="003228DD" w:rsidRDefault="00AA7236" w:rsidP="00AA7236">
      <w:pPr>
        <w:pStyle w:val="-wyt"/>
      </w:pPr>
      <w:r w:rsidRPr="003228DD">
        <w:rPr>
          <w:rFonts w:hint="eastAsia"/>
        </w:rPr>
        <w:t>应急预案应在工厂范围内进行宣传、学习和培训，尤其是应急涉及的部门和抢险救援单位人员。培训主管部门和技术科应定期对应急培训进行监督检查。应急预案应通报当地政府，并与当地政府应急预案有相应接口，必要时进行有序的应急联动。</w:t>
      </w:r>
    </w:p>
    <w:p w:rsidR="00AA7236" w:rsidRPr="003228DD" w:rsidRDefault="00AA7236" w:rsidP="00AA7236">
      <w:pPr>
        <w:pStyle w:val="-wyt"/>
      </w:pPr>
      <w:r w:rsidRPr="003228DD">
        <w:rPr>
          <w:rFonts w:hint="eastAsia"/>
        </w:rPr>
        <w:t>应急预案的演练应根据中心站实际进行培训与训练。每年组织一次模拟演习。</w:t>
      </w:r>
    </w:p>
    <w:p w:rsidR="00AA7236" w:rsidRPr="003228DD" w:rsidRDefault="00AA7236" w:rsidP="00AA7236">
      <w:pPr>
        <w:pStyle w:val="-wyt"/>
      </w:pPr>
      <w:r w:rsidRPr="003228DD">
        <w:rPr>
          <w:rFonts w:hint="eastAsia"/>
        </w:rPr>
        <w:t>应急培训与演习要具有较强的针对性和实战性，并对过程中各部门、各组织进行考核，考核不合格的，应进行二次培训，直至满足应急救援需要为止。</w:t>
      </w:r>
    </w:p>
    <w:p w:rsidR="00AA7236" w:rsidRPr="003228DD" w:rsidRDefault="00AA7236" w:rsidP="00AA7236">
      <w:pPr>
        <w:pStyle w:val="-wyt"/>
      </w:pPr>
      <w:r w:rsidRPr="003228DD">
        <w:rPr>
          <w:rFonts w:hint="eastAsia"/>
        </w:rPr>
        <w:t>10</w:t>
      </w:r>
      <w:r w:rsidRPr="003228DD">
        <w:rPr>
          <w:rFonts w:hint="eastAsia"/>
        </w:rPr>
        <w:t>、公众教育和信息</w:t>
      </w:r>
    </w:p>
    <w:p w:rsidR="00AA7236" w:rsidRPr="003228DD" w:rsidRDefault="00AA7236" w:rsidP="00AA7236">
      <w:pPr>
        <w:pStyle w:val="-wyt"/>
      </w:pPr>
      <w:r w:rsidRPr="003228DD">
        <w:rPr>
          <w:rFonts w:hint="eastAsia"/>
        </w:rPr>
        <w:lastRenderedPageBreak/>
        <w:t>根据本工程的特点和危险源项分析，针对可能发生的各种风险事故，组织对该中心站邻近的居民区及相关人员进行教育、培训，培训内容以紧急疏散、应急救援和社会协助为主。掌握事故发生后的应急措施及方法，避免造成不必要的损失及伤害。</w:t>
      </w:r>
    </w:p>
    <w:p w:rsidR="00AA7236" w:rsidRPr="003228DD" w:rsidRDefault="00AA7236" w:rsidP="00AA7236">
      <w:pPr>
        <w:pStyle w:val="-wyt"/>
      </w:pPr>
      <w:r w:rsidRPr="003228DD">
        <w:rPr>
          <w:rFonts w:hint="eastAsia"/>
        </w:rPr>
        <w:t>11</w:t>
      </w:r>
      <w:r w:rsidRPr="003228DD">
        <w:rPr>
          <w:rFonts w:hint="eastAsia"/>
        </w:rPr>
        <w:t>、记录和报告</w:t>
      </w:r>
    </w:p>
    <w:p w:rsidR="00AA7236" w:rsidRPr="003228DD" w:rsidRDefault="00AA7236" w:rsidP="00AA7236">
      <w:pPr>
        <w:pStyle w:val="-wyt"/>
      </w:pPr>
      <w:r w:rsidRPr="003228DD">
        <w:rPr>
          <w:rFonts w:hint="eastAsia"/>
        </w:rPr>
        <w:t>建立记录与报告制度，设置应急事故专门档案，对事故的发生、处置、救援、恢复等工作进行记录存档，分析事故原因，总结应急预案效果，核算事故损失，提出进一步预防措施，以最大可能减少事故的发生。</w:t>
      </w:r>
    </w:p>
    <w:p w:rsidR="00AA7236" w:rsidRPr="003228DD" w:rsidRDefault="00AA7236" w:rsidP="00AA7236">
      <w:pPr>
        <w:pStyle w:val="-wyt"/>
      </w:pPr>
      <w:r w:rsidRPr="003228DD">
        <w:rPr>
          <w:rFonts w:hint="eastAsia"/>
        </w:rPr>
        <w:t>事故后</w:t>
      </w:r>
      <w:r w:rsidR="00B818BA" w:rsidRPr="003228DD">
        <w:rPr>
          <w:rFonts w:hint="eastAsia"/>
        </w:rPr>
        <w:t>评价</w:t>
      </w:r>
      <w:r w:rsidRPr="003228DD">
        <w:rPr>
          <w:rFonts w:hint="eastAsia"/>
        </w:rPr>
        <w:t>应向专业主要部门和地方行政部门进行报告。</w:t>
      </w:r>
    </w:p>
    <w:p w:rsidR="00AA7236" w:rsidRPr="003228DD" w:rsidRDefault="00AA7236" w:rsidP="00AA7236">
      <w:pPr>
        <w:pStyle w:val="-wyt"/>
      </w:pPr>
      <w:r w:rsidRPr="003228DD">
        <w:rPr>
          <w:rFonts w:hint="eastAsia"/>
        </w:rPr>
        <w:t>12</w:t>
      </w:r>
      <w:r w:rsidRPr="003228DD">
        <w:rPr>
          <w:rFonts w:hint="eastAsia"/>
        </w:rPr>
        <w:t>、附件</w:t>
      </w:r>
    </w:p>
    <w:p w:rsidR="00AA7236" w:rsidRPr="003228DD" w:rsidRDefault="00AA7236" w:rsidP="00AA7236">
      <w:pPr>
        <w:pStyle w:val="-wyt"/>
      </w:pPr>
      <w:r w:rsidRPr="003228DD">
        <w:rPr>
          <w:rFonts w:hint="eastAsia"/>
        </w:rPr>
        <w:t>对与风险事故及相应的应急救援预案有关的文件、材料进行整理，做为附件，进一步完善应急预案体系，使本工程的应急预案具有较强的针对性、科学性、实践性、可操作性。</w:t>
      </w:r>
    </w:p>
    <w:p w:rsidR="00AA7236" w:rsidRPr="003228DD" w:rsidRDefault="00AA7236" w:rsidP="00AA7236">
      <w:pPr>
        <w:pStyle w:val="-wyt"/>
      </w:pPr>
      <w:r w:rsidRPr="003228DD">
        <w:rPr>
          <w:rFonts w:hint="eastAsia"/>
        </w:rPr>
        <w:t>综上所述，只要在设计、施工和生产过程中加强事故防范措施和事故应急措施建设和管理，提高全体职工的安全意识，加强油区安全管理，可使风险事故的发生率及事故的危害程度、范围降至最低。</w:t>
      </w:r>
    </w:p>
    <w:p w:rsidR="00BD5DBB" w:rsidRPr="003228DD" w:rsidRDefault="00032820" w:rsidP="00032820">
      <w:pPr>
        <w:pStyle w:val="3-wyt"/>
      </w:pPr>
      <w:bookmarkStart w:id="191" w:name="_Toc532971463"/>
      <w:r w:rsidRPr="003228DD">
        <w:rPr>
          <w:rFonts w:hint="eastAsia"/>
        </w:rPr>
        <w:t>应急管理建议</w:t>
      </w:r>
      <w:bookmarkEnd w:id="191"/>
    </w:p>
    <w:p w:rsidR="00032820" w:rsidRPr="003228DD" w:rsidRDefault="00032820" w:rsidP="00032820">
      <w:pPr>
        <w:pStyle w:val="-wyt"/>
      </w:pPr>
      <w:r w:rsidRPr="003228DD">
        <w:rPr>
          <w:rFonts w:hint="eastAsia"/>
        </w:rPr>
        <w:t>1</w:t>
      </w:r>
      <w:r w:rsidRPr="003228DD">
        <w:rPr>
          <w:rFonts w:hint="eastAsia"/>
        </w:rPr>
        <w:t>、建议加强公众教育、培训。</w:t>
      </w:r>
    </w:p>
    <w:p w:rsidR="00032820" w:rsidRPr="003228DD" w:rsidRDefault="00032820" w:rsidP="00032820">
      <w:pPr>
        <w:pStyle w:val="-wyt"/>
      </w:pPr>
      <w:r w:rsidRPr="003228DD">
        <w:rPr>
          <w:rFonts w:hint="eastAsia"/>
        </w:rPr>
        <w:t>2</w:t>
      </w:r>
      <w:r w:rsidRPr="003228DD">
        <w:rPr>
          <w:rFonts w:hint="eastAsia"/>
        </w:rPr>
        <w:t>、建议风险事故可能危及社会公众状态时，除通知上一级预案启动外，采取通过无线电、电视、电话等方式发布事故有关信息。</w:t>
      </w:r>
    </w:p>
    <w:p w:rsidR="00032820" w:rsidRPr="003228DD" w:rsidRDefault="00032820" w:rsidP="00032820">
      <w:pPr>
        <w:pStyle w:val="-wyt"/>
      </w:pPr>
      <w:r w:rsidRPr="003228DD">
        <w:rPr>
          <w:rFonts w:hint="eastAsia"/>
        </w:rPr>
        <w:t>3</w:t>
      </w:r>
      <w:r w:rsidRPr="003228DD">
        <w:rPr>
          <w:rFonts w:hint="eastAsia"/>
        </w:rPr>
        <w:t>、建议危及社会公众的事故终止后，采取相应的无线电、电视、电话等方式发布事故应急状态终止有关信息。</w:t>
      </w:r>
    </w:p>
    <w:p w:rsidR="00032820" w:rsidRPr="003228DD" w:rsidRDefault="00032820" w:rsidP="00032820">
      <w:pPr>
        <w:pStyle w:val="-wyt"/>
      </w:pPr>
      <w:r w:rsidRPr="003228DD">
        <w:rPr>
          <w:rFonts w:hint="eastAsia"/>
        </w:rPr>
        <w:t>4</w:t>
      </w:r>
      <w:r w:rsidRPr="003228DD">
        <w:rPr>
          <w:rFonts w:hint="eastAsia"/>
        </w:rPr>
        <w:t>、建议工程建成投产运行后，根据工程实际运行参数，对工程各装置环境风险预案进行进一步的修订、完善。</w:t>
      </w:r>
    </w:p>
    <w:p w:rsidR="00BD5DBB" w:rsidRPr="003228DD" w:rsidRDefault="00032820" w:rsidP="00032820">
      <w:pPr>
        <w:pStyle w:val="-wyt"/>
      </w:pPr>
      <w:r w:rsidRPr="003228DD">
        <w:rPr>
          <w:rFonts w:hint="eastAsia"/>
        </w:rPr>
        <w:t>综上所述，只要在设计、施工和生产过程中加强事故防范措施和事故应急措施的建设和管理，提高全体职工的安全意识，加强油区及站场周边居民的法律意</w:t>
      </w:r>
      <w:r w:rsidRPr="003228DD">
        <w:rPr>
          <w:rFonts w:hint="eastAsia"/>
        </w:rPr>
        <w:lastRenderedPageBreak/>
        <w:t>识，可使风险事故发生率降至最低，亦可使一旦发生的事故危害降至最小。</w:t>
      </w:r>
    </w:p>
    <w:p w:rsidR="00BD5DBB" w:rsidRPr="003228DD" w:rsidRDefault="00BD5DBB" w:rsidP="00EA2F5A">
      <w:pPr>
        <w:pStyle w:val="-wyt"/>
      </w:pPr>
    </w:p>
    <w:p w:rsidR="00BD5DBB" w:rsidRPr="003228DD" w:rsidRDefault="00BD5DBB" w:rsidP="00EA2F5A">
      <w:pPr>
        <w:pStyle w:val="-wyt"/>
      </w:pPr>
    </w:p>
    <w:p w:rsidR="00BD5DBB" w:rsidRPr="003228DD" w:rsidRDefault="00BD5DBB" w:rsidP="00EA2F5A">
      <w:pPr>
        <w:pStyle w:val="-wyt"/>
      </w:pPr>
    </w:p>
    <w:p w:rsidR="00BD5DBB" w:rsidRPr="003228DD" w:rsidRDefault="00BD5DBB" w:rsidP="00EA2F5A">
      <w:pPr>
        <w:pStyle w:val="-wyt"/>
      </w:pPr>
    </w:p>
    <w:p w:rsidR="00EA2F5A" w:rsidRPr="003228DD" w:rsidRDefault="00EA2F5A" w:rsidP="00EA2F5A">
      <w:pPr>
        <w:pStyle w:val="-wyt"/>
      </w:pPr>
    </w:p>
    <w:p w:rsidR="00EA2F5A" w:rsidRPr="003228DD" w:rsidRDefault="00EA2F5A" w:rsidP="00EA2F5A">
      <w:pPr>
        <w:pStyle w:val="-wyt"/>
        <w:sectPr w:rsidR="00EA2F5A" w:rsidRPr="003228DD" w:rsidSect="0084272C">
          <w:pgSz w:w="11906" w:h="16838"/>
          <w:pgMar w:top="1440" w:right="1800" w:bottom="1440" w:left="1800" w:header="1020" w:footer="992" w:gutter="0"/>
          <w:cols w:space="425"/>
          <w:docGrid w:type="lines" w:linePitch="326"/>
        </w:sectPr>
      </w:pPr>
    </w:p>
    <w:p w:rsidR="00563317" w:rsidRPr="003228DD" w:rsidRDefault="00563317" w:rsidP="00563317">
      <w:pPr>
        <w:pStyle w:val="1-wyt"/>
      </w:pPr>
      <w:bookmarkStart w:id="192" w:name="_Toc532971464"/>
      <w:r w:rsidRPr="003228DD">
        <w:rPr>
          <w:rFonts w:hint="eastAsia"/>
        </w:rPr>
        <w:lastRenderedPageBreak/>
        <w:t>环境影响经济损益分析</w:t>
      </w:r>
      <w:bookmarkEnd w:id="192"/>
    </w:p>
    <w:p w:rsidR="00162B54" w:rsidRPr="003228DD" w:rsidRDefault="00162B54" w:rsidP="00162B54">
      <w:pPr>
        <w:pStyle w:val="-wyt"/>
      </w:pPr>
      <w:r w:rsidRPr="003228DD">
        <w:rPr>
          <w:rFonts w:hint="eastAsia"/>
        </w:rPr>
        <w:t>环境影响经济损益分析是环境影响评价的重要环节之一，它的主要任务是衡量建设项目需要投入的环保投资所能得到的环保效果，以及建设项目对外界产生的环境影响、经济影响和社会影响。</w:t>
      </w:r>
    </w:p>
    <w:p w:rsidR="00162B54" w:rsidRPr="003228DD" w:rsidRDefault="00162B54" w:rsidP="00162B54">
      <w:pPr>
        <w:pStyle w:val="-wyt"/>
      </w:pPr>
      <w:r w:rsidRPr="003228DD">
        <w:rPr>
          <w:rFonts w:hint="eastAsia"/>
        </w:rPr>
        <w:t>本评价运用费用——效益方法进行环境影响经济损益分析。由环保设施带来的经济效益易用货币形式计算出来，而污染影响带来的损失难于用货币直接估算，只能用间接反应污染损失的货币支出表示。由于基础数据不全，只能就直接可比部分利用指标计算法和相关类比法进行核算。对目前难以定量的内容，则予以定性描述。</w:t>
      </w:r>
    </w:p>
    <w:p w:rsidR="00162B54" w:rsidRPr="003228DD" w:rsidRDefault="00162B54" w:rsidP="00162B54">
      <w:pPr>
        <w:pStyle w:val="-wyt"/>
      </w:pPr>
      <w:r w:rsidRPr="003228DD">
        <w:rPr>
          <w:rFonts w:hint="eastAsia"/>
        </w:rPr>
        <w:t>费用和效益分析图见图</w:t>
      </w:r>
      <w:r w:rsidRPr="003228DD">
        <w:rPr>
          <w:rFonts w:hint="eastAsia"/>
        </w:rPr>
        <w:t>8-1</w:t>
      </w:r>
      <w:r w:rsidRPr="003228DD">
        <w:rPr>
          <w:rFonts w:hint="eastAsia"/>
        </w:rPr>
        <w:t>。</w:t>
      </w:r>
    </w:p>
    <w:p w:rsidR="00162B54" w:rsidRPr="003228DD" w:rsidRDefault="00461ADF" w:rsidP="00162B54">
      <w:pPr>
        <w:pStyle w:val="-wyt"/>
      </w:pPr>
      <w:r>
        <w:rPr>
          <w:noProof/>
        </w:rPr>
        <w:pict>
          <v:group id="_x0000_s1310" style="position:absolute;left:0;text-align:left;margin-left:-7.5pt;margin-top:23.35pt;width:411.6pt;height:387.4pt;z-index:29" coordorigin="1650,6712" coordsize="8232,7748">
            <v:shape id="_x0000_s1311" type="#_x0000_t202" style="position:absolute;left:7026;top:6712;width:2856;height:397">
              <v:textbox style="mso-next-textbox:#_x0000_s1311" inset="0,0,0,0">
                <w:txbxContent>
                  <w:p w:rsidR="0004283B" w:rsidRPr="00F42910" w:rsidRDefault="0004283B" w:rsidP="00162B54">
                    <w:pPr>
                      <w:spacing w:beforeLines="20" w:before="65" w:line="240" w:lineRule="auto"/>
                      <w:ind w:firstLineChars="0" w:firstLine="0"/>
                      <w:jc w:val="center"/>
                      <w:rPr>
                        <w:sz w:val="21"/>
                        <w:szCs w:val="21"/>
                      </w:rPr>
                    </w:pPr>
                    <w:r w:rsidRPr="00F42910">
                      <w:rPr>
                        <w:rFonts w:hint="eastAsia"/>
                        <w:sz w:val="21"/>
                        <w:szCs w:val="21"/>
                      </w:rPr>
                      <w:t>投资费用</w:t>
                    </w:r>
                  </w:p>
                </w:txbxContent>
              </v:textbox>
            </v:shape>
            <v:shape id="_x0000_s1312" type="#_x0000_t202" style="position:absolute;left:7026;top:7409;width:2856;height:397">
              <v:textbox style="mso-next-textbox:#_x0000_s1312" inset="0,0,0,0">
                <w:txbxContent>
                  <w:p w:rsidR="0004283B" w:rsidRPr="00F42910" w:rsidRDefault="0004283B" w:rsidP="00162B54">
                    <w:pPr>
                      <w:spacing w:beforeLines="20" w:before="65" w:line="240" w:lineRule="auto"/>
                      <w:ind w:firstLineChars="0" w:firstLine="0"/>
                      <w:jc w:val="center"/>
                      <w:rPr>
                        <w:sz w:val="21"/>
                        <w:szCs w:val="21"/>
                      </w:rPr>
                    </w:pPr>
                    <w:r w:rsidRPr="00F42910">
                      <w:rPr>
                        <w:rFonts w:hint="eastAsia"/>
                        <w:sz w:val="21"/>
                        <w:szCs w:val="21"/>
                      </w:rPr>
                      <w:t>操作管理费用</w:t>
                    </w:r>
                  </w:p>
                </w:txbxContent>
              </v:textbox>
            </v:shape>
            <v:shape id="_x0000_s1313" type="#_x0000_t202" style="position:absolute;left:7026;top:8112;width:2856;height:397">
              <v:textbox style="mso-next-textbox:#_x0000_s1313" inset="0,0,0,0">
                <w:txbxContent>
                  <w:p w:rsidR="0004283B" w:rsidRPr="00F42910" w:rsidRDefault="0004283B" w:rsidP="00162B54">
                    <w:pPr>
                      <w:spacing w:beforeLines="20" w:before="65" w:line="240" w:lineRule="auto"/>
                      <w:ind w:firstLineChars="0" w:firstLine="0"/>
                      <w:jc w:val="center"/>
                      <w:rPr>
                        <w:sz w:val="21"/>
                        <w:szCs w:val="21"/>
                      </w:rPr>
                    </w:pPr>
                    <w:r w:rsidRPr="00F42910">
                      <w:rPr>
                        <w:rFonts w:hint="eastAsia"/>
                        <w:sz w:val="21"/>
                        <w:szCs w:val="21"/>
                      </w:rPr>
                      <w:t>不采取措施时损失</w:t>
                    </w:r>
                  </w:p>
                </w:txbxContent>
              </v:textbox>
            </v:shape>
            <v:shape id="_x0000_s1314" type="#_x0000_t202" style="position:absolute;left:7026;top:8809;width:2856;height:397">
              <v:textbox style="mso-next-textbox:#_x0000_s1314" inset="0,0,0,0">
                <w:txbxContent>
                  <w:p w:rsidR="0004283B" w:rsidRPr="00F42910" w:rsidRDefault="0004283B" w:rsidP="00162B54">
                    <w:pPr>
                      <w:spacing w:beforeLines="20" w:before="65" w:line="240" w:lineRule="auto"/>
                      <w:ind w:firstLineChars="0" w:firstLine="0"/>
                      <w:jc w:val="center"/>
                      <w:rPr>
                        <w:sz w:val="21"/>
                        <w:szCs w:val="21"/>
                      </w:rPr>
                    </w:pPr>
                    <w:r w:rsidRPr="00F42910">
                      <w:rPr>
                        <w:rFonts w:hint="eastAsia"/>
                        <w:sz w:val="21"/>
                        <w:szCs w:val="21"/>
                      </w:rPr>
                      <w:t>采取措施时损失</w:t>
                    </w:r>
                  </w:p>
                </w:txbxContent>
              </v:textbox>
            </v:shape>
            <v:shape id="_x0000_s1315" type="#_x0000_t202" style="position:absolute;left:7026;top:9534;width:2856;height:397">
              <v:textbox style="mso-next-textbox:#_x0000_s1315" inset="0,0,0,0">
                <w:txbxContent>
                  <w:p w:rsidR="0004283B" w:rsidRPr="00F42910" w:rsidRDefault="0004283B" w:rsidP="00162B54">
                    <w:pPr>
                      <w:spacing w:beforeLines="20" w:before="65" w:line="240" w:lineRule="auto"/>
                      <w:ind w:firstLineChars="0" w:firstLine="0"/>
                      <w:jc w:val="center"/>
                      <w:rPr>
                        <w:sz w:val="21"/>
                        <w:szCs w:val="21"/>
                      </w:rPr>
                    </w:pPr>
                    <w:r w:rsidRPr="00F42910">
                      <w:rPr>
                        <w:rFonts w:hint="eastAsia"/>
                        <w:sz w:val="21"/>
                        <w:szCs w:val="21"/>
                      </w:rPr>
                      <w:t>工程本身的经济效益</w:t>
                    </w:r>
                  </w:p>
                </w:txbxContent>
              </v:textbox>
            </v:shape>
            <v:shape id="_x0000_s1316" type="#_x0000_t202" style="position:absolute;left:7026;top:10231;width:2856;height:397">
              <v:textbox style="mso-next-textbox:#_x0000_s1316" inset="0,0,0,0">
                <w:txbxContent>
                  <w:p w:rsidR="0004283B" w:rsidRPr="00F42910" w:rsidRDefault="0004283B" w:rsidP="00162B54">
                    <w:pPr>
                      <w:spacing w:beforeLines="20" w:before="65" w:line="240" w:lineRule="auto"/>
                      <w:ind w:firstLineChars="0" w:firstLine="0"/>
                      <w:jc w:val="center"/>
                      <w:rPr>
                        <w:sz w:val="21"/>
                        <w:szCs w:val="21"/>
                      </w:rPr>
                    </w:pPr>
                    <w:r w:rsidRPr="00F42910">
                      <w:rPr>
                        <w:rFonts w:hint="eastAsia"/>
                        <w:sz w:val="21"/>
                        <w:szCs w:val="21"/>
                      </w:rPr>
                      <w:t>采取环保措施后经济效益</w:t>
                    </w:r>
                  </w:p>
                </w:txbxContent>
              </v:textbox>
            </v:shape>
            <v:shape id="_x0000_s1317" type="#_x0000_t202" style="position:absolute;left:7026;top:10934;width:2856;height:397">
              <v:textbox style="mso-next-textbox:#_x0000_s1317" inset="0,0,0,0">
                <w:txbxContent>
                  <w:p w:rsidR="0004283B" w:rsidRPr="00F42910" w:rsidRDefault="0004283B" w:rsidP="00162B54">
                    <w:pPr>
                      <w:spacing w:beforeLines="20" w:before="65" w:line="240" w:lineRule="auto"/>
                      <w:ind w:firstLineChars="0" w:firstLine="0"/>
                      <w:jc w:val="center"/>
                      <w:rPr>
                        <w:sz w:val="21"/>
                        <w:szCs w:val="21"/>
                      </w:rPr>
                    </w:pPr>
                    <w:r w:rsidRPr="00F42910">
                      <w:rPr>
                        <w:rFonts w:hint="eastAsia"/>
                        <w:sz w:val="21"/>
                        <w:szCs w:val="21"/>
                      </w:rPr>
                      <w:t>工程建设减轻的环境污染</w:t>
                    </w:r>
                  </w:p>
                </w:txbxContent>
              </v:textbox>
            </v:shape>
            <v:shape id="_x0000_s1318" type="#_x0000_t202" style="position:absolute;left:7026;top:11631;width:2856;height:397">
              <v:textbox style="mso-next-textbox:#_x0000_s1318" inset="0,0,0,0">
                <w:txbxContent>
                  <w:p w:rsidR="0004283B" w:rsidRPr="00F42910" w:rsidRDefault="0004283B" w:rsidP="00162B54">
                    <w:pPr>
                      <w:spacing w:beforeLines="20" w:before="65" w:line="240" w:lineRule="auto"/>
                      <w:ind w:firstLineChars="0" w:firstLine="0"/>
                      <w:jc w:val="center"/>
                      <w:rPr>
                        <w:sz w:val="21"/>
                        <w:szCs w:val="21"/>
                      </w:rPr>
                    </w:pPr>
                    <w:r w:rsidRPr="00F42910">
                      <w:rPr>
                        <w:rFonts w:hint="eastAsia"/>
                        <w:sz w:val="21"/>
                        <w:szCs w:val="21"/>
                      </w:rPr>
                      <w:t>充分利用能源，节约能耗</w:t>
                    </w:r>
                  </w:p>
                </w:txbxContent>
              </v:textbox>
            </v:shape>
            <v:shape id="_x0000_s1319" type="#_x0000_t202" style="position:absolute;left:7026;top:12315;width:2856;height:397">
              <v:textbox style="mso-next-textbox:#_x0000_s1319" inset="0,0,0,0">
                <w:txbxContent>
                  <w:p w:rsidR="0004283B" w:rsidRPr="00F42910" w:rsidRDefault="0004283B" w:rsidP="00162B54">
                    <w:pPr>
                      <w:spacing w:beforeLines="20" w:before="65" w:line="240" w:lineRule="auto"/>
                      <w:ind w:firstLineChars="0" w:firstLine="0"/>
                      <w:jc w:val="center"/>
                      <w:rPr>
                        <w:sz w:val="21"/>
                        <w:szCs w:val="21"/>
                      </w:rPr>
                    </w:pPr>
                    <w:r w:rsidRPr="00F42910">
                      <w:rPr>
                        <w:rFonts w:hint="eastAsia"/>
                        <w:sz w:val="21"/>
                        <w:szCs w:val="21"/>
                      </w:rPr>
                      <w:t>发展经济、带动相关产业发展</w:t>
                    </w:r>
                  </w:p>
                </w:txbxContent>
              </v:textbox>
            </v:shape>
            <v:shape id="_x0000_s1320" type="#_x0000_t202" style="position:absolute;left:7026;top:13012;width:2856;height:397">
              <v:textbox style="mso-next-textbox:#_x0000_s1320" inset="0,0,0,0">
                <w:txbxContent>
                  <w:p w:rsidR="0004283B" w:rsidRPr="00F42910" w:rsidRDefault="0004283B" w:rsidP="00162B54">
                    <w:pPr>
                      <w:spacing w:beforeLines="20" w:before="65" w:line="240" w:lineRule="auto"/>
                      <w:ind w:firstLineChars="0" w:firstLine="0"/>
                      <w:jc w:val="center"/>
                      <w:rPr>
                        <w:sz w:val="21"/>
                        <w:szCs w:val="21"/>
                      </w:rPr>
                    </w:pPr>
                    <w:r w:rsidRPr="00F42910">
                      <w:rPr>
                        <w:rFonts w:hint="eastAsia"/>
                        <w:sz w:val="21"/>
                        <w:szCs w:val="21"/>
                      </w:rPr>
                      <w:t>提高居民就业机会</w:t>
                    </w:r>
                  </w:p>
                </w:txbxContent>
              </v:textbox>
            </v:shape>
            <v:shape id="_x0000_s1321" type="#_x0000_t202" style="position:absolute;left:4296;top:7034;width:1596;height:397">
              <v:textbox style="mso-next-textbox:#_x0000_s1321" inset="0,0,0,0">
                <w:txbxContent>
                  <w:p w:rsidR="0004283B" w:rsidRPr="00F42910" w:rsidRDefault="0004283B" w:rsidP="00162B54">
                    <w:pPr>
                      <w:spacing w:line="260" w:lineRule="exact"/>
                      <w:ind w:firstLineChars="0" w:firstLine="0"/>
                      <w:jc w:val="center"/>
                      <w:rPr>
                        <w:sz w:val="21"/>
                        <w:szCs w:val="21"/>
                      </w:rPr>
                    </w:pPr>
                    <w:r w:rsidRPr="00F42910">
                      <w:rPr>
                        <w:rFonts w:hint="eastAsia"/>
                        <w:sz w:val="21"/>
                        <w:szCs w:val="21"/>
                      </w:rPr>
                      <w:t>环保设施费用</w:t>
                    </w:r>
                  </w:p>
                </w:txbxContent>
              </v:textbox>
            </v:shape>
            <v:shape id="_x0000_s1322" type="#_x0000_t202" style="position:absolute;left:4317;top:8334;width:1596;height:650">
              <v:textbox style="mso-next-textbox:#_x0000_s1322" inset="0,0,0,0">
                <w:txbxContent>
                  <w:p w:rsidR="0004283B" w:rsidRPr="00F42910" w:rsidRDefault="0004283B" w:rsidP="00162B54">
                    <w:pPr>
                      <w:spacing w:beforeLines="20" w:before="65" w:line="240" w:lineRule="auto"/>
                      <w:ind w:firstLineChars="0" w:firstLine="0"/>
                      <w:jc w:val="center"/>
                      <w:rPr>
                        <w:sz w:val="21"/>
                        <w:szCs w:val="21"/>
                      </w:rPr>
                    </w:pPr>
                    <w:r w:rsidRPr="00F42910">
                      <w:rPr>
                        <w:rFonts w:hint="eastAsia"/>
                        <w:sz w:val="21"/>
                        <w:szCs w:val="21"/>
                      </w:rPr>
                      <w:t>环境污染造成的资源能源损失</w:t>
                    </w:r>
                  </w:p>
                </w:txbxContent>
              </v:textbox>
            </v:shape>
            <v:shape id="_x0000_s1323" type="#_x0000_t202" style="position:absolute;left:4317;top:10134;width:1680;height:650">
              <v:textbox style="mso-next-textbox:#_x0000_s1323" inset="0,0,0,0">
                <w:txbxContent>
                  <w:p w:rsidR="0004283B" w:rsidRPr="00F42910" w:rsidRDefault="0004283B" w:rsidP="00162B54">
                    <w:pPr>
                      <w:spacing w:line="240" w:lineRule="auto"/>
                      <w:ind w:firstLineChars="0" w:firstLine="0"/>
                      <w:jc w:val="center"/>
                      <w:rPr>
                        <w:sz w:val="21"/>
                        <w:szCs w:val="21"/>
                      </w:rPr>
                    </w:pPr>
                    <w:r w:rsidRPr="00F42910">
                      <w:rPr>
                        <w:rFonts w:hint="eastAsia"/>
                        <w:sz w:val="21"/>
                        <w:szCs w:val="21"/>
                      </w:rPr>
                      <w:t>直接效益</w:t>
                    </w:r>
                  </w:p>
                  <w:p w:rsidR="0004283B" w:rsidRPr="00F42910" w:rsidRDefault="0004283B" w:rsidP="00162B54">
                    <w:pPr>
                      <w:spacing w:line="240" w:lineRule="auto"/>
                      <w:ind w:firstLineChars="0" w:firstLine="0"/>
                      <w:jc w:val="center"/>
                      <w:rPr>
                        <w:sz w:val="21"/>
                        <w:szCs w:val="21"/>
                      </w:rPr>
                    </w:pPr>
                    <w:r w:rsidRPr="00F42910">
                      <w:rPr>
                        <w:rFonts w:hint="eastAsia"/>
                        <w:sz w:val="21"/>
                        <w:szCs w:val="21"/>
                      </w:rPr>
                      <w:t>（环境经济效益）</w:t>
                    </w:r>
                  </w:p>
                </w:txbxContent>
              </v:textbox>
            </v:shape>
            <v:shape id="_x0000_s1324" type="#_x0000_t202" style="position:absolute;left:4359;top:12234;width:1554;height:650">
              <v:textbox style="mso-next-textbox:#_x0000_s1324" inset="0,0,0,0">
                <w:txbxContent>
                  <w:p w:rsidR="0004283B" w:rsidRPr="00F42910" w:rsidRDefault="0004283B" w:rsidP="00162B54">
                    <w:pPr>
                      <w:spacing w:line="260" w:lineRule="exact"/>
                      <w:ind w:firstLineChars="0" w:firstLine="0"/>
                      <w:jc w:val="center"/>
                      <w:rPr>
                        <w:sz w:val="21"/>
                        <w:szCs w:val="21"/>
                      </w:rPr>
                    </w:pPr>
                    <w:r w:rsidRPr="00F42910">
                      <w:rPr>
                        <w:rFonts w:hint="eastAsia"/>
                        <w:sz w:val="21"/>
                        <w:szCs w:val="21"/>
                      </w:rPr>
                      <w:t>间接效益</w:t>
                    </w:r>
                  </w:p>
                  <w:p w:rsidR="0004283B" w:rsidRPr="00F42910" w:rsidRDefault="0004283B" w:rsidP="00162B54">
                    <w:pPr>
                      <w:spacing w:line="260" w:lineRule="exact"/>
                      <w:ind w:firstLineChars="0" w:firstLine="0"/>
                      <w:jc w:val="center"/>
                      <w:rPr>
                        <w:sz w:val="21"/>
                        <w:szCs w:val="21"/>
                      </w:rPr>
                    </w:pPr>
                    <w:r w:rsidRPr="00F42910">
                      <w:rPr>
                        <w:rFonts w:hint="eastAsia"/>
                        <w:sz w:val="21"/>
                        <w:szCs w:val="21"/>
                      </w:rPr>
                      <w:t>（社会效益）</w:t>
                    </w:r>
                  </w:p>
                </w:txbxContent>
              </v:textbox>
            </v:shape>
            <v:shape id="_x0000_s1325" type="#_x0000_t202" style="position:absolute;left:3162;top:7737;width:672;height:397">
              <v:textbox style="mso-next-textbox:#_x0000_s1325" inset="0,0,0,0">
                <w:txbxContent>
                  <w:p w:rsidR="0004283B" w:rsidRPr="00F42910" w:rsidRDefault="0004283B" w:rsidP="00162B54">
                    <w:pPr>
                      <w:spacing w:beforeLines="20" w:before="65" w:line="240" w:lineRule="auto"/>
                      <w:ind w:firstLineChars="0" w:firstLine="0"/>
                      <w:jc w:val="center"/>
                      <w:rPr>
                        <w:sz w:val="21"/>
                        <w:szCs w:val="21"/>
                      </w:rPr>
                    </w:pPr>
                    <w:r w:rsidRPr="00F42910">
                      <w:rPr>
                        <w:rFonts w:hint="eastAsia"/>
                        <w:sz w:val="21"/>
                        <w:szCs w:val="21"/>
                      </w:rPr>
                      <w:t>费用</w:t>
                    </w:r>
                  </w:p>
                </w:txbxContent>
              </v:textbox>
            </v:shape>
            <v:shape id="_x0000_s1326" type="#_x0000_t202" style="position:absolute;left:3162;top:11337;width:672;height:397">
              <v:textbox style="mso-next-textbox:#_x0000_s1326" inset="0,0,0,0">
                <w:txbxContent>
                  <w:p w:rsidR="0004283B" w:rsidRPr="00F42910" w:rsidRDefault="0004283B" w:rsidP="00162B54">
                    <w:pPr>
                      <w:spacing w:beforeLines="20" w:before="65" w:line="240" w:lineRule="auto"/>
                      <w:ind w:firstLineChars="0" w:firstLine="0"/>
                      <w:jc w:val="center"/>
                      <w:rPr>
                        <w:sz w:val="21"/>
                        <w:szCs w:val="21"/>
                      </w:rPr>
                    </w:pPr>
                    <w:r w:rsidRPr="00F42910">
                      <w:rPr>
                        <w:rFonts w:hint="eastAsia"/>
                        <w:sz w:val="21"/>
                        <w:szCs w:val="21"/>
                      </w:rPr>
                      <w:t>效益</w:t>
                    </w:r>
                  </w:p>
                </w:txbxContent>
              </v:textbox>
            </v:shape>
            <v:shape id="_x0000_s1327" type="#_x0000_t202" style="position:absolute;left:1650;top:9434;width:1386;height:397">
              <v:textbox style="mso-next-textbox:#_x0000_s1327" inset="0,0,0,0">
                <w:txbxContent>
                  <w:p w:rsidR="0004283B" w:rsidRPr="00F42910" w:rsidRDefault="0004283B" w:rsidP="00162B54">
                    <w:pPr>
                      <w:spacing w:beforeLines="20" w:before="65" w:line="240" w:lineRule="auto"/>
                      <w:ind w:firstLineChars="0" w:firstLine="0"/>
                      <w:jc w:val="center"/>
                      <w:rPr>
                        <w:sz w:val="21"/>
                        <w:szCs w:val="21"/>
                      </w:rPr>
                    </w:pPr>
                    <w:r w:rsidRPr="00F42910">
                      <w:rPr>
                        <w:rFonts w:hint="eastAsia"/>
                        <w:sz w:val="21"/>
                        <w:szCs w:val="21"/>
                      </w:rPr>
                      <w:t>损益分析</w:t>
                    </w:r>
                  </w:p>
                </w:txbxContent>
              </v:textbox>
            </v:shape>
            <v:line id="_x0000_s1328" style="position:absolute" from="5892,7234" to="6396,7234" strokeweight="1pt">
              <v:stroke endarrow="classic" endarrowwidth="narrow"/>
            </v:line>
            <v:line id="_x0000_s1329" style="position:absolute" from="6396,6909" to="7026,6909" strokeweight="1pt">
              <v:stroke endarrow="classic" endarrowwidth="narrow"/>
            </v:line>
            <v:line id="_x0000_s1330" style="position:absolute" from="6396,7609" to="7026,7609" strokeweight="1pt">
              <v:stroke endarrow="classic" endarrowwidth="narrow"/>
            </v:line>
            <v:line id="_x0000_s1331" style="position:absolute" from="6396,6909" to="6396,7609" strokeweight="1pt"/>
            <v:line id="_x0000_s1332" style="position:absolute" from="5913,8659" to="6417,8659" strokeweight="1pt">
              <v:stroke endarrow="classic" endarrowwidth="narrow"/>
            </v:line>
            <v:line id="_x0000_s1333" style="position:absolute" from="6417,8334" to="7047,8334" strokeweight="1pt">
              <v:stroke endarrow="classic" endarrowwidth="narrow"/>
            </v:line>
            <v:line id="_x0000_s1334" style="position:absolute" from="6417,9034" to="7047,9034" strokeweight="1pt">
              <v:stroke endarrow="classic" endarrowwidth="narrow"/>
            </v:line>
            <v:line id="_x0000_s1335" style="position:absolute" from="6417,8334" to="6417,9034" strokeweight="1pt"/>
            <v:line id="_x0000_s1336" style="position:absolute;flip:y" from="5997,10459" to="6396,10460" strokeweight="1pt">
              <v:stroke endarrow="classic" endarrowwidth="narrow"/>
            </v:line>
            <v:line id="_x0000_s1337" style="position:absolute" from="6396,9734" to="7026,9734" strokeweight="1pt">
              <v:stroke endarrow="classic" endarrowwidth="narrow"/>
            </v:line>
            <v:line id="_x0000_s1338" style="position:absolute" from="6396,11184" to="7026,11184" strokeweight="1pt">
              <v:stroke endarrow="classic" endarrowwidth="narrow"/>
            </v:line>
            <v:line id="_x0000_s1339" style="position:absolute" from="6396,9734" to="6396,11184" strokeweight="1pt"/>
            <v:line id="_x0000_s1340" style="position:absolute" from="6396,10459" to="7026,10459" strokeweight="1pt">
              <v:stroke endarrow="classic" endarrowwidth="narrow"/>
            </v:line>
            <v:line id="_x0000_s1341" style="position:absolute" from="5913,12559" to="6417,12559" strokeweight="1pt">
              <v:stroke endarrow="classic" endarrowwidth="narrow"/>
            </v:line>
            <v:line id="_x0000_s1342" style="position:absolute" from="6417,11834" to="7047,11834" strokeweight="1pt">
              <v:stroke endarrow="classic" endarrowwidth="narrow"/>
            </v:line>
            <v:line id="_x0000_s1343" style="position:absolute" from="6417,13284" to="7047,13284" strokeweight="1pt">
              <v:stroke endarrow="classic" endarrowwidth="narrow"/>
            </v:line>
            <v:line id="_x0000_s1344" style="position:absolute" from="6417,11834" to="6417,13284" strokeweight="1pt"/>
            <v:line id="_x0000_s1345" style="position:absolute" from="6417,12559" to="7047,12559" strokeweight="1pt">
              <v:stroke endarrow="classic" endarrowwidth="narrow"/>
            </v:line>
            <v:line id="_x0000_s1346" style="position:absolute" from="3477,7259" to="4296,7259" strokeweight="1pt">
              <v:stroke endarrow="classic" endarrowwidth="narrow"/>
            </v:line>
            <v:line id="_x0000_s1347" style="position:absolute;flip:x y" from="3477,7259" to="3477,7734" strokeweight="1pt"/>
            <v:line id="_x0000_s1348" style="position:absolute" from="3477,8134" to="3477,8659" strokeweight="1pt"/>
            <v:line id="_x0000_s1349" style="position:absolute" from="3477,8659" to="4317,8659" strokeweight="1pt">
              <v:stroke endarrow="classic" endarrowwidth="narrow"/>
            </v:line>
            <v:line id="_x0000_s1350" style="position:absolute" from="3498,10459" to="4317,10459" strokeweight="1pt">
              <v:stroke endarrow="classic" endarrowwidth="narrow"/>
            </v:line>
            <v:line id="_x0000_s1351" style="position:absolute;flip:y" from="3498,10459" to="3498,11334" strokeweight="1pt"/>
            <v:line id="_x0000_s1352" style="position:absolute" from="3519,11734" to="3519,12584" strokeweight="1pt"/>
            <v:line id="_x0000_s1353" style="position:absolute" from="3519,12584" to="4359,12584" strokeweight="1pt">
              <v:stroke endarrow="classic" endarrowwidth="narrow"/>
            </v:line>
            <v:line id="_x0000_s1354" style="position:absolute" from="2343,9834" to="2343,11534" strokeweight="1pt"/>
            <v:line id="_x0000_s1355" style="position:absolute" from="2343,11534" to="3183,11534" strokeweight="1pt">
              <v:stroke endarrow="classic" endarrowwidth="narrow"/>
            </v:line>
            <v:line id="_x0000_s1356" style="position:absolute" from="2343,7959" to="3162,7959" strokeweight="1pt">
              <v:stroke endarrow="classic" endarrowwidth="narrow"/>
            </v:line>
            <v:line id="_x0000_s1357" style="position:absolute;flip:x y" from="2343,7959" to="2343,9434" strokeweight="1pt"/>
            <v:shape id="_x0000_s1358" type="#_x0000_t202" style="position:absolute;left:3864;top:13704;width:4177;height:756;visibility:visible;mso-position-horizontal:center;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" filled="f" stroked="f">
              <v:textbox>
                <w:txbxContent>
                  <w:p w:rsidR="0004283B" w:rsidRPr="00F42910" w:rsidRDefault="0004283B" w:rsidP="00162B54">
                    <w:pPr>
                      <w:pStyle w:val="Re--wyt"/>
                      <w:rPr>
                        <w:lang w:eastAsia="zh-CN"/>
                      </w:rPr>
                    </w:pPr>
                    <w:r w:rsidRPr="00F42910">
                      <w:rPr>
                        <w:rFonts w:hint="eastAsia"/>
                        <w:lang w:eastAsia="zh-CN"/>
                      </w:rPr>
                      <w:t>图</w:t>
                    </w:r>
                    <w:r>
                      <w:rPr>
                        <w:rFonts w:hint="eastAsia"/>
                        <w:lang w:eastAsia="zh-CN"/>
                      </w:rPr>
                      <w:t xml:space="preserve">8-1  </w:t>
                    </w:r>
                    <w:r w:rsidRPr="00F42910">
                      <w:rPr>
                        <w:rFonts w:hint="eastAsia"/>
                        <w:lang w:eastAsia="zh-CN"/>
                      </w:rPr>
                      <w:t>费用和效益分析示意图</w:t>
                    </w:r>
                  </w:p>
                </w:txbxContent>
              </v:textbox>
            </v:shape>
          </v:group>
        </w:pict>
      </w:r>
    </w:p>
    <w:p w:rsidR="00162B54" w:rsidRPr="003228DD" w:rsidRDefault="00162B54" w:rsidP="00162B54">
      <w:pPr>
        <w:pStyle w:val="-wyt"/>
      </w:pPr>
    </w:p>
    <w:p w:rsidR="00162B54" w:rsidRPr="003228DD" w:rsidRDefault="00162B54" w:rsidP="00162B54">
      <w:pPr>
        <w:pStyle w:val="-wyt"/>
      </w:pPr>
    </w:p>
    <w:p w:rsidR="00162B54" w:rsidRPr="003228DD" w:rsidRDefault="00162B54" w:rsidP="00162B54">
      <w:pPr>
        <w:pStyle w:val="-wyt"/>
      </w:pPr>
    </w:p>
    <w:p w:rsidR="00162B54" w:rsidRPr="003228DD" w:rsidRDefault="00162B54" w:rsidP="00162B54">
      <w:pPr>
        <w:pStyle w:val="-wyt"/>
      </w:pPr>
    </w:p>
    <w:p w:rsidR="00162B54" w:rsidRPr="003228DD" w:rsidRDefault="00162B54" w:rsidP="00162B54">
      <w:pPr>
        <w:pStyle w:val="-wyt"/>
      </w:pPr>
    </w:p>
    <w:p w:rsidR="00162B54" w:rsidRPr="003228DD" w:rsidRDefault="00162B54" w:rsidP="00162B54">
      <w:pPr>
        <w:pStyle w:val="-wyt"/>
      </w:pPr>
    </w:p>
    <w:p w:rsidR="00162B54" w:rsidRPr="003228DD" w:rsidRDefault="00162B54" w:rsidP="00162B54">
      <w:pPr>
        <w:pStyle w:val="-wyt"/>
      </w:pPr>
    </w:p>
    <w:p w:rsidR="00162B54" w:rsidRPr="003228DD" w:rsidRDefault="00162B54" w:rsidP="00162B54">
      <w:pPr>
        <w:pStyle w:val="-wyt"/>
      </w:pPr>
    </w:p>
    <w:p w:rsidR="00162B54" w:rsidRPr="003228DD" w:rsidRDefault="00162B54" w:rsidP="00162B54">
      <w:pPr>
        <w:pStyle w:val="-wyt"/>
      </w:pPr>
    </w:p>
    <w:p w:rsidR="00162B54" w:rsidRPr="003228DD" w:rsidRDefault="00162B54" w:rsidP="00162B54">
      <w:pPr>
        <w:pStyle w:val="-wyt"/>
      </w:pPr>
    </w:p>
    <w:p w:rsidR="00162B54" w:rsidRPr="003228DD" w:rsidRDefault="00162B54" w:rsidP="00162B54">
      <w:pPr>
        <w:pStyle w:val="-wyt"/>
      </w:pPr>
    </w:p>
    <w:p w:rsidR="00162B54" w:rsidRPr="003228DD" w:rsidRDefault="00162B54" w:rsidP="00162B54">
      <w:pPr>
        <w:pStyle w:val="-wyt"/>
      </w:pPr>
    </w:p>
    <w:p w:rsidR="00162B54" w:rsidRPr="003228DD" w:rsidRDefault="00162B54" w:rsidP="00162B54">
      <w:pPr>
        <w:pStyle w:val="-wyt"/>
      </w:pPr>
    </w:p>
    <w:p w:rsidR="003F4850" w:rsidRPr="003228DD" w:rsidRDefault="003F4850" w:rsidP="00683EF1">
      <w:pPr>
        <w:pStyle w:val="2-wyt"/>
        <w:spacing w:before="163"/>
        <w:ind w:left="476" w:hanging="476"/>
      </w:pPr>
      <w:bookmarkStart w:id="193" w:name="_Toc532971465"/>
      <w:r w:rsidRPr="003228DD">
        <w:rPr>
          <w:rFonts w:hint="eastAsia"/>
          <w:lang w:eastAsia="zh-CN"/>
        </w:rPr>
        <w:lastRenderedPageBreak/>
        <w:t>项目经济效益</w:t>
      </w:r>
      <w:bookmarkEnd w:id="193"/>
    </w:p>
    <w:p w:rsidR="003F4850" w:rsidRPr="003228DD" w:rsidRDefault="003F4850" w:rsidP="003F4850">
      <w:pPr>
        <w:pStyle w:val="-wyt"/>
      </w:pPr>
      <w:r w:rsidRPr="003228DD">
        <w:rPr>
          <w:rFonts w:hint="eastAsia"/>
        </w:rPr>
        <w:t>在原油不含税价格为</w:t>
      </w:r>
      <w:r w:rsidRPr="003228DD">
        <w:rPr>
          <w:rFonts w:hint="eastAsia"/>
        </w:rPr>
        <w:t>3130</w:t>
      </w:r>
      <w:r w:rsidRPr="003228DD">
        <w:rPr>
          <w:rFonts w:hint="eastAsia"/>
        </w:rPr>
        <w:t>元</w:t>
      </w:r>
      <w:r w:rsidRPr="003228DD">
        <w:rPr>
          <w:rFonts w:hint="eastAsia"/>
        </w:rPr>
        <w:t>/t</w:t>
      </w:r>
      <w:r w:rsidRPr="003228DD">
        <w:rPr>
          <w:rFonts w:hint="eastAsia"/>
        </w:rPr>
        <w:t>的条件下，项目税前主要财务评价指标均能够达到石油行业基准要求，项目具有财务盈利能力。</w:t>
      </w:r>
    </w:p>
    <w:p w:rsidR="003F4850" w:rsidRPr="003228DD" w:rsidRDefault="003F4850" w:rsidP="003F4850">
      <w:pPr>
        <w:pStyle w:val="-wyt"/>
      </w:pPr>
      <w:r w:rsidRPr="003228DD">
        <w:rPr>
          <w:rFonts w:hint="eastAsia"/>
        </w:rPr>
        <w:t>在评价油价为</w:t>
      </w:r>
      <w:r w:rsidRPr="003228DD">
        <w:rPr>
          <w:rFonts w:hint="eastAsia"/>
        </w:rPr>
        <w:t>3130</w:t>
      </w:r>
      <w:r w:rsidRPr="003228DD">
        <w:rPr>
          <w:rFonts w:hint="eastAsia"/>
        </w:rPr>
        <w:t>元</w:t>
      </w:r>
      <w:r w:rsidRPr="003228DD">
        <w:rPr>
          <w:rFonts w:hint="eastAsia"/>
        </w:rPr>
        <w:t>/t</w:t>
      </w:r>
      <w:r w:rsidRPr="003228DD">
        <w:rPr>
          <w:rFonts w:hint="eastAsia"/>
        </w:rPr>
        <w:t>的条件下，项目投资于税前第</w:t>
      </w:r>
      <w:r w:rsidR="006335B9" w:rsidRPr="003228DD">
        <w:rPr>
          <w:rFonts w:hint="eastAsia"/>
        </w:rPr>
        <w:t>3</w:t>
      </w:r>
      <w:r w:rsidRPr="003228DD">
        <w:rPr>
          <w:rFonts w:hint="eastAsia"/>
        </w:rPr>
        <w:t>年可全部回收，在财务上可以接受。</w:t>
      </w:r>
    </w:p>
    <w:p w:rsidR="00563317" w:rsidRPr="003228DD" w:rsidRDefault="00683EF1" w:rsidP="00683EF1">
      <w:pPr>
        <w:pStyle w:val="2-wyt"/>
        <w:spacing w:before="163"/>
        <w:ind w:left="476" w:hanging="476"/>
      </w:pPr>
      <w:bookmarkStart w:id="194" w:name="_Toc532971466"/>
      <w:r w:rsidRPr="003228DD">
        <w:rPr>
          <w:rFonts w:hint="eastAsia"/>
        </w:rPr>
        <w:t>环境损益分析</w:t>
      </w:r>
      <w:bookmarkEnd w:id="194"/>
    </w:p>
    <w:p w:rsidR="00754EF5" w:rsidRPr="003228DD" w:rsidRDefault="00754EF5" w:rsidP="00754EF5">
      <w:pPr>
        <w:pStyle w:val="3-wyt"/>
      </w:pPr>
      <w:bookmarkStart w:id="195" w:name="_Toc532971467"/>
      <w:r w:rsidRPr="003228DD">
        <w:rPr>
          <w:rFonts w:hint="eastAsia"/>
        </w:rPr>
        <w:t>油田开发造成的环境损失</w:t>
      </w:r>
      <w:bookmarkEnd w:id="195"/>
    </w:p>
    <w:p w:rsidR="00683EF1" w:rsidRPr="003228DD" w:rsidRDefault="00683EF1" w:rsidP="00261730">
      <w:pPr>
        <w:spacing w:line="500" w:lineRule="exact"/>
        <w:ind w:firstLine="480"/>
      </w:pPr>
      <w:r w:rsidRPr="003228DD">
        <w:rPr>
          <w:rFonts w:hint="eastAsia"/>
        </w:rPr>
        <w:t>本项目在建设过程中，井场、管道铺设、道路建设和地面设</w:t>
      </w:r>
      <w:r w:rsidR="00754EF5" w:rsidRPr="003228DD">
        <w:rPr>
          <w:rFonts w:hint="eastAsia"/>
        </w:rPr>
        <w:t>施改造等都需要临时或永久占地，扰动土壤，破坏地表植被，带来一定</w:t>
      </w:r>
      <w:r w:rsidRPr="003228DD">
        <w:rPr>
          <w:rFonts w:hint="eastAsia"/>
        </w:rPr>
        <w:t>环境损失。环境损失包括直接损失和间接损失，直接损失指由于项目建设对土壤、植被和其生境的破坏所造成的环境经济损失，即土地资源破坏所造成的损失；间接损失指由土地</w:t>
      </w:r>
      <w:r w:rsidR="00754EF5" w:rsidRPr="003228DD">
        <w:rPr>
          <w:rFonts w:hint="eastAsia"/>
        </w:rPr>
        <w:t>资源损失所引起的其他生态问题，如生物多样性下降等生态灾害所造成</w:t>
      </w:r>
      <w:r w:rsidRPr="003228DD">
        <w:rPr>
          <w:rFonts w:hint="eastAsia"/>
        </w:rPr>
        <w:t>环境经济损失。</w:t>
      </w:r>
    </w:p>
    <w:p w:rsidR="00683EF1" w:rsidRPr="003228DD" w:rsidRDefault="00683EF1" w:rsidP="00261730">
      <w:pPr>
        <w:spacing w:line="500" w:lineRule="exact"/>
        <w:ind w:firstLine="480"/>
      </w:pPr>
      <w:r w:rsidRPr="003228DD">
        <w:rPr>
          <w:szCs w:val="24"/>
        </w:rPr>
        <w:t>本项目总占地</w:t>
      </w:r>
      <w:r w:rsidR="006335B9" w:rsidRPr="003228DD">
        <w:rPr>
          <w:rFonts w:hint="eastAsia"/>
        </w:rPr>
        <w:t>123859</w:t>
      </w:r>
      <w:r w:rsidRPr="003228DD">
        <w:rPr>
          <w:szCs w:val="24"/>
        </w:rPr>
        <w:t>m</w:t>
      </w:r>
      <w:r w:rsidRPr="003228DD">
        <w:rPr>
          <w:szCs w:val="24"/>
          <w:vertAlign w:val="superscript"/>
        </w:rPr>
        <w:t>2</w:t>
      </w:r>
      <w:r w:rsidRPr="003228DD">
        <w:rPr>
          <w:szCs w:val="24"/>
        </w:rPr>
        <w:t>，其中永久占地</w:t>
      </w:r>
      <w:r w:rsidR="006335B9" w:rsidRPr="003228DD">
        <w:rPr>
          <w:rFonts w:hint="eastAsia"/>
        </w:rPr>
        <w:t>56359</w:t>
      </w:r>
      <w:r w:rsidRPr="003228DD">
        <w:rPr>
          <w:szCs w:val="24"/>
        </w:rPr>
        <w:t>m</w:t>
      </w:r>
      <w:r w:rsidRPr="003228DD">
        <w:rPr>
          <w:szCs w:val="24"/>
          <w:vertAlign w:val="superscript"/>
        </w:rPr>
        <w:t>2</w:t>
      </w:r>
      <w:r w:rsidRPr="003228DD">
        <w:rPr>
          <w:szCs w:val="24"/>
        </w:rPr>
        <w:t>，临时占地</w:t>
      </w:r>
      <w:r w:rsidR="006335B9" w:rsidRPr="003228DD">
        <w:rPr>
          <w:rFonts w:hint="eastAsia"/>
        </w:rPr>
        <w:t>67500</w:t>
      </w:r>
      <w:r w:rsidRPr="003228DD">
        <w:rPr>
          <w:szCs w:val="24"/>
        </w:rPr>
        <w:t>m</w:t>
      </w:r>
      <w:r w:rsidRPr="003228DD">
        <w:rPr>
          <w:szCs w:val="24"/>
          <w:vertAlign w:val="superscript"/>
        </w:rPr>
        <w:t>2</w:t>
      </w:r>
      <w:r w:rsidRPr="003228DD">
        <w:rPr>
          <w:rFonts w:hint="eastAsia"/>
        </w:rPr>
        <w:t>。当工程完工，临时占地将被恢复，临时占地对土地资源和生态环境的破坏程度较小，时间较短。永久占地对土地资源和生态环境的破坏严重，时间长，只有在油田停止开发后，永久占地才有可能被恢复。</w:t>
      </w:r>
      <w:r w:rsidRPr="003228DD">
        <w:t xml:space="preserve"> </w:t>
      </w:r>
    </w:p>
    <w:p w:rsidR="00683EF1" w:rsidRPr="003228DD" w:rsidRDefault="00683EF1" w:rsidP="00261730">
      <w:pPr>
        <w:spacing w:line="500" w:lineRule="exact"/>
        <w:ind w:firstLine="480"/>
      </w:pPr>
      <w:r w:rsidRPr="003228DD">
        <w:rPr>
          <w:rFonts w:hint="eastAsia"/>
        </w:rPr>
        <w:t>根据生态环境影响评价部分的分析，项目占地类型主要为农田，主要农作物为玉米。</w:t>
      </w:r>
    </w:p>
    <w:p w:rsidR="00683EF1" w:rsidRPr="003228DD" w:rsidRDefault="00683EF1" w:rsidP="00261730">
      <w:pPr>
        <w:spacing w:line="500" w:lineRule="exact"/>
        <w:ind w:firstLine="480"/>
      </w:pPr>
      <w:r w:rsidRPr="003228DD">
        <w:rPr>
          <w:rFonts w:hint="eastAsia"/>
        </w:rPr>
        <w:t>将开发期</w:t>
      </w:r>
      <w:r w:rsidRPr="003228DD">
        <w:t>15</w:t>
      </w:r>
      <w:r w:rsidRPr="003228DD">
        <w:rPr>
          <w:rFonts w:hint="eastAsia"/>
        </w:rPr>
        <w:t>年作为永久占地时间，采用</w:t>
      </w:r>
      <w:r w:rsidRPr="003228DD">
        <w:t>201</w:t>
      </w:r>
      <w:r w:rsidR="00C32209" w:rsidRPr="003228DD">
        <w:rPr>
          <w:rFonts w:hint="eastAsia"/>
        </w:rPr>
        <w:t>7</w:t>
      </w:r>
      <w:r w:rsidRPr="003228DD">
        <w:rPr>
          <w:rFonts w:hint="eastAsia"/>
        </w:rPr>
        <w:t>年市场平均价格，则项目占地造成直接环境经济损失约为</w:t>
      </w:r>
      <w:r w:rsidR="000D0258" w:rsidRPr="003228DD">
        <w:rPr>
          <w:rFonts w:hint="eastAsia"/>
        </w:rPr>
        <w:t>231.61</w:t>
      </w:r>
      <w:r w:rsidRPr="003228DD">
        <w:rPr>
          <w:rFonts w:hint="eastAsia"/>
        </w:rPr>
        <w:t>万元，其中临时损失为</w:t>
      </w:r>
      <w:r w:rsidR="000D0258" w:rsidRPr="003228DD">
        <w:rPr>
          <w:rFonts w:hint="eastAsia"/>
        </w:rPr>
        <w:t>16.81</w:t>
      </w:r>
      <w:r w:rsidRPr="003228DD">
        <w:rPr>
          <w:rFonts w:hint="eastAsia"/>
        </w:rPr>
        <w:t>万元，</w:t>
      </w:r>
      <w:r w:rsidRPr="003228DD">
        <w:t>15</w:t>
      </w:r>
      <w:r w:rsidRPr="003228DD">
        <w:rPr>
          <w:rFonts w:hint="eastAsia"/>
        </w:rPr>
        <w:t>年永久损失</w:t>
      </w:r>
      <w:r w:rsidR="000D0258" w:rsidRPr="003228DD">
        <w:rPr>
          <w:rFonts w:hint="eastAsia"/>
        </w:rPr>
        <w:t>214.8</w:t>
      </w:r>
      <w:r w:rsidRPr="003228DD">
        <w:rPr>
          <w:rFonts w:hint="eastAsia"/>
        </w:rPr>
        <w:t>万元，详见表</w:t>
      </w:r>
      <w:r w:rsidRPr="003228DD">
        <w:rPr>
          <w:rFonts w:hint="eastAsia"/>
        </w:rPr>
        <w:t>8.2-1</w:t>
      </w:r>
      <w:r w:rsidRPr="003228DD">
        <w:rPr>
          <w:rFonts w:hint="eastAsia"/>
        </w:rPr>
        <w:t>。</w:t>
      </w:r>
    </w:p>
    <w:p w:rsidR="00683EF1" w:rsidRPr="003228DD" w:rsidRDefault="00683EF1" w:rsidP="00683EF1">
      <w:pPr>
        <w:pStyle w:val="Re--wyt"/>
        <w:rPr>
          <w:lang w:eastAsia="zh-CN"/>
        </w:rPr>
      </w:pPr>
      <w:r w:rsidRPr="003228DD">
        <w:rPr>
          <w:rFonts w:hint="eastAsia"/>
          <w:lang w:eastAsia="zh-CN"/>
        </w:rPr>
        <w:t>表</w:t>
      </w:r>
      <w:r w:rsidRPr="003228DD">
        <w:rPr>
          <w:lang w:eastAsia="zh-CN"/>
        </w:rPr>
        <w:t xml:space="preserve">8.2-1 </w:t>
      </w:r>
      <w:r w:rsidRPr="003228DD">
        <w:rPr>
          <w:rFonts w:hint="eastAsia"/>
          <w:lang w:eastAsia="zh-CN"/>
        </w:rPr>
        <w:t xml:space="preserve"> </w:t>
      </w:r>
      <w:r w:rsidRPr="003228DD">
        <w:rPr>
          <w:rFonts w:hint="eastAsia"/>
          <w:lang w:eastAsia="zh-CN"/>
        </w:rPr>
        <w:t>项目占用农地造成的直接环境经济损失</w:t>
      </w:r>
    </w:p>
    <w:tbl>
      <w:tblPr>
        <w:tblW w:w="0" w:type="auto"/>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389"/>
        <w:gridCol w:w="1069"/>
        <w:gridCol w:w="1511"/>
        <w:gridCol w:w="1512"/>
        <w:gridCol w:w="1431"/>
        <w:gridCol w:w="1610"/>
      </w:tblGrid>
      <w:tr w:rsidR="00683EF1" w:rsidRPr="003228DD" w:rsidTr="00261730">
        <w:trPr>
          <w:trHeight w:val="397"/>
        </w:trPr>
        <w:tc>
          <w:tcPr>
            <w:tcW w:w="1389" w:type="dxa"/>
            <w:vMerge w:val="restart"/>
            <w:shd w:val="clear" w:color="auto" w:fill="auto"/>
            <w:vAlign w:val="center"/>
          </w:tcPr>
          <w:p w:rsidR="00683EF1" w:rsidRPr="003228DD" w:rsidRDefault="00683EF1" w:rsidP="000C7655">
            <w:pPr>
              <w:spacing w:line="300" w:lineRule="exact"/>
              <w:ind w:firstLineChars="0" w:firstLine="0"/>
              <w:jc w:val="center"/>
              <w:rPr>
                <w:sz w:val="21"/>
                <w:szCs w:val="21"/>
              </w:rPr>
            </w:pPr>
            <w:r w:rsidRPr="003228DD">
              <w:rPr>
                <w:sz w:val="21"/>
                <w:szCs w:val="21"/>
              </w:rPr>
              <w:t>损失农作物的种类</w:t>
            </w:r>
          </w:p>
        </w:tc>
        <w:tc>
          <w:tcPr>
            <w:tcW w:w="1069" w:type="dxa"/>
            <w:vMerge w:val="restart"/>
            <w:shd w:val="clear" w:color="auto" w:fill="auto"/>
            <w:vAlign w:val="center"/>
          </w:tcPr>
          <w:p w:rsidR="00683EF1" w:rsidRPr="003228DD" w:rsidRDefault="00683EF1" w:rsidP="000C7655">
            <w:pPr>
              <w:spacing w:line="300" w:lineRule="exact"/>
              <w:ind w:firstLineChars="0" w:firstLine="0"/>
              <w:jc w:val="center"/>
              <w:rPr>
                <w:sz w:val="21"/>
                <w:szCs w:val="21"/>
              </w:rPr>
            </w:pPr>
            <w:r w:rsidRPr="003228DD">
              <w:rPr>
                <w:sz w:val="21"/>
                <w:szCs w:val="21"/>
              </w:rPr>
              <w:t>价格</w:t>
            </w:r>
          </w:p>
          <w:p w:rsidR="00683EF1" w:rsidRPr="003228DD" w:rsidRDefault="00683EF1" w:rsidP="000C7655">
            <w:pPr>
              <w:spacing w:line="300" w:lineRule="exact"/>
              <w:ind w:firstLineChars="0" w:firstLine="0"/>
              <w:jc w:val="center"/>
              <w:rPr>
                <w:sz w:val="21"/>
                <w:szCs w:val="21"/>
              </w:rPr>
            </w:pPr>
            <w:r w:rsidRPr="003228DD">
              <w:rPr>
                <w:sz w:val="21"/>
                <w:szCs w:val="21"/>
              </w:rPr>
              <w:t>（元</w:t>
            </w:r>
            <w:r w:rsidRPr="003228DD">
              <w:rPr>
                <w:sz w:val="21"/>
                <w:szCs w:val="21"/>
              </w:rPr>
              <w:t>/t</w:t>
            </w:r>
            <w:r w:rsidRPr="003228DD">
              <w:rPr>
                <w:sz w:val="21"/>
                <w:szCs w:val="21"/>
              </w:rPr>
              <w:t>）</w:t>
            </w:r>
          </w:p>
        </w:tc>
        <w:tc>
          <w:tcPr>
            <w:tcW w:w="3023" w:type="dxa"/>
            <w:gridSpan w:val="2"/>
            <w:shd w:val="clear" w:color="auto" w:fill="auto"/>
            <w:vAlign w:val="center"/>
          </w:tcPr>
          <w:p w:rsidR="00683EF1" w:rsidRPr="003228DD" w:rsidRDefault="00683EF1" w:rsidP="000C7655">
            <w:pPr>
              <w:spacing w:line="300" w:lineRule="exact"/>
              <w:ind w:firstLineChars="0" w:firstLine="0"/>
              <w:jc w:val="center"/>
              <w:rPr>
                <w:sz w:val="21"/>
                <w:szCs w:val="21"/>
              </w:rPr>
            </w:pPr>
            <w:r w:rsidRPr="003228DD">
              <w:rPr>
                <w:sz w:val="21"/>
                <w:szCs w:val="21"/>
              </w:rPr>
              <w:t>暂时损失</w:t>
            </w:r>
          </w:p>
        </w:tc>
        <w:tc>
          <w:tcPr>
            <w:tcW w:w="3041" w:type="dxa"/>
            <w:gridSpan w:val="2"/>
            <w:shd w:val="clear" w:color="auto" w:fill="auto"/>
            <w:vAlign w:val="center"/>
          </w:tcPr>
          <w:p w:rsidR="00683EF1" w:rsidRPr="003228DD" w:rsidRDefault="00683EF1" w:rsidP="000C7655">
            <w:pPr>
              <w:spacing w:line="300" w:lineRule="exact"/>
              <w:ind w:firstLineChars="0" w:firstLine="0"/>
              <w:jc w:val="center"/>
              <w:rPr>
                <w:sz w:val="21"/>
                <w:szCs w:val="21"/>
              </w:rPr>
            </w:pPr>
            <w:r w:rsidRPr="003228DD">
              <w:rPr>
                <w:sz w:val="21"/>
                <w:szCs w:val="21"/>
              </w:rPr>
              <w:t>永久损失</w:t>
            </w:r>
          </w:p>
        </w:tc>
      </w:tr>
      <w:tr w:rsidR="00683EF1" w:rsidRPr="003228DD" w:rsidTr="00261730">
        <w:trPr>
          <w:trHeight w:val="397"/>
        </w:trPr>
        <w:tc>
          <w:tcPr>
            <w:tcW w:w="1389" w:type="dxa"/>
            <w:vMerge/>
            <w:shd w:val="clear" w:color="auto" w:fill="auto"/>
            <w:vAlign w:val="center"/>
          </w:tcPr>
          <w:p w:rsidR="00683EF1" w:rsidRPr="003228DD" w:rsidRDefault="00683EF1" w:rsidP="000C7655">
            <w:pPr>
              <w:spacing w:line="300" w:lineRule="exact"/>
              <w:ind w:firstLineChars="0" w:firstLine="0"/>
              <w:jc w:val="center"/>
              <w:rPr>
                <w:sz w:val="21"/>
                <w:szCs w:val="21"/>
              </w:rPr>
            </w:pPr>
          </w:p>
        </w:tc>
        <w:tc>
          <w:tcPr>
            <w:tcW w:w="1069" w:type="dxa"/>
            <w:vMerge/>
            <w:shd w:val="clear" w:color="auto" w:fill="auto"/>
            <w:vAlign w:val="center"/>
          </w:tcPr>
          <w:p w:rsidR="00683EF1" w:rsidRPr="003228DD" w:rsidRDefault="00683EF1" w:rsidP="000C7655">
            <w:pPr>
              <w:spacing w:line="300" w:lineRule="exact"/>
              <w:ind w:firstLineChars="0" w:firstLine="0"/>
              <w:jc w:val="center"/>
              <w:rPr>
                <w:sz w:val="21"/>
                <w:szCs w:val="21"/>
              </w:rPr>
            </w:pPr>
          </w:p>
        </w:tc>
        <w:tc>
          <w:tcPr>
            <w:tcW w:w="1511" w:type="dxa"/>
            <w:shd w:val="clear" w:color="auto" w:fill="auto"/>
            <w:vAlign w:val="center"/>
          </w:tcPr>
          <w:p w:rsidR="00683EF1" w:rsidRPr="003228DD" w:rsidRDefault="00683EF1" w:rsidP="000C7655">
            <w:pPr>
              <w:spacing w:line="300" w:lineRule="exact"/>
              <w:ind w:firstLineChars="0" w:firstLine="0"/>
              <w:jc w:val="center"/>
              <w:rPr>
                <w:sz w:val="21"/>
                <w:szCs w:val="21"/>
              </w:rPr>
            </w:pPr>
            <w:r w:rsidRPr="003228DD">
              <w:rPr>
                <w:sz w:val="21"/>
                <w:szCs w:val="21"/>
              </w:rPr>
              <w:t>损失重量（</w:t>
            </w:r>
            <w:r w:rsidRPr="003228DD">
              <w:rPr>
                <w:sz w:val="21"/>
                <w:szCs w:val="21"/>
              </w:rPr>
              <w:t>t</w:t>
            </w:r>
            <w:r w:rsidRPr="003228DD">
              <w:rPr>
                <w:sz w:val="21"/>
                <w:szCs w:val="21"/>
              </w:rPr>
              <w:t>）</w:t>
            </w:r>
          </w:p>
        </w:tc>
        <w:tc>
          <w:tcPr>
            <w:tcW w:w="1512" w:type="dxa"/>
            <w:shd w:val="clear" w:color="auto" w:fill="auto"/>
            <w:vAlign w:val="center"/>
          </w:tcPr>
          <w:p w:rsidR="00683EF1" w:rsidRPr="003228DD" w:rsidRDefault="00683EF1" w:rsidP="00261730">
            <w:pPr>
              <w:spacing w:line="300" w:lineRule="exact"/>
              <w:ind w:leftChars="-50" w:left="-120" w:rightChars="-50" w:right="-120" w:firstLineChars="0" w:firstLine="0"/>
              <w:jc w:val="center"/>
              <w:rPr>
                <w:spacing w:val="-8"/>
                <w:sz w:val="21"/>
                <w:szCs w:val="21"/>
              </w:rPr>
            </w:pPr>
            <w:r w:rsidRPr="003228DD">
              <w:rPr>
                <w:spacing w:val="-8"/>
                <w:sz w:val="21"/>
                <w:szCs w:val="21"/>
              </w:rPr>
              <w:t>经济损失（万元）</w:t>
            </w:r>
          </w:p>
        </w:tc>
        <w:tc>
          <w:tcPr>
            <w:tcW w:w="1431" w:type="dxa"/>
            <w:shd w:val="clear" w:color="auto" w:fill="auto"/>
            <w:vAlign w:val="center"/>
          </w:tcPr>
          <w:p w:rsidR="00683EF1" w:rsidRPr="003228DD" w:rsidRDefault="00683EF1" w:rsidP="00261730">
            <w:pPr>
              <w:spacing w:line="300" w:lineRule="exact"/>
              <w:ind w:leftChars="-50" w:left="-120" w:rightChars="-50" w:right="-120" w:firstLineChars="0" w:firstLine="0"/>
              <w:jc w:val="center"/>
              <w:rPr>
                <w:sz w:val="21"/>
                <w:szCs w:val="21"/>
              </w:rPr>
            </w:pPr>
            <w:r w:rsidRPr="003228DD">
              <w:rPr>
                <w:sz w:val="21"/>
                <w:szCs w:val="21"/>
              </w:rPr>
              <w:t>损失重量（</w:t>
            </w:r>
            <w:r w:rsidRPr="003228DD">
              <w:rPr>
                <w:sz w:val="21"/>
                <w:szCs w:val="21"/>
              </w:rPr>
              <w:t>t/a</w:t>
            </w:r>
            <w:r w:rsidRPr="003228DD">
              <w:rPr>
                <w:sz w:val="21"/>
                <w:szCs w:val="21"/>
              </w:rPr>
              <w:t>）</w:t>
            </w:r>
          </w:p>
        </w:tc>
        <w:tc>
          <w:tcPr>
            <w:tcW w:w="1610" w:type="dxa"/>
            <w:shd w:val="clear" w:color="auto" w:fill="auto"/>
            <w:vAlign w:val="center"/>
          </w:tcPr>
          <w:p w:rsidR="00683EF1" w:rsidRPr="003228DD" w:rsidRDefault="00683EF1" w:rsidP="000C7655">
            <w:pPr>
              <w:spacing w:line="300" w:lineRule="exact"/>
              <w:ind w:firstLineChars="0" w:firstLine="0"/>
              <w:jc w:val="center"/>
              <w:rPr>
                <w:spacing w:val="-16"/>
                <w:sz w:val="21"/>
                <w:szCs w:val="21"/>
              </w:rPr>
            </w:pPr>
            <w:r w:rsidRPr="003228DD">
              <w:rPr>
                <w:spacing w:val="-16"/>
                <w:sz w:val="21"/>
                <w:szCs w:val="21"/>
              </w:rPr>
              <w:t>经济损失（万元</w:t>
            </w:r>
            <w:r w:rsidRPr="003228DD">
              <w:rPr>
                <w:spacing w:val="-16"/>
                <w:sz w:val="21"/>
                <w:szCs w:val="21"/>
              </w:rPr>
              <w:t>/a</w:t>
            </w:r>
            <w:r w:rsidRPr="003228DD">
              <w:rPr>
                <w:spacing w:val="-16"/>
                <w:sz w:val="21"/>
                <w:szCs w:val="21"/>
              </w:rPr>
              <w:t>）</w:t>
            </w:r>
          </w:p>
        </w:tc>
      </w:tr>
      <w:tr w:rsidR="00683EF1" w:rsidRPr="003228DD" w:rsidTr="00261730">
        <w:trPr>
          <w:trHeight w:val="397"/>
        </w:trPr>
        <w:tc>
          <w:tcPr>
            <w:tcW w:w="1389" w:type="dxa"/>
            <w:shd w:val="clear" w:color="auto" w:fill="auto"/>
            <w:vAlign w:val="center"/>
          </w:tcPr>
          <w:p w:rsidR="00683EF1" w:rsidRPr="003228DD" w:rsidRDefault="00683EF1" w:rsidP="000C7655">
            <w:pPr>
              <w:spacing w:line="300" w:lineRule="exact"/>
              <w:ind w:firstLineChars="0" w:firstLine="0"/>
              <w:jc w:val="center"/>
              <w:rPr>
                <w:sz w:val="21"/>
                <w:szCs w:val="21"/>
              </w:rPr>
            </w:pPr>
            <w:r w:rsidRPr="003228DD">
              <w:rPr>
                <w:sz w:val="21"/>
                <w:szCs w:val="21"/>
              </w:rPr>
              <w:t>玉米</w:t>
            </w:r>
          </w:p>
        </w:tc>
        <w:tc>
          <w:tcPr>
            <w:tcW w:w="1069" w:type="dxa"/>
            <w:shd w:val="clear" w:color="auto" w:fill="auto"/>
            <w:vAlign w:val="center"/>
          </w:tcPr>
          <w:p w:rsidR="00683EF1" w:rsidRPr="003228DD" w:rsidRDefault="00683EF1" w:rsidP="000C7655">
            <w:pPr>
              <w:spacing w:line="300" w:lineRule="exact"/>
              <w:ind w:firstLineChars="0" w:firstLine="0"/>
              <w:jc w:val="center"/>
              <w:rPr>
                <w:sz w:val="21"/>
                <w:szCs w:val="21"/>
              </w:rPr>
            </w:pPr>
            <w:r w:rsidRPr="003228DD">
              <w:rPr>
                <w:sz w:val="21"/>
                <w:szCs w:val="21"/>
              </w:rPr>
              <w:t>2250</w:t>
            </w:r>
          </w:p>
        </w:tc>
        <w:tc>
          <w:tcPr>
            <w:tcW w:w="1511" w:type="dxa"/>
            <w:shd w:val="clear" w:color="auto" w:fill="auto"/>
            <w:vAlign w:val="center"/>
          </w:tcPr>
          <w:p w:rsidR="00683EF1" w:rsidRPr="003228DD" w:rsidRDefault="00233E2F" w:rsidP="000C7655">
            <w:pPr>
              <w:spacing w:line="300" w:lineRule="exact"/>
              <w:ind w:firstLineChars="0" w:firstLine="0"/>
              <w:jc w:val="center"/>
              <w:rPr>
                <w:sz w:val="21"/>
                <w:szCs w:val="21"/>
              </w:rPr>
            </w:pPr>
            <w:r w:rsidRPr="003228DD">
              <w:rPr>
                <w:rFonts w:hint="eastAsia"/>
                <w:sz w:val="21"/>
                <w:szCs w:val="21"/>
              </w:rPr>
              <w:t>74.71</w:t>
            </w:r>
          </w:p>
        </w:tc>
        <w:tc>
          <w:tcPr>
            <w:tcW w:w="1512" w:type="dxa"/>
            <w:shd w:val="clear" w:color="auto" w:fill="auto"/>
            <w:vAlign w:val="center"/>
          </w:tcPr>
          <w:p w:rsidR="00683EF1" w:rsidRPr="003228DD" w:rsidRDefault="00233E2F" w:rsidP="000C7655">
            <w:pPr>
              <w:spacing w:line="300" w:lineRule="exact"/>
              <w:ind w:firstLineChars="0" w:firstLine="0"/>
              <w:jc w:val="center"/>
              <w:rPr>
                <w:sz w:val="21"/>
                <w:szCs w:val="21"/>
              </w:rPr>
            </w:pPr>
            <w:r w:rsidRPr="003228DD">
              <w:rPr>
                <w:rFonts w:hint="eastAsia"/>
                <w:sz w:val="21"/>
                <w:szCs w:val="21"/>
              </w:rPr>
              <w:t>16.81</w:t>
            </w:r>
          </w:p>
        </w:tc>
        <w:tc>
          <w:tcPr>
            <w:tcW w:w="1431" w:type="dxa"/>
            <w:shd w:val="clear" w:color="auto" w:fill="auto"/>
            <w:vAlign w:val="center"/>
          </w:tcPr>
          <w:p w:rsidR="00683EF1" w:rsidRPr="003228DD" w:rsidRDefault="000D0258" w:rsidP="000C7655">
            <w:pPr>
              <w:spacing w:line="300" w:lineRule="exact"/>
              <w:ind w:firstLineChars="0" w:firstLine="0"/>
              <w:jc w:val="center"/>
              <w:rPr>
                <w:sz w:val="21"/>
                <w:szCs w:val="21"/>
              </w:rPr>
            </w:pPr>
            <w:r w:rsidRPr="003228DD">
              <w:rPr>
                <w:rFonts w:hint="eastAsia"/>
                <w:sz w:val="21"/>
                <w:szCs w:val="21"/>
              </w:rPr>
              <w:t>63.65</w:t>
            </w:r>
          </w:p>
        </w:tc>
        <w:tc>
          <w:tcPr>
            <w:tcW w:w="1610" w:type="dxa"/>
            <w:shd w:val="clear" w:color="auto" w:fill="auto"/>
            <w:vAlign w:val="center"/>
          </w:tcPr>
          <w:p w:rsidR="00683EF1" w:rsidRPr="003228DD" w:rsidRDefault="000D0258" w:rsidP="000C7655">
            <w:pPr>
              <w:spacing w:line="300" w:lineRule="exact"/>
              <w:ind w:firstLineChars="0" w:firstLine="0"/>
              <w:jc w:val="center"/>
              <w:rPr>
                <w:sz w:val="21"/>
                <w:szCs w:val="21"/>
              </w:rPr>
            </w:pPr>
            <w:r w:rsidRPr="003228DD">
              <w:rPr>
                <w:rFonts w:hint="eastAsia"/>
                <w:sz w:val="21"/>
                <w:szCs w:val="21"/>
              </w:rPr>
              <w:t>14.32</w:t>
            </w:r>
          </w:p>
        </w:tc>
      </w:tr>
      <w:tr w:rsidR="00683EF1" w:rsidRPr="003228DD" w:rsidTr="00261730">
        <w:trPr>
          <w:trHeight w:val="397"/>
        </w:trPr>
        <w:tc>
          <w:tcPr>
            <w:tcW w:w="1389" w:type="dxa"/>
            <w:shd w:val="clear" w:color="auto" w:fill="auto"/>
            <w:vAlign w:val="center"/>
          </w:tcPr>
          <w:p w:rsidR="00683EF1" w:rsidRPr="003228DD" w:rsidRDefault="00683EF1" w:rsidP="00261730">
            <w:pPr>
              <w:spacing w:line="300" w:lineRule="exact"/>
              <w:ind w:leftChars="-50" w:left="-120" w:rightChars="-50" w:right="-120" w:firstLineChars="0" w:firstLine="0"/>
              <w:jc w:val="center"/>
              <w:rPr>
                <w:sz w:val="21"/>
                <w:szCs w:val="21"/>
              </w:rPr>
            </w:pPr>
            <w:r w:rsidRPr="003228DD">
              <w:rPr>
                <w:sz w:val="21"/>
                <w:szCs w:val="21"/>
              </w:rPr>
              <w:t>总损失（万元）</w:t>
            </w:r>
          </w:p>
        </w:tc>
        <w:tc>
          <w:tcPr>
            <w:tcW w:w="1069" w:type="dxa"/>
            <w:shd w:val="clear" w:color="auto" w:fill="auto"/>
            <w:vAlign w:val="center"/>
          </w:tcPr>
          <w:p w:rsidR="00683EF1" w:rsidRPr="003228DD" w:rsidRDefault="00683EF1" w:rsidP="000C7655">
            <w:pPr>
              <w:spacing w:line="300" w:lineRule="exact"/>
              <w:ind w:firstLineChars="0" w:firstLine="0"/>
              <w:jc w:val="center"/>
              <w:rPr>
                <w:sz w:val="21"/>
                <w:szCs w:val="21"/>
              </w:rPr>
            </w:pPr>
            <w:r w:rsidRPr="003228DD">
              <w:rPr>
                <w:rFonts w:hint="eastAsia"/>
                <w:sz w:val="21"/>
                <w:szCs w:val="21"/>
              </w:rPr>
              <w:t>—</w:t>
            </w:r>
          </w:p>
        </w:tc>
        <w:tc>
          <w:tcPr>
            <w:tcW w:w="6064" w:type="dxa"/>
            <w:gridSpan w:val="4"/>
            <w:shd w:val="clear" w:color="auto" w:fill="auto"/>
            <w:vAlign w:val="center"/>
          </w:tcPr>
          <w:p w:rsidR="00683EF1" w:rsidRPr="003228DD" w:rsidRDefault="000D0258" w:rsidP="000D0258">
            <w:pPr>
              <w:spacing w:line="300" w:lineRule="exact"/>
              <w:ind w:firstLineChars="0" w:firstLine="0"/>
              <w:jc w:val="center"/>
              <w:rPr>
                <w:sz w:val="21"/>
                <w:szCs w:val="21"/>
              </w:rPr>
            </w:pPr>
            <w:r w:rsidRPr="003228DD">
              <w:rPr>
                <w:rFonts w:hint="eastAsia"/>
                <w:sz w:val="21"/>
                <w:szCs w:val="21"/>
              </w:rPr>
              <w:t>16.81</w:t>
            </w:r>
            <w:r w:rsidR="00683EF1" w:rsidRPr="003228DD">
              <w:rPr>
                <w:sz w:val="21"/>
                <w:szCs w:val="21"/>
              </w:rPr>
              <w:t>+</w:t>
            </w:r>
            <w:r w:rsidRPr="003228DD">
              <w:rPr>
                <w:rFonts w:hint="eastAsia"/>
                <w:sz w:val="21"/>
                <w:szCs w:val="21"/>
              </w:rPr>
              <w:t>14.32</w:t>
            </w:r>
            <w:r w:rsidR="00683EF1" w:rsidRPr="003228DD">
              <w:rPr>
                <w:sz w:val="21"/>
                <w:szCs w:val="21"/>
              </w:rPr>
              <w:t>×15=</w:t>
            </w:r>
            <w:r w:rsidRPr="003228DD">
              <w:rPr>
                <w:rFonts w:hint="eastAsia"/>
                <w:sz w:val="21"/>
                <w:szCs w:val="21"/>
              </w:rPr>
              <w:t>231.61</w:t>
            </w:r>
          </w:p>
        </w:tc>
      </w:tr>
    </w:tbl>
    <w:p w:rsidR="00683EF1" w:rsidRPr="003228DD" w:rsidRDefault="00683EF1" w:rsidP="00683EF1">
      <w:pPr>
        <w:spacing w:line="260" w:lineRule="exact"/>
        <w:ind w:firstLineChars="0" w:firstLine="0"/>
        <w:rPr>
          <w:b/>
          <w:sz w:val="21"/>
          <w:szCs w:val="21"/>
        </w:rPr>
      </w:pPr>
      <w:r w:rsidRPr="003228DD">
        <w:rPr>
          <w:rFonts w:hint="eastAsia"/>
          <w:b/>
          <w:sz w:val="21"/>
          <w:szCs w:val="21"/>
        </w:rPr>
        <w:t>注：按亩产玉米</w:t>
      </w:r>
      <w:r w:rsidRPr="003228DD">
        <w:rPr>
          <w:rFonts w:hint="eastAsia"/>
          <w:b/>
          <w:sz w:val="21"/>
          <w:szCs w:val="21"/>
        </w:rPr>
        <w:t>750kg/a</w:t>
      </w:r>
      <w:r w:rsidRPr="003228DD">
        <w:rPr>
          <w:rFonts w:hint="eastAsia"/>
          <w:b/>
          <w:sz w:val="21"/>
          <w:szCs w:val="21"/>
        </w:rPr>
        <w:t>计。</w:t>
      </w:r>
    </w:p>
    <w:p w:rsidR="00683EF1" w:rsidRPr="003228DD" w:rsidRDefault="00683EF1" w:rsidP="00683EF1">
      <w:pPr>
        <w:ind w:firstLine="480"/>
      </w:pPr>
      <w:r w:rsidRPr="003228DD">
        <w:rPr>
          <w:rFonts w:hint="eastAsia"/>
        </w:rPr>
        <w:lastRenderedPageBreak/>
        <w:t>项目管线、道路、井场等占地中主要为农田，同时还有部分野生杂草散布于田间、道路两侧。草地生态系统对生态环境具有一定的调节作用，可以在某种程度上控制水土流失，改良土壤状况，保持土壤水分，防止侵蚀，从而保护地下水资源、野生动物资源、维持生态平衡。</w:t>
      </w:r>
    </w:p>
    <w:p w:rsidR="00563317" w:rsidRPr="003228DD" w:rsidRDefault="00683EF1" w:rsidP="00683EF1">
      <w:pPr>
        <w:pStyle w:val="-wyt"/>
      </w:pPr>
      <w:r w:rsidRPr="003228DD">
        <w:rPr>
          <w:rFonts w:hint="eastAsia"/>
        </w:rPr>
        <w:t>项目的开发建设中对草地的占用产生一定程度的生态负效应。但数年内，周围植被就能恢复到一定的水平，再附之以有效的防护措施和生态修复措施，这种影响将会被局限在较小的范围内，不会呈现放大的效应。</w:t>
      </w:r>
    </w:p>
    <w:p w:rsidR="00563317" w:rsidRPr="003228DD" w:rsidRDefault="00754EF5" w:rsidP="00754EF5">
      <w:pPr>
        <w:pStyle w:val="3-wyt"/>
      </w:pPr>
      <w:bookmarkStart w:id="196" w:name="_Toc532971468"/>
      <w:r w:rsidRPr="003228DD">
        <w:rPr>
          <w:rFonts w:hint="eastAsia"/>
        </w:rPr>
        <w:t>环保设施经济收益估算</w:t>
      </w:r>
      <w:bookmarkEnd w:id="196"/>
    </w:p>
    <w:p w:rsidR="00754EF5" w:rsidRPr="003228DD" w:rsidRDefault="00754EF5" w:rsidP="00754EF5">
      <w:pPr>
        <w:pStyle w:val="-wyt"/>
        <w:rPr>
          <w:lang w:val="x-none"/>
        </w:rPr>
      </w:pPr>
      <w:r w:rsidRPr="003228DD">
        <w:rPr>
          <w:rFonts w:hint="eastAsia"/>
          <w:lang w:val="x-none"/>
        </w:rPr>
        <w:t>项目</w:t>
      </w:r>
      <w:r w:rsidRPr="003228DD">
        <w:rPr>
          <w:lang w:val="x-none"/>
        </w:rPr>
        <w:t>采取相应环保措施后，不仅对减轻环境污染具有显著的环境效益，而且还会产生一定的经济效益。</w:t>
      </w:r>
    </w:p>
    <w:p w:rsidR="00754EF5" w:rsidRPr="003228DD" w:rsidRDefault="00754EF5" w:rsidP="00754EF5">
      <w:pPr>
        <w:pStyle w:val="-wyt"/>
        <w:rPr>
          <w:lang w:val="x-none"/>
        </w:rPr>
      </w:pPr>
      <w:r w:rsidRPr="003228DD">
        <w:rPr>
          <w:rFonts w:hint="eastAsia"/>
          <w:lang w:val="x-none"/>
        </w:rPr>
        <w:t>1</w:t>
      </w:r>
      <w:r w:rsidRPr="003228DD">
        <w:rPr>
          <w:rFonts w:hint="eastAsia"/>
          <w:lang w:val="x-none"/>
        </w:rPr>
        <w:t>、污水集输回注系统</w:t>
      </w:r>
    </w:p>
    <w:p w:rsidR="00754EF5" w:rsidRPr="003228DD" w:rsidRDefault="00754EF5" w:rsidP="00754EF5">
      <w:pPr>
        <w:pStyle w:val="-wyt"/>
        <w:rPr>
          <w:lang w:val="x-none"/>
        </w:rPr>
      </w:pPr>
      <w:r w:rsidRPr="003228DD">
        <w:rPr>
          <w:lang w:val="x-none"/>
        </w:rPr>
        <w:t>本</w:t>
      </w:r>
      <w:r w:rsidRPr="003228DD">
        <w:rPr>
          <w:rFonts w:hint="eastAsia"/>
          <w:lang w:val="x-none"/>
        </w:rPr>
        <w:t>项目</w:t>
      </w:r>
      <w:r w:rsidR="001F07BF" w:rsidRPr="003228DD">
        <w:rPr>
          <w:lang w:val="x-none"/>
        </w:rPr>
        <w:t>生产期内</w:t>
      </w:r>
      <w:r w:rsidRPr="003228DD">
        <w:rPr>
          <w:lang w:val="x-none"/>
        </w:rPr>
        <w:t>处理含油废水</w:t>
      </w:r>
      <w:r w:rsidR="001F07BF" w:rsidRPr="003228DD">
        <w:rPr>
          <w:rFonts w:hint="eastAsia"/>
          <w:lang w:val="x-none"/>
        </w:rPr>
        <w:t>约</w:t>
      </w:r>
      <w:r w:rsidR="001F07BF" w:rsidRPr="003228DD">
        <w:rPr>
          <w:rFonts w:hint="eastAsia"/>
          <w:lang w:val="x-none"/>
        </w:rPr>
        <w:t>22.02</w:t>
      </w:r>
      <w:r w:rsidRPr="003228DD">
        <w:rPr>
          <w:lang w:val="x-none"/>
        </w:rPr>
        <w:t>×10</w:t>
      </w:r>
      <w:r w:rsidRPr="003228DD">
        <w:rPr>
          <w:vertAlign w:val="superscript"/>
          <w:lang w:val="x-none"/>
        </w:rPr>
        <w:t>4</w:t>
      </w:r>
      <w:r w:rsidRPr="003228DD">
        <w:rPr>
          <w:lang w:val="x-none"/>
        </w:rPr>
        <w:t>m</w:t>
      </w:r>
      <w:r w:rsidRPr="003228DD">
        <w:rPr>
          <w:vertAlign w:val="superscript"/>
          <w:lang w:val="x-none"/>
        </w:rPr>
        <w:t>3</w:t>
      </w:r>
      <w:r w:rsidR="001F07BF" w:rsidRPr="003228DD">
        <w:rPr>
          <w:rFonts w:hint="eastAsia"/>
          <w:lang w:val="x-none"/>
        </w:rPr>
        <w:t>/a</w:t>
      </w:r>
      <w:r w:rsidRPr="003228DD">
        <w:rPr>
          <w:lang w:val="x-none"/>
        </w:rPr>
        <w:t>，</w:t>
      </w:r>
      <w:r w:rsidRPr="003228DD">
        <w:rPr>
          <w:rFonts w:hint="eastAsia"/>
          <w:lang w:val="x-none"/>
        </w:rPr>
        <w:t>处理达标后</w:t>
      </w:r>
      <w:r w:rsidRPr="003228DD">
        <w:rPr>
          <w:lang w:val="x-none"/>
        </w:rPr>
        <w:t>全部回注到地下油层，相当于节省了同样数量的清水，按</w:t>
      </w:r>
      <w:r w:rsidRPr="003228DD">
        <w:rPr>
          <w:lang w:val="x-none"/>
        </w:rPr>
        <w:t>0.</w:t>
      </w:r>
      <w:r w:rsidR="004F795B" w:rsidRPr="003228DD">
        <w:rPr>
          <w:rFonts w:hint="eastAsia"/>
          <w:lang w:val="x-none"/>
        </w:rPr>
        <w:t>9</w:t>
      </w:r>
      <w:r w:rsidRPr="003228DD">
        <w:rPr>
          <w:lang w:val="x-none"/>
        </w:rPr>
        <w:t>元</w:t>
      </w:r>
      <w:r w:rsidRPr="003228DD">
        <w:rPr>
          <w:rFonts w:hint="eastAsia"/>
          <w:lang w:val="x-none"/>
        </w:rPr>
        <w:t>/</w:t>
      </w:r>
      <w:r w:rsidRPr="003228DD">
        <w:rPr>
          <w:lang w:val="x-none"/>
        </w:rPr>
        <w:t>m</w:t>
      </w:r>
      <w:r w:rsidRPr="003228DD">
        <w:rPr>
          <w:vertAlign w:val="superscript"/>
          <w:lang w:val="x-none"/>
        </w:rPr>
        <w:t>3</w:t>
      </w:r>
      <w:r w:rsidRPr="003228DD">
        <w:rPr>
          <w:lang w:val="x-none"/>
        </w:rPr>
        <w:t>计算，产生的经济效益约为</w:t>
      </w:r>
      <w:r w:rsidR="001F07BF" w:rsidRPr="003228DD">
        <w:rPr>
          <w:rFonts w:hint="eastAsia"/>
          <w:lang w:val="x-none"/>
        </w:rPr>
        <w:t>19.8</w:t>
      </w:r>
      <w:r w:rsidRPr="003228DD">
        <w:rPr>
          <w:lang w:val="x-none"/>
        </w:rPr>
        <w:t>万元</w:t>
      </w:r>
      <w:r w:rsidR="001F07BF" w:rsidRPr="003228DD">
        <w:rPr>
          <w:rFonts w:hint="eastAsia"/>
          <w:lang w:val="x-none"/>
        </w:rPr>
        <w:t>/a</w:t>
      </w:r>
      <w:r w:rsidRPr="003228DD">
        <w:rPr>
          <w:lang w:val="x-none"/>
        </w:rPr>
        <w:t>。</w:t>
      </w:r>
    </w:p>
    <w:p w:rsidR="00754EF5" w:rsidRPr="003228DD" w:rsidRDefault="004F795B" w:rsidP="00754EF5">
      <w:pPr>
        <w:pStyle w:val="-wyt"/>
        <w:rPr>
          <w:lang w:val="x-none"/>
        </w:rPr>
      </w:pPr>
      <w:r w:rsidRPr="003228DD">
        <w:rPr>
          <w:rFonts w:hint="eastAsia"/>
          <w:lang w:val="x-none"/>
        </w:rPr>
        <w:t>2</w:t>
      </w:r>
      <w:r w:rsidRPr="003228DD">
        <w:rPr>
          <w:rFonts w:hint="eastAsia"/>
          <w:lang w:val="x-none"/>
        </w:rPr>
        <w:t>、</w:t>
      </w:r>
      <w:r w:rsidR="00754EF5" w:rsidRPr="003228DD">
        <w:rPr>
          <w:rFonts w:hint="eastAsia"/>
          <w:lang w:val="x-none"/>
        </w:rPr>
        <w:t>落地油回收</w:t>
      </w:r>
    </w:p>
    <w:p w:rsidR="00754EF5" w:rsidRPr="003228DD" w:rsidRDefault="00754EF5" w:rsidP="00754EF5">
      <w:pPr>
        <w:pStyle w:val="-wyt"/>
        <w:rPr>
          <w:lang w:val="x-none"/>
        </w:rPr>
      </w:pPr>
      <w:r w:rsidRPr="003228DD">
        <w:rPr>
          <w:rFonts w:hint="eastAsia"/>
          <w:lang w:val="x-none"/>
        </w:rPr>
        <w:t>生产期修井回收落地油平均约为</w:t>
      </w:r>
      <w:r w:rsidR="001F07BF" w:rsidRPr="003228DD">
        <w:rPr>
          <w:rFonts w:hint="eastAsia"/>
          <w:lang w:val="x-none"/>
        </w:rPr>
        <w:t>3.9</w:t>
      </w:r>
      <w:r w:rsidRPr="003228DD">
        <w:rPr>
          <w:lang w:val="x-none"/>
        </w:rPr>
        <w:t>t/a</w:t>
      </w:r>
      <w:r w:rsidRPr="003228DD">
        <w:rPr>
          <w:rFonts w:hint="eastAsia"/>
          <w:lang w:val="x-none"/>
        </w:rPr>
        <w:t>；按回收油</w:t>
      </w:r>
      <w:r w:rsidR="004F795B" w:rsidRPr="003228DD">
        <w:rPr>
          <w:lang w:val="x-none"/>
        </w:rPr>
        <w:t>3000</w:t>
      </w:r>
      <w:r w:rsidRPr="003228DD">
        <w:rPr>
          <w:rFonts w:hint="eastAsia"/>
          <w:lang w:val="x-none"/>
        </w:rPr>
        <w:t>元</w:t>
      </w:r>
      <w:r w:rsidR="00D21B85">
        <w:rPr>
          <w:lang w:val="x-none"/>
        </w:rPr>
        <w:t>/t</w:t>
      </w:r>
      <w:r w:rsidRPr="003228DD">
        <w:rPr>
          <w:rFonts w:hint="eastAsia"/>
          <w:lang w:val="x-none"/>
        </w:rPr>
        <w:t>计，则产生的经济价值</w:t>
      </w:r>
      <w:r w:rsidR="001F07BF" w:rsidRPr="003228DD">
        <w:rPr>
          <w:rFonts w:hint="eastAsia"/>
          <w:lang w:val="x-none"/>
        </w:rPr>
        <w:t>1.17</w:t>
      </w:r>
      <w:r w:rsidRPr="003228DD">
        <w:rPr>
          <w:rFonts w:hint="eastAsia"/>
          <w:lang w:val="x-none"/>
        </w:rPr>
        <w:t>万元</w:t>
      </w:r>
      <w:r w:rsidRPr="003228DD">
        <w:rPr>
          <w:lang w:val="x-none"/>
        </w:rPr>
        <w:t>/a</w:t>
      </w:r>
      <w:r w:rsidRPr="003228DD">
        <w:rPr>
          <w:rFonts w:hint="eastAsia"/>
          <w:lang w:val="x-none"/>
        </w:rPr>
        <w:t>。</w:t>
      </w:r>
    </w:p>
    <w:p w:rsidR="00563317" w:rsidRPr="003228DD" w:rsidRDefault="00754EF5" w:rsidP="00754EF5">
      <w:pPr>
        <w:pStyle w:val="-wyt"/>
      </w:pPr>
      <w:r w:rsidRPr="003228DD">
        <w:rPr>
          <w:rFonts w:hint="eastAsia"/>
        </w:rPr>
        <w:t>由以上分析可知，采用相应的环保设施后，产生的环境经济总效益约</w:t>
      </w:r>
      <w:r w:rsidR="0087295D" w:rsidRPr="003228DD">
        <w:rPr>
          <w:rFonts w:hint="eastAsia"/>
        </w:rPr>
        <w:t>20.97</w:t>
      </w:r>
      <w:r w:rsidRPr="003228DD">
        <w:rPr>
          <w:rFonts w:hint="eastAsia"/>
        </w:rPr>
        <w:t>万元</w:t>
      </w:r>
      <w:r w:rsidR="0087295D" w:rsidRPr="003228DD">
        <w:rPr>
          <w:rFonts w:hint="eastAsia"/>
        </w:rPr>
        <w:t>/a</w:t>
      </w:r>
      <w:r w:rsidRPr="003228DD">
        <w:rPr>
          <w:rFonts w:hint="eastAsia"/>
        </w:rPr>
        <w:t>。</w:t>
      </w:r>
    </w:p>
    <w:p w:rsidR="00563317" w:rsidRPr="003228DD" w:rsidRDefault="004F795B" w:rsidP="004F795B">
      <w:pPr>
        <w:pStyle w:val="2-wyt"/>
        <w:spacing w:before="163"/>
        <w:ind w:left="476" w:hanging="476"/>
      </w:pPr>
      <w:bookmarkStart w:id="197" w:name="_Toc532971469"/>
      <w:r w:rsidRPr="003228DD">
        <w:rPr>
          <w:rFonts w:hint="eastAsia"/>
        </w:rPr>
        <w:t>综合效益分析</w:t>
      </w:r>
      <w:bookmarkEnd w:id="197"/>
    </w:p>
    <w:p w:rsidR="004F795B" w:rsidRPr="003228DD" w:rsidRDefault="004F795B" w:rsidP="004F795B">
      <w:pPr>
        <w:pStyle w:val="-wyt"/>
        <w:rPr>
          <w:lang w:val="x-none"/>
        </w:rPr>
      </w:pPr>
      <w:r w:rsidRPr="003228DD">
        <w:rPr>
          <w:lang w:val="x-none"/>
        </w:rPr>
        <w:t>综上所述，本项目具有明显的经济效益，将加速</w:t>
      </w:r>
      <w:r w:rsidRPr="003228DD">
        <w:rPr>
          <w:rFonts w:hint="eastAsia"/>
          <w:lang w:val="x-none"/>
        </w:rPr>
        <w:t>高升</w:t>
      </w:r>
      <w:r w:rsidRPr="003228DD">
        <w:rPr>
          <w:lang w:val="x-none"/>
        </w:rPr>
        <w:t>采油厂的发展，同时为当地的经济发展产生促进作用，</w:t>
      </w:r>
      <w:r w:rsidR="003F24A6">
        <w:rPr>
          <w:lang w:val="x-none"/>
        </w:rPr>
        <w:t>具有明显的社会效益。工程开发建设的同时，采取生产污水处理后回注</w:t>
      </w:r>
      <w:r w:rsidRPr="003228DD">
        <w:rPr>
          <w:lang w:val="x-none"/>
        </w:rPr>
        <w:t>，</w:t>
      </w:r>
      <w:r w:rsidRPr="004F6CF5">
        <w:rPr>
          <w:lang w:val="x-none"/>
        </w:rPr>
        <w:t>强化落地油回收</w:t>
      </w:r>
      <w:r w:rsidRPr="003228DD">
        <w:rPr>
          <w:lang w:val="x-none"/>
        </w:rPr>
        <w:t>，提高井场的防污能力等环保措施，可大大降低油田开发对区域环境的影响，工程环保措施可行，投资合理，同时可产生一定的环境效益。</w:t>
      </w:r>
    </w:p>
    <w:p w:rsidR="00563317" w:rsidRPr="003228DD" w:rsidRDefault="004F795B" w:rsidP="004F795B">
      <w:pPr>
        <w:pStyle w:val="-wyt"/>
      </w:pPr>
      <w:r w:rsidRPr="003228DD">
        <w:lastRenderedPageBreak/>
        <w:t>因此从各方面讲，本项目的开发建设将带来明显的社会、经济效益，相应环境损失较小。</w:t>
      </w:r>
    </w:p>
    <w:p w:rsidR="00563317" w:rsidRPr="003228DD" w:rsidRDefault="00563317" w:rsidP="00563317">
      <w:pPr>
        <w:pStyle w:val="-wyt"/>
      </w:pPr>
    </w:p>
    <w:p w:rsidR="00563317" w:rsidRPr="003228DD" w:rsidRDefault="00563317" w:rsidP="00563317">
      <w:pPr>
        <w:pStyle w:val="-wyt"/>
      </w:pPr>
    </w:p>
    <w:p w:rsidR="00563317" w:rsidRPr="003228DD" w:rsidRDefault="00563317" w:rsidP="00563317">
      <w:pPr>
        <w:pStyle w:val="-wyt"/>
      </w:pPr>
    </w:p>
    <w:p w:rsidR="00563317" w:rsidRPr="003228DD" w:rsidRDefault="00563317" w:rsidP="00563317">
      <w:pPr>
        <w:pStyle w:val="-wyt"/>
      </w:pPr>
    </w:p>
    <w:p w:rsidR="00563317" w:rsidRPr="003228DD" w:rsidRDefault="00563317" w:rsidP="00563317">
      <w:pPr>
        <w:pStyle w:val="-wyt"/>
      </w:pPr>
    </w:p>
    <w:p w:rsidR="00563317" w:rsidRPr="003228DD" w:rsidRDefault="00563317" w:rsidP="00563317">
      <w:pPr>
        <w:pStyle w:val="-wyt"/>
      </w:pPr>
    </w:p>
    <w:p w:rsidR="00563317" w:rsidRPr="003228DD" w:rsidRDefault="00563317" w:rsidP="00563317">
      <w:pPr>
        <w:pStyle w:val="-wyt"/>
        <w:sectPr w:rsidR="00563317" w:rsidRPr="003228DD" w:rsidSect="0084272C">
          <w:headerReference w:type="default" r:id="rId45"/>
          <w:pgSz w:w="11906" w:h="16838"/>
          <w:pgMar w:top="1440" w:right="1800" w:bottom="1440" w:left="1800" w:header="1020" w:footer="992" w:gutter="0"/>
          <w:cols w:space="425"/>
          <w:docGrid w:type="lines" w:linePitch="326"/>
        </w:sectPr>
      </w:pPr>
    </w:p>
    <w:p w:rsidR="00563317" w:rsidRPr="003228DD" w:rsidRDefault="00F84682" w:rsidP="00F84682">
      <w:pPr>
        <w:pStyle w:val="1-wyt"/>
      </w:pPr>
      <w:bookmarkStart w:id="198" w:name="_Toc532971470"/>
      <w:r w:rsidRPr="003228DD">
        <w:rPr>
          <w:rFonts w:hint="eastAsia"/>
        </w:rPr>
        <w:lastRenderedPageBreak/>
        <w:t>QHSE</w:t>
      </w:r>
      <w:r w:rsidRPr="003228DD">
        <w:rPr>
          <w:rFonts w:hint="eastAsia"/>
        </w:rPr>
        <w:t>体系及</w:t>
      </w:r>
      <w:r w:rsidR="00563317" w:rsidRPr="003228DD">
        <w:rPr>
          <w:rFonts w:hint="eastAsia"/>
        </w:rPr>
        <w:t>环境管理与监测计划</w:t>
      </w:r>
      <w:bookmarkEnd w:id="198"/>
    </w:p>
    <w:p w:rsidR="00563317" w:rsidRPr="003228DD" w:rsidRDefault="00092D7F" w:rsidP="00092D7F">
      <w:pPr>
        <w:pStyle w:val="2-wyt"/>
        <w:spacing w:before="163"/>
        <w:ind w:left="476" w:hanging="476"/>
      </w:pPr>
      <w:bookmarkStart w:id="199" w:name="_Toc532971471"/>
      <w:r w:rsidRPr="003228DD">
        <w:rPr>
          <w:rFonts w:hint="eastAsia"/>
        </w:rPr>
        <w:t>QHSE</w:t>
      </w:r>
      <w:r w:rsidRPr="003228DD">
        <w:rPr>
          <w:rFonts w:hint="eastAsia"/>
        </w:rPr>
        <w:t>管理体系</w:t>
      </w:r>
      <w:bookmarkEnd w:id="199"/>
    </w:p>
    <w:p w:rsidR="00A00AEC" w:rsidRPr="003228DD" w:rsidRDefault="00A00AEC" w:rsidP="00A00AEC">
      <w:pPr>
        <w:pStyle w:val="-wyt"/>
      </w:pPr>
      <w:r w:rsidRPr="003228DD">
        <w:rPr>
          <w:rFonts w:hint="eastAsia"/>
        </w:rPr>
        <w:t>指在质量</w:t>
      </w:r>
      <w:r w:rsidRPr="003228DD">
        <w:rPr>
          <w:rFonts w:hint="eastAsia"/>
        </w:rPr>
        <w:t>(Quality)</w:t>
      </w:r>
      <w:r w:rsidRPr="003228DD">
        <w:rPr>
          <w:rFonts w:hint="eastAsia"/>
        </w:rPr>
        <w:t>、健康</w:t>
      </w:r>
      <w:r w:rsidRPr="003228DD">
        <w:rPr>
          <w:rFonts w:hint="eastAsia"/>
        </w:rPr>
        <w:t>(Health)</w:t>
      </w:r>
      <w:r w:rsidRPr="003228DD">
        <w:rPr>
          <w:rFonts w:hint="eastAsia"/>
        </w:rPr>
        <w:t>、安全</w:t>
      </w:r>
      <w:r w:rsidRPr="003228DD">
        <w:rPr>
          <w:rFonts w:hint="eastAsia"/>
        </w:rPr>
        <w:t>(Safety)</w:t>
      </w:r>
      <w:r w:rsidRPr="003228DD">
        <w:rPr>
          <w:rFonts w:hint="eastAsia"/>
        </w:rPr>
        <w:t>和环境</w:t>
      </w:r>
      <w:r w:rsidRPr="003228DD">
        <w:rPr>
          <w:rFonts w:hint="eastAsia"/>
        </w:rPr>
        <w:t>(Environmental)</w:t>
      </w:r>
      <w:r w:rsidRPr="003228DD">
        <w:rPr>
          <w:rFonts w:hint="eastAsia"/>
        </w:rPr>
        <w:t>方面指挥和控制组织的管理体系。是在</w:t>
      </w:r>
      <w:r w:rsidRPr="003228DD">
        <w:rPr>
          <w:rFonts w:hint="eastAsia"/>
        </w:rPr>
        <w:t>ISO 9001</w:t>
      </w:r>
      <w:r w:rsidRPr="003228DD">
        <w:rPr>
          <w:rFonts w:hint="eastAsia"/>
        </w:rPr>
        <w:t>标准、</w:t>
      </w:r>
      <w:r w:rsidRPr="003228DD">
        <w:rPr>
          <w:rFonts w:hint="eastAsia"/>
        </w:rPr>
        <w:t>ISO 14001</w:t>
      </w:r>
      <w:r w:rsidRPr="003228DD">
        <w:rPr>
          <w:rFonts w:hint="eastAsia"/>
        </w:rPr>
        <w:t>标准、</w:t>
      </w:r>
      <w:r w:rsidRPr="003228DD">
        <w:rPr>
          <w:rFonts w:hint="eastAsia"/>
        </w:rPr>
        <w:t>GB/T28000</w:t>
      </w:r>
      <w:r w:rsidRPr="003228DD">
        <w:rPr>
          <w:rFonts w:hint="eastAsia"/>
        </w:rPr>
        <w:t>族标准和《石油天然气工业健康、安全与环境管理体系》（</w:t>
      </w:r>
      <w:r w:rsidRPr="003228DD">
        <w:rPr>
          <w:rFonts w:hint="eastAsia"/>
        </w:rPr>
        <w:t>SY/T 6276</w:t>
      </w:r>
      <w:r w:rsidRPr="003228DD">
        <w:rPr>
          <w:rFonts w:hint="eastAsia"/>
        </w:rPr>
        <w:t>）的基础上，根据共性兼容、个性互补的原则整合而成的管理体系。</w:t>
      </w:r>
    </w:p>
    <w:p w:rsidR="00563317" w:rsidRPr="003228DD" w:rsidRDefault="00A00AEC" w:rsidP="00A00AEC">
      <w:pPr>
        <w:pStyle w:val="-wyt"/>
      </w:pPr>
      <w:r w:rsidRPr="003228DD">
        <w:rPr>
          <w:rFonts w:hint="eastAsia"/>
        </w:rPr>
        <w:t>中国石油辽河油田公司高升采油厂将环境管理纳入</w:t>
      </w:r>
      <w:r w:rsidRPr="003228DD">
        <w:rPr>
          <w:rFonts w:hint="eastAsia"/>
        </w:rPr>
        <w:t>QHSE</w:t>
      </w:r>
      <w:r w:rsidRPr="003228DD">
        <w:rPr>
          <w:rFonts w:hint="eastAsia"/>
        </w:rPr>
        <w:t>管理体系中，根据采油厂具体的环境管理工作形成完整的</w:t>
      </w:r>
      <w:r w:rsidRPr="003228DD">
        <w:rPr>
          <w:rFonts w:hint="eastAsia"/>
        </w:rPr>
        <w:t>HSE</w:t>
      </w:r>
      <w:r w:rsidRPr="003228DD">
        <w:rPr>
          <w:rFonts w:hint="eastAsia"/>
        </w:rPr>
        <w:t>管理体系。</w:t>
      </w:r>
    </w:p>
    <w:p w:rsidR="00563317" w:rsidRPr="003228DD" w:rsidRDefault="00A00AEC" w:rsidP="00A00AEC">
      <w:pPr>
        <w:pStyle w:val="3-wyt"/>
      </w:pPr>
      <w:bookmarkStart w:id="200" w:name="_Toc532971472"/>
      <w:r w:rsidRPr="003228DD">
        <w:rPr>
          <w:rFonts w:hint="eastAsia"/>
        </w:rPr>
        <w:t>HSE</w:t>
      </w:r>
      <w:r w:rsidRPr="003228DD">
        <w:rPr>
          <w:rFonts w:hint="eastAsia"/>
        </w:rPr>
        <w:t>管理内容</w:t>
      </w:r>
      <w:bookmarkEnd w:id="200"/>
    </w:p>
    <w:p w:rsidR="00D12DE2" w:rsidRPr="003228DD" w:rsidRDefault="00D12DE2" w:rsidP="00D12DE2">
      <w:pPr>
        <w:pStyle w:val="-wyt"/>
      </w:pPr>
      <w:r w:rsidRPr="003228DD">
        <w:rPr>
          <w:rFonts w:hint="eastAsia"/>
        </w:rPr>
        <w:t>在工程的开发建设期、运营期建立和实施</w:t>
      </w:r>
      <w:r w:rsidRPr="003228DD">
        <w:rPr>
          <w:rFonts w:hint="eastAsia"/>
        </w:rPr>
        <w:t>HSE</w:t>
      </w:r>
      <w:r w:rsidRPr="003228DD">
        <w:rPr>
          <w:rFonts w:hint="eastAsia"/>
        </w:rPr>
        <w:t>管理体系。</w:t>
      </w:r>
      <w:r w:rsidRPr="003228DD">
        <w:rPr>
          <w:rFonts w:hint="eastAsia"/>
        </w:rPr>
        <w:t>HSE</w:t>
      </w:r>
      <w:r w:rsidRPr="003228DD">
        <w:rPr>
          <w:rFonts w:hint="eastAsia"/>
        </w:rPr>
        <w:t>管理分别包括以下内容：</w:t>
      </w:r>
    </w:p>
    <w:p w:rsidR="00D12DE2" w:rsidRPr="003228DD" w:rsidRDefault="00D12DE2" w:rsidP="00E47D71">
      <w:pPr>
        <w:pStyle w:val="-wyt"/>
        <w:numPr>
          <w:ilvl w:val="0"/>
          <w:numId w:val="54"/>
        </w:numPr>
        <w:ind w:left="0" w:firstLine="480"/>
      </w:pPr>
      <w:r w:rsidRPr="003228DD">
        <w:rPr>
          <w:rFonts w:hint="eastAsia"/>
        </w:rPr>
        <w:t>建设期的</w:t>
      </w:r>
      <w:r w:rsidRPr="003228DD">
        <w:rPr>
          <w:rFonts w:hint="eastAsia"/>
        </w:rPr>
        <w:t>HSE</w:t>
      </w:r>
      <w:r w:rsidRPr="003228DD">
        <w:rPr>
          <w:rFonts w:hint="eastAsia"/>
        </w:rPr>
        <w:t>管理主要包括良好的工程设计、节能、节水、节省原辅材料的设计，安全、健康与环境保护设施的同时设计、同时施工和同时投入使用，安全施工等。</w:t>
      </w:r>
    </w:p>
    <w:p w:rsidR="00563317" w:rsidRPr="003228DD" w:rsidRDefault="00D12DE2" w:rsidP="00E47D71">
      <w:pPr>
        <w:pStyle w:val="-wyt"/>
        <w:numPr>
          <w:ilvl w:val="0"/>
          <w:numId w:val="54"/>
        </w:numPr>
        <w:ind w:left="0" w:firstLine="480"/>
      </w:pPr>
      <w:r w:rsidRPr="003228DD">
        <w:rPr>
          <w:rFonts w:hint="eastAsia"/>
        </w:rPr>
        <w:t>运行期的</w:t>
      </w:r>
      <w:r w:rsidRPr="003228DD">
        <w:rPr>
          <w:rFonts w:hint="eastAsia"/>
        </w:rPr>
        <w:t>HSE</w:t>
      </w:r>
      <w:r w:rsidRPr="003228DD">
        <w:rPr>
          <w:rFonts w:hint="eastAsia"/>
        </w:rPr>
        <w:t>管理主要包括</w:t>
      </w:r>
      <w:r w:rsidRPr="003228DD">
        <w:rPr>
          <w:rFonts w:hint="eastAsia"/>
        </w:rPr>
        <w:t>HSE</w:t>
      </w:r>
      <w:r w:rsidRPr="003228DD">
        <w:rPr>
          <w:rFonts w:hint="eastAsia"/>
        </w:rPr>
        <w:t>组织机构的建立及职责的确定、文件的编写、风险的识别和管理、事故预防和应急措施的建立、人员的培训、</w:t>
      </w:r>
      <w:r w:rsidRPr="003228DD">
        <w:rPr>
          <w:rFonts w:hint="eastAsia"/>
        </w:rPr>
        <w:t>HSE</w:t>
      </w:r>
      <w:r w:rsidRPr="003228DD">
        <w:rPr>
          <w:rFonts w:hint="eastAsia"/>
        </w:rPr>
        <w:t>管理体系的运行及保持、清洁生产等。</w:t>
      </w:r>
    </w:p>
    <w:p w:rsidR="00563317" w:rsidRPr="003228DD" w:rsidRDefault="00D12DE2" w:rsidP="00D12DE2">
      <w:pPr>
        <w:pStyle w:val="3-wyt"/>
      </w:pPr>
      <w:bookmarkStart w:id="201" w:name="_Toc532971473"/>
      <w:r w:rsidRPr="003228DD">
        <w:rPr>
          <w:rFonts w:hint="eastAsia"/>
        </w:rPr>
        <w:t>组织机构</w:t>
      </w:r>
      <w:bookmarkEnd w:id="201"/>
    </w:p>
    <w:p w:rsidR="00563317" w:rsidRPr="003228DD" w:rsidRDefault="00D12DE2" w:rsidP="00563317">
      <w:pPr>
        <w:pStyle w:val="-wyt"/>
      </w:pPr>
      <w:r w:rsidRPr="003228DD">
        <w:rPr>
          <w:rFonts w:hint="eastAsia"/>
        </w:rPr>
        <w:t>高升采油厂的</w:t>
      </w:r>
      <w:r w:rsidRPr="003228DD">
        <w:rPr>
          <w:rFonts w:hint="eastAsia"/>
        </w:rPr>
        <w:t>HSE</w:t>
      </w:r>
      <w:r w:rsidRPr="003228DD">
        <w:rPr>
          <w:rFonts w:hint="eastAsia"/>
        </w:rPr>
        <w:t>管理机构实行逐级负责制，受中国石油天然气股份有限公司辽河油田分公司</w:t>
      </w:r>
      <w:r w:rsidRPr="003228DD">
        <w:rPr>
          <w:rFonts w:hint="eastAsia"/>
        </w:rPr>
        <w:t>HSE</w:t>
      </w:r>
      <w:r w:rsidRPr="003228DD">
        <w:rPr>
          <w:rFonts w:hint="eastAsia"/>
        </w:rPr>
        <w:t>管理委员会</w:t>
      </w:r>
      <w:r w:rsidRPr="003228DD">
        <w:rPr>
          <w:rFonts w:hint="eastAsia"/>
        </w:rPr>
        <w:t>(</w:t>
      </w:r>
      <w:r w:rsidRPr="003228DD">
        <w:rPr>
          <w:rFonts w:hint="eastAsia"/>
        </w:rPr>
        <w:t>设在安全环保处</w:t>
      </w:r>
      <w:r w:rsidRPr="003228DD">
        <w:rPr>
          <w:rFonts w:hint="eastAsia"/>
        </w:rPr>
        <w:t>)</w:t>
      </w:r>
      <w:r w:rsidRPr="003228DD">
        <w:rPr>
          <w:rFonts w:hint="eastAsia"/>
        </w:rPr>
        <w:t>的直接领导，下设高升采油厂项目部</w:t>
      </w:r>
      <w:r w:rsidRPr="003228DD">
        <w:rPr>
          <w:rFonts w:hint="eastAsia"/>
        </w:rPr>
        <w:t>HSE</w:t>
      </w:r>
      <w:r w:rsidRPr="003228DD">
        <w:rPr>
          <w:rFonts w:hint="eastAsia"/>
        </w:rPr>
        <w:t>管理委员会、高升采油厂高</w:t>
      </w:r>
      <w:r w:rsidRPr="003228DD">
        <w:rPr>
          <w:rFonts w:hint="eastAsia"/>
        </w:rPr>
        <w:t>21</w:t>
      </w:r>
      <w:r w:rsidRPr="003228DD">
        <w:rPr>
          <w:rFonts w:hint="eastAsia"/>
        </w:rPr>
        <w:t>区块</w:t>
      </w:r>
      <w:r w:rsidR="0087295D" w:rsidRPr="003228DD">
        <w:rPr>
          <w:rFonts w:hint="eastAsia"/>
        </w:rPr>
        <w:t>、</w:t>
      </w:r>
      <w:r w:rsidRPr="003228DD">
        <w:rPr>
          <w:rFonts w:hint="eastAsia"/>
        </w:rPr>
        <w:t>高</w:t>
      </w:r>
      <w:r w:rsidRPr="003228DD">
        <w:rPr>
          <w:rFonts w:hint="eastAsia"/>
        </w:rPr>
        <w:t>3624</w:t>
      </w:r>
      <w:r w:rsidRPr="003228DD">
        <w:rPr>
          <w:rFonts w:hint="eastAsia"/>
        </w:rPr>
        <w:t>区块</w:t>
      </w:r>
      <w:r w:rsidR="0087295D" w:rsidRPr="003228DD">
        <w:rPr>
          <w:rFonts w:hint="eastAsia"/>
        </w:rPr>
        <w:t>、高</w:t>
      </w:r>
      <w:r w:rsidR="0087295D" w:rsidRPr="003228DD">
        <w:rPr>
          <w:rFonts w:hint="eastAsia"/>
        </w:rPr>
        <w:t>3618</w:t>
      </w:r>
      <w:r w:rsidR="0087295D" w:rsidRPr="003228DD">
        <w:rPr>
          <w:rFonts w:hint="eastAsia"/>
        </w:rPr>
        <w:t>区块和高</w:t>
      </w:r>
      <w:r w:rsidR="0087295D" w:rsidRPr="003228DD">
        <w:rPr>
          <w:rFonts w:hint="eastAsia"/>
        </w:rPr>
        <w:t>3</w:t>
      </w:r>
      <w:r w:rsidR="0087295D" w:rsidRPr="003228DD">
        <w:rPr>
          <w:rFonts w:hint="eastAsia"/>
        </w:rPr>
        <w:t>区块</w:t>
      </w:r>
      <w:r w:rsidRPr="003228DD">
        <w:rPr>
          <w:rFonts w:hint="eastAsia"/>
        </w:rPr>
        <w:t>各设专职</w:t>
      </w:r>
      <w:r w:rsidRPr="003228DD">
        <w:rPr>
          <w:rFonts w:hint="eastAsia"/>
        </w:rPr>
        <w:t>HSE</w:t>
      </w:r>
      <w:r w:rsidRPr="003228DD">
        <w:rPr>
          <w:rFonts w:hint="eastAsia"/>
        </w:rPr>
        <w:t>管理员一名，负责本工程的</w:t>
      </w:r>
      <w:r w:rsidRPr="003228DD">
        <w:rPr>
          <w:rFonts w:hint="eastAsia"/>
        </w:rPr>
        <w:t>HSE</w:t>
      </w:r>
      <w:r w:rsidRPr="003228DD">
        <w:rPr>
          <w:rFonts w:hint="eastAsia"/>
        </w:rPr>
        <w:t>日常管理工作。</w:t>
      </w:r>
    </w:p>
    <w:p w:rsidR="00563317" w:rsidRPr="003228DD" w:rsidRDefault="00D12DE2" w:rsidP="00D12DE2">
      <w:pPr>
        <w:pStyle w:val="3-wyt"/>
      </w:pPr>
      <w:bookmarkStart w:id="202" w:name="_Toc532971474"/>
      <w:r w:rsidRPr="003228DD">
        <w:rPr>
          <w:rFonts w:hint="eastAsia"/>
        </w:rPr>
        <w:t>HSE</w:t>
      </w:r>
      <w:r w:rsidRPr="003228DD">
        <w:rPr>
          <w:rFonts w:hint="eastAsia"/>
        </w:rPr>
        <w:t>管理员职责</w:t>
      </w:r>
      <w:bookmarkEnd w:id="202"/>
    </w:p>
    <w:p w:rsidR="00D12DE2" w:rsidRPr="003228DD" w:rsidRDefault="00D12DE2" w:rsidP="00E47D71">
      <w:pPr>
        <w:pStyle w:val="-wyt"/>
        <w:numPr>
          <w:ilvl w:val="0"/>
          <w:numId w:val="55"/>
        </w:numPr>
        <w:ind w:left="0" w:firstLine="480"/>
      </w:pPr>
      <w:r w:rsidRPr="003228DD">
        <w:rPr>
          <w:rFonts w:hint="eastAsia"/>
        </w:rPr>
        <w:t>负责生产运行期间环境管理措施的编制、实施和检查；</w:t>
      </w:r>
    </w:p>
    <w:p w:rsidR="00D12DE2" w:rsidRPr="003228DD" w:rsidRDefault="00D12DE2" w:rsidP="00E47D71">
      <w:pPr>
        <w:pStyle w:val="-wyt"/>
        <w:numPr>
          <w:ilvl w:val="0"/>
          <w:numId w:val="55"/>
        </w:numPr>
        <w:ind w:left="0" w:firstLine="480"/>
      </w:pPr>
      <w:r w:rsidRPr="003228DD">
        <w:rPr>
          <w:rFonts w:hint="eastAsia"/>
        </w:rPr>
        <w:lastRenderedPageBreak/>
        <w:t>对生产运行期间出现的环境问题加以分析；</w:t>
      </w:r>
    </w:p>
    <w:p w:rsidR="00D12DE2" w:rsidRPr="003228DD" w:rsidRDefault="00D12DE2" w:rsidP="00E47D71">
      <w:pPr>
        <w:pStyle w:val="-wyt"/>
        <w:numPr>
          <w:ilvl w:val="0"/>
          <w:numId w:val="55"/>
        </w:numPr>
        <w:ind w:left="0" w:firstLine="480"/>
      </w:pPr>
      <w:r w:rsidRPr="003228DD">
        <w:rPr>
          <w:rFonts w:hint="eastAsia"/>
        </w:rPr>
        <w:t>监督生产现场对环境管理措施的落实情况；</w:t>
      </w:r>
    </w:p>
    <w:p w:rsidR="00D12DE2" w:rsidRPr="003228DD" w:rsidRDefault="00D12DE2" w:rsidP="00E47D71">
      <w:pPr>
        <w:pStyle w:val="-wyt"/>
        <w:numPr>
          <w:ilvl w:val="0"/>
          <w:numId w:val="55"/>
        </w:numPr>
        <w:ind w:left="0" w:firstLine="480"/>
      </w:pPr>
      <w:r w:rsidRPr="003228DD">
        <w:rPr>
          <w:rFonts w:hint="eastAsia"/>
        </w:rPr>
        <w:t>协助上级主管部门宣传贯彻国家和地方政府有关环境方面的法律、法规；</w:t>
      </w:r>
    </w:p>
    <w:p w:rsidR="00D12DE2" w:rsidRPr="003228DD" w:rsidRDefault="00D12DE2" w:rsidP="00E47D71">
      <w:pPr>
        <w:pStyle w:val="-wyt"/>
        <w:numPr>
          <w:ilvl w:val="0"/>
          <w:numId w:val="55"/>
        </w:numPr>
        <w:ind w:left="0" w:firstLine="480"/>
      </w:pPr>
      <w:r w:rsidRPr="003228DD">
        <w:rPr>
          <w:rFonts w:hint="eastAsia"/>
        </w:rPr>
        <w:t>配合上级主管部门组织全体人员进行环境教育和培训；</w:t>
      </w:r>
    </w:p>
    <w:p w:rsidR="00D12DE2" w:rsidRPr="003228DD" w:rsidRDefault="00D12DE2" w:rsidP="00E47D71">
      <w:pPr>
        <w:pStyle w:val="-wyt"/>
        <w:numPr>
          <w:ilvl w:val="0"/>
          <w:numId w:val="55"/>
        </w:numPr>
        <w:ind w:left="0" w:firstLine="480"/>
      </w:pPr>
      <w:r w:rsidRPr="003228DD">
        <w:rPr>
          <w:rFonts w:hint="eastAsia"/>
        </w:rPr>
        <w:t>及时向上级主管部门汇报环境管理现状，提出合理化建议；</w:t>
      </w:r>
    </w:p>
    <w:p w:rsidR="00563317" w:rsidRPr="003228DD" w:rsidRDefault="00D12DE2" w:rsidP="00E47D71">
      <w:pPr>
        <w:pStyle w:val="-wyt"/>
        <w:numPr>
          <w:ilvl w:val="0"/>
          <w:numId w:val="55"/>
        </w:numPr>
        <w:ind w:left="0" w:firstLine="480"/>
      </w:pPr>
      <w:r w:rsidRPr="003228DD">
        <w:rPr>
          <w:rFonts w:hint="eastAsia"/>
        </w:rPr>
        <w:t>HSE</w:t>
      </w:r>
      <w:r w:rsidRPr="003228DD">
        <w:rPr>
          <w:rFonts w:hint="eastAsia"/>
        </w:rPr>
        <w:t>兼职管理员和每位工作人员应清楚地意识到环境保护的重要性，了解对环境的影响和可能发生的事故；按规章制度操作，发现问题及时向上面汇报，并提出改进意见。</w:t>
      </w:r>
    </w:p>
    <w:p w:rsidR="00D12DE2" w:rsidRPr="003228DD" w:rsidRDefault="00D12DE2" w:rsidP="00D12DE2">
      <w:pPr>
        <w:pStyle w:val="3-wyt"/>
      </w:pPr>
      <w:bookmarkStart w:id="203" w:name="_Toc532971475"/>
      <w:r w:rsidRPr="003228DD">
        <w:rPr>
          <w:rFonts w:hint="eastAsia"/>
        </w:rPr>
        <w:t>培训</w:t>
      </w:r>
      <w:bookmarkEnd w:id="203"/>
    </w:p>
    <w:p w:rsidR="00563317" w:rsidRPr="003228DD" w:rsidRDefault="00D12DE2" w:rsidP="00D12DE2">
      <w:pPr>
        <w:pStyle w:val="-wyt"/>
      </w:pPr>
      <w:r w:rsidRPr="003228DD">
        <w:rPr>
          <w:rFonts w:hint="eastAsia"/>
        </w:rPr>
        <w:t>为提高全体员工的环境意识和能力，应对本建设工程全体管理及工作人员进行上岗培训，考核合格后方可投入工作。培训内容主要是：一是要提高各级管理人员和全体员工的环境保护意识，加强对法律、法规和条例有关规定的定期培训，认识到遵守环境方针与工作程序的重要性及违反规定的工作程序可能带来的后果。二是对从事环境保护工作的能力培养，撑握一些必要的保护环境基本技能技巧和处理环境事件的工作能力。</w:t>
      </w:r>
    </w:p>
    <w:p w:rsidR="00D12DE2" w:rsidRPr="003228DD" w:rsidRDefault="00D12DE2" w:rsidP="00D12DE2">
      <w:pPr>
        <w:pStyle w:val="3-wyt"/>
      </w:pPr>
      <w:bookmarkStart w:id="204" w:name="_Toc532971476"/>
      <w:r w:rsidRPr="003228DD">
        <w:rPr>
          <w:rFonts w:hint="eastAsia"/>
        </w:rPr>
        <w:t>检查和审核</w:t>
      </w:r>
      <w:bookmarkEnd w:id="204"/>
    </w:p>
    <w:p w:rsidR="00563317" w:rsidRPr="003228DD" w:rsidRDefault="00D12DE2" w:rsidP="00D12DE2">
      <w:pPr>
        <w:pStyle w:val="-wyt"/>
      </w:pPr>
      <w:r w:rsidRPr="003228DD">
        <w:rPr>
          <w:rFonts w:hint="eastAsia"/>
        </w:rPr>
        <w:t>在工程开发建设期间要进行不定期的检查和环境审核，在工程结束时，不但进行工程质量检查验收，还要进行</w:t>
      </w:r>
      <w:r w:rsidRPr="003228DD">
        <w:rPr>
          <w:rFonts w:hint="eastAsia"/>
        </w:rPr>
        <w:t>HSE</w:t>
      </w:r>
      <w:r w:rsidRPr="003228DD">
        <w:rPr>
          <w:rFonts w:hint="eastAsia"/>
        </w:rPr>
        <w:t>工作审核验收。</w:t>
      </w:r>
    </w:p>
    <w:p w:rsidR="00D12DE2" w:rsidRPr="003228DD" w:rsidRDefault="00D12DE2" w:rsidP="00D12DE2">
      <w:pPr>
        <w:pStyle w:val="3-wyt"/>
      </w:pPr>
      <w:bookmarkStart w:id="205" w:name="_Toc532971477"/>
      <w:r w:rsidRPr="003228DD">
        <w:rPr>
          <w:rFonts w:hint="eastAsia"/>
        </w:rPr>
        <w:t>HSE</w:t>
      </w:r>
      <w:r w:rsidRPr="003228DD">
        <w:rPr>
          <w:rFonts w:hint="eastAsia"/>
        </w:rPr>
        <w:t>管理要求</w:t>
      </w:r>
      <w:bookmarkEnd w:id="205"/>
    </w:p>
    <w:p w:rsidR="00D12DE2" w:rsidRPr="003228DD" w:rsidRDefault="00D12DE2" w:rsidP="00E47D71">
      <w:pPr>
        <w:pStyle w:val="-wyt"/>
        <w:numPr>
          <w:ilvl w:val="0"/>
          <w:numId w:val="56"/>
        </w:numPr>
        <w:ind w:left="0" w:firstLine="480"/>
      </w:pPr>
      <w:r w:rsidRPr="003228DD">
        <w:rPr>
          <w:rFonts w:hint="eastAsia"/>
        </w:rPr>
        <w:t>没有进行职业性健康检查的作业人员不得从事接触职业危害的作业，有职业禁忌证的作业人员不得从事所禁忌的作业。</w:t>
      </w:r>
    </w:p>
    <w:p w:rsidR="00D12DE2" w:rsidRPr="003228DD" w:rsidRDefault="00D12DE2" w:rsidP="00E47D71">
      <w:pPr>
        <w:pStyle w:val="-wyt"/>
        <w:numPr>
          <w:ilvl w:val="0"/>
          <w:numId w:val="56"/>
        </w:numPr>
        <w:ind w:left="0" w:firstLine="480"/>
      </w:pPr>
      <w:r w:rsidRPr="003228DD">
        <w:rPr>
          <w:rFonts w:hint="eastAsia"/>
        </w:rPr>
        <w:t>按照相关规定向施工作业人员发放劳保用品，施工作业人员必须按相关规定佩带劳保用品上岗作业</w:t>
      </w:r>
    </w:p>
    <w:p w:rsidR="00D12DE2" w:rsidRPr="003228DD" w:rsidRDefault="00D12DE2" w:rsidP="00E47D71">
      <w:pPr>
        <w:pStyle w:val="-wyt"/>
        <w:numPr>
          <w:ilvl w:val="0"/>
          <w:numId w:val="56"/>
        </w:numPr>
        <w:ind w:left="0" w:firstLine="480"/>
      </w:pPr>
      <w:r w:rsidRPr="003228DD">
        <w:rPr>
          <w:rFonts w:hint="eastAsia"/>
        </w:rPr>
        <w:t>从事特种生产作业，有毒有害作业和特种环境中工作的员工，应根据生产作业的需要，为员工配发具有特种防护功能的劳动防护用品与器具。</w:t>
      </w:r>
    </w:p>
    <w:p w:rsidR="00D12DE2" w:rsidRPr="003228DD" w:rsidRDefault="00D12DE2" w:rsidP="00E47D71">
      <w:pPr>
        <w:pStyle w:val="-wyt"/>
        <w:numPr>
          <w:ilvl w:val="0"/>
          <w:numId w:val="56"/>
        </w:numPr>
        <w:ind w:left="0" w:firstLine="480"/>
      </w:pPr>
      <w:r w:rsidRPr="003228DD">
        <w:rPr>
          <w:rFonts w:hint="eastAsia"/>
        </w:rPr>
        <w:lastRenderedPageBreak/>
        <w:t>对在易燃易爆、易灼烧及需防静电的生产作业场所工作的员工，禁止发放或穿戴化纤织物的个人劳动防护用品或带铁钉底的工鞋。</w:t>
      </w:r>
    </w:p>
    <w:p w:rsidR="00D12DE2" w:rsidRPr="003228DD" w:rsidRDefault="00D12DE2" w:rsidP="00E47D71">
      <w:pPr>
        <w:pStyle w:val="-wyt"/>
        <w:numPr>
          <w:ilvl w:val="0"/>
          <w:numId w:val="56"/>
        </w:numPr>
        <w:ind w:left="0" w:firstLine="480"/>
      </w:pPr>
      <w:r w:rsidRPr="003228DD">
        <w:rPr>
          <w:rFonts w:hint="eastAsia"/>
        </w:rPr>
        <w:t>按照国家卫生标准及要求，定期监测工作场所职业危害因素，对从事、接触职业危害的员工，应配备符合国家标准的劳动卫生防护设施。</w:t>
      </w:r>
    </w:p>
    <w:p w:rsidR="00D12DE2" w:rsidRPr="003228DD" w:rsidRDefault="00D12DE2" w:rsidP="00E47D71">
      <w:pPr>
        <w:pStyle w:val="-wyt"/>
        <w:numPr>
          <w:ilvl w:val="0"/>
          <w:numId w:val="56"/>
        </w:numPr>
        <w:ind w:left="0" w:firstLine="480"/>
      </w:pPr>
      <w:r w:rsidRPr="003228DD">
        <w:rPr>
          <w:rFonts w:hint="eastAsia"/>
        </w:rPr>
        <w:t>定期进行职业健康监护，建立《职业卫生档案》。</w:t>
      </w:r>
    </w:p>
    <w:p w:rsidR="00D12DE2" w:rsidRPr="003228DD" w:rsidRDefault="00D12DE2" w:rsidP="00E47D71">
      <w:pPr>
        <w:pStyle w:val="-wyt"/>
        <w:numPr>
          <w:ilvl w:val="0"/>
          <w:numId w:val="56"/>
        </w:numPr>
        <w:ind w:left="0" w:firstLine="480"/>
      </w:pPr>
      <w:r w:rsidRPr="003228DD">
        <w:rPr>
          <w:rFonts w:hint="eastAsia"/>
        </w:rPr>
        <w:t>应制定急救和保健制度。对施工人员进行急救、自救和人身防护等教育培训。</w:t>
      </w:r>
    </w:p>
    <w:p w:rsidR="00D12DE2" w:rsidRPr="003228DD" w:rsidRDefault="00D12DE2" w:rsidP="00E47D71">
      <w:pPr>
        <w:pStyle w:val="-wyt"/>
        <w:numPr>
          <w:ilvl w:val="0"/>
          <w:numId w:val="56"/>
        </w:numPr>
        <w:ind w:left="0" w:firstLine="480"/>
      </w:pPr>
      <w:r w:rsidRPr="003228DD">
        <w:rPr>
          <w:rFonts w:hint="eastAsia"/>
        </w:rPr>
        <w:t>发生人员伤害时，应立即将受伤者送往医院治疗。</w:t>
      </w:r>
    </w:p>
    <w:p w:rsidR="002F7E1B" w:rsidRPr="003228DD" w:rsidRDefault="002F7E1B" w:rsidP="002F7E1B">
      <w:pPr>
        <w:pStyle w:val="3-wyt"/>
      </w:pPr>
      <w:bookmarkStart w:id="206" w:name="_Toc532971478"/>
      <w:r w:rsidRPr="003228DD">
        <w:rPr>
          <w:rFonts w:hint="eastAsia"/>
        </w:rPr>
        <w:t>环境管理要求</w:t>
      </w:r>
      <w:bookmarkEnd w:id="206"/>
    </w:p>
    <w:p w:rsidR="002F7E1B" w:rsidRPr="003228DD" w:rsidRDefault="002F7E1B" w:rsidP="002F7E1B">
      <w:pPr>
        <w:pStyle w:val="-wyt"/>
      </w:pPr>
      <w:r w:rsidRPr="003228DD">
        <w:rPr>
          <w:rFonts w:hint="eastAsia"/>
        </w:rPr>
        <w:t>1</w:t>
      </w:r>
      <w:r w:rsidRPr="003228DD">
        <w:rPr>
          <w:rFonts w:hint="eastAsia"/>
        </w:rPr>
        <w:t>、废水、废泥浆、废气的处理要求</w:t>
      </w:r>
    </w:p>
    <w:p w:rsidR="002F7E1B" w:rsidRPr="003228DD" w:rsidRDefault="002F7E1B" w:rsidP="00E47D71">
      <w:pPr>
        <w:pStyle w:val="-wyt"/>
        <w:numPr>
          <w:ilvl w:val="0"/>
          <w:numId w:val="57"/>
        </w:numPr>
        <w:ind w:firstLineChars="0"/>
      </w:pPr>
      <w:r w:rsidRPr="003228DD">
        <w:rPr>
          <w:rFonts w:hint="eastAsia"/>
        </w:rPr>
        <w:t>采用蒸汽冲洗钻台、钻具，最大限度地减少污染量。</w:t>
      </w:r>
    </w:p>
    <w:p w:rsidR="002F7E1B" w:rsidRPr="003228DD" w:rsidRDefault="002F7E1B" w:rsidP="00E47D71">
      <w:pPr>
        <w:pStyle w:val="-wyt"/>
        <w:numPr>
          <w:ilvl w:val="0"/>
          <w:numId w:val="57"/>
        </w:numPr>
        <w:ind w:left="0" w:firstLine="480"/>
      </w:pPr>
      <w:r w:rsidRPr="003228DD">
        <w:rPr>
          <w:rFonts w:hint="eastAsia"/>
        </w:rPr>
        <w:t>加强对生活垃圾的管理，对废水必须进行有效收集并实现综合利用。</w:t>
      </w:r>
    </w:p>
    <w:p w:rsidR="002F7E1B" w:rsidRPr="003228DD" w:rsidRDefault="002F7E1B" w:rsidP="00E47D71">
      <w:pPr>
        <w:pStyle w:val="-wyt"/>
        <w:numPr>
          <w:ilvl w:val="0"/>
          <w:numId w:val="57"/>
        </w:numPr>
        <w:ind w:left="0" w:firstLine="480"/>
      </w:pPr>
      <w:r w:rsidRPr="003228DD">
        <w:rPr>
          <w:rFonts w:hint="eastAsia"/>
        </w:rPr>
        <w:t>井场应筑足够容量的废浆池以便收集事故溢出的钻井液或被置换的废钻井液。在任何情况下，钻井液不得排出井场。</w:t>
      </w:r>
    </w:p>
    <w:p w:rsidR="002F7E1B" w:rsidRPr="003228DD" w:rsidRDefault="002F7E1B" w:rsidP="00E47D71">
      <w:pPr>
        <w:pStyle w:val="-wyt"/>
        <w:numPr>
          <w:ilvl w:val="0"/>
          <w:numId w:val="57"/>
        </w:numPr>
        <w:ind w:left="0" w:firstLine="480"/>
      </w:pPr>
      <w:r w:rsidRPr="003228DD">
        <w:rPr>
          <w:rFonts w:hint="eastAsia"/>
        </w:rPr>
        <w:t>所有钻井液处理剂，应有专人负责严格管理，防止破损或由于下雨而流失。</w:t>
      </w:r>
    </w:p>
    <w:p w:rsidR="002F7E1B" w:rsidRPr="003228DD" w:rsidRDefault="002F7E1B" w:rsidP="002F7E1B">
      <w:pPr>
        <w:pStyle w:val="-wyt"/>
      </w:pPr>
      <w:r w:rsidRPr="003228DD">
        <w:rPr>
          <w:rFonts w:hint="eastAsia"/>
        </w:rPr>
        <w:t>2</w:t>
      </w:r>
      <w:r w:rsidRPr="003228DD">
        <w:rPr>
          <w:rFonts w:hint="eastAsia"/>
        </w:rPr>
        <w:t>、钻屑的处理要求</w:t>
      </w:r>
    </w:p>
    <w:p w:rsidR="002F7E1B" w:rsidRPr="003228DD" w:rsidRDefault="002F7E1B" w:rsidP="002F7E1B">
      <w:pPr>
        <w:pStyle w:val="-wyt"/>
      </w:pPr>
      <w:r w:rsidRPr="003228DD">
        <w:rPr>
          <w:rFonts w:hint="eastAsia"/>
        </w:rPr>
        <w:t>井内返出的钻屑，应用于油田铺路及填整场地。</w:t>
      </w:r>
    </w:p>
    <w:p w:rsidR="002F7E1B" w:rsidRPr="003228DD" w:rsidRDefault="002F7E1B" w:rsidP="002F7E1B">
      <w:pPr>
        <w:pStyle w:val="-wyt"/>
      </w:pPr>
      <w:r w:rsidRPr="003228DD">
        <w:rPr>
          <w:rFonts w:hint="eastAsia"/>
        </w:rPr>
        <w:t>3</w:t>
      </w:r>
      <w:r w:rsidRPr="003228DD">
        <w:rPr>
          <w:rFonts w:hint="eastAsia"/>
        </w:rPr>
        <w:t>、噪声控制要求</w:t>
      </w:r>
    </w:p>
    <w:p w:rsidR="002F7E1B" w:rsidRPr="003228DD" w:rsidRDefault="002F7E1B" w:rsidP="00E47D71">
      <w:pPr>
        <w:pStyle w:val="-wyt"/>
        <w:numPr>
          <w:ilvl w:val="0"/>
          <w:numId w:val="58"/>
        </w:numPr>
        <w:ind w:firstLineChars="0"/>
      </w:pPr>
      <w:r w:rsidRPr="003228DD">
        <w:rPr>
          <w:rFonts w:hint="eastAsia"/>
        </w:rPr>
        <w:t>钻机柴油机设置消音器。</w:t>
      </w:r>
    </w:p>
    <w:p w:rsidR="002F7E1B" w:rsidRPr="003228DD" w:rsidRDefault="002F7E1B" w:rsidP="00E47D71">
      <w:pPr>
        <w:pStyle w:val="-wyt"/>
        <w:numPr>
          <w:ilvl w:val="0"/>
          <w:numId w:val="58"/>
        </w:numPr>
        <w:ind w:left="0" w:firstLine="480"/>
      </w:pPr>
      <w:r w:rsidRPr="003228DD">
        <w:rPr>
          <w:rFonts w:hint="eastAsia"/>
        </w:rPr>
        <w:t>尽量缩短钻井时间，减少钻井噪声对居民的影响；在保护目标方向设置可移动式声屏障。</w:t>
      </w:r>
    </w:p>
    <w:p w:rsidR="002F7E1B" w:rsidRPr="003228DD" w:rsidRDefault="002F7E1B" w:rsidP="002F7E1B">
      <w:pPr>
        <w:pStyle w:val="-wyt"/>
      </w:pPr>
      <w:r w:rsidRPr="003228DD">
        <w:rPr>
          <w:rFonts w:hint="eastAsia"/>
        </w:rPr>
        <w:t>4</w:t>
      </w:r>
      <w:r w:rsidRPr="003228DD">
        <w:rPr>
          <w:rFonts w:hint="eastAsia"/>
        </w:rPr>
        <w:t>、钻井材料和油料的管理要求</w:t>
      </w:r>
    </w:p>
    <w:p w:rsidR="002F7E1B" w:rsidRPr="003228DD" w:rsidRDefault="002F7E1B" w:rsidP="00E47D71">
      <w:pPr>
        <w:pStyle w:val="-wyt"/>
        <w:numPr>
          <w:ilvl w:val="0"/>
          <w:numId w:val="59"/>
        </w:numPr>
        <w:ind w:left="0" w:firstLine="480"/>
      </w:pPr>
      <w:r w:rsidRPr="003228DD">
        <w:rPr>
          <w:rFonts w:hint="eastAsia"/>
        </w:rPr>
        <w:t>钻井材料和油料要集中管理，减少散失或漏失，对被污染的土壤应及时妥善处理。</w:t>
      </w:r>
    </w:p>
    <w:p w:rsidR="002F7E1B" w:rsidRPr="003228DD" w:rsidRDefault="002F7E1B" w:rsidP="00E47D71">
      <w:pPr>
        <w:pStyle w:val="-wyt"/>
        <w:numPr>
          <w:ilvl w:val="0"/>
          <w:numId w:val="59"/>
        </w:numPr>
        <w:ind w:left="0" w:firstLine="480"/>
      </w:pPr>
      <w:r w:rsidRPr="003228DD">
        <w:rPr>
          <w:rFonts w:hint="eastAsia"/>
        </w:rPr>
        <w:t>收油、发油作业时，要先检查，后输油。输完油后，要先扫线后撤管，</w:t>
      </w:r>
      <w:r w:rsidRPr="003228DD">
        <w:rPr>
          <w:rFonts w:hint="eastAsia"/>
        </w:rPr>
        <w:lastRenderedPageBreak/>
        <w:t>消除跑冒滴漏。</w:t>
      </w:r>
    </w:p>
    <w:p w:rsidR="002F7E1B" w:rsidRPr="003228DD" w:rsidRDefault="002F7E1B" w:rsidP="00E47D71">
      <w:pPr>
        <w:pStyle w:val="-wyt"/>
        <w:numPr>
          <w:ilvl w:val="0"/>
          <w:numId w:val="59"/>
        </w:numPr>
        <w:ind w:left="0" w:firstLine="480"/>
      </w:pPr>
      <w:r w:rsidRPr="003228DD">
        <w:rPr>
          <w:rFonts w:hint="eastAsia"/>
        </w:rPr>
        <w:t>设备更换的废机油，应集中回收储存，严禁就地倾倒。</w:t>
      </w:r>
    </w:p>
    <w:p w:rsidR="002F7E1B" w:rsidRPr="003228DD" w:rsidRDefault="002F7E1B" w:rsidP="002F7E1B">
      <w:pPr>
        <w:pStyle w:val="-wyt"/>
      </w:pPr>
      <w:r w:rsidRPr="003228DD">
        <w:rPr>
          <w:rFonts w:hint="eastAsia"/>
        </w:rPr>
        <w:t>5</w:t>
      </w:r>
      <w:r w:rsidRPr="003228DD">
        <w:rPr>
          <w:rFonts w:hint="eastAsia"/>
        </w:rPr>
        <w:t>、保护地下水源的技术措施</w:t>
      </w:r>
    </w:p>
    <w:p w:rsidR="002F7E1B" w:rsidRPr="003228DD" w:rsidRDefault="002F7E1B" w:rsidP="00E47D71">
      <w:pPr>
        <w:pStyle w:val="-wyt"/>
        <w:numPr>
          <w:ilvl w:val="0"/>
          <w:numId w:val="60"/>
        </w:numPr>
        <w:ind w:firstLineChars="0"/>
      </w:pPr>
      <w:r w:rsidRPr="003228DD">
        <w:rPr>
          <w:rFonts w:hint="eastAsia"/>
        </w:rPr>
        <w:t>下套管后注水泥封固，隔离地下水层。</w:t>
      </w:r>
    </w:p>
    <w:p w:rsidR="002F7E1B" w:rsidRPr="003228DD" w:rsidRDefault="002F7E1B" w:rsidP="00E47D71">
      <w:pPr>
        <w:pStyle w:val="-wyt"/>
        <w:numPr>
          <w:ilvl w:val="0"/>
          <w:numId w:val="60"/>
        </w:numPr>
        <w:ind w:left="0" w:firstLine="480"/>
      </w:pPr>
      <w:r w:rsidRPr="003228DD">
        <w:rPr>
          <w:rFonts w:hint="eastAsia"/>
        </w:rPr>
        <w:t>井场周围应与毗邻的农田隔开，不让井场的污水、污油、钻井液等流体流入田间或进入溪流，以防场外地表潜水受到污染。</w:t>
      </w:r>
    </w:p>
    <w:p w:rsidR="002F7E1B" w:rsidRPr="003228DD" w:rsidRDefault="002F7E1B" w:rsidP="002F7E1B">
      <w:pPr>
        <w:pStyle w:val="-wyt"/>
      </w:pPr>
      <w:r w:rsidRPr="003228DD">
        <w:rPr>
          <w:rFonts w:hint="eastAsia"/>
        </w:rPr>
        <w:t>6</w:t>
      </w:r>
      <w:r w:rsidRPr="003228DD">
        <w:rPr>
          <w:rFonts w:hint="eastAsia"/>
        </w:rPr>
        <w:t>、钻井作业完成后环境管理要求</w:t>
      </w:r>
    </w:p>
    <w:p w:rsidR="002F7E1B" w:rsidRPr="003228DD" w:rsidRDefault="002F7E1B" w:rsidP="00E47D71">
      <w:pPr>
        <w:pStyle w:val="-wyt"/>
        <w:numPr>
          <w:ilvl w:val="0"/>
          <w:numId w:val="61"/>
        </w:numPr>
        <w:ind w:firstLineChars="0"/>
      </w:pPr>
      <w:r w:rsidRPr="003228DD">
        <w:rPr>
          <w:rFonts w:hint="eastAsia"/>
        </w:rPr>
        <w:t>完井后对钻井液进行无害化处理，环保达到国家环保要求。</w:t>
      </w:r>
    </w:p>
    <w:p w:rsidR="002F7E1B" w:rsidRPr="003228DD" w:rsidRDefault="002F7E1B" w:rsidP="00E47D71">
      <w:pPr>
        <w:pStyle w:val="-wyt"/>
        <w:numPr>
          <w:ilvl w:val="0"/>
          <w:numId w:val="61"/>
        </w:numPr>
        <w:ind w:left="0" w:firstLine="480"/>
      </w:pPr>
      <w:r w:rsidRPr="003228DD">
        <w:rPr>
          <w:rFonts w:hint="eastAsia"/>
        </w:rPr>
        <w:t>施工完成后，做到井场整洁、无杂物。</w:t>
      </w:r>
    </w:p>
    <w:p w:rsidR="002F7E1B" w:rsidRPr="003228DD" w:rsidRDefault="002F7E1B" w:rsidP="00E47D71">
      <w:pPr>
        <w:pStyle w:val="-wyt"/>
        <w:numPr>
          <w:ilvl w:val="0"/>
          <w:numId w:val="61"/>
        </w:numPr>
        <w:ind w:left="0" w:firstLine="480"/>
      </w:pPr>
      <w:r w:rsidRPr="003228DD">
        <w:rPr>
          <w:rFonts w:hint="eastAsia"/>
        </w:rPr>
        <w:t>完井后对污水、废弃泥浆、其它废料垃圾进行相应处理，平整井场，恢复地貌，其处理标准符合当地政府环保要求，办理当地政府环保主管部门认可的有关手续。</w:t>
      </w:r>
    </w:p>
    <w:p w:rsidR="00D12DE2" w:rsidRPr="003228DD" w:rsidRDefault="0098292E" w:rsidP="002F7E1B">
      <w:pPr>
        <w:pStyle w:val="2-wyt"/>
        <w:spacing w:before="163"/>
        <w:ind w:left="476" w:hanging="476"/>
      </w:pPr>
      <w:bookmarkStart w:id="207" w:name="_Toc532971479"/>
      <w:r w:rsidRPr="003228DD">
        <w:rPr>
          <w:rFonts w:hint="eastAsia"/>
        </w:rPr>
        <w:t>环境管理</w:t>
      </w:r>
      <w:bookmarkEnd w:id="207"/>
    </w:p>
    <w:p w:rsidR="0098292E" w:rsidRPr="003228DD" w:rsidRDefault="0098292E" w:rsidP="0098292E">
      <w:pPr>
        <w:pStyle w:val="3-wyt"/>
      </w:pPr>
      <w:bookmarkStart w:id="208" w:name="_Toc532971480"/>
      <w:r w:rsidRPr="003228DD">
        <w:rPr>
          <w:rFonts w:hint="eastAsia"/>
        </w:rPr>
        <w:t>环境管理机构</w:t>
      </w:r>
      <w:bookmarkEnd w:id="208"/>
    </w:p>
    <w:p w:rsidR="002F7E1B" w:rsidRPr="003228DD" w:rsidRDefault="002F7E1B" w:rsidP="002F7E1B">
      <w:pPr>
        <w:pStyle w:val="-wyt"/>
      </w:pPr>
      <w:r w:rsidRPr="003228DD">
        <w:rPr>
          <w:rFonts w:hint="eastAsia"/>
        </w:rPr>
        <w:t>高升采油厂设有土地环保科，设有</w:t>
      </w:r>
      <w:r w:rsidRPr="003228DD">
        <w:rPr>
          <w:rFonts w:hint="eastAsia"/>
        </w:rPr>
        <w:t>8</w:t>
      </w:r>
      <w:r w:rsidRPr="003228DD">
        <w:rPr>
          <w:rFonts w:hint="eastAsia"/>
        </w:rPr>
        <w:t>名管理人员，其中</w:t>
      </w:r>
      <w:r w:rsidRPr="003228DD">
        <w:rPr>
          <w:rFonts w:hint="eastAsia"/>
        </w:rPr>
        <w:t>6</w:t>
      </w:r>
      <w:r w:rsidRPr="003228DD">
        <w:rPr>
          <w:rFonts w:hint="eastAsia"/>
        </w:rPr>
        <w:t>名专职</w:t>
      </w:r>
      <w:r w:rsidRPr="003228DD">
        <w:t>环境管理</w:t>
      </w:r>
      <w:r w:rsidRPr="003228DD">
        <w:rPr>
          <w:rFonts w:hint="eastAsia"/>
        </w:rPr>
        <w:t>人员负责</w:t>
      </w:r>
      <w:r w:rsidRPr="003228DD">
        <w:t>本项目的环境管理</w:t>
      </w:r>
      <w:r w:rsidRPr="003228DD">
        <w:rPr>
          <w:rFonts w:hint="eastAsia"/>
        </w:rPr>
        <w:t>工作</w:t>
      </w:r>
      <w:r w:rsidRPr="003228DD">
        <w:t>，其任务是组织、落实和监督本厂的环境保护工作，以满足《建设项目环境保护设计规定》及工程的环境管理要求，</w:t>
      </w:r>
      <w:r w:rsidRPr="003228DD">
        <w:rPr>
          <w:rFonts w:hint="eastAsia"/>
        </w:rPr>
        <w:t>并且各采油大队等二级生产单位也设有专兼职的</w:t>
      </w:r>
      <w:r w:rsidRPr="003228DD">
        <w:t>环境管理</w:t>
      </w:r>
      <w:r w:rsidRPr="003228DD">
        <w:rPr>
          <w:rFonts w:hint="eastAsia"/>
        </w:rPr>
        <w:t>人员，</w:t>
      </w:r>
      <w:r w:rsidRPr="003228DD">
        <w:t>同时</w:t>
      </w:r>
      <w:r w:rsidRPr="003228DD">
        <w:rPr>
          <w:rFonts w:hint="eastAsia"/>
        </w:rPr>
        <w:t>有关环保主管部门</w:t>
      </w:r>
      <w:r w:rsidRPr="003228DD">
        <w:t>负责检查监督其环保工作执行情况。</w:t>
      </w:r>
    </w:p>
    <w:p w:rsidR="002F7E1B" w:rsidRPr="003228DD" w:rsidRDefault="002F7E1B" w:rsidP="002F7E1B">
      <w:pPr>
        <w:pStyle w:val="-wyt"/>
      </w:pPr>
      <w:r w:rsidRPr="003228DD">
        <w:t>具体工作如下：</w:t>
      </w:r>
    </w:p>
    <w:p w:rsidR="002F7E1B" w:rsidRPr="003228DD" w:rsidRDefault="002F7E1B" w:rsidP="00E47D71">
      <w:pPr>
        <w:pStyle w:val="-wyt"/>
        <w:numPr>
          <w:ilvl w:val="0"/>
          <w:numId w:val="63"/>
        </w:numPr>
        <w:ind w:firstLineChars="0"/>
      </w:pPr>
      <w:r w:rsidRPr="003228DD">
        <w:t>贯彻执行环境保护法规和标准。</w:t>
      </w:r>
    </w:p>
    <w:p w:rsidR="002F7E1B" w:rsidRPr="003228DD" w:rsidRDefault="002F7E1B" w:rsidP="00E47D71">
      <w:pPr>
        <w:pStyle w:val="-wyt"/>
        <w:numPr>
          <w:ilvl w:val="0"/>
          <w:numId w:val="63"/>
        </w:numPr>
        <w:ind w:left="0" w:firstLine="480"/>
      </w:pPr>
      <w:r w:rsidRPr="003228DD">
        <w:t>组织制定和修改本单位的环境管理规章制度并监督执行。</w:t>
      </w:r>
    </w:p>
    <w:p w:rsidR="002F7E1B" w:rsidRPr="003228DD" w:rsidRDefault="002F7E1B" w:rsidP="00E47D71">
      <w:pPr>
        <w:pStyle w:val="-wyt"/>
        <w:numPr>
          <w:ilvl w:val="0"/>
          <w:numId w:val="63"/>
        </w:numPr>
        <w:ind w:left="0" w:firstLine="480"/>
      </w:pPr>
      <w:r w:rsidRPr="003228DD">
        <w:t>定期组织开展环境监测工作。</w:t>
      </w:r>
    </w:p>
    <w:p w:rsidR="002F7E1B" w:rsidRPr="003228DD" w:rsidRDefault="002F7E1B" w:rsidP="00E47D71">
      <w:pPr>
        <w:pStyle w:val="-wyt"/>
        <w:numPr>
          <w:ilvl w:val="0"/>
          <w:numId w:val="63"/>
        </w:numPr>
        <w:ind w:left="0" w:firstLine="480"/>
      </w:pPr>
      <w:r w:rsidRPr="003228DD">
        <w:t>搞好环境教育和技术培训，提高干部和职工的环境意识与技术水平。</w:t>
      </w:r>
    </w:p>
    <w:p w:rsidR="002F7E1B" w:rsidRPr="003228DD" w:rsidRDefault="002F7E1B" w:rsidP="002F7E1B">
      <w:pPr>
        <w:pStyle w:val="-wyt"/>
      </w:pPr>
      <w:r w:rsidRPr="003228DD">
        <w:t>建议</w:t>
      </w:r>
      <w:r w:rsidRPr="003228DD">
        <w:rPr>
          <w:rFonts w:hint="eastAsia"/>
        </w:rPr>
        <w:t>高升采油厂</w:t>
      </w:r>
      <w:r w:rsidRPr="003228DD">
        <w:t>采取如下手段完善环境保护管理：</w:t>
      </w:r>
    </w:p>
    <w:p w:rsidR="002F7E1B" w:rsidRPr="003228DD" w:rsidRDefault="002F7E1B" w:rsidP="00E47D71">
      <w:pPr>
        <w:pStyle w:val="-wyt"/>
        <w:numPr>
          <w:ilvl w:val="0"/>
          <w:numId w:val="64"/>
        </w:numPr>
        <w:ind w:firstLineChars="0"/>
      </w:pPr>
      <w:r w:rsidRPr="003228DD">
        <w:lastRenderedPageBreak/>
        <w:t>经济手段：在厂内把环境保护列入统一评分计奖的指标。</w:t>
      </w:r>
    </w:p>
    <w:p w:rsidR="002F7E1B" w:rsidRPr="003228DD" w:rsidRDefault="002F7E1B" w:rsidP="00E47D71">
      <w:pPr>
        <w:pStyle w:val="-wyt"/>
        <w:numPr>
          <w:ilvl w:val="0"/>
          <w:numId w:val="64"/>
        </w:numPr>
        <w:ind w:left="0" w:firstLine="480"/>
      </w:pPr>
      <w:r w:rsidRPr="003228DD">
        <w:t>技术手段：在生产管理工作中，把环境保护的要求统一考虑在内。</w:t>
      </w:r>
    </w:p>
    <w:p w:rsidR="002F7E1B" w:rsidRPr="003228DD" w:rsidRDefault="002F7E1B" w:rsidP="00E47D71">
      <w:pPr>
        <w:pStyle w:val="-wyt"/>
        <w:numPr>
          <w:ilvl w:val="0"/>
          <w:numId w:val="64"/>
        </w:numPr>
        <w:ind w:left="0" w:firstLine="480"/>
      </w:pPr>
      <w:r w:rsidRPr="003228DD">
        <w:t>教育手段：开展环境教育，提高干部和广大职工的环境意识，使干部和职工自觉的为环境保护进行不懈地努力。</w:t>
      </w:r>
    </w:p>
    <w:p w:rsidR="002F7E1B" w:rsidRPr="003228DD" w:rsidRDefault="002F7E1B" w:rsidP="00E47D71">
      <w:pPr>
        <w:pStyle w:val="-wyt"/>
        <w:numPr>
          <w:ilvl w:val="0"/>
          <w:numId w:val="64"/>
        </w:numPr>
        <w:ind w:left="0" w:firstLine="480"/>
      </w:pPr>
      <w:r w:rsidRPr="003228DD">
        <w:t>行政手段：将环境保护列入岗位责任制，纳入生产管理工作中，以行政手段督促、检查、批评、表扬、奖励或惩罚，使各部门更好的完成环保任务。</w:t>
      </w:r>
    </w:p>
    <w:p w:rsidR="00D12DE2" w:rsidRPr="003228DD" w:rsidRDefault="002F7E1B" w:rsidP="002F7E1B">
      <w:pPr>
        <w:pStyle w:val="-wyt"/>
      </w:pPr>
      <w:r w:rsidRPr="003228DD">
        <w:t>把环境管理纳入系统总体管理计划，通过环境管理体系运行和持继改进，达到减少污染、节能降耗、保护环境的要求，从而提高系统的环境效益和经济效益。</w:t>
      </w:r>
    </w:p>
    <w:p w:rsidR="00974525" w:rsidRPr="003228DD" w:rsidRDefault="00974525" w:rsidP="00974525">
      <w:pPr>
        <w:pStyle w:val="3-wyt"/>
      </w:pPr>
      <w:bookmarkStart w:id="209" w:name="_Toc532971481"/>
      <w:r w:rsidRPr="003228DD">
        <w:rPr>
          <w:rFonts w:hint="eastAsia"/>
        </w:rPr>
        <w:t>环境管理手段和措施</w:t>
      </w:r>
      <w:bookmarkEnd w:id="209"/>
    </w:p>
    <w:p w:rsidR="0098292E" w:rsidRPr="003228DD" w:rsidRDefault="0098292E" w:rsidP="0098292E">
      <w:pPr>
        <w:pStyle w:val="-wyt"/>
      </w:pPr>
      <w:r w:rsidRPr="003228DD">
        <w:rPr>
          <w:rFonts w:hint="eastAsia"/>
        </w:rPr>
        <w:t>为了使环境管理工作科学化、规范化、合理化，确保各项环保措施落实到位，本项目在管理方面采取以下措施：</w:t>
      </w:r>
    </w:p>
    <w:p w:rsidR="0098292E" w:rsidRPr="003228DD" w:rsidRDefault="0098292E" w:rsidP="00E47D71">
      <w:pPr>
        <w:pStyle w:val="-wyt"/>
        <w:numPr>
          <w:ilvl w:val="0"/>
          <w:numId w:val="66"/>
        </w:numPr>
        <w:ind w:left="0" w:firstLine="480"/>
      </w:pPr>
      <w:r w:rsidRPr="003228DD">
        <w:rPr>
          <w:rFonts w:hint="eastAsia"/>
        </w:rPr>
        <w:t>建立</w:t>
      </w:r>
      <w:r w:rsidRPr="003228DD">
        <w:rPr>
          <w:rFonts w:hint="eastAsia"/>
        </w:rPr>
        <w:t>ISO14000</w:t>
      </w:r>
      <w:r w:rsidRPr="003228DD">
        <w:rPr>
          <w:rFonts w:hint="eastAsia"/>
        </w:rPr>
        <w:t>环境管理体系，建议同时进行</w:t>
      </w:r>
      <w:r w:rsidRPr="003228DD">
        <w:rPr>
          <w:rFonts w:hint="eastAsia"/>
        </w:rPr>
        <w:t>QHSE</w:t>
      </w:r>
      <w:r w:rsidRPr="003228DD">
        <w:rPr>
          <w:rFonts w:hint="eastAsia"/>
        </w:rPr>
        <w:t>（质量、健康、安全、环保）审核；</w:t>
      </w:r>
    </w:p>
    <w:p w:rsidR="0098292E" w:rsidRPr="003228DD" w:rsidRDefault="0098292E" w:rsidP="00E47D71">
      <w:pPr>
        <w:pStyle w:val="-wyt"/>
        <w:numPr>
          <w:ilvl w:val="0"/>
          <w:numId w:val="66"/>
        </w:numPr>
        <w:ind w:left="0" w:firstLine="480"/>
      </w:pPr>
      <w:r w:rsidRPr="003228DD">
        <w:rPr>
          <w:rFonts w:hint="eastAsia"/>
        </w:rPr>
        <w:t>制订环境保护岗位目标责任制，将环境管理纳入生产管理体系，环保</w:t>
      </w:r>
      <w:r w:rsidR="00B818BA" w:rsidRPr="003228DD">
        <w:rPr>
          <w:rFonts w:hint="eastAsia"/>
        </w:rPr>
        <w:t>评价</w:t>
      </w:r>
      <w:r w:rsidRPr="003228DD">
        <w:rPr>
          <w:rFonts w:hint="eastAsia"/>
        </w:rPr>
        <w:t>与经济效益</w:t>
      </w:r>
      <w:r w:rsidR="00B818BA" w:rsidRPr="003228DD">
        <w:rPr>
          <w:rFonts w:hint="eastAsia"/>
        </w:rPr>
        <w:t>评价</w:t>
      </w:r>
      <w:r w:rsidRPr="003228DD">
        <w:rPr>
          <w:rFonts w:hint="eastAsia"/>
        </w:rPr>
        <w:t>相结合，建立严格的奖惩机制；</w:t>
      </w:r>
    </w:p>
    <w:p w:rsidR="0098292E" w:rsidRPr="003228DD" w:rsidRDefault="0098292E" w:rsidP="00E47D71">
      <w:pPr>
        <w:pStyle w:val="-wyt"/>
        <w:numPr>
          <w:ilvl w:val="0"/>
          <w:numId w:val="66"/>
        </w:numPr>
        <w:ind w:left="0" w:firstLine="480"/>
      </w:pPr>
      <w:r w:rsidRPr="003228DD">
        <w:rPr>
          <w:rFonts w:hint="eastAsia"/>
        </w:rPr>
        <w:t>加强环境保护宣传教育工作，进行岗位培训，使全体职工能够意识到环境保护的重要意义，包括与企业生产、生存和发展的关系，全公司应有危机感和责任感，把环保工作落实到实处，落实到每一位员工；</w:t>
      </w:r>
    </w:p>
    <w:p w:rsidR="0098292E" w:rsidRPr="003228DD" w:rsidRDefault="0098292E" w:rsidP="00E47D71">
      <w:pPr>
        <w:pStyle w:val="-wyt"/>
        <w:numPr>
          <w:ilvl w:val="0"/>
          <w:numId w:val="66"/>
        </w:numPr>
        <w:ind w:left="0" w:firstLine="480"/>
      </w:pPr>
      <w:r w:rsidRPr="003228DD">
        <w:rPr>
          <w:rFonts w:hint="eastAsia"/>
        </w:rPr>
        <w:t>加强环境监测数据的统计工作，建立全厂完善的污染源及物料流失档案，严格控制污染物排放总量，确保污染物排放指标达到设计要求；</w:t>
      </w:r>
    </w:p>
    <w:p w:rsidR="0098292E" w:rsidRPr="003228DD" w:rsidRDefault="0098292E" w:rsidP="00E47D71">
      <w:pPr>
        <w:pStyle w:val="-wyt"/>
        <w:numPr>
          <w:ilvl w:val="0"/>
          <w:numId w:val="66"/>
        </w:numPr>
        <w:ind w:left="0" w:firstLine="480"/>
      </w:pPr>
      <w:r w:rsidRPr="003228DD">
        <w:rPr>
          <w:rFonts w:hint="eastAsia"/>
        </w:rPr>
        <w:t>强化对环保设施运行监督、管理的职能，建立全厂完善的环保设施运行、维护、维修等技术档案，以及加强对环保设施操作人员的技术培训，确保环境设施处于正常运行情况，污染物排放连续达标；</w:t>
      </w:r>
    </w:p>
    <w:p w:rsidR="00974525" w:rsidRPr="003228DD" w:rsidRDefault="0098292E" w:rsidP="00E47D71">
      <w:pPr>
        <w:pStyle w:val="-wyt"/>
        <w:numPr>
          <w:ilvl w:val="0"/>
          <w:numId w:val="66"/>
        </w:numPr>
        <w:ind w:left="0" w:firstLine="480"/>
      </w:pPr>
      <w:r w:rsidRPr="003228DD">
        <w:rPr>
          <w:rFonts w:hint="eastAsia"/>
        </w:rPr>
        <w:t>制订应急预案。</w:t>
      </w:r>
    </w:p>
    <w:p w:rsidR="0098292E" w:rsidRPr="003228DD" w:rsidRDefault="0098292E" w:rsidP="0098292E">
      <w:pPr>
        <w:pStyle w:val="3-wyt"/>
      </w:pPr>
      <w:bookmarkStart w:id="210" w:name="_Toc532971482"/>
      <w:r w:rsidRPr="003228DD">
        <w:rPr>
          <w:rFonts w:hint="eastAsia"/>
        </w:rPr>
        <w:t>生产运行阶段环境管理要求</w:t>
      </w:r>
      <w:bookmarkEnd w:id="210"/>
    </w:p>
    <w:p w:rsidR="0098292E" w:rsidRPr="003228DD" w:rsidRDefault="0098292E" w:rsidP="00E47D71">
      <w:pPr>
        <w:pStyle w:val="-wyt"/>
        <w:numPr>
          <w:ilvl w:val="0"/>
          <w:numId w:val="67"/>
        </w:numPr>
        <w:ind w:left="0" w:firstLine="480"/>
      </w:pPr>
      <w:r w:rsidRPr="003228DD">
        <w:rPr>
          <w:rFonts w:hint="eastAsia"/>
        </w:rPr>
        <w:t>根据国家环保政策、标准及环境监测要求，制定该项目运行期环保管理</w:t>
      </w:r>
      <w:r w:rsidRPr="003228DD">
        <w:rPr>
          <w:rFonts w:hint="eastAsia"/>
        </w:rPr>
        <w:lastRenderedPageBreak/>
        <w:t>规章制度、各种污染物排放控制指标；</w:t>
      </w:r>
    </w:p>
    <w:p w:rsidR="0098292E" w:rsidRPr="003228DD" w:rsidRDefault="0098292E" w:rsidP="00E47D71">
      <w:pPr>
        <w:pStyle w:val="-wyt"/>
        <w:numPr>
          <w:ilvl w:val="0"/>
          <w:numId w:val="67"/>
        </w:numPr>
        <w:ind w:left="0" w:firstLine="480"/>
      </w:pPr>
      <w:r w:rsidRPr="003228DD">
        <w:rPr>
          <w:rFonts w:hint="eastAsia"/>
        </w:rPr>
        <w:t>负责该项目内所有环保设施的日常运行管理，保障各环保设施的正常运行，并对环保设施的改进提出积极的建议；</w:t>
      </w:r>
    </w:p>
    <w:p w:rsidR="0098292E" w:rsidRPr="003228DD" w:rsidRDefault="0098292E" w:rsidP="00E47D71">
      <w:pPr>
        <w:pStyle w:val="-wyt"/>
        <w:numPr>
          <w:ilvl w:val="0"/>
          <w:numId w:val="67"/>
        </w:numPr>
        <w:ind w:left="0" w:firstLine="480"/>
      </w:pPr>
      <w:r w:rsidRPr="003228DD">
        <w:rPr>
          <w:rFonts w:hint="eastAsia"/>
        </w:rPr>
        <w:t>负责该项目运行期环境监测工作，及时掌握该项目污染状况，整理监测数据，建立污染源档案；</w:t>
      </w:r>
    </w:p>
    <w:p w:rsidR="0098292E" w:rsidRPr="003228DD" w:rsidRDefault="0098292E" w:rsidP="00E47D71">
      <w:pPr>
        <w:pStyle w:val="-wyt"/>
        <w:numPr>
          <w:ilvl w:val="0"/>
          <w:numId w:val="67"/>
        </w:numPr>
        <w:ind w:left="0" w:firstLine="480"/>
      </w:pPr>
      <w:r w:rsidRPr="003228DD">
        <w:rPr>
          <w:rFonts w:hint="eastAsia"/>
        </w:rPr>
        <w:t>负责该项目内所有环保设施的日常运行管理，保障各环保设施的正常运行，并对环保设施的改进提出积极的建议；</w:t>
      </w:r>
    </w:p>
    <w:p w:rsidR="0098292E" w:rsidRPr="003228DD" w:rsidRDefault="0098292E" w:rsidP="00E47D71">
      <w:pPr>
        <w:pStyle w:val="-wyt"/>
        <w:numPr>
          <w:ilvl w:val="0"/>
          <w:numId w:val="67"/>
        </w:numPr>
        <w:ind w:left="0" w:firstLine="480"/>
      </w:pPr>
      <w:r w:rsidRPr="003228DD">
        <w:rPr>
          <w:rFonts w:hint="eastAsia"/>
        </w:rPr>
        <w:t>负责对职工进行环保宣传教育工作，以及检查、监督各单位环保制度的执行情况；</w:t>
      </w:r>
    </w:p>
    <w:p w:rsidR="0098292E" w:rsidRPr="003228DD" w:rsidRDefault="0098292E" w:rsidP="00E47D71">
      <w:pPr>
        <w:pStyle w:val="-wyt"/>
        <w:numPr>
          <w:ilvl w:val="0"/>
          <w:numId w:val="67"/>
        </w:numPr>
        <w:ind w:left="0" w:firstLine="480"/>
      </w:pPr>
      <w:r w:rsidRPr="003228DD">
        <w:rPr>
          <w:rFonts w:hint="eastAsia"/>
        </w:rPr>
        <w:t>建立健全环境档案管理与保密制度、污染防治设施设计技术改进及运行资料、污染源调查技术档案、环境监测及评价资料等。</w:t>
      </w:r>
    </w:p>
    <w:p w:rsidR="00974525" w:rsidRPr="003228DD" w:rsidRDefault="00974525" w:rsidP="00974525">
      <w:pPr>
        <w:pStyle w:val="3-wyt"/>
      </w:pPr>
      <w:bookmarkStart w:id="211" w:name="_Toc532971483"/>
      <w:r w:rsidRPr="003228DD">
        <w:rPr>
          <w:rFonts w:hint="eastAsia"/>
        </w:rPr>
        <w:t>污染物排放管理要求</w:t>
      </w:r>
      <w:bookmarkEnd w:id="211"/>
    </w:p>
    <w:p w:rsidR="00974525" w:rsidRPr="003228DD" w:rsidRDefault="00974525" w:rsidP="002F7E1B">
      <w:pPr>
        <w:pStyle w:val="-wyt"/>
      </w:pPr>
      <w:r w:rsidRPr="003228DD">
        <w:rPr>
          <w:rFonts w:hint="eastAsia"/>
        </w:rPr>
        <w:t>根据本工程排放的污染物，提出对应的管理要求，见表</w:t>
      </w:r>
      <w:r w:rsidRPr="003228DD">
        <w:rPr>
          <w:rFonts w:hint="eastAsia"/>
        </w:rPr>
        <w:t>9.</w:t>
      </w:r>
      <w:r w:rsidR="00115514" w:rsidRPr="003228DD">
        <w:rPr>
          <w:rFonts w:hint="eastAsia"/>
        </w:rPr>
        <w:t>2</w:t>
      </w:r>
      <w:r w:rsidRPr="003228DD">
        <w:rPr>
          <w:rFonts w:hint="eastAsia"/>
        </w:rPr>
        <w:t>-1</w:t>
      </w:r>
      <w:r w:rsidRPr="003228DD">
        <w:rPr>
          <w:rFonts w:hint="eastAsia"/>
        </w:rPr>
        <w:t>。</w:t>
      </w:r>
    </w:p>
    <w:p w:rsidR="00D12DE2" w:rsidRPr="003228DD" w:rsidRDefault="00974525" w:rsidP="00974525">
      <w:pPr>
        <w:pStyle w:val="2-wyt"/>
        <w:spacing w:before="163"/>
        <w:ind w:left="476" w:hanging="476"/>
      </w:pPr>
      <w:bookmarkStart w:id="212" w:name="_Toc532971484"/>
      <w:r w:rsidRPr="003228DD">
        <w:rPr>
          <w:rFonts w:hint="eastAsia"/>
        </w:rPr>
        <w:t>环境监测计划</w:t>
      </w:r>
      <w:bookmarkEnd w:id="212"/>
    </w:p>
    <w:p w:rsidR="00D12DE2" w:rsidRPr="003228DD" w:rsidRDefault="00974525" w:rsidP="00974525">
      <w:pPr>
        <w:pStyle w:val="3-wyt"/>
      </w:pPr>
      <w:bookmarkStart w:id="213" w:name="_Toc532971485"/>
      <w:r w:rsidRPr="003228DD">
        <w:rPr>
          <w:rFonts w:hint="eastAsia"/>
        </w:rPr>
        <w:t>监测机构建议及数据处理</w:t>
      </w:r>
      <w:bookmarkEnd w:id="213"/>
    </w:p>
    <w:p w:rsidR="00974525" w:rsidRPr="003228DD" w:rsidRDefault="00974525" w:rsidP="00974525">
      <w:pPr>
        <w:pStyle w:val="-wyt"/>
      </w:pPr>
      <w:r w:rsidRPr="003228DD">
        <w:rPr>
          <w:rFonts w:hint="eastAsia"/>
        </w:rPr>
        <w:t>本工程不设专门的环境监测机构，由土地环保科设</w:t>
      </w:r>
      <w:r w:rsidRPr="003228DD">
        <w:rPr>
          <w:rFonts w:hint="eastAsia"/>
        </w:rPr>
        <w:t>1</w:t>
      </w:r>
      <w:r w:rsidRPr="003228DD">
        <w:rPr>
          <w:rFonts w:hint="eastAsia"/>
        </w:rPr>
        <w:t>名专职人员负责环境管理监测工作，组织完成日常环境监测任务，其监测工作可委托具有资格的专业监测站来监测。</w:t>
      </w:r>
    </w:p>
    <w:p w:rsidR="00974525" w:rsidRPr="003228DD" w:rsidRDefault="00974525" w:rsidP="00974525">
      <w:pPr>
        <w:pStyle w:val="-wyt"/>
      </w:pPr>
      <w:r w:rsidRPr="003228DD">
        <w:rPr>
          <w:rFonts w:hint="eastAsia"/>
        </w:rPr>
        <w:t>监测分析数据按国家规定进行数据处理，并整理为定期的报表。</w:t>
      </w:r>
    </w:p>
    <w:p w:rsidR="00974525" w:rsidRPr="003228DD" w:rsidRDefault="00974525" w:rsidP="00974525">
      <w:pPr>
        <w:pStyle w:val="-wyt"/>
      </w:pPr>
      <w:r w:rsidRPr="003228DD">
        <w:rPr>
          <w:rFonts w:hint="eastAsia"/>
        </w:rPr>
        <w:t>厂内专职人员将监测站的监测分析数据建立数据库贮存管理，并每季完成监测项目的监测结果报表，每年进行监测结果的年终总结。将数据处理后，整理为定期的报表，分别报送有关环保行政管理部门。</w:t>
      </w:r>
    </w:p>
    <w:p w:rsidR="00974525" w:rsidRPr="003228DD" w:rsidRDefault="00974525" w:rsidP="00974525">
      <w:pPr>
        <w:pStyle w:val="-wyt"/>
      </w:pPr>
      <w:r w:rsidRPr="003228DD">
        <w:rPr>
          <w:rFonts w:hint="eastAsia"/>
        </w:rPr>
        <w:t>建议做好如下几个方面的工作：</w:t>
      </w:r>
    </w:p>
    <w:p w:rsidR="00974525" w:rsidRPr="003228DD" w:rsidRDefault="00974525" w:rsidP="00E47D71">
      <w:pPr>
        <w:pStyle w:val="-wyt"/>
        <w:numPr>
          <w:ilvl w:val="0"/>
          <w:numId w:val="65"/>
        </w:numPr>
        <w:ind w:left="0" w:firstLine="480"/>
      </w:pPr>
      <w:r w:rsidRPr="003228DD">
        <w:rPr>
          <w:rFonts w:hint="eastAsia"/>
        </w:rPr>
        <w:t>根据国家和地方环境标准，结合油田的污染源和周围敏感点的环境质量开展日常例行的监测工作。</w:t>
      </w:r>
    </w:p>
    <w:p w:rsidR="00974525" w:rsidRPr="003228DD" w:rsidRDefault="00974525" w:rsidP="00E47D71">
      <w:pPr>
        <w:pStyle w:val="-wyt"/>
        <w:numPr>
          <w:ilvl w:val="0"/>
          <w:numId w:val="65"/>
        </w:numPr>
        <w:ind w:left="0" w:firstLine="480"/>
      </w:pPr>
      <w:r w:rsidRPr="003228DD">
        <w:rPr>
          <w:rFonts w:hint="eastAsia"/>
        </w:rPr>
        <w:lastRenderedPageBreak/>
        <w:t>对本工程的污染源和环境质量进行调查和分析，掌握主要污染因子的排放规律和井场周围环境质量现状，按规定编制报表，报各有关部门。</w:t>
      </w:r>
    </w:p>
    <w:p w:rsidR="00D12DE2" w:rsidRPr="003228DD" w:rsidRDefault="00974525" w:rsidP="00E47D71">
      <w:pPr>
        <w:pStyle w:val="-wyt"/>
        <w:numPr>
          <w:ilvl w:val="0"/>
          <w:numId w:val="65"/>
        </w:numPr>
        <w:ind w:left="0" w:firstLine="480"/>
      </w:pPr>
      <w:r w:rsidRPr="003228DD">
        <w:rPr>
          <w:rFonts w:hint="eastAsia"/>
        </w:rPr>
        <w:t>负责本工程污染事故的调查和监测，及时将监测结果上报有关主管部门。</w:t>
      </w:r>
    </w:p>
    <w:p w:rsidR="00E90895" w:rsidRPr="003228DD" w:rsidRDefault="00E90895" w:rsidP="00E90895">
      <w:pPr>
        <w:pStyle w:val="-wyt"/>
        <w:sectPr w:rsidR="00E90895" w:rsidRPr="003228DD" w:rsidSect="0084272C">
          <w:headerReference w:type="default" r:id="rId46"/>
          <w:pgSz w:w="11906" w:h="16838"/>
          <w:pgMar w:top="1440" w:right="1800" w:bottom="1440" w:left="1800" w:header="1020" w:footer="992" w:gutter="0"/>
          <w:cols w:space="425"/>
          <w:docGrid w:type="lines" w:linePitch="326"/>
        </w:sectPr>
      </w:pPr>
    </w:p>
    <w:p w:rsidR="00CC69ED" w:rsidRPr="003228DD" w:rsidRDefault="00CC69ED" w:rsidP="00A86BB7">
      <w:pPr>
        <w:pStyle w:val="Re--wyt"/>
        <w:spacing w:line="240" w:lineRule="auto"/>
        <w:rPr>
          <w:lang w:eastAsia="zh-CN"/>
        </w:rPr>
      </w:pPr>
      <w:r w:rsidRPr="003228DD">
        <w:rPr>
          <w:rFonts w:hint="eastAsia"/>
          <w:lang w:eastAsia="zh-CN"/>
        </w:rPr>
        <w:lastRenderedPageBreak/>
        <w:t>表</w:t>
      </w:r>
      <w:r w:rsidRPr="003228DD">
        <w:rPr>
          <w:lang w:eastAsia="zh-CN"/>
        </w:rPr>
        <w:t xml:space="preserve">9.2-1  </w:t>
      </w:r>
      <w:r w:rsidRPr="003228DD">
        <w:rPr>
          <w:lang w:eastAsia="zh-CN"/>
        </w:rPr>
        <w:t>污染物排放清单</w:t>
      </w:r>
      <w:r w:rsidRPr="003228DD">
        <w:rPr>
          <w:rFonts w:hint="eastAsia"/>
          <w:lang w:eastAsia="zh-CN"/>
        </w:rPr>
        <w:t>和总量指标</w:t>
      </w:r>
      <w:r w:rsidRPr="003228DD">
        <w:rPr>
          <w:lang w:eastAsia="zh-CN"/>
        </w:rPr>
        <w:t>一览</w:t>
      </w:r>
    </w:p>
    <w:tbl>
      <w:tblPr>
        <w:tblW w:w="0" w:type="auto"/>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084"/>
        <w:gridCol w:w="733"/>
        <w:gridCol w:w="681"/>
        <w:gridCol w:w="3923"/>
        <w:gridCol w:w="1412"/>
        <w:gridCol w:w="1681"/>
        <w:gridCol w:w="1541"/>
        <w:gridCol w:w="3119"/>
      </w:tblGrid>
      <w:tr w:rsidR="00A77E15" w:rsidRPr="003228DD" w:rsidTr="00A77E15">
        <w:trPr>
          <w:trHeight w:val="340"/>
          <w:jc w:val="center"/>
        </w:trPr>
        <w:tc>
          <w:tcPr>
            <w:tcW w:w="1084" w:type="dxa"/>
            <w:shd w:val="clear" w:color="auto" w:fill="auto"/>
            <w:vAlign w:val="center"/>
          </w:tcPr>
          <w:p w:rsidR="0041726B" w:rsidRPr="003228DD" w:rsidRDefault="0041726B" w:rsidP="00A77E15">
            <w:pPr>
              <w:spacing w:line="240" w:lineRule="exact"/>
              <w:ind w:firstLineChars="0" w:firstLine="0"/>
              <w:jc w:val="center"/>
              <w:rPr>
                <w:spacing w:val="-4"/>
                <w:sz w:val="21"/>
                <w:szCs w:val="21"/>
              </w:rPr>
            </w:pPr>
            <w:r w:rsidRPr="003228DD">
              <w:rPr>
                <w:rFonts w:hint="eastAsia"/>
                <w:spacing w:val="-4"/>
                <w:sz w:val="21"/>
                <w:szCs w:val="21"/>
              </w:rPr>
              <w:t>项目</w:t>
            </w:r>
          </w:p>
        </w:tc>
        <w:tc>
          <w:tcPr>
            <w:tcW w:w="1414" w:type="dxa"/>
            <w:gridSpan w:val="2"/>
            <w:shd w:val="clear" w:color="auto" w:fill="auto"/>
            <w:vAlign w:val="center"/>
          </w:tcPr>
          <w:p w:rsidR="0041726B" w:rsidRPr="003228DD" w:rsidRDefault="0041726B" w:rsidP="00A77E15">
            <w:pPr>
              <w:spacing w:line="240" w:lineRule="exact"/>
              <w:ind w:firstLineChars="0" w:firstLine="0"/>
              <w:jc w:val="center"/>
              <w:rPr>
                <w:spacing w:val="-4"/>
                <w:sz w:val="21"/>
                <w:szCs w:val="21"/>
              </w:rPr>
            </w:pPr>
            <w:r w:rsidRPr="003228DD">
              <w:rPr>
                <w:rFonts w:hint="eastAsia"/>
                <w:spacing w:val="-4"/>
                <w:sz w:val="21"/>
                <w:szCs w:val="21"/>
              </w:rPr>
              <w:t>污染物</w:t>
            </w:r>
          </w:p>
        </w:tc>
        <w:tc>
          <w:tcPr>
            <w:tcW w:w="3923" w:type="dxa"/>
            <w:shd w:val="clear" w:color="auto" w:fill="auto"/>
            <w:vAlign w:val="center"/>
          </w:tcPr>
          <w:p w:rsidR="0041726B" w:rsidRPr="003228DD" w:rsidRDefault="0041726B" w:rsidP="00A77E15">
            <w:pPr>
              <w:spacing w:line="240" w:lineRule="exact"/>
              <w:ind w:firstLineChars="0" w:firstLine="0"/>
              <w:jc w:val="center"/>
              <w:rPr>
                <w:spacing w:val="-4"/>
                <w:sz w:val="21"/>
                <w:szCs w:val="21"/>
              </w:rPr>
            </w:pPr>
            <w:r w:rsidRPr="003228DD">
              <w:rPr>
                <w:rFonts w:hint="eastAsia"/>
                <w:spacing w:val="-4"/>
                <w:sz w:val="21"/>
                <w:szCs w:val="21"/>
              </w:rPr>
              <w:t>环保措施及运行参数</w:t>
            </w:r>
          </w:p>
        </w:tc>
        <w:tc>
          <w:tcPr>
            <w:tcW w:w="1412" w:type="dxa"/>
            <w:shd w:val="clear" w:color="auto" w:fill="auto"/>
            <w:vAlign w:val="center"/>
          </w:tcPr>
          <w:p w:rsidR="0041726B" w:rsidRPr="003228DD" w:rsidRDefault="0041726B" w:rsidP="00A77E15">
            <w:pPr>
              <w:spacing w:line="240" w:lineRule="exact"/>
              <w:ind w:firstLineChars="0" w:firstLine="0"/>
              <w:jc w:val="center"/>
              <w:rPr>
                <w:spacing w:val="-4"/>
                <w:sz w:val="21"/>
                <w:szCs w:val="21"/>
              </w:rPr>
            </w:pPr>
            <w:r w:rsidRPr="003228DD">
              <w:rPr>
                <w:rFonts w:hint="eastAsia"/>
                <w:spacing w:val="-4"/>
                <w:sz w:val="21"/>
                <w:szCs w:val="21"/>
              </w:rPr>
              <w:t>排放浓度</w:t>
            </w:r>
          </w:p>
          <w:p w:rsidR="0041726B" w:rsidRPr="003228DD" w:rsidRDefault="0041726B" w:rsidP="00A77E15">
            <w:pPr>
              <w:spacing w:line="240" w:lineRule="exact"/>
              <w:ind w:firstLineChars="0" w:firstLine="0"/>
              <w:jc w:val="center"/>
              <w:rPr>
                <w:spacing w:val="-4"/>
                <w:sz w:val="21"/>
                <w:szCs w:val="21"/>
              </w:rPr>
            </w:pPr>
            <w:r w:rsidRPr="003228DD">
              <w:rPr>
                <w:rFonts w:hint="eastAsia"/>
                <w:spacing w:val="-4"/>
                <w:sz w:val="21"/>
                <w:szCs w:val="21"/>
              </w:rPr>
              <w:t>（</w:t>
            </w:r>
            <w:r w:rsidRPr="003228DD">
              <w:rPr>
                <w:rFonts w:hint="eastAsia"/>
                <w:spacing w:val="-4"/>
                <w:sz w:val="21"/>
                <w:szCs w:val="21"/>
              </w:rPr>
              <w:t>mg/m</w:t>
            </w:r>
            <w:r w:rsidRPr="003228DD">
              <w:rPr>
                <w:rFonts w:hint="eastAsia"/>
                <w:spacing w:val="-4"/>
                <w:sz w:val="21"/>
                <w:szCs w:val="21"/>
                <w:vertAlign w:val="superscript"/>
              </w:rPr>
              <w:t>3</w:t>
            </w:r>
            <w:r w:rsidRPr="003228DD">
              <w:rPr>
                <w:rFonts w:hint="eastAsia"/>
                <w:spacing w:val="-4"/>
                <w:sz w:val="21"/>
                <w:szCs w:val="21"/>
              </w:rPr>
              <w:t>）</w:t>
            </w:r>
          </w:p>
        </w:tc>
        <w:tc>
          <w:tcPr>
            <w:tcW w:w="1681" w:type="dxa"/>
            <w:shd w:val="clear" w:color="auto" w:fill="auto"/>
            <w:vAlign w:val="center"/>
          </w:tcPr>
          <w:p w:rsidR="0041726B" w:rsidRPr="003228DD" w:rsidRDefault="00997382" w:rsidP="00A77E15">
            <w:pPr>
              <w:spacing w:line="240" w:lineRule="exact"/>
              <w:ind w:firstLineChars="0" w:firstLine="0"/>
              <w:jc w:val="center"/>
              <w:rPr>
                <w:spacing w:val="-4"/>
                <w:sz w:val="21"/>
                <w:szCs w:val="21"/>
              </w:rPr>
            </w:pPr>
            <w:r w:rsidRPr="003228DD">
              <w:rPr>
                <w:rFonts w:hint="eastAsia"/>
                <w:spacing w:val="-4"/>
                <w:sz w:val="21"/>
                <w:szCs w:val="21"/>
              </w:rPr>
              <w:t>排放量</w:t>
            </w:r>
          </w:p>
          <w:p w:rsidR="0041726B" w:rsidRPr="003228DD" w:rsidRDefault="0041726B" w:rsidP="00A77E15">
            <w:pPr>
              <w:spacing w:line="240" w:lineRule="exact"/>
              <w:ind w:firstLineChars="0" w:firstLine="0"/>
              <w:jc w:val="center"/>
              <w:rPr>
                <w:spacing w:val="-4"/>
                <w:sz w:val="21"/>
                <w:szCs w:val="21"/>
              </w:rPr>
            </w:pPr>
            <w:r w:rsidRPr="003228DD">
              <w:rPr>
                <w:rFonts w:hint="eastAsia"/>
                <w:spacing w:val="-4"/>
                <w:sz w:val="21"/>
                <w:szCs w:val="21"/>
              </w:rPr>
              <w:t>（</w:t>
            </w:r>
            <w:r w:rsidRPr="003228DD">
              <w:rPr>
                <w:rFonts w:hint="eastAsia"/>
                <w:spacing w:val="-4"/>
                <w:sz w:val="21"/>
                <w:szCs w:val="21"/>
              </w:rPr>
              <w:t>t/a</w:t>
            </w:r>
            <w:r w:rsidRPr="003228DD">
              <w:rPr>
                <w:rFonts w:hint="eastAsia"/>
                <w:spacing w:val="-4"/>
                <w:sz w:val="21"/>
                <w:szCs w:val="21"/>
              </w:rPr>
              <w:t>）</w:t>
            </w:r>
          </w:p>
        </w:tc>
        <w:tc>
          <w:tcPr>
            <w:tcW w:w="1541" w:type="dxa"/>
            <w:shd w:val="clear" w:color="auto" w:fill="auto"/>
            <w:vAlign w:val="center"/>
          </w:tcPr>
          <w:p w:rsidR="0041726B" w:rsidRPr="003228DD" w:rsidRDefault="0041726B" w:rsidP="00A77E15">
            <w:pPr>
              <w:spacing w:line="240" w:lineRule="exact"/>
              <w:ind w:firstLineChars="0" w:firstLine="0"/>
              <w:jc w:val="center"/>
              <w:rPr>
                <w:spacing w:val="-4"/>
                <w:sz w:val="21"/>
                <w:szCs w:val="21"/>
              </w:rPr>
            </w:pPr>
            <w:r w:rsidRPr="003228DD">
              <w:rPr>
                <w:rFonts w:hint="eastAsia"/>
                <w:spacing w:val="-4"/>
                <w:sz w:val="21"/>
                <w:szCs w:val="21"/>
              </w:rPr>
              <w:t>排污口信息</w:t>
            </w:r>
          </w:p>
        </w:tc>
        <w:tc>
          <w:tcPr>
            <w:tcW w:w="3119" w:type="dxa"/>
            <w:shd w:val="clear" w:color="auto" w:fill="auto"/>
            <w:vAlign w:val="center"/>
          </w:tcPr>
          <w:p w:rsidR="0041726B" w:rsidRPr="003228DD" w:rsidRDefault="0041726B" w:rsidP="00A77E15">
            <w:pPr>
              <w:spacing w:line="240" w:lineRule="exact"/>
              <w:ind w:firstLineChars="0" w:firstLine="0"/>
              <w:jc w:val="center"/>
              <w:rPr>
                <w:spacing w:val="-4"/>
                <w:sz w:val="21"/>
                <w:szCs w:val="21"/>
              </w:rPr>
            </w:pPr>
            <w:r w:rsidRPr="003228DD">
              <w:rPr>
                <w:rFonts w:hint="eastAsia"/>
                <w:spacing w:val="-4"/>
                <w:sz w:val="21"/>
                <w:szCs w:val="21"/>
              </w:rPr>
              <w:t>环境标准</w:t>
            </w:r>
          </w:p>
        </w:tc>
      </w:tr>
      <w:tr w:rsidR="00A77E15" w:rsidRPr="003228DD" w:rsidTr="00A77E15">
        <w:trPr>
          <w:trHeight w:val="340"/>
          <w:jc w:val="center"/>
        </w:trPr>
        <w:tc>
          <w:tcPr>
            <w:tcW w:w="1084" w:type="dxa"/>
            <w:vMerge w:val="restart"/>
            <w:shd w:val="clear" w:color="auto" w:fill="auto"/>
            <w:vAlign w:val="center"/>
          </w:tcPr>
          <w:p w:rsidR="0041726B" w:rsidRPr="003228DD" w:rsidRDefault="0041726B" w:rsidP="00A77E15">
            <w:pPr>
              <w:spacing w:line="240" w:lineRule="exact"/>
              <w:ind w:firstLineChars="0" w:firstLine="0"/>
              <w:jc w:val="center"/>
              <w:rPr>
                <w:spacing w:val="-4"/>
                <w:sz w:val="21"/>
                <w:szCs w:val="21"/>
              </w:rPr>
            </w:pPr>
            <w:r w:rsidRPr="003228DD">
              <w:rPr>
                <w:rFonts w:hint="eastAsia"/>
                <w:spacing w:val="-4"/>
                <w:sz w:val="21"/>
                <w:szCs w:val="21"/>
              </w:rPr>
              <w:t>废气</w:t>
            </w:r>
          </w:p>
        </w:tc>
        <w:tc>
          <w:tcPr>
            <w:tcW w:w="733" w:type="dxa"/>
            <w:vMerge w:val="restart"/>
            <w:shd w:val="clear" w:color="auto" w:fill="auto"/>
            <w:vAlign w:val="center"/>
          </w:tcPr>
          <w:p w:rsidR="0041726B" w:rsidRPr="003228DD" w:rsidRDefault="0041726B" w:rsidP="00A77E15">
            <w:pPr>
              <w:spacing w:line="240" w:lineRule="exact"/>
              <w:ind w:firstLineChars="0" w:firstLine="0"/>
              <w:jc w:val="center"/>
              <w:rPr>
                <w:spacing w:val="-4"/>
                <w:sz w:val="21"/>
                <w:szCs w:val="21"/>
              </w:rPr>
            </w:pPr>
            <w:r w:rsidRPr="003228DD">
              <w:rPr>
                <w:rFonts w:hint="eastAsia"/>
                <w:spacing w:val="-4"/>
                <w:sz w:val="21"/>
                <w:szCs w:val="21"/>
              </w:rPr>
              <w:t>井口加热炉</w:t>
            </w:r>
          </w:p>
        </w:tc>
        <w:tc>
          <w:tcPr>
            <w:tcW w:w="681" w:type="dxa"/>
            <w:shd w:val="clear" w:color="auto" w:fill="auto"/>
            <w:vAlign w:val="center"/>
          </w:tcPr>
          <w:p w:rsidR="0041726B" w:rsidRPr="003228DD" w:rsidRDefault="0041726B" w:rsidP="00A77E15">
            <w:pPr>
              <w:tabs>
                <w:tab w:val="left" w:pos="360"/>
                <w:tab w:val="center" w:pos="630"/>
              </w:tabs>
              <w:spacing w:line="240" w:lineRule="exact"/>
              <w:ind w:firstLineChars="0" w:firstLine="0"/>
              <w:jc w:val="center"/>
              <w:rPr>
                <w:spacing w:val="6"/>
                <w:sz w:val="21"/>
                <w:szCs w:val="21"/>
              </w:rPr>
            </w:pPr>
            <w:r w:rsidRPr="003228DD">
              <w:rPr>
                <w:rFonts w:hint="eastAsia"/>
                <w:spacing w:val="6"/>
                <w:sz w:val="21"/>
                <w:szCs w:val="21"/>
              </w:rPr>
              <w:t>烟尘</w:t>
            </w:r>
          </w:p>
        </w:tc>
        <w:tc>
          <w:tcPr>
            <w:tcW w:w="3923" w:type="dxa"/>
            <w:vMerge w:val="restart"/>
            <w:shd w:val="clear" w:color="auto" w:fill="auto"/>
            <w:vAlign w:val="center"/>
          </w:tcPr>
          <w:p w:rsidR="0041726B" w:rsidRPr="003A082F" w:rsidRDefault="003A082F" w:rsidP="003A082F">
            <w:pPr>
              <w:spacing w:line="240" w:lineRule="exact"/>
              <w:ind w:firstLineChars="0" w:firstLine="0"/>
              <w:jc w:val="center"/>
              <w:rPr>
                <w:color w:val="FF0000"/>
                <w:spacing w:val="-4"/>
                <w:sz w:val="21"/>
                <w:szCs w:val="21"/>
              </w:rPr>
            </w:pPr>
            <w:r w:rsidRPr="003A082F">
              <w:rPr>
                <w:rFonts w:hint="eastAsia"/>
                <w:color w:val="FF0000"/>
                <w:spacing w:val="-4"/>
                <w:sz w:val="21"/>
                <w:szCs w:val="21"/>
              </w:rPr>
              <w:t>加热炉使用清洁燃料——净化后的伴生气，烟气通过</w:t>
            </w:r>
            <w:r w:rsidRPr="003A082F">
              <w:rPr>
                <w:rFonts w:hint="eastAsia"/>
                <w:color w:val="FF0000"/>
                <w:spacing w:val="-4"/>
                <w:sz w:val="21"/>
                <w:szCs w:val="21"/>
              </w:rPr>
              <w:t>8m</w:t>
            </w:r>
            <w:r w:rsidRPr="003A082F">
              <w:rPr>
                <w:rFonts w:hint="eastAsia"/>
                <w:color w:val="FF0000"/>
                <w:spacing w:val="-4"/>
                <w:sz w:val="21"/>
                <w:szCs w:val="21"/>
              </w:rPr>
              <w:t>高排气筒排空</w:t>
            </w:r>
          </w:p>
        </w:tc>
        <w:tc>
          <w:tcPr>
            <w:tcW w:w="1412" w:type="dxa"/>
            <w:shd w:val="clear" w:color="auto" w:fill="auto"/>
            <w:vAlign w:val="center"/>
          </w:tcPr>
          <w:p w:rsidR="0041726B" w:rsidRPr="003228DD" w:rsidRDefault="0041726B" w:rsidP="00A77E15">
            <w:pPr>
              <w:adjustRightInd/>
              <w:snapToGrid/>
              <w:spacing w:line="240" w:lineRule="auto"/>
              <w:ind w:firstLineChars="0" w:firstLine="0"/>
              <w:jc w:val="center"/>
              <w:rPr>
                <w:kern w:val="0"/>
                <w:sz w:val="21"/>
                <w:szCs w:val="21"/>
              </w:rPr>
            </w:pPr>
            <w:r w:rsidRPr="003228DD">
              <w:rPr>
                <w:rFonts w:hint="eastAsia"/>
                <w:kern w:val="0"/>
                <w:sz w:val="21"/>
                <w:szCs w:val="21"/>
              </w:rPr>
              <w:t>14.6</w:t>
            </w:r>
          </w:p>
        </w:tc>
        <w:tc>
          <w:tcPr>
            <w:tcW w:w="1681" w:type="dxa"/>
            <w:shd w:val="clear" w:color="auto" w:fill="auto"/>
            <w:vAlign w:val="center"/>
          </w:tcPr>
          <w:p w:rsidR="0041726B" w:rsidRPr="003228DD" w:rsidRDefault="0041726B" w:rsidP="00A77E15">
            <w:pPr>
              <w:adjustRightInd/>
              <w:snapToGrid/>
              <w:spacing w:line="240" w:lineRule="auto"/>
              <w:ind w:firstLineChars="0" w:firstLine="0"/>
              <w:jc w:val="center"/>
              <w:rPr>
                <w:kern w:val="0"/>
                <w:sz w:val="21"/>
                <w:szCs w:val="21"/>
              </w:rPr>
            </w:pPr>
            <w:r w:rsidRPr="003228DD">
              <w:rPr>
                <w:rFonts w:hint="eastAsia"/>
                <w:kern w:val="0"/>
                <w:sz w:val="21"/>
                <w:szCs w:val="22"/>
              </w:rPr>
              <w:t>0.58</w:t>
            </w:r>
          </w:p>
        </w:tc>
        <w:tc>
          <w:tcPr>
            <w:tcW w:w="1541" w:type="dxa"/>
            <w:vMerge w:val="restart"/>
            <w:shd w:val="clear" w:color="auto" w:fill="auto"/>
            <w:vAlign w:val="center"/>
          </w:tcPr>
          <w:p w:rsidR="0041726B" w:rsidRPr="003228DD" w:rsidRDefault="0041726B" w:rsidP="00A77E15">
            <w:pPr>
              <w:spacing w:line="240" w:lineRule="exact"/>
              <w:ind w:firstLineChars="0" w:firstLine="0"/>
              <w:jc w:val="center"/>
              <w:rPr>
                <w:spacing w:val="-4"/>
                <w:sz w:val="21"/>
                <w:szCs w:val="21"/>
              </w:rPr>
            </w:pPr>
            <w:r w:rsidRPr="003228DD">
              <w:rPr>
                <w:rFonts w:hint="eastAsia"/>
                <w:spacing w:val="-4"/>
                <w:sz w:val="21"/>
                <w:szCs w:val="21"/>
              </w:rPr>
              <w:t>烟囱</w:t>
            </w:r>
            <w:r w:rsidRPr="003228DD">
              <w:rPr>
                <w:rFonts w:hint="eastAsia"/>
                <w:spacing w:val="-4"/>
                <w:sz w:val="21"/>
                <w:szCs w:val="21"/>
              </w:rPr>
              <w:t>8m</w:t>
            </w:r>
            <w:r w:rsidRPr="003228DD">
              <w:rPr>
                <w:rFonts w:hint="eastAsia"/>
                <w:spacing w:val="-4"/>
                <w:sz w:val="21"/>
                <w:szCs w:val="21"/>
              </w:rPr>
              <w:t>，内径</w:t>
            </w:r>
            <w:r w:rsidRPr="003228DD">
              <w:rPr>
                <w:rFonts w:hint="eastAsia"/>
                <w:spacing w:val="-4"/>
                <w:sz w:val="21"/>
                <w:szCs w:val="21"/>
              </w:rPr>
              <w:t>0.2m</w:t>
            </w:r>
          </w:p>
        </w:tc>
        <w:tc>
          <w:tcPr>
            <w:tcW w:w="3119" w:type="dxa"/>
            <w:vMerge w:val="restart"/>
            <w:shd w:val="clear" w:color="auto" w:fill="auto"/>
            <w:vAlign w:val="center"/>
          </w:tcPr>
          <w:p w:rsidR="0041726B" w:rsidRPr="003228DD" w:rsidRDefault="0041726B" w:rsidP="00A77E15">
            <w:pPr>
              <w:spacing w:line="240" w:lineRule="exact"/>
              <w:ind w:firstLineChars="0" w:firstLine="0"/>
              <w:jc w:val="center"/>
              <w:rPr>
                <w:spacing w:val="-4"/>
                <w:sz w:val="21"/>
                <w:szCs w:val="21"/>
              </w:rPr>
            </w:pPr>
            <w:r w:rsidRPr="003228DD">
              <w:rPr>
                <w:rFonts w:hint="eastAsia"/>
                <w:spacing w:val="-4"/>
                <w:sz w:val="21"/>
                <w:szCs w:val="21"/>
              </w:rPr>
              <w:t>《锅炉大气污染物排放标准》（</w:t>
            </w:r>
            <w:r w:rsidRPr="003228DD">
              <w:rPr>
                <w:rFonts w:hint="eastAsia"/>
                <w:spacing w:val="-4"/>
                <w:sz w:val="21"/>
                <w:szCs w:val="21"/>
              </w:rPr>
              <w:t>GB13271-2014</w:t>
            </w:r>
            <w:r w:rsidRPr="003228DD">
              <w:rPr>
                <w:rFonts w:hint="eastAsia"/>
                <w:spacing w:val="-4"/>
                <w:sz w:val="21"/>
                <w:szCs w:val="21"/>
              </w:rPr>
              <w:t>）表</w:t>
            </w:r>
            <w:r w:rsidRPr="003228DD">
              <w:rPr>
                <w:rFonts w:hint="eastAsia"/>
                <w:spacing w:val="-4"/>
                <w:sz w:val="21"/>
                <w:szCs w:val="21"/>
              </w:rPr>
              <w:t>2</w:t>
            </w:r>
            <w:r w:rsidRPr="003228DD">
              <w:rPr>
                <w:rFonts w:hint="eastAsia"/>
                <w:spacing w:val="-4"/>
                <w:sz w:val="21"/>
                <w:szCs w:val="21"/>
              </w:rPr>
              <w:t>新建锅炉大气污染物排放浓度限值</w:t>
            </w:r>
          </w:p>
        </w:tc>
      </w:tr>
      <w:tr w:rsidR="00A77E15" w:rsidRPr="003228DD" w:rsidTr="00A77E15">
        <w:trPr>
          <w:trHeight w:val="340"/>
          <w:jc w:val="center"/>
        </w:trPr>
        <w:tc>
          <w:tcPr>
            <w:tcW w:w="1084" w:type="dxa"/>
            <w:vMerge/>
            <w:shd w:val="clear" w:color="auto" w:fill="auto"/>
            <w:vAlign w:val="center"/>
          </w:tcPr>
          <w:p w:rsidR="0041726B" w:rsidRPr="003228DD" w:rsidRDefault="0041726B" w:rsidP="00A77E15">
            <w:pPr>
              <w:spacing w:line="240" w:lineRule="exact"/>
              <w:ind w:firstLineChars="0" w:firstLine="0"/>
              <w:jc w:val="center"/>
              <w:rPr>
                <w:spacing w:val="-4"/>
                <w:sz w:val="21"/>
                <w:szCs w:val="21"/>
              </w:rPr>
            </w:pPr>
          </w:p>
        </w:tc>
        <w:tc>
          <w:tcPr>
            <w:tcW w:w="733" w:type="dxa"/>
            <w:vMerge/>
            <w:shd w:val="clear" w:color="auto" w:fill="auto"/>
            <w:vAlign w:val="center"/>
          </w:tcPr>
          <w:p w:rsidR="0041726B" w:rsidRPr="003228DD" w:rsidRDefault="0041726B" w:rsidP="00A77E15">
            <w:pPr>
              <w:spacing w:line="240" w:lineRule="exact"/>
              <w:ind w:firstLineChars="0" w:firstLine="0"/>
              <w:jc w:val="center"/>
              <w:rPr>
                <w:spacing w:val="-4"/>
                <w:sz w:val="21"/>
                <w:szCs w:val="21"/>
              </w:rPr>
            </w:pPr>
          </w:p>
        </w:tc>
        <w:tc>
          <w:tcPr>
            <w:tcW w:w="681" w:type="dxa"/>
            <w:shd w:val="clear" w:color="auto" w:fill="auto"/>
            <w:vAlign w:val="center"/>
          </w:tcPr>
          <w:p w:rsidR="0041726B" w:rsidRPr="003228DD" w:rsidRDefault="0041726B" w:rsidP="00A77E15">
            <w:pPr>
              <w:spacing w:line="240" w:lineRule="auto"/>
              <w:ind w:firstLineChars="0" w:firstLine="0"/>
              <w:jc w:val="center"/>
              <w:rPr>
                <w:sz w:val="21"/>
                <w:szCs w:val="24"/>
              </w:rPr>
            </w:pPr>
            <w:r w:rsidRPr="003228DD">
              <w:rPr>
                <w:rFonts w:hint="eastAsia"/>
                <w:sz w:val="21"/>
                <w:szCs w:val="24"/>
              </w:rPr>
              <w:t>SO</w:t>
            </w:r>
            <w:r w:rsidRPr="003228DD">
              <w:rPr>
                <w:rFonts w:hint="eastAsia"/>
                <w:sz w:val="21"/>
                <w:szCs w:val="24"/>
                <w:vertAlign w:val="subscript"/>
              </w:rPr>
              <w:t>2</w:t>
            </w:r>
          </w:p>
        </w:tc>
        <w:tc>
          <w:tcPr>
            <w:tcW w:w="3923" w:type="dxa"/>
            <w:vMerge/>
            <w:shd w:val="clear" w:color="auto" w:fill="auto"/>
            <w:vAlign w:val="center"/>
          </w:tcPr>
          <w:p w:rsidR="0041726B" w:rsidRPr="003228DD" w:rsidRDefault="0041726B" w:rsidP="00A77E15">
            <w:pPr>
              <w:spacing w:line="240" w:lineRule="exact"/>
              <w:ind w:firstLineChars="0" w:firstLine="0"/>
              <w:jc w:val="center"/>
              <w:rPr>
                <w:spacing w:val="-4"/>
                <w:sz w:val="21"/>
                <w:szCs w:val="21"/>
              </w:rPr>
            </w:pPr>
          </w:p>
        </w:tc>
        <w:tc>
          <w:tcPr>
            <w:tcW w:w="1412" w:type="dxa"/>
            <w:shd w:val="clear" w:color="auto" w:fill="auto"/>
            <w:vAlign w:val="center"/>
          </w:tcPr>
          <w:p w:rsidR="0041726B" w:rsidRPr="003228DD" w:rsidRDefault="0041726B" w:rsidP="00A77E15">
            <w:pPr>
              <w:adjustRightInd/>
              <w:snapToGrid/>
              <w:spacing w:line="240" w:lineRule="auto"/>
              <w:ind w:firstLineChars="0" w:firstLine="0"/>
              <w:jc w:val="center"/>
              <w:rPr>
                <w:kern w:val="0"/>
                <w:sz w:val="21"/>
                <w:szCs w:val="21"/>
              </w:rPr>
            </w:pPr>
            <w:r w:rsidRPr="003228DD">
              <w:rPr>
                <w:rFonts w:hint="eastAsia"/>
                <w:kern w:val="0"/>
                <w:sz w:val="21"/>
                <w:szCs w:val="21"/>
              </w:rPr>
              <w:t>35</w:t>
            </w:r>
          </w:p>
        </w:tc>
        <w:tc>
          <w:tcPr>
            <w:tcW w:w="1681" w:type="dxa"/>
            <w:shd w:val="clear" w:color="auto" w:fill="auto"/>
            <w:vAlign w:val="center"/>
          </w:tcPr>
          <w:p w:rsidR="0041726B" w:rsidRPr="003228DD" w:rsidRDefault="0041726B" w:rsidP="00A77E15">
            <w:pPr>
              <w:adjustRightInd/>
              <w:snapToGrid/>
              <w:spacing w:line="240" w:lineRule="auto"/>
              <w:ind w:firstLineChars="0" w:firstLine="0"/>
              <w:jc w:val="center"/>
              <w:rPr>
                <w:kern w:val="0"/>
                <w:sz w:val="21"/>
                <w:szCs w:val="21"/>
              </w:rPr>
            </w:pPr>
            <w:r w:rsidRPr="003228DD">
              <w:rPr>
                <w:rFonts w:hint="eastAsia"/>
                <w:kern w:val="0"/>
                <w:sz w:val="21"/>
                <w:szCs w:val="22"/>
              </w:rPr>
              <w:t>1.38</w:t>
            </w:r>
          </w:p>
        </w:tc>
        <w:tc>
          <w:tcPr>
            <w:tcW w:w="1541" w:type="dxa"/>
            <w:vMerge/>
            <w:shd w:val="clear" w:color="auto" w:fill="auto"/>
            <w:vAlign w:val="center"/>
          </w:tcPr>
          <w:p w:rsidR="0041726B" w:rsidRPr="003228DD" w:rsidRDefault="0041726B" w:rsidP="00A77E15">
            <w:pPr>
              <w:spacing w:line="240" w:lineRule="exact"/>
              <w:ind w:firstLineChars="0" w:firstLine="0"/>
              <w:jc w:val="center"/>
              <w:rPr>
                <w:spacing w:val="-4"/>
                <w:sz w:val="21"/>
                <w:szCs w:val="21"/>
              </w:rPr>
            </w:pPr>
          </w:p>
        </w:tc>
        <w:tc>
          <w:tcPr>
            <w:tcW w:w="3119" w:type="dxa"/>
            <w:vMerge/>
            <w:shd w:val="clear" w:color="auto" w:fill="auto"/>
            <w:vAlign w:val="center"/>
          </w:tcPr>
          <w:p w:rsidR="0041726B" w:rsidRPr="003228DD" w:rsidRDefault="0041726B" w:rsidP="00A77E15">
            <w:pPr>
              <w:spacing w:line="240" w:lineRule="exact"/>
              <w:ind w:firstLineChars="0" w:firstLine="0"/>
              <w:jc w:val="center"/>
              <w:rPr>
                <w:spacing w:val="-4"/>
                <w:sz w:val="21"/>
                <w:szCs w:val="21"/>
              </w:rPr>
            </w:pPr>
          </w:p>
        </w:tc>
      </w:tr>
      <w:tr w:rsidR="00A77E15" w:rsidRPr="003228DD" w:rsidTr="00A77E15">
        <w:trPr>
          <w:trHeight w:val="340"/>
          <w:jc w:val="center"/>
        </w:trPr>
        <w:tc>
          <w:tcPr>
            <w:tcW w:w="1084" w:type="dxa"/>
            <w:vMerge/>
            <w:shd w:val="clear" w:color="auto" w:fill="auto"/>
            <w:vAlign w:val="center"/>
          </w:tcPr>
          <w:p w:rsidR="0041726B" w:rsidRPr="003228DD" w:rsidRDefault="0041726B" w:rsidP="00A77E15">
            <w:pPr>
              <w:spacing w:line="240" w:lineRule="exact"/>
              <w:ind w:firstLineChars="0" w:firstLine="0"/>
              <w:jc w:val="center"/>
              <w:rPr>
                <w:spacing w:val="-4"/>
                <w:sz w:val="21"/>
                <w:szCs w:val="21"/>
              </w:rPr>
            </w:pPr>
          </w:p>
        </w:tc>
        <w:tc>
          <w:tcPr>
            <w:tcW w:w="733" w:type="dxa"/>
            <w:vMerge/>
            <w:shd w:val="clear" w:color="auto" w:fill="auto"/>
            <w:vAlign w:val="center"/>
          </w:tcPr>
          <w:p w:rsidR="0041726B" w:rsidRPr="003228DD" w:rsidRDefault="0041726B" w:rsidP="00A77E15">
            <w:pPr>
              <w:spacing w:line="240" w:lineRule="exact"/>
              <w:ind w:firstLineChars="0" w:firstLine="0"/>
              <w:jc w:val="center"/>
              <w:rPr>
                <w:spacing w:val="-4"/>
                <w:sz w:val="21"/>
                <w:szCs w:val="21"/>
              </w:rPr>
            </w:pPr>
          </w:p>
        </w:tc>
        <w:tc>
          <w:tcPr>
            <w:tcW w:w="681" w:type="dxa"/>
            <w:shd w:val="clear" w:color="auto" w:fill="auto"/>
            <w:vAlign w:val="center"/>
          </w:tcPr>
          <w:p w:rsidR="0041726B" w:rsidRPr="003228DD" w:rsidRDefault="0041726B" w:rsidP="00A77E15">
            <w:pPr>
              <w:adjustRightInd/>
              <w:snapToGrid/>
              <w:spacing w:line="240" w:lineRule="auto"/>
              <w:ind w:firstLineChars="0" w:firstLine="0"/>
              <w:jc w:val="center"/>
              <w:rPr>
                <w:sz w:val="21"/>
                <w:szCs w:val="24"/>
              </w:rPr>
            </w:pPr>
            <w:r w:rsidRPr="003228DD">
              <w:rPr>
                <w:rFonts w:hint="eastAsia"/>
                <w:sz w:val="21"/>
                <w:szCs w:val="24"/>
              </w:rPr>
              <w:t>NO</w:t>
            </w:r>
            <w:r w:rsidRPr="003228DD">
              <w:rPr>
                <w:rFonts w:hint="eastAsia"/>
                <w:sz w:val="21"/>
                <w:szCs w:val="24"/>
                <w:vertAlign w:val="subscript"/>
              </w:rPr>
              <w:t>X</w:t>
            </w:r>
          </w:p>
        </w:tc>
        <w:tc>
          <w:tcPr>
            <w:tcW w:w="3923" w:type="dxa"/>
            <w:vMerge/>
            <w:shd w:val="clear" w:color="auto" w:fill="auto"/>
            <w:vAlign w:val="center"/>
          </w:tcPr>
          <w:p w:rsidR="0041726B" w:rsidRPr="003228DD" w:rsidRDefault="0041726B" w:rsidP="00A77E15">
            <w:pPr>
              <w:spacing w:line="240" w:lineRule="exact"/>
              <w:ind w:firstLineChars="0" w:firstLine="0"/>
              <w:jc w:val="center"/>
              <w:rPr>
                <w:spacing w:val="-4"/>
                <w:sz w:val="21"/>
                <w:szCs w:val="21"/>
              </w:rPr>
            </w:pPr>
          </w:p>
        </w:tc>
        <w:tc>
          <w:tcPr>
            <w:tcW w:w="1412" w:type="dxa"/>
            <w:shd w:val="clear" w:color="auto" w:fill="auto"/>
            <w:vAlign w:val="center"/>
          </w:tcPr>
          <w:p w:rsidR="0041726B" w:rsidRPr="003228DD" w:rsidRDefault="0041726B" w:rsidP="00A77E15">
            <w:pPr>
              <w:adjustRightInd/>
              <w:snapToGrid/>
              <w:spacing w:line="240" w:lineRule="auto"/>
              <w:ind w:firstLineChars="0" w:firstLine="0"/>
              <w:jc w:val="center"/>
              <w:rPr>
                <w:kern w:val="0"/>
                <w:sz w:val="21"/>
                <w:szCs w:val="21"/>
              </w:rPr>
            </w:pPr>
            <w:r w:rsidRPr="003228DD">
              <w:rPr>
                <w:rFonts w:hint="eastAsia"/>
                <w:kern w:val="0"/>
                <w:sz w:val="21"/>
                <w:szCs w:val="21"/>
              </w:rPr>
              <w:t>114</w:t>
            </w:r>
          </w:p>
        </w:tc>
        <w:tc>
          <w:tcPr>
            <w:tcW w:w="1681" w:type="dxa"/>
            <w:shd w:val="clear" w:color="auto" w:fill="auto"/>
            <w:vAlign w:val="center"/>
          </w:tcPr>
          <w:p w:rsidR="0041726B" w:rsidRPr="003228DD" w:rsidRDefault="0041726B" w:rsidP="00A77E15">
            <w:pPr>
              <w:adjustRightInd/>
              <w:snapToGrid/>
              <w:spacing w:line="240" w:lineRule="auto"/>
              <w:ind w:firstLineChars="0" w:firstLine="0"/>
              <w:jc w:val="center"/>
              <w:rPr>
                <w:kern w:val="0"/>
                <w:sz w:val="21"/>
                <w:szCs w:val="21"/>
              </w:rPr>
            </w:pPr>
            <w:r w:rsidRPr="003228DD">
              <w:rPr>
                <w:rFonts w:hint="eastAsia"/>
                <w:kern w:val="0"/>
                <w:sz w:val="21"/>
                <w:szCs w:val="22"/>
              </w:rPr>
              <w:t>4.49</w:t>
            </w:r>
          </w:p>
        </w:tc>
        <w:tc>
          <w:tcPr>
            <w:tcW w:w="1541" w:type="dxa"/>
            <w:vMerge/>
            <w:shd w:val="clear" w:color="auto" w:fill="auto"/>
            <w:vAlign w:val="center"/>
          </w:tcPr>
          <w:p w:rsidR="0041726B" w:rsidRPr="003228DD" w:rsidRDefault="0041726B" w:rsidP="00A77E15">
            <w:pPr>
              <w:spacing w:line="240" w:lineRule="exact"/>
              <w:ind w:firstLineChars="0" w:firstLine="0"/>
              <w:jc w:val="center"/>
              <w:rPr>
                <w:spacing w:val="-4"/>
                <w:sz w:val="21"/>
                <w:szCs w:val="21"/>
              </w:rPr>
            </w:pPr>
          </w:p>
        </w:tc>
        <w:tc>
          <w:tcPr>
            <w:tcW w:w="3119" w:type="dxa"/>
            <w:vMerge/>
            <w:shd w:val="clear" w:color="auto" w:fill="auto"/>
            <w:vAlign w:val="center"/>
          </w:tcPr>
          <w:p w:rsidR="0041726B" w:rsidRPr="003228DD" w:rsidRDefault="0041726B" w:rsidP="00A77E15">
            <w:pPr>
              <w:spacing w:line="240" w:lineRule="exact"/>
              <w:ind w:firstLineChars="0" w:firstLine="0"/>
              <w:jc w:val="center"/>
              <w:rPr>
                <w:spacing w:val="-4"/>
                <w:sz w:val="21"/>
                <w:szCs w:val="21"/>
              </w:rPr>
            </w:pPr>
          </w:p>
        </w:tc>
      </w:tr>
      <w:tr w:rsidR="00A77E15" w:rsidRPr="003228DD" w:rsidTr="00A77E15">
        <w:trPr>
          <w:trHeight w:val="340"/>
          <w:jc w:val="center"/>
        </w:trPr>
        <w:tc>
          <w:tcPr>
            <w:tcW w:w="1084" w:type="dxa"/>
            <w:vMerge/>
            <w:shd w:val="clear" w:color="auto" w:fill="auto"/>
            <w:vAlign w:val="center"/>
          </w:tcPr>
          <w:p w:rsidR="0041726B" w:rsidRPr="003228DD" w:rsidRDefault="0041726B" w:rsidP="00A77E15">
            <w:pPr>
              <w:spacing w:line="240" w:lineRule="exact"/>
              <w:ind w:firstLineChars="0" w:firstLine="0"/>
              <w:jc w:val="center"/>
              <w:rPr>
                <w:spacing w:val="-4"/>
                <w:sz w:val="21"/>
                <w:szCs w:val="21"/>
              </w:rPr>
            </w:pPr>
          </w:p>
        </w:tc>
        <w:tc>
          <w:tcPr>
            <w:tcW w:w="1414" w:type="dxa"/>
            <w:gridSpan w:val="2"/>
            <w:shd w:val="clear" w:color="auto" w:fill="auto"/>
            <w:vAlign w:val="center"/>
          </w:tcPr>
          <w:p w:rsidR="0041726B" w:rsidRPr="003228DD" w:rsidRDefault="00997382" w:rsidP="00A77E15">
            <w:pPr>
              <w:spacing w:line="240" w:lineRule="exact"/>
              <w:ind w:firstLineChars="0" w:firstLine="0"/>
              <w:jc w:val="center"/>
              <w:rPr>
                <w:spacing w:val="-4"/>
                <w:sz w:val="21"/>
                <w:szCs w:val="21"/>
              </w:rPr>
            </w:pPr>
            <w:r w:rsidRPr="003228DD">
              <w:rPr>
                <w:rFonts w:hint="eastAsia"/>
                <w:sz w:val="21"/>
                <w:szCs w:val="21"/>
              </w:rPr>
              <w:t>井场</w:t>
            </w:r>
            <w:r w:rsidRPr="003228DD">
              <w:rPr>
                <w:sz w:val="21"/>
                <w:szCs w:val="21"/>
              </w:rPr>
              <w:t>挥发损耗烃类</w:t>
            </w:r>
          </w:p>
        </w:tc>
        <w:tc>
          <w:tcPr>
            <w:tcW w:w="3923" w:type="dxa"/>
            <w:shd w:val="clear" w:color="auto" w:fill="auto"/>
            <w:vAlign w:val="center"/>
          </w:tcPr>
          <w:p w:rsidR="0041726B" w:rsidRPr="003228DD" w:rsidRDefault="00997382" w:rsidP="00A77E15">
            <w:pPr>
              <w:spacing w:line="240" w:lineRule="exact"/>
              <w:ind w:firstLineChars="0" w:firstLine="0"/>
              <w:jc w:val="center"/>
              <w:rPr>
                <w:spacing w:val="-4"/>
                <w:sz w:val="21"/>
                <w:szCs w:val="21"/>
              </w:rPr>
            </w:pPr>
            <w:r w:rsidRPr="003228DD">
              <w:rPr>
                <w:rFonts w:hint="eastAsia"/>
                <w:spacing w:val="-4"/>
                <w:sz w:val="21"/>
                <w:szCs w:val="21"/>
              </w:rPr>
              <w:t>加强井口密封，油气采用集输管网输送</w:t>
            </w:r>
          </w:p>
        </w:tc>
        <w:tc>
          <w:tcPr>
            <w:tcW w:w="1412" w:type="dxa"/>
            <w:shd w:val="clear" w:color="auto" w:fill="auto"/>
            <w:vAlign w:val="center"/>
          </w:tcPr>
          <w:p w:rsidR="0041726B" w:rsidRPr="003228DD" w:rsidRDefault="0041726B" w:rsidP="00A77E15">
            <w:pPr>
              <w:spacing w:line="240" w:lineRule="exact"/>
              <w:ind w:firstLineChars="0" w:firstLine="0"/>
              <w:jc w:val="center"/>
              <w:rPr>
                <w:spacing w:val="-4"/>
                <w:sz w:val="21"/>
                <w:szCs w:val="21"/>
              </w:rPr>
            </w:pPr>
            <w:r w:rsidRPr="003228DD">
              <w:rPr>
                <w:rFonts w:hint="eastAsia"/>
                <w:spacing w:val="-4"/>
                <w:sz w:val="21"/>
                <w:szCs w:val="21"/>
              </w:rPr>
              <w:t>—</w:t>
            </w:r>
          </w:p>
        </w:tc>
        <w:tc>
          <w:tcPr>
            <w:tcW w:w="1681" w:type="dxa"/>
            <w:shd w:val="clear" w:color="auto" w:fill="auto"/>
            <w:vAlign w:val="center"/>
          </w:tcPr>
          <w:p w:rsidR="0041726B" w:rsidRPr="003228DD" w:rsidRDefault="00997382" w:rsidP="00A77E15">
            <w:pPr>
              <w:spacing w:line="240" w:lineRule="exact"/>
              <w:ind w:firstLineChars="0" w:firstLine="0"/>
              <w:jc w:val="center"/>
              <w:rPr>
                <w:spacing w:val="-4"/>
                <w:sz w:val="21"/>
                <w:szCs w:val="21"/>
              </w:rPr>
            </w:pPr>
            <w:r w:rsidRPr="003228DD">
              <w:rPr>
                <w:rFonts w:hint="eastAsia"/>
                <w:sz w:val="21"/>
                <w:szCs w:val="24"/>
              </w:rPr>
              <w:t>26.3</w:t>
            </w:r>
          </w:p>
        </w:tc>
        <w:tc>
          <w:tcPr>
            <w:tcW w:w="1541" w:type="dxa"/>
            <w:shd w:val="clear" w:color="auto" w:fill="auto"/>
            <w:vAlign w:val="center"/>
          </w:tcPr>
          <w:p w:rsidR="0041726B" w:rsidRPr="003228DD" w:rsidRDefault="0041726B" w:rsidP="00A77E15">
            <w:pPr>
              <w:spacing w:line="240" w:lineRule="exact"/>
              <w:ind w:firstLineChars="0" w:firstLine="0"/>
              <w:jc w:val="center"/>
              <w:rPr>
                <w:spacing w:val="-4"/>
                <w:sz w:val="21"/>
                <w:szCs w:val="21"/>
              </w:rPr>
            </w:pPr>
            <w:r w:rsidRPr="003228DD">
              <w:rPr>
                <w:rFonts w:hint="eastAsia"/>
                <w:spacing w:val="-4"/>
                <w:sz w:val="21"/>
                <w:szCs w:val="21"/>
              </w:rPr>
              <w:t>—</w:t>
            </w:r>
          </w:p>
        </w:tc>
        <w:tc>
          <w:tcPr>
            <w:tcW w:w="3119" w:type="dxa"/>
            <w:shd w:val="clear" w:color="auto" w:fill="auto"/>
            <w:vAlign w:val="center"/>
          </w:tcPr>
          <w:p w:rsidR="0041726B" w:rsidRPr="003228DD" w:rsidRDefault="0041726B" w:rsidP="00A77E15">
            <w:pPr>
              <w:spacing w:line="240" w:lineRule="auto"/>
              <w:ind w:firstLineChars="0" w:firstLine="0"/>
              <w:jc w:val="left"/>
              <w:rPr>
                <w:spacing w:val="-4"/>
                <w:sz w:val="21"/>
                <w:szCs w:val="21"/>
              </w:rPr>
            </w:pPr>
            <w:r w:rsidRPr="003228DD">
              <w:rPr>
                <w:rFonts w:hint="eastAsia"/>
                <w:spacing w:val="-4"/>
                <w:sz w:val="21"/>
                <w:szCs w:val="21"/>
              </w:rPr>
              <w:t>《大气污染物综合排放标准》（</w:t>
            </w:r>
            <w:r w:rsidRPr="003228DD">
              <w:rPr>
                <w:rFonts w:hint="eastAsia"/>
                <w:spacing w:val="-4"/>
                <w:sz w:val="21"/>
                <w:szCs w:val="21"/>
              </w:rPr>
              <w:t>GB16297</w:t>
            </w:r>
            <w:r w:rsidRPr="003228DD">
              <w:rPr>
                <w:rFonts w:hint="eastAsia"/>
                <w:spacing w:val="-4"/>
                <w:sz w:val="21"/>
                <w:szCs w:val="21"/>
              </w:rPr>
              <w:t>—</w:t>
            </w:r>
            <w:r w:rsidRPr="003228DD">
              <w:rPr>
                <w:rFonts w:hint="eastAsia"/>
                <w:spacing w:val="-4"/>
                <w:sz w:val="21"/>
                <w:szCs w:val="21"/>
              </w:rPr>
              <w:t>1996</w:t>
            </w:r>
            <w:r w:rsidRPr="003228DD">
              <w:rPr>
                <w:rFonts w:hint="eastAsia"/>
                <w:spacing w:val="-4"/>
                <w:sz w:val="21"/>
                <w:szCs w:val="21"/>
              </w:rPr>
              <w:t>）中非甲烷总烃无组织排放周界外浓度限值（</w:t>
            </w:r>
            <w:r w:rsidRPr="003228DD">
              <w:rPr>
                <w:rFonts w:hint="eastAsia"/>
                <w:spacing w:val="-4"/>
                <w:sz w:val="21"/>
                <w:szCs w:val="21"/>
              </w:rPr>
              <w:t>4.0mg/m</w:t>
            </w:r>
            <w:r w:rsidRPr="003228DD">
              <w:rPr>
                <w:rFonts w:hint="eastAsia"/>
                <w:spacing w:val="-4"/>
                <w:sz w:val="21"/>
                <w:szCs w:val="21"/>
                <w:vertAlign w:val="superscript"/>
              </w:rPr>
              <w:t>3</w:t>
            </w:r>
            <w:r w:rsidRPr="003228DD">
              <w:rPr>
                <w:rFonts w:hint="eastAsia"/>
                <w:spacing w:val="-4"/>
                <w:sz w:val="21"/>
                <w:szCs w:val="21"/>
              </w:rPr>
              <w:t>）</w:t>
            </w:r>
          </w:p>
        </w:tc>
      </w:tr>
      <w:tr w:rsidR="00A77E15" w:rsidRPr="003228DD" w:rsidTr="00A77E15">
        <w:trPr>
          <w:trHeight w:val="340"/>
          <w:jc w:val="center"/>
        </w:trPr>
        <w:tc>
          <w:tcPr>
            <w:tcW w:w="1084" w:type="dxa"/>
            <w:vMerge w:val="restart"/>
            <w:shd w:val="clear" w:color="auto" w:fill="auto"/>
            <w:vAlign w:val="center"/>
          </w:tcPr>
          <w:p w:rsidR="00C24D6F" w:rsidRPr="003228DD" w:rsidRDefault="00C24D6F" w:rsidP="00A77E15">
            <w:pPr>
              <w:spacing w:line="240" w:lineRule="exact"/>
              <w:ind w:firstLineChars="0" w:firstLine="0"/>
              <w:jc w:val="center"/>
              <w:rPr>
                <w:spacing w:val="-4"/>
                <w:sz w:val="21"/>
                <w:szCs w:val="21"/>
              </w:rPr>
            </w:pPr>
            <w:r w:rsidRPr="003228DD">
              <w:rPr>
                <w:rFonts w:hint="eastAsia"/>
                <w:spacing w:val="-4"/>
                <w:sz w:val="21"/>
                <w:szCs w:val="21"/>
              </w:rPr>
              <w:t>废水</w:t>
            </w:r>
          </w:p>
        </w:tc>
        <w:tc>
          <w:tcPr>
            <w:tcW w:w="1414" w:type="dxa"/>
            <w:gridSpan w:val="2"/>
            <w:shd w:val="clear" w:color="auto" w:fill="auto"/>
            <w:vAlign w:val="center"/>
          </w:tcPr>
          <w:p w:rsidR="00C24D6F" w:rsidRPr="003228DD" w:rsidRDefault="00C24D6F" w:rsidP="00A77E15">
            <w:pPr>
              <w:adjustRightInd/>
              <w:snapToGrid/>
              <w:spacing w:line="240" w:lineRule="auto"/>
              <w:ind w:firstLineChars="0" w:firstLine="0"/>
              <w:jc w:val="center"/>
              <w:rPr>
                <w:kern w:val="0"/>
                <w:sz w:val="21"/>
                <w:szCs w:val="21"/>
                <w:lang w:eastAsia="en-US"/>
              </w:rPr>
            </w:pPr>
            <w:r w:rsidRPr="003228DD">
              <w:rPr>
                <w:kern w:val="0"/>
                <w:sz w:val="21"/>
                <w:szCs w:val="22"/>
              </w:rPr>
              <w:t>修井废水</w:t>
            </w:r>
          </w:p>
        </w:tc>
        <w:tc>
          <w:tcPr>
            <w:tcW w:w="3923" w:type="dxa"/>
            <w:vMerge w:val="restart"/>
            <w:shd w:val="clear" w:color="auto" w:fill="auto"/>
            <w:vAlign w:val="center"/>
          </w:tcPr>
          <w:p w:rsidR="00C24D6F" w:rsidRPr="003228DD" w:rsidRDefault="00C24D6F" w:rsidP="00A77E15">
            <w:pPr>
              <w:spacing w:line="240" w:lineRule="exact"/>
              <w:ind w:firstLineChars="0" w:firstLine="0"/>
              <w:jc w:val="center"/>
              <w:rPr>
                <w:spacing w:val="-4"/>
                <w:sz w:val="21"/>
                <w:szCs w:val="21"/>
              </w:rPr>
            </w:pPr>
            <w:r w:rsidRPr="003228DD">
              <w:rPr>
                <w:rFonts w:hint="eastAsia"/>
                <w:kern w:val="0"/>
                <w:sz w:val="21"/>
                <w:szCs w:val="22"/>
              </w:rPr>
              <w:t>进高一联污水</w:t>
            </w:r>
            <w:r w:rsidRPr="003228DD">
              <w:rPr>
                <w:kern w:val="0"/>
                <w:sz w:val="21"/>
                <w:szCs w:val="22"/>
              </w:rPr>
              <w:t>处理</w:t>
            </w:r>
            <w:r w:rsidRPr="003228DD">
              <w:rPr>
                <w:rFonts w:hint="eastAsia"/>
                <w:kern w:val="0"/>
                <w:sz w:val="21"/>
                <w:szCs w:val="22"/>
              </w:rPr>
              <w:t>达标</w:t>
            </w:r>
            <w:r w:rsidRPr="003228DD">
              <w:rPr>
                <w:kern w:val="0"/>
                <w:sz w:val="21"/>
                <w:szCs w:val="22"/>
              </w:rPr>
              <w:t>后回注油层</w:t>
            </w:r>
            <w:r w:rsidRPr="003228DD">
              <w:rPr>
                <w:rFonts w:hint="eastAsia"/>
                <w:kern w:val="0"/>
                <w:sz w:val="21"/>
                <w:szCs w:val="22"/>
              </w:rPr>
              <w:t>，不外排。</w:t>
            </w:r>
          </w:p>
        </w:tc>
        <w:tc>
          <w:tcPr>
            <w:tcW w:w="1412" w:type="dxa"/>
            <w:shd w:val="clear" w:color="auto" w:fill="auto"/>
            <w:vAlign w:val="center"/>
          </w:tcPr>
          <w:p w:rsidR="00C24D6F" w:rsidRPr="003228DD" w:rsidRDefault="00C24D6F" w:rsidP="00A77E15">
            <w:pPr>
              <w:spacing w:line="240" w:lineRule="exact"/>
              <w:ind w:leftChars="-50" w:left="-120" w:rightChars="-50" w:right="-120" w:firstLineChars="0" w:firstLine="0"/>
              <w:jc w:val="center"/>
              <w:rPr>
                <w:sz w:val="21"/>
                <w:szCs w:val="21"/>
              </w:rPr>
            </w:pPr>
            <w:r w:rsidRPr="003228DD">
              <w:rPr>
                <w:rFonts w:hint="eastAsia"/>
                <w:spacing w:val="-4"/>
                <w:sz w:val="21"/>
                <w:szCs w:val="21"/>
              </w:rPr>
              <w:t>—</w:t>
            </w:r>
          </w:p>
        </w:tc>
        <w:tc>
          <w:tcPr>
            <w:tcW w:w="1681" w:type="dxa"/>
            <w:shd w:val="clear" w:color="auto" w:fill="auto"/>
            <w:vAlign w:val="center"/>
          </w:tcPr>
          <w:p w:rsidR="00C24D6F" w:rsidRPr="003228DD" w:rsidRDefault="00C24D6F" w:rsidP="00A77E15">
            <w:pPr>
              <w:adjustRightInd/>
              <w:snapToGrid/>
              <w:spacing w:line="240" w:lineRule="auto"/>
              <w:ind w:firstLineChars="0" w:firstLine="0"/>
              <w:jc w:val="center"/>
              <w:rPr>
                <w:kern w:val="0"/>
                <w:sz w:val="21"/>
                <w:szCs w:val="21"/>
                <w:lang w:eastAsia="en-US"/>
              </w:rPr>
            </w:pPr>
            <w:r w:rsidRPr="003228DD">
              <w:rPr>
                <w:rFonts w:hint="eastAsia"/>
                <w:kern w:val="0"/>
                <w:sz w:val="21"/>
                <w:szCs w:val="22"/>
              </w:rPr>
              <w:t>0</w:t>
            </w:r>
          </w:p>
        </w:tc>
        <w:tc>
          <w:tcPr>
            <w:tcW w:w="1541" w:type="dxa"/>
            <w:vMerge w:val="restart"/>
            <w:shd w:val="clear" w:color="auto" w:fill="auto"/>
            <w:vAlign w:val="center"/>
          </w:tcPr>
          <w:p w:rsidR="00C24D6F" w:rsidRPr="003228DD" w:rsidRDefault="00C24D6F" w:rsidP="00A77E15">
            <w:pPr>
              <w:spacing w:line="240" w:lineRule="exact"/>
              <w:ind w:firstLineChars="0" w:firstLine="0"/>
              <w:jc w:val="center"/>
              <w:rPr>
                <w:spacing w:val="-4"/>
                <w:sz w:val="21"/>
                <w:szCs w:val="21"/>
              </w:rPr>
            </w:pPr>
            <w:r w:rsidRPr="003228DD">
              <w:rPr>
                <w:rFonts w:hint="eastAsia"/>
                <w:spacing w:val="-4"/>
                <w:sz w:val="21"/>
                <w:szCs w:val="21"/>
              </w:rPr>
              <w:t>—</w:t>
            </w:r>
          </w:p>
        </w:tc>
        <w:tc>
          <w:tcPr>
            <w:tcW w:w="3119" w:type="dxa"/>
            <w:vMerge w:val="restart"/>
            <w:shd w:val="clear" w:color="auto" w:fill="auto"/>
            <w:vAlign w:val="center"/>
          </w:tcPr>
          <w:p w:rsidR="00C24D6F" w:rsidRPr="003228DD" w:rsidRDefault="00C24D6F" w:rsidP="00A77E15">
            <w:pPr>
              <w:spacing w:line="240" w:lineRule="exact"/>
              <w:ind w:firstLineChars="0" w:firstLine="0"/>
              <w:jc w:val="center"/>
              <w:rPr>
                <w:spacing w:val="-4"/>
                <w:sz w:val="21"/>
                <w:szCs w:val="21"/>
              </w:rPr>
            </w:pPr>
            <w:r w:rsidRPr="003228DD">
              <w:rPr>
                <w:spacing w:val="-4"/>
                <w:sz w:val="21"/>
                <w:szCs w:val="21"/>
              </w:rPr>
              <w:t>《碎屑岩油藏注水水质指标及分析方法》</w:t>
            </w:r>
            <w:r w:rsidRPr="003228DD">
              <w:rPr>
                <w:spacing w:val="-4"/>
                <w:sz w:val="21"/>
                <w:szCs w:val="21"/>
              </w:rPr>
              <w:t>(SY/T5329-2012)</w:t>
            </w:r>
            <w:r w:rsidR="00E9445A" w:rsidRPr="003228DD">
              <w:rPr>
                <w:rFonts w:hint="eastAsia"/>
                <w:sz w:val="21"/>
                <w:szCs w:val="21"/>
              </w:rPr>
              <w:t xml:space="preserve"> </w:t>
            </w:r>
            <w:r w:rsidR="00E9445A" w:rsidRPr="003228DD">
              <w:rPr>
                <w:rFonts w:hint="eastAsia"/>
                <w:spacing w:val="-4"/>
                <w:sz w:val="21"/>
                <w:szCs w:val="21"/>
              </w:rPr>
              <w:t>表</w:t>
            </w:r>
            <w:r w:rsidR="00E9445A" w:rsidRPr="003228DD">
              <w:rPr>
                <w:rFonts w:hint="eastAsia"/>
                <w:spacing w:val="-4"/>
                <w:sz w:val="21"/>
                <w:szCs w:val="21"/>
              </w:rPr>
              <w:t>1</w:t>
            </w:r>
            <w:r w:rsidR="00E9445A" w:rsidRPr="003228DD">
              <w:rPr>
                <w:rFonts w:hint="eastAsia"/>
                <w:spacing w:val="-4"/>
                <w:sz w:val="21"/>
                <w:szCs w:val="21"/>
              </w:rPr>
              <w:t>中标准</w:t>
            </w:r>
          </w:p>
        </w:tc>
      </w:tr>
      <w:tr w:rsidR="00A77E15" w:rsidRPr="003228DD" w:rsidTr="00A77E15">
        <w:trPr>
          <w:trHeight w:val="340"/>
          <w:jc w:val="center"/>
        </w:trPr>
        <w:tc>
          <w:tcPr>
            <w:tcW w:w="1084" w:type="dxa"/>
            <w:vMerge/>
            <w:shd w:val="clear" w:color="auto" w:fill="auto"/>
            <w:vAlign w:val="center"/>
          </w:tcPr>
          <w:p w:rsidR="00C24D6F" w:rsidRPr="003228DD" w:rsidRDefault="00C24D6F" w:rsidP="00A77E15">
            <w:pPr>
              <w:spacing w:line="240" w:lineRule="exact"/>
              <w:ind w:firstLineChars="0" w:firstLine="0"/>
              <w:jc w:val="center"/>
              <w:rPr>
                <w:spacing w:val="-4"/>
                <w:sz w:val="21"/>
                <w:szCs w:val="21"/>
              </w:rPr>
            </w:pPr>
          </w:p>
        </w:tc>
        <w:tc>
          <w:tcPr>
            <w:tcW w:w="1414" w:type="dxa"/>
            <w:gridSpan w:val="2"/>
            <w:shd w:val="clear" w:color="auto" w:fill="auto"/>
            <w:vAlign w:val="center"/>
          </w:tcPr>
          <w:p w:rsidR="00C24D6F" w:rsidRPr="003228DD" w:rsidRDefault="00C24D6F" w:rsidP="00A77E15">
            <w:pPr>
              <w:adjustRightInd/>
              <w:snapToGrid/>
              <w:spacing w:line="240" w:lineRule="auto"/>
              <w:ind w:firstLineChars="0" w:firstLine="0"/>
              <w:jc w:val="center"/>
              <w:rPr>
                <w:kern w:val="0"/>
                <w:sz w:val="21"/>
                <w:szCs w:val="21"/>
              </w:rPr>
            </w:pPr>
            <w:r w:rsidRPr="003228DD">
              <w:rPr>
                <w:kern w:val="0"/>
                <w:sz w:val="21"/>
                <w:szCs w:val="21"/>
              </w:rPr>
              <w:t>洗井废水</w:t>
            </w:r>
          </w:p>
        </w:tc>
        <w:tc>
          <w:tcPr>
            <w:tcW w:w="3923" w:type="dxa"/>
            <w:vMerge/>
            <w:shd w:val="clear" w:color="auto" w:fill="auto"/>
            <w:vAlign w:val="center"/>
          </w:tcPr>
          <w:p w:rsidR="00C24D6F" w:rsidRPr="003228DD" w:rsidRDefault="00C24D6F" w:rsidP="00A77E15">
            <w:pPr>
              <w:spacing w:line="240" w:lineRule="exact"/>
              <w:ind w:firstLineChars="0" w:firstLine="0"/>
              <w:jc w:val="center"/>
              <w:rPr>
                <w:spacing w:val="-4"/>
                <w:sz w:val="21"/>
                <w:szCs w:val="21"/>
              </w:rPr>
            </w:pPr>
          </w:p>
        </w:tc>
        <w:tc>
          <w:tcPr>
            <w:tcW w:w="1412" w:type="dxa"/>
            <w:shd w:val="clear" w:color="auto" w:fill="auto"/>
            <w:vAlign w:val="center"/>
          </w:tcPr>
          <w:p w:rsidR="00C24D6F" w:rsidRPr="003228DD" w:rsidRDefault="00C24D6F" w:rsidP="00A77E15">
            <w:pPr>
              <w:spacing w:line="240" w:lineRule="exact"/>
              <w:ind w:firstLineChars="0" w:firstLine="0"/>
              <w:jc w:val="center"/>
              <w:rPr>
                <w:sz w:val="21"/>
                <w:szCs w:val="21"/>
              </w:rPr>
            </w:pPr>
            <w:r w:rsidRPr="003228DD">
              <w:rPr>
                <w:rFonts w:hint="eastAsia"/>
                <w:spacing w:val="-4"/>
                <w:sz w:val="21"/>
                <w:szCs w:val="21"/>
              </w:rPr>
              <w:t>—</w:t>
            </w:r>
          </w:p>
        </w:tc>
        <w:tc>
          <w:tcPr>
            <w:tcW w:w="1681" w:type="dxa"/>
            <w:shd w:val="clear" w:color="auto" w:fill="auto"/>
            <w:vAlign w:val="center"/>
          </w:tcPr>
          <w:p w:rsidR="00C24D6F" w:rsidRPr="003228DD" w:rsidRDefault="00C24D6F" w:rsidP="00A77E15">
            <w:pPr>
              <w:adjustRightInd/>
              <w:snapToGrid/>
              <w:spacing w:line="240" w:lineRule="auto"/>
              <w:ind w:firstLineChars="0" w:firstLine="0"/>
              <w:jc w:val="center"/>
              <w:rPr>
                <w:kern w:val="0"/>
                <w:sz w:val="21"/>
                <w:szCs w:val="21"/>
              </w:rPr>
            </w:pPr>
            <w:r w:rsidRPr="003228DD">
              <w:rPr>
                <w:rFonts w:hint="eastAsia"/>
                <w:kern w:val="0"/>
                <w:sz w:val="21"/>
                <w:szCs w:val="22"/>
              </w:rPr>
              <w:t>0</w:t>
            </w:r>
          </w:p>
        </w:tc>
        <w:tc>
          <w:tcPr>
            <w:tcW w:w="1541" w:type="dxa"/>
            <w:vMerge/>
            <w:shd w:val="clear" w:color="auto" w:fill="auto"/>
            <w:vAlign w:val="center"/>
          </w:tcPr>
          <w:p w:rsidR="00C24D6F" w:rsidRPr="003228DD" w:rsidRDefault="00C24D6F" w:rsidP="00A77E15">
            <w:pPr>
              <w:spacing w:line="240" w:lineRule="exact"/>
              <w:ind w:firstLineChars="0" w:firstLine="0"/>
              <w:jc w:val="center"/>
              <w:rPr>
                <w:spacing w:val="-4"/>
                <w:sz w:val="21"/>
                <w:szCs w:val="21"/>
              </w:rPr>
            </w:pPr>
          </w:p>
        </w:tc>
        <w:tc>
          <w:tcPr>
            <w:tcW w:w="3119" w:type="dxa"/>
            <w:vMerge/>
            <w:shd w:val="clear" w:color="auto" w:fill="auto"/>
            <w:vAlign w:val="center"/>
          </w:tcPr>
          <w:p w:rsidR="00C24D6F" w:rsidRPr="003228DD" w:rsidRDefault="00C24D6F" w:rsidP="00A77E15">
            <w:pPr>
              <w:spacing w:line="240" w:lineRule="exact"/>
              <w:ind w:firstLineChars="0" w:firstLine="0"/>
              <w:jc w:val="center"/>
              <w:rPr>
                <w:spacing w:val="-4"/>
                <w:sz w:val="21"/>
                <w:szCs w:val="21"/>
              </w:rPr>
            </w:pPr>
          </w:p>
        </w:tc>
      </w:tr>
      <w:tr w:rsidR="00A77E15" w:rsidRPr="003228DD" w:rsidTr="00A77E15">
        <w:trPr>
          <w:trHeight w:val="340"/>
          <w:jc w:val="center"/>
        </w:trPr>
        <w:tc>
          <w:tcPr>
            <w:tcW w:w="1084" w:type="dxa"/>
            <w:vMerge/>
            <w:shd w:val="clear" w:color="auto" w:fill="auto"/>
            <w:vAlign w:val="center"/>
          </w:tcPr>
          <w:p w:rsidR="00C24D6F" w:rsidRPr="003228DD" w:rsidRDefault="00C24D6F" w:rsidP="00A77E15">
            <w:pPr>
              <w:spacing w:line="240" w:lineRule="exact"/>
              <w:ind w:firstLineChars="0" w:firstLine="0"/>
              <w:jc w:val="center"/>
              <w:rPr>
                <w:spacing w:val="-4"/>
                <w:sz w:val="21"/>
                <w:szCs w:val="21"/>
              </w:rPr>
            </w:pPr>
          </w:p>
        </w:tc>
        <w:tc>
          <w:tcPr>
            <w:tcW w:w="1414" w:type="dxa"/>
            <w:gridSpan w:val="2"/>
            <w:shd w:val="clear" w:color="auto" w:fill="auto"/>
            <w:vAlign w:val="center"/>
          </w:tcPr>
          <w:p w:rsidR="00C24D6F" w:rsidRPr="003228DD" w:rsidRDefault="00C24D6F" w:rsidP="00A77E15">
            <w:pPr>
              <w:adjustRightInd/>
              <w:snapToGrid/>
              <w:spacing w:line="240" w:lineRule="auto"/>
              <w:ind w:firstLineChars="0" w:firstLine="0"/>
              <w:jc w:val="center"/>
              <w:rPr>
                <w:kern w:val="0"/>
                <w:sz w:val="21"/>
                <w:szCs w:val="21"/>
                <w:lang w:eastAsia="en-US"/>
              </w:rPr>
            </w:pPr>
            <w:r w:rsidRPr="003228DD">
              <w:rPr>
                <w:kern w:val="0"/>
                <w:sz w:val="21"/>
                <w:szCs w:val="22"/>
                <w:lang w:eastAsia="en-US"/>
              </w:rPr>
              <w:t>采油废水</w:t>
            </w:r>
          </w:p>
        </w:tc>
        <w:tc>
          <w:tcPr>
            <w:tcW w:w="3923" w:type="dxa"/>
            <w:vMerge/>
            <w:shd w:val="clear" w:color="auto" w:fill="auto"/>
            <w:vAlign w:val="center"/>
          </w:tcPr>
          <w:p w:rsidR="00C24D6F" w:rsidRPr="003228DD" w:rsidRDefault="00C24D6F" w:rsidP="00A77E15">
            <w:pPr>
              <w:spacing w:line="240" w:lineRule="exact"/>
              <w:ind w:firstLineChars="0" w:firstLine="0"/>
              <w:jc w:val="center"/>
              <w:rPr>
                <w:spacing w:val="-4"/>
                <w:sz w:val="21"/>
                <w:szCs w:val="21"/>
              </w:rPr>
            </w:pPr>
          </w:p>
        </w:tc>
        <w:tc>
          <w:tcPr>
            <w:tcW w:w="1412" w:type="dxa"/>
            <w:shd w:val="clear" w:color="auto" w:fill="auto"/>
            <w:vAlign w:val="center"/>
          </w:tcPr>
          <w:p w:rsidR="00C24D6F" w:rsidRPr="003228DD" w:rsidRDefault="00C24D6F" w:rsidP="00A77E15">
            <w:pPr>
              <w:spacing w:line="240" w:lineRule="exact"/>
              <w:ind w:firstLineChars="0" w:firstLine="0"/>
              <w:jc w:val="center"/>
              <w:rPr>
                <w:sz w:val="21"/>
                <w:szCs w:val="21"/>
              </w:rPr>
            </w:pPr>
            <w:r w:rsidRPr="003228DD">
              <w:rPr>
                <w:rFonts w:hint="eastAsia"/>
                <w:spacing w:val="-4"/>
                <w:sz w:val="21"/>
                <w:szCs w:val="21"/>
              </w:rPr>
              <w:t>—</w:t>
            </w:r>
          </w:p>
        </w:tc>
        <w:tc>
          <w:tcPr>
            <w:tcW w:w="1681" w:type="dxa"/>
            <w:shd w:val="clear" w:color="auto" w:fill="auto"/>
            <w:vAlign w:val="center"/>
          </w:tcPr>
          <w:p w:rsidR="00C24D6F" w:rsidRPr="003228DD" w:rsidRDefault="00C24D6F" w:rsidP="00A77E15">
            <w:pPr>
              <w:adjustRightInd/>
              <w:snapToGrid/>
              <w:spacing w:line="240" w:lineRule="auto"/>
              <w:ind w:firstLineChars="0" w:firstLine="0"/>
              <w:jc w:val="center"/>
              <w:rPr>
                <w:kern w:val="0"/>
                <w:sz w:val="21"/>
                <w:szCs w:val="21"/>
              </w:rPr>
            </w:pPr>
            <w:r w:rsidRPr="003228DD">
              <w:rPr>
                <w:rFonts w:hint="eastAsia"/>
                <w:kern w:val="0"/>
                <w:sz w:val="21"/>
                <w:szCs w:val="22"/>
              </w:rPr>
              <w:t>0</w:t>
            </w:r>
          </w:p>
        </w:tc>
        <w:tc>
          <w:tcPr>
            <w:tcW w:w="1541" w:type="dxa"/>
            <w:vMerge/>
            <w:shd w:val="clear" w:color="auto" w:fill="auto"/>
            <w:vAlign w:val="center"/>
          </w:tcPr>
          <w:p w:rsidR="00C24D6F" w:rsidRPr="003228DD" w:rsidRDefault="00C24D6F" w:rsidP="00A77E15">
            <w:pPr>
              <w:spacing w:line="240" w:lineRule="exact"/>
              <w:ind w:firstLineChars="0" w:firstLine="0"/>
              <w:jc w:val="center"/>
              <w:rPr>
                <w:spacing w:val="-4"/>
                <w:sz w:val="21"/>
                <w:szCs w:val="21"/>
              </w:rPr>
            </w:pPr>
          </w:p>
        </w:tc>
        <w:tc>
          <w:tcPr>
            <w:tcW w:w="3119" w:type="dxa"/>
            <w:vMerge/>
            <w:shd w:val="clear" w:color="auto" w:fill="auto"/>
            <w:vAlign w:val="center"/>
          </w:tcPr>
          <w:p w:rsidR="00C24D6F" w:rsidRPr="003228DD" w:rsidRDefault="00C24D6F" w:rsidP="00A77E15">
            <w:pPr>
              <w:spacing w:line="240" w:lineRule="exact"/>
              <w:ind w:firstLineChars="0" w:firstLine="0"/>
              <w:jc w:val="center"/>
              <w:rPr>
                <w:spacing w:val="-4"/>
                <w:sz w:val="21"/>
                <w:szCs w:val="21"/>
              </w:rPr>
            </w:pPr>
          </w:p>
        </w:tc>
      </w:tr>
      <w:tr w:rsidR="00A77E15" w:rsidRPr="003228DD" w:rsidTr="00A77E15">
        <w:trPr>
          <w:trHeight w:val="340"/>
          <w:jc w:val="center"/>
        </w:trPr>
        <w:tc>
          <w:tcPr>
            <w:tcW w:w="1084" w:type="dxa"/>
            <w:shd w:val="clear" w:color="auto" w:fill="auto"/>
            <w:vAlign w:val="center"/>
          </w:tcPr>
          <w:p w:rsidR="00C24D6F" w:rsidRPr="003228DD" w:rsidRDefault="00C24D6F" w:rsidP="00A77E15">
            <w:pPr>
              <w:spacing w:line="240" w:lineRule="exact"/>
              <w:ind w:firstLineChars="0" w:firstLine="0"/>
              <w:jc w:val="center"/>
              <w:rPr>
                <w:spacing w:val="-4"/>
                <w:sz w:val="21"/>
                <w:szCs w:val="21"/>
              </w:rPr>
            </w:pPr>
            <w:r w:rsidRPr="003228DD">
              <w:rPr>
                <w:rFonts w:hint="eastAsia"/>
                <w:spacing w:val="-4"/>
                <w:sz w:val="21"/>
                <w:szCs w:val="21"/>
              </w:rPr>
              <w:t>噪声</w:t>
            </w:r>
          </w:p>
        </w:tc>
        <w:tc>
          <w:tcPr>
            <w:tcW w:w="1414" w:type="dxa"/>
            <w:gridSpan w:val="2"/>
            <w:shd w:val="clear" w:color="auto" w:fill="auto"/>
            <w:vAlign w:val="center"/>
          </w:tcPr>
          <w:p w:rsidR="00C24D6F" w:rsidRPr="003228DD" w:rsidRDefault="00C24D6F" w:rsidP="00A77E15">
            <w:pPr>
              <w:spacing w:line="240" w:lineRule="exact"/>
              <w:ind w:leftChars="-50" w:left="-120" w:rightChars="-50" w:right="-120" w:firstLineChars="0" w:firstLine="0"/>
              <w:jc w:val="center"/>
              <w:rPr>
                <w:spacing w:val="-4"/>
                <w:sz w:val="21"/>
                <w:szCs w:val="21"/>
              </w:rPr>
            </w:pPr>
            <w:r w:rsidRPr="003228DD">
              <w:rPr>
                <w:rFonts w:hint="eastAsia"/>
                <w:spacing w:val="-4"/>
                <w:sz w:val="21"/>
                <w:szCs w:val="21"/>
              </w:rPr>
              <w:t>机械运行噪声</w:t>
            </w:r>
          </w:p>
        </w:tc>
        <w:tc>
          <w:tcPr>
            <w:tcW w:w="3923" w:type="dxa"/>
            <w:shd w:val="clear" w:color="auto" w:fill="auto"/>
            <w:vAlign w:val="center"/>
          </w:tcPr>
          <w:p w:rsidR="00C24D6F" w:rsidRPr="003228DD" w:rsidRDefault="00496D4B" w:rsidP="00A77E15">
            <w:pPr>
              <w:spacing w:line="240" w:lineRule="exact"/>
              <w:ind w:firstLineChars="0" w:firstLine="0"/>
              <w:rPr>
                <w:spacing w:val="-4"/>
                <w:sz w:val="21"/>
                <w:szCs w:val="21"/>
              </w:rPr>
            </w:pPr>
            <w:r w:rsidRPr="003228DD">
              <w:rPr>
                <w:rFonts w:hint="eastAsia"/>
                <w:spacing w:val="-4"/>
                <w:sz w:val="21"/>
                <w:szCs w:val="21"/>
              </w:rPr>
              <w:t>选择低噪声设备；加强管理；合理布局；泵类置于泵房内，泵房安装隔声门、窗。</w:t>
            </w:r>
          </w:p>
        </w:tc>
        <w:tc>
          <w:tcPr>
            <w:tcW w:w="1412" w:type="dxa"/>
            <w:shd w:val="clear" w:color="auto" w:fill="auto"/>
            <w:vAlign w:val="center"/>
          </w:tcPr>
          <w:p w:rsidR="00C24D6F" w:rsidRPr="003228DD" w:rsidRDefault="00C24D6F" w:rsidP="00A77E15">
            <w:pPr>
              <w:spacing w:line="240" w:lineRule="exact"/>
              <w:ind w:firstLineChars="0" w:firstLine="0"/>
              <w:jc w:val="center"/>
              <w:rPr>
                <w:spacing w:val="-4"/>
                <w:sz w:val="21"/>
                <w:szCs w:val="21"/>
              </w:rPr>
            </w:pPr>
            <w:r w:rsidRPr="003228DD">
              <w:rPr>
                <w:rFonts w:hint="eastAsia"/>
                <w:spacing w:val="-4"/>
                <w:sz w:val="21"/>
                <w:szCs w:val="21"/>
              </w:rPr>
              <w:t>—</w:t>
            </w:r>
          </w:p>
        </w:tc>
        <w:tc>
          <w:tcPr>
            <w:tcW w:w="1681" w:type="dxa"/>
            <w:shd w:val="clear" w:color="auto" w:fill="auto"/>
            <w:vAlign w:val="center"/>
          </w:tcPr>
          <w:p w:rsidR="00C24D6F" w:rsidRPr="003228DD" w:rsidRDefault="00C24D6F" w:rsidP="00A77E15">
            <w:pPr>
              <w:spacing w:line="240" w:lineRule="exact"/>
              <w:ind w:firstLineChars="0" w:firstLine="0"/>
              <w:jc w:val="center"/>
              <w:rPr>
                <w:spacing w:val="-4"/>
                <w:sz w:val="21"/>
                <w:szCs w:val="21"/>
              </w:rPr>
            </w:pPr>
            <w:r w:rsidRPr="003228DD">
              <w:rPr>
                <w:rFonts w:hint="eastAsia"/>
                <w:spacing w:val="-4"/>
                <w:sz w:val="21"/>
                <w:szCs w:val="21"/>
              </w:rPr>
              <w:t>—</w:t>
            </w:r>
          </w:p>
        </w:tc>
        <w:tc>
          <w:tcPr>
            <w:tcW w:w="1541" w:type="dxa"/>
            <w:shd w:val="clear" w:color="auto" w:fill="auto"/>
            <w:vAlign w:val="center"/>
          </w:tcPr>
          <w:p w:rsidR="00C24D6F" w:rsidRPr="003228DD" w:rsidRDefault="00C24D6F" w:rsidP="00A77E15">
            <w:pPr>
              <w:spacing w:line="240" w:lineRule="exact"/>
              <w:ind w:firstLineChars="0" w:firstLine="0"/>
              <w:jc w:val="center"/>
              <w:rPr>
                <w:spacing w:val="-4"/>
                <w:sz w:val="21"/>
                <w:szCs w:val="21"/>
              </w:rPr>
            </w:pPr>
            <w:r w:rsidRPr="003228DD">
              <w:rPr>
                <w:rFonts w:hint="eastAsia"/>
                <w:spacing w:val="-4"/>
                <w:sz w:val="21"/>
                <w:szCs w:val="21"/>
              </w:rPr>
              <w:t>—</w:t>
            </w:r>
          </w:p>
        </w:tc>
        <w:tc>
          <w:tcPr>
            <w:tcW w:w="3119" w:type="dxa"/>
            <w:shd w:val="clear" w:color="auto" w:fill="auto"/>
            <w:vAlign w:val="center"/>
          </w:tcPr>
          <w:p w:rsidR="00C24D6F" w:rsidRPr="003228DD" w:rsidRDefault="00C24D6F" w:rsidP="00A77E15">
            <w:pPr>
              <w:spacing w:line="240" w:lineRule="exact"/>
              <w:ind w:firstLineChars="0" w:firstLine="0"/>
              <w:jc w:val="center"/>
              <w:rPr>
                <w:spacing w:val="-4"/>
                <w:sz w:val="21"/>
                <w:szCs w:val="21"/>
              </w:rPr>
            </w:pPr>
            <w:r w:rsidRPr="003228DD">
              <w:rPr>
                <w:rFonts w:hint="eastAsia"/>
                <w:spacing w:val="-4"/>
                <w:sz w:val="21"/>
                <w:szCs w:val="21"/>
              </w:rPr>
              <w:t>《工业企业厂界环境噪声排放标准》</w:t>
            </w:r>
            <w:r w:rsidRPr="003228DD">
              <w:rPr>
                <w:rFonts w:hint="eastAsia"/>
                <w:spacing w:val="-4"/>
                <w:sz w:val="21"/>
                <w:szCs w:val="21"/>
              </w:rPr>
              <w:t>(GB12348-2008)</w:t>
            </w:r>
            <w:r w:rsidRPr="003228DD">
              <w:rPr>
                <w:rFonts w:hint="eastAsia"/>
                <w:spacing w:val="-4"/>
                <w:sz w:val="21"/>
                <w:szCs w:val="21"/>
              </w:rPr>
              <w:t>中</w:t>
            </w:r>
            <w:r w:rsidRPr="003228DD">
              <w:rPr>
                <w:rFonts w:hint="eastAsia"/>
                <w:spacing w:val="-4"/>
                <w:sz w:val="21"/>
                <w:szCs w:val="21"/>
              </w:rPr>
              <w:t>2</w:t>
            </w:r>
            <w:r w:rsidRPr="003228DD">
              <w:rPr>
                <w:rFonts w:hint="eastAsia"/>
                <w:spacing w:val="-4"/>
                <w:sz w:val="21"/>
                <w:szCs w:val="21"/>
              </w:rPr>
              <w:t>类标准</w:t>
            </w:r>
          </w:p>
        </w:tc>
      </w:tr>
      <w:tr w:rsidR="00A77E15" w:rsidRPr="003228DD" w:rsidTr="00BC6397">
        <w:trPr>
          <w:trHeight w:val="340"/>
          <w:jc w:val="center"/>
        </w:trPr>
        <w:tc>
          <w:tcPr>
            <w:tcW w:w="1084" w:type="dxa"/>
            <w:vMerge w:val="restart"/>
            <w:shd w:val="clear" w:color="auto" w:fill="auto"/>
            <w:vAlign w:val="center"/>
          </w:tcPr>
          <w:p w:rsidR="00C24D6F" w:rsidRPr="003228DD" w:rsidRDefault="00C24D6F" w:rsidP="00A77E15">
            <w:pPr>
              <w:spacing w:line="240" w:lineRule="exact"/>
              <w:ind w:firstLineChars="0" w:firstLine="0"/>
              <w:jc w:val="center"/>
              <w:rPr>
                <w:spacing w:val="-4"/>
                <w:sz w:val="21"/>
                <w:szCs w:val="21"/>
              </w:rPr>
            </w:pPr>
            <w:r w:rsidRPr="003228DD">
              <w:rPr>
                <w:rFonts w:hint="eastAsia"/>
                <w:spacing w:val="-4"/>
                <w:sz w:val="21"/>
                <w:szCs w:val="21"/>
              </w:rPr>
              <w:t>固废</w:t>
            </w:r>
          </w:p>
        </w:tc>
        <w:tc>
          <w:tcPr>
            <w:tcW w:w="1414" w:type="dxa"/>
            <w:gridSpan w:val="2"/>
            <w:tcBorders>
              <w:bottom w:val="single" w:sz="4" w:space="0" w:color="auto"/>
            </w:tcBorders>
            <w:shd w:val="clear" w:color="auto" w:fill="auto"/>
            <w:vAlign w:val="center"/>
          </w:tcPr>
          <w:p w:rsidR="00496D4B" w:rsidRPr="003228DD" w:rsidRDefault="00C24D6F" w:rsidP="00A77E15">
            <w:pPr>
              <w:spacing w:line="240" w:lineRule="auto"/>
              <w:ind w:firstLineChars="0" w:firstLine="0"/>
              <w:jc w:val="center"/>
              <w:rPr>
                <w:sz w:val="21"/>
                <w:szCs w:val="21"/>
              </w:rPr>
            </w:pPr>
            <w:r w:rsidRPr="003228DD">
              <w:rPr>
                <w:rFonts w:hint="eastAsia"/>
                <w:sz w:val="21"/>
                <w:szCs w:val="21"/>
              </w:rPr>
              <w:t>落地油</w:t>
            </w:r>
          </w:p>
          <w:p w:rsidR="00C24D6F" w:rsidRPr="003228DD" w:rsidRDefault="00C24D6F" w:rsidP="00A77E15">
            <w:pPr>
              <w:spacing w:line="240" w:lineRule="auto"/>
              <w:ind w:firstLineChars="0" w:firstLine="0"/>
              <w:jc w:val="center"/>
              <w:rPr>
                <w:sz w:val="21"/>
                <w:szCs w:val="21"/>
              </w:rPr>
            </w:pPr>
            <w:r w:rsidRPr="003228DD">
              <w:rPr>
                <w:rFonts w:hint="eastAsia"/>
                <w:sz w:val="21"/>
                <w:szCs w:val="21"/>
              </w:rPr>
              <w:t>（危废）</w:t>
            </w:r>
          </w:p>
        </w:tc>
        <w:tc>
          <w:tcPr>
            <w:tcW w:w="3923" w:type="dxa"/>
            <w:tcBorders>
              <w:bottom w:val="single" w:sz="4" w:space="0" w:color="auto"/>
            </w:tcBorders>
            <w:shd w:val="clear" w:color="auto" w:fill="auto"/>
            <w:vAlign w:val="center"/>
          </w:tcPr>
          <w:p w:rsidR="00C24D6F" w:rsidRPr="003228DD" w:rsidRDefault="00BC6397" w:rsidP="00A77E15">
            <w:pPr>
              <w:spacing w:line="240" w:lineRule="exact"/>
              <w:ind w:firstLineChars="0" w:firstLine="0"/>
              <w:jc w:val="center"/>
              <w:rPr>
                <w:sz w:val="21"/>
                <w:szCs w:val="21"/>
              </w:rPr>
            </w:pPr>
            <w:r>
              <w:rPr>
                <w:rFonts w:hint="eastAsia"/>
                <w:sz w:val="21"/>
                <w:szCs w:val="21"/>
              </w:rPr>
              <w:t>绿色修井，</w:t>
            </w:r>
            <w:r w:rsidRPr="00BC6397">
              <w:rPr>
                <w:rFonts w:hint="eastAsia"/>
                <w:sz w:val="21"/>
                <w:szCs w:val="21"/>
              </w:rPr>
              <w:t>采用专用车辆运至高升采油厂落地原油资源化回收单位进行回收</w:t>
            </w:r>
          </w:p>
        </w:tc>
        <w:tc>
          <w:tcPr>
            <w:tcW w:w="1412" w:type="dxa"/>
            <w:shd w:val="clear" w:color="auto" w:fill="auto"/>
            <w:vAlign w:val="center"/>
          </w:tcPr>
          <w:p w:rsidR="00C24D6F" w:rsidRPr="003228DD" w:rsidRDefault="00C24D6F" w:rsidP="00A77E15">
            <w:pPr>
              <w:spacing w:line="240" w:lineRule="exact"/>
              <w:ind w:firstLineChars="0" w:firstLine="0"/>
              <w:jc w:val="center"/>
              <w:rPr>
                <w:spacing w:val="-4"/>
                <w:sz w:val="21"/>
                <w:szCs w:val="21"/>
              </w:rPr>
            </w:pPr>
            <w:r w:rsidRPr="003228DD">
              <w:rPr>
                <w:rFonts w:hint="eastAsia"/>
                <w:spacing w:val="-4"/>
                <w:sz w:val="21"/>
                <w:szCs w:val="21"/>
              </w:rPr>
              <w:t>—</w:t>
            </w:r>
          </w:p>
        </w:tc>
        <w:tc>
          <w:tcPr>
            <w:tcW w:w="1681" w:type="dxa"/>
            <w:shd w:val="clear" w:color="auto" w:fill="auto"/>
            <w:vAlign w:val="center"/>
          </w:tcPr>
          <w:p w:rsidR="00C24D6F" w:rsidRPr="003228DD" w:rsidRDefault="00496D4B" w:rsidP="00A77E15">
            <w:pPr>
              <w:spacing w:line="240" w:lineRule="auto"/>
              <w:ind w:firstLineChars="0" w:firstLine="0"/>
              <w:jc w:val="center"/>
              <w:rPr>
                <w:sz w:val="21"/>
                <w:szCs w:val="21"/>
              </w:rPr>
            </w:pPr>
            <w:r w:rsidRPr="003228DD">
              <w:rPr>
                <w:rFonts w:hint="eastAsia"/>
                <w:sz w:val="21"/>
                <w:szCs w:val="21"/>
              </w:rPr>
              <w:t>0</w:t>
            </w:r>
          </w:p>
        </w:tc>
        <w:tc>
          <w:tcPr>
            <w:tcW w:w="1541" w:type="dxa"/>
            <w:shd w:val="clear" w:color="auto" w:fill="auto"/>
            <w:vAlign w:val="center"/>
          </w:tcPr>
          <w:p w:rsidR="00C24D6F" w:rsidRPr="003228DD" w:rsidRDefault="00C24D6F" w:rsidP="00A77E15">
            <w:pPr>
              <w:spacing w:line="240" w:lineRule="exact"/>
              <w:ind w:firstLineChars="0" w:firstLine="0"/>
              <w:jc w:val="center"/>
              <w:rPr>
                <w:spacing w:val="-4"/>
                <w:sz w:val="21"/>
                <w:szCs w:val="21"/>
              </w:rPr>
            </w:pPr>
            <w:r w:rsidRPr="003228DD">
              <w:rPr>
                <w:rFonts w:hint="eastAsia"/>
                <w:spacing w:val="-4"/>
                <w:sz w:val="21"/>
                <w:szCs w:val="21"/>
              </w:rPr>
              <w:t>—</w:t>
            </w:r>
          </w:p>
        </w:tc>
        <w:tc>
          <w:tcPr>
            <w:tcW w:w="3119" w:type="dxa"/>
            <w:vMerge w:val="restart"/>
            <w:shd w:val="clear" w:color="auto" w:fill="auto"/>
            <w:vAlign w:val="center"/>
          </w:tcPr>
          <w:p w:rsidR="00C24D6F" w:rsidRPr="003228DD" w:rsidRDefault="00496D4B" w:rsidP="00A77E15">
            <w:pPr>
              <w:spacing w:line="240" w:lineRule="exact"/>
              <w:ind w:firstLineChars="0" w:firstLine="0"/>
              <w:jc w:val="center"/>
              <w:rPr>
                <w:spacing w:val="-4"/>
                <w:sz w:val="21"/>
                <w:szCs w:val="21"/>
              </w:rPr>
            </w:pPr>
            <w:r w:rsidRPr="003228DD">
              <w:rPr>
                <w:rFonts w:hint="eastAsia"/>
                <w:spacing w:val="-4"/>
                <w:sz w:val="21"/>
                <w:szCs w:val="21"/>
              </w:rPr>
              <w:t>《危险废物贮存污染控制标准》（</w:t>
            </w:r>
            <w:r w:rsidRPr="003228DD">
              <w:rPr>
                <w:rFonts w:hint="eastAsia"/>
                <w:spacing w:val="-4"/>
                <w:sz w:val="21"/>
                <w:szCs w:val="21"/>
              </w:rPr>
              <w:t>GB18597-2001</w:t>
            </w:r>
            <w:r w:rsidRPr="003228DD">
              <w:rPr>
                <w:rFonts w:hint="eastAsia"/>
                <w:spacing w:val="-4"/>
                <w:sz w:val="21"/>
                <w:szCs w:val="21"/>
              </w:rPr>
              <w:t>）及其修改单（环境保护部公告</w:t>
            </w:r>
            <w:r w:rsidRPr="003228DD">
              <w:rPr>
                <w:rFonts w:hint="eastAsia"/>
                <w:spacing w:val="-4"/>
                <w:sz w:val="21"/>
                <w:szCs w:val="21"/>
              </w:rPr>
              <w:t>2013</w:t>
            </w:r>
            <w:r w:rsidRPr="003228DD">
              <w:rPr>
                <w:rFonts w:hint="eastAsia"/>
                <w:spacing w:val="-4"/>
                <w:sz w:val="21"/>
                <w:szCs w:val="21"/>
              </w:rPr>
              <w:t>第</w:t>
            </w:r>
            <w:r w:rsidRPr="003228DD">
              <w:rPr>
                <w:rFonts w:hint="eastAsia"/>
                <w:spacing w:val="-4"/>
                <w:sz w:val="21"/>
                <w:szCs w:val="21"/>
              </w:rPr>
              <w:t>36</w:t>
            </w:r>
            <w:r w:rsidRPr="003228DD">
              <w:rPr>
                <w:rFonts w:hint="eastAsia"/>
                <w:spacing w:val="-4"/>
                <w:sz w:val="21"/>
                <w:szCs w:val="21"/>
              </w:rPr>
              <w:t>号</w:t>
            </w:r>
          </w:p>
        </w:tc>
      </w:tr>
      <w:tr w:rsidR="00A77E15" w:rsidRPr="003228DD" w:rsidTr="00BC6397">
        <w:trPr>
          <w:trHeight w:val="340"/>
          <w:jc w:val="center"/>
        </w:trPr>
        <w:tc>
          <w:tcPr>
            <w:tcW w:w="1084" w:type="dxa"/>
            <w:vMerge/>
            <w:shd w:val="clear" w:color="auto" w:fill="auto"/>
            <w:vAlign w:val="center"/>
          </w:tcPr>
          <w:p w:rsidR="00C24D6F" w:rsidRPr="003228DD" w:rsidRDefault="00C24D6F" w:rsidP="00A77E15">
            <w:pPr>
              <w:spacing w:line="240" w:lineRule="exact"/>
              <w:ind w:firstLineChars="0" w:firstLine="0"/>
              <w:jc w:val="center"/>
              <w:rPr>
                <w:spacing w:val="-4"/>
                <w:sz w:val="21"/>
                <w:szCs w:val="21"/>
              </w:rPr>
            </w:pPr>
          </w:p>
        </w:tc>
        <w:tc>
          <w:tcPr>
            <w:tcW w:w="1414" w:type="dxa"/>
            <w:gridSpan w:val="2"/>
            <w:tcBorders>
              <w:top w:val="single" w:sz="4" w:space="0" w:color="auto"/>
            </w:tcBorders>
            <w:shd w:val="clear" w:color="auto" w:fill="auto"/>
            <w:vAlign w:val="center"/>
          </w:tcPr>
          <w:p w:rsidR="00BC6397" w:rsidRPr="003228DD" w:rsidRDefault="00BC6397" w:rsidP="00BC6397">
            <w:pPr>
              <w:spacing w:line="240" w:lineRule="auto"/>
              <w:ind w:firstLineChars="0" w:firstLine="0"/>
              <w:jc w:val="center"/>
              <w:rPr>
                <w:kern w:val="0"/>
                <w:sz w:val="21"/>
                <w:szCs w:val="22"/>
              </w:rPr>
            </w:pPr>
            <w:r w:rsidRPr="003228DD">
              <w:rPr>
                <w:rFonts w:hint="eastAsia"/>
                <w:kern w:val="0"/>
                <w:sz w:val="21"/>
                <w:szCs w:val="22"/>
              </w:rPr>
              <w:t>废机油</w:t>
            </w:r>
          </w:p>
          <w:p w:rsidR="00C24D6F" w:rsidRPr="003228DD" w:rsidRDefault="00BC6397" w:rsidP="00BC6397">
            <w:pPr>
              <w:spacing w:line="240" w:lineRule="auto"/>
              <w:ind w:firstLineChars="0" w:firstLine="0"/>
              <w:jc w:val="center"/>
              <w:rPr>
                <w:sz w:val="21"/>
                <w:szCs w:val="21"/>
              </w:rPr>
            </w:pPr>
            <w:r w:rsidRPr="003228DD">
              <w:rPr>
                <w:rFonts w:hint="eastAsia"/>
                <w:kern w:val="0"/>
                <w:sz w:val="21"/>
                <w:szCs w:val="21"/>
              </w:rPr>
              <w:t>（危废）</w:t>
            </w:r>
          </w:p>
        </w:tc>
        <w:tc>
          <w:tcPr>
            <w:tcW w:w="3923" w:type="dxa"/>
            <w:tcBorders>
              <w:top w:val="single" w:sz="4" w:space="0" w:color="auto"/>
            </w:tcBorders>
            <w:shd w:val="clear" w:color="auto" w:fill="auto"/>
            <w:vAlign w:val="center"/>
          </w:tcPr>
          <w:p w:rsidR="00C24D6F" w:rsidRPr="003228DD" w:rsidRDefault="00BC6397" w:rsidP="00BC6397">
            <w:pPr>
              <w:spacing w:line="240" w:lineRule="exact"/>
              <w:ind w:firstLineChars="0" w:firstLine="0"/>
              <w:jc w:val="center"/>
              <w:rPr>
                <w:sz w:val="21"/>
                <w:szCs w:val="21"/>
              </w:rPr>
            </w:pPr>
            <w:r w:rsidRPr="003228DD">
              <w:rPr>
                <w:rFonts w:hint="eastAsia"/>
                <w:sz w:val="21"/>
                <w:szCs w:val="21"/>
              </w:rPr>
              <w:t>委托有处理资质的单位处置</w:t>
            </w:r>
          </w:p>
        </w:tc>
        <w:tc>
          <w:tcPr>
            <w:tcW w:w="1412" w:type="dxa"/>
            <w:shd w:val="clear" w:color="auto" w:fill="auto"/>
            <w:vAlign w:val="center"/>
          </w:tcPr>
          <w:p w:rsidR="00C24D6F" w:rsidRPr="003228DD" w:rsidRDefault="00496D4B" w:rsidP="00A77E15">
            <w:pPr>
              <w:spacing w:line="240" w:lineRule="exact"/>
              <w:ind w:firstLineChars="0" w:firstLine="0"/>
              <w:jc w:val="center"/>
              <w:rPr>
                <w:spacing w:val="-4"/>
                <w:sz w:val="21"/>
                <w:szCs w:val="21"/>
              </w:rPr>
            </w:pPr>
            <w:r w:rsidRPr="003228DD">
              <w:rPr>
                <w:rFonts w:hint="eastAsia"/>
                <w:spacing w:val="-4"/>
                <w:sz w:val="21"/>
                <w:szCs w:val="21"/>
              </w:rPr>
              <w:t>—</w:t>
            </w:r>
          </w:p>
        </w:tc>
        <w:tc>
          <w:tcPr>
            <w:tcW w:w="1681" w:type="dxa"/>
            <w:shd w:val="clear" w:color="auto" w:fill="auto"/>
            <w:vAlign w:val="center"/>
          </w:tcPr>
          <w:p w:rsidR="00C24D6F" w:rsidRPr="003228DD" w:rsidRDefault="00496D4B" w:rsidP="00A77E15">
            <w:pPr>
              <w:spacing w:line="240" w:lineRule="auto"/>
              <w:ind w:firstLineChars="0" w:firstLine="0"/>
              <w:jc w:val="center"/>
              <w:rPr>
                <w:sz w:val="21"/>
                <w:szCs w:val="21"/>
              </w:rPr>
            </w:pPr>
            <w:r w:rsidRPr="003228DD">
              <w:rPr>
                <w:rFonts w:hint="eastAsia"/>
                <w:sz w:val="21"/>
                <w:szCs w:val="21"/>
              </w:rPr>
              <w:t>0</w:t>
            </w:r>
          </w:p>
        </w:tc>
        <w:tc>
          <w:tcPr>
            <w:tcW w:w="1541" w:type="dxa"/>
            <w:shd w:val="clear" w:color="auto" w:fill="auto"/>
            <w:vAlign w:val="center"/>
          </w:tcPr>
          <w:p w:rsidR="00C24D6F" w:rsidRPr="003228DD" w:rsidRDefault="00496D4B" w:rsidP="00A77E15">
            <w:pPr>
              <w:spacing w:line="240" w:lineRule="exact"/>
              <w:ind w:firstLineChars="0" w:firstLine="0"/>
              <w:jc w:val="center"/>
              <w:rPr>
                <w:spacing w:val="-4"/>
                <w:sz w:val="21"/>
                <w:szCs w:val="21"/>
              </w:rPr>
            </w:pPr>
            <w:r w:rsidRPr="003228DD">
              <w:rPr>
                <w:rFonts w:hint="eastAsia"/>
                <w:spacing w:val="-4"/>
                <w:sz w:val="21"/>
                <w:szCs w:val="21"/>
              </w:rPr>
              <w:t>—</w:t>
            </w:r>
          </w:p>
        </w:tc>
        <w:tc>
          <w:tcPr>
            <w:tcW w:w="3119" w:type="dxa"/>
            <w:vMerge/>
            <w:shd w:val="clear" w:color="auto" w:fill="auto"/>
            <w:vAlign w:val="center"/>
          </w:tcPr>
          <w:p w:rsidR="00C24D6F" w:rsidRPr="003228DD" w:rsidRDefault="00C24D6F" w:rsidP="00A77E15">
            <w:pPr>
              <w:spacing w:line="240" w:lineRule="exact"/>
              <w:ind w:firstLineChars="0" w:firstLine="0"/>
              <w:jc w:val="center"/>
              <w:rPr>
                <w:spacing w:val="-4"/>
                <w:sz w:val="21"/>
                <w:szCs w:val="21"/>
              </w:rPr>
            </w:pPr>
          </w:p>
        </w:tc>
      </w:tr>
      <w:tr w:rsidR="00A77E15" w:rsidRPr="003228DD" w:rsidTr="00A77E15">
        <w:trPr>
          <w:trHeight w:val="340"/>
          <w:jc w:val="center"/>
        </w:trPr>
        <w:tc>
          <w:tcPr>
            <w:tcW w:w="1084" w:type="dxa"/>
            <w:vMerge/>
            <w:shd w:val="clear" w:color="auto" w:fill="auto"/>
            <w:vAlign w:val="center"/>
          </w:tcPr>
          <w:p w:rsidR="00C24D6F" w:rsidRPr="003228DD" w:rsidRDefault="00C24D6F" w:rsidP="00A77E15">
            <w:pPr>
              <w:spacing w:line="240" w:lineRule="exact"/>
              <w:ind w:firstLineChars="0" w:firstLine="0"/>
              <w:jc w:val="center"/>
              <w:rPr>
                <w:spacing w:val="-4"/>
                <w:sz w:val="21"/>
                <w:szCs w:val="21"/>
              </w:rPr>
            </w:pPr>
          </w:p>
        </w:tc>
        <w:tc>
          <w:tcPr>
            <w:tcW w:w="1414" w:type="dxa"/>
            <w:gridSpan w:val="2"/>
            <w:shd w:val="clear" w:color="auto" w:fill="auto"/>
            <w:vAlign w:val="center"/>
          </w:tcPr>
          <w:p w:rsidR="00C24D6F" w:rsidRPr="003228DD" w:rsidRDefault="00C24D6F" w:rsidP="00A77E15">
            <w:pPr>
              <w:spacing w:line="240" w:lineRule="auto"/>
              <w:ind w:firstLineChars="0" w:firstLine="0"/>
              <w:jc w:val="center"/>
              <w:rPr>
                <w:sz w:val="21"/>
                <w:szCs w:val="21"/>
              </w:rPr>
            </w:pPr>
            <w:r w:rsidRPr="003228DD">
              <w:rPr>
                <w:rFonts w:hint="eastAsia"/>
                <w:kern w:val="0"/>
                <w:sz w:val="21"/>
                <w:szCs w:val="21"/>
                <w:lang w:val="x-none"/>
              </w:rPr>
              <w:t>废擦机布</w:t>
            </w:r>
            <w:r w:rsidRPr="003228DD">
              <w:rPr>
                <w:rFonts w:hint="eastAsia"/>
                <w:sz w:val="21"/>
                <w:szCs w:val="21"/>
              </w:rPr>
              <w:t>（危废豁免）</w:t>
            </w:r>
          </w:p>
        </w:tc>
        <w:tc>
          <w:tcPr>
            <w:tcW w:w="3923" w:type="dxa"/>
            <w:shd w:val="clear" w:color="auto" w:fill="auto"/>
            <w:vAlign w:val="center"/>
          </w:tcPr>
          <w:p w:rsidR="00C24D6F" w:rsidRPr="003228DD" w:rsidRDefault="00481C76" w:rsidP="00A77E15">
            <w:pPr>
              <w:spacing w:line="240" w:lineRule="exact"/>
              <w:ind w:firstLineChars="0" w:firstLine="0"/>
              <w:jc w:val="center"/>
              <w:rPr>
                <w:sz w:val="21"/>
                <w:szCs w:val="21"/>
              </w:rPr>
            </w:pPr>
            <w:r>
              <w:rPr>
                <w:rFonts w:hint="eastAsia"/>
                <w:sz w:val="21"/>
                <w:szCs w:val="21"/>
              </w:rPr>
              <w:t>与</w:t>
            </w:r>
            <w:r w:rsidR="00C24D6F" w:rsidRPr="003228DD">
              <w:rPr>
                <w:rFonts w:hint="eastAsia"/>
                <w:sz w:val="21"/>
                <w:szCs w:val="21"/>
              </w:rPr>
              <w:t>生活垃圾一同处理</w:t>
            </w:r>
          </w:p>
        </w:tc>
        <w:tc>
          <w:tcPr>
            <w:tcW w:w="1412" w:type="dxa"/>
            <w:shd w:val="clear" w:color="auto" w:fill="auto"/>
            <w:vAlign w:val="center"/>
          </w:tcPr>
          <w:p w:rsidR="00C24D6F" w:rsidRPr="003228DD" w:rsidRDefault="00C24D6F" w:rsidP="00A77E15">
            <w:pPr>
              <w:spacing w:line="240" w:lineRule="exact"/>
              <w:ind w:firstLineChars="0" w:firstLine="0"/>
              <w:jc w:val="center"/>
              <w:rPr>
                <w:spacing w:val="-4"/>
                <w:sz w:val="21"/>
                <w:szCs w:val="21"/>
              </w:rPr>
            </w:pPr>
            <w:r w:rsidRPr="003228DD">
              <w:rPr>
                <w:rFonts w:hint="eastAsia"/>
                <w:spacing w:val="-4"/>
                <w:sz w:val="21"/>
                <w:szCs w:val="21"/>
              </w:rPr>
              <w:t>—</w:t>
            </w:r>
          </w:p>
        </w:tc>
        <w:tc>
          <w:tcPr>
            <w:tcW w:w="1681" w:type="dxa"/>
            <w:shd w:val="clear" w:color="auto" w:fill="auto"/>
            <w:vAlign w:val="center"/>
          </w:tcPr>
          <w:p w:rsidR="00C24D6F" w:rsidRPr="003228DD" w:rsidRDefault="00496D4B" w:rsidP="00A77E15">
            <w:pPr>
              <w:spacing w:line="240" w:lineRule="auto"/>
              <w:ind w:firstLineChars="0" w:firstLine="0"/>
              <w:jc w:val="center"/>
              <w:rPr>
                <w:sz w:val="21"/>
                <w:szCs w:val="21"/>
              </w:rPr>
            </w:pPr>
            <w:r w:rsidRPr="003228DD">
              <w:rPr>
                <w:rFonts w:hint="eastAsia"/>
                <w:sz w:val="21"/>
                <w:szCs w:val="21"/>
              </w:rPr>
              <w:t>0</w:t>
            </w:r>
          </w:p>
        </w:tc>
        <w:tc>
          <w:tcPr>
            <w:tcW w:w="1541" w:type="dxa"/>
            <w:shd w:val="clear" w:color="auto" w:fill="auto"/>
            <w:vAlign w:val="center"/>
          </w:tcPr>
          <w:p w:rsidR="00C24D6F" w:rsidRPr="003228DD" w:rsidRDefault="00C24D6F" w:rsidP="00A77E15">
            <w:pPr>
              <w:spacing w:line="240" w:lineRule="exact"/>
              <w:ind w:firstLineChars="0" w:firstLine="0"/>
              <w:jc w:val="center"/>
              <w:rPr>
                <w:spacing w:val="-4"/>
                <w:sz w:val="21"/>
                <w:szCs w:val="21"/>
              </w:rPr>
            </w:pPr>
            <w:r w:rsidRPr="003228DD">
              <w:rPr>
                <w:rFonts w:hint="eastAsia"/>
                <w:spacing w:val="-4"/>
                <w:sz w:val="21"/>
                <w:szCs w:val="21"/>
              </w:rPr>
              <w:t>—</w:t>
            </w:r>
          </w:p>
        </w:tc>
        <w:tc>
          <w:tcPr>
            <w:tcW w:w="3119" w:type="dxa"/>
            <w:vMerge/>
            <w:shd w:val="clear" w:color="auto" w:fill="auto"/>
            <w:vAlign w:val="center"/>
          </w:tcPr>
          <w:p w:rsidR="00C24D6F" w:rsidRPr="003228DD" w:rsidRDefault="00C24D6F" w:rsidP="00A77E15">
            <w:pPr>
              <w:spacing w:line="240" w:lineRule="exact"/>
              <w:ind w:firstLineChars="0" w:firstLine="0"/>
              <w:jc w:val="center"/>
              <w:rPr>
                <w:spacing w:val="-4"/>
                <w:sz w:val="21"/>
                <w:szCs w:val="21"/>
              </w:rPr>
            </w:pPr>
          </w:p>
        </w:tc>
      </w:tr>
    </w:tbl>
    <w:p w:rsidR="00E90895" w:rsidRPr="003228DD" w:rsidRDefault="00E90895" w:rsidP="00CC69ED">
      <w:pPr>
        <w:pStyle w:val="-wyt"/>
        <w:ind w:firstLineChars="0" w:firstLine="0"/>
      </w:pPr>
    </w:p>
    <w:p w:rsidR="00E90895" w:rsidRPr="003228DD" w:rsidRDefault="00E90895" w:rsidP="00E90895">
      <w:pPr>
        <w:pStyle w:val="-wyt"/>
      </w:pPr>
    </w:p>
    <w:p w:rsidR="00E90895" w:rsidRPr="003228DD" w:rsidRDefault="00E90895" w:rsidP="00E90895">
      <w:pPr>
        <w:pStyle w:val="-wyt"/>
        <w:sectPr w:rsidR="00E90895" w:rsidRPr="003228DD" w:rsidSect="00E90895">
          <w:pgSz w:w="16838" w:h="11906" w:orient="landscape"/>
          <w:pgMar w:top="1800" w:right="1440" w:bottom="1800" w:left="1440" w:header="1020" w:footer="992" w:gutter="0"/>
          <w:cols w:space="425"/>
          <w:docGrid w:type="lines" w:linePitch="326"/>
        </w:sectPr>
      </w:pPr>
    </w:p>
    <w:p w:rsidR="00D12DE2" w:rsidRPr="003228DD" w:rsidRDefault="005E1CFD" w:rsidP="005E1CFD">
      <w:pPr>
        <w:pStyle w:val="3-wyt"/>
      </w:pPr>
      <w:bookmarkStart w:id="214" w:name="_Toc532971486"/>
      <w:r w:rsidRPr="003228DD">
        <w:rPr>
          <w:rFonts w:hint="eastAsia"/>
        </w:rPr>
        <w:lastRenderedPageBreak/>
        <w:t>监测计划</w:t>
      </w:r>
      <w:bookmarkEnd w:id="214"/>
    </w:p>
    <w:p w:rsidR="005E1CFD" w:rsidRPr="003228DD" w:rsidRDefault="005E1CFD" w:rsidP="005E1CFD">
      <w:pPr>
        <w:ind w:firstLine="480"/>
      </w:pPr>
      <w:r w:rsidRPr="003228DD">
        <w:rPr>
          <w:rFonts w:hint="eastAsia"/>
        </w:rPr>
        <w:t>根据工程排污特点及实际情况，需建立建全各项监测制度并保证其实施。监测分析方法按照现行国家、部颁布的标准和有关规定执行。</w:t>
      </w:r>
    </w:p>
    <w:p w:rsidR="005E1CFD" w:rsidRPr="003228DD" w:rsidRDefault="005E1CFD" w:rsidP="005E1CFD">
      <w:pPr>
        <w:ind w:firstLine="480"/>
      </w:pPr>
      <w:r w:rsidRPr="003228DD">
        <w:rPr>
          <w:rFonts w:hint="eastAsia"/>
        </w:rPr>
        <w:t>本项目环境监测计划见表</w:t>
      </w:r>
      <w:r w:rsidRPr="003228DD">
        <w:rPr>
          <w:rFonts w:hint="eastAsia"/>
        </w:rPr>
        <w:t>9.3-1</w:t>
      </w:r>
      <w:r w:rsidRPr="003228DD">
        <w:rPr>
          <w:rFonts w:hint="eastAsia"/>
        </w:rPr>
        <w:t>。</w:t>
      </w:r>
    </w:p>
    <w:p w:rsidR="005E1CFD" w:rsidRPr="003228DD" w:rsidRDefault="005E1CFD" w:rsidP="005E1CFD">
      <w:pPr>
        <w:ind w:firstLine="480"/>
        <w:jc w:val="center"/>
        <w:rPr>
          <w:rFonts w:eastAsia="黑体"/>
        </w:rPr>
      </w:pPr>
      <w:r w:rsidRPr="003228DD">
        <w:rPr>
          <w:rFonts w:eastAsia="黑体" w:hint="eastAsia"/>
        </w:rPr>
        <w:t>表</w:t>
      </w:r>
      <w:r w:rsidRPr="003228DD">
        <w:rPr>
          <w:rFonts w:eastAsia="黑体"/>
        </w:rPr>
        <w:t>9.3-1</w:t>
      </w:r>
      <w:r w:rsidRPr="003228DD">
        <w:rPr>
          <w:rFonts w:eastAsia="黑体" w:hint="eastAsia"/>
        </w:rPr>
        <w:t xml:space="preserve">  </w:t>
      </w:r>
      <w:r w:rsidRPr="003228DD">
        <w:rPr>
          <w:rFonts w:eastAsia="黑体" w:hint="eastAsia"/>
        </w:rPr>
        <w:t>监测计划</w:t>
      </w:r>
    </w:p>
    <w:tbl>
      <w:tblPr>
        <w:tblW w:w="5000" w:type="pct"/>
        <w:tblBorders>
          <w:top w:val="single" w:sz="12" w:space="0" w:color="000000"/>
          <w:bottom w:val="single" w:sz="12"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670"/>
        <w:gridCol w:w="1653"/>
        <w:gridCol w:w="2664"/>
        <w:gridCol w:w="1660"/>
        <w:gridCol w:w="1659"/>
      </w:tblGrid>
      <w:tr w:rsidR="005E1CFD" w:rsidRPr="003228DD" w:rsidTr="00632674">
        <w:trPr>
          <w:trHeight w:val="397"/>
        </w:trPr>
        <w:tc>
          <w:tcPr>
            <w:tcW w:w="670" w:type="dxa"/>
            <w:vAlign w:val="center"/>
          </w:tcPr>
          <w:p w:rsidR="005E1CFD" w:rsidRPr="003228DD" w:rsidRDefault="005E1CFD" w:rsidP="00C26A5C">
            <w:pPr>
              <w:adjustRightInd/>
              <w:snapToGrid/>
              <w:spacing w:line="240" w:lineRule="auto"/>
              <w:ind w:firstLineChars="0" w:firstLine="0"/>
              <w:jc w:val="center"/>
              <w:rPr>
                <w:kern w:val="0"/>
                <w:sz w:val="21"/>
                <w:szCs w:val="21"/>
                <w:lang w:eastAsia="en-US"/>
              </w:rPr>
            </w:pPr>
            <w:r w:rsidRPr="003228DD">
              <w:rPr>
                <w:kern w:val="0"/>
                <w:sz w:val="21"/>
                <w:szCs w:val="21"/>
                <w:lang w:eastAsia="en-US"/>
              </w:rPr>
              <w:t>序号</w:t>
            </w:r>
          </w:p>
        </w:tc>
        <w:tc>
          <w:tcPr>
            <w:tcW w:w="1653" w:type="dxa"/>
            <w:vAlign w:val="center"/>
          </w:tcPr>
          <w:p w:rsidR="005E1CFD" w:rsidRPr="003228DD" w:rsidRDefault="005E1CFD" w:rsidP="00C26A5C">
            <w:pPr>
              <w:adjustRightInd/>
              <w:snapToGrid/>
              <w:spacing w:line="240" w:lineRule="auto"/>
              <w:ind w:firstLineChars="0" w:firstLine="0"/>
              <w:jc w:val="center"/>
              <w:rPr>
                <w:kern w:val="0"/>
                <w:sz w:val="21"/>
                <w:szCs w:val="21"/>
                <w:lang w:eastAsia="en-US"/>
              </w:rPr>
            </w:pPr>
            <w:r w:rsidRPr="003228DD">
              <w:rPr>
                <w:kern w:val="0"/>
                <w:sz w:val="21"/>
                <w:szCs w:val="21"/>
                <w:lang w:eastAsia="en-US"/>
              </w:rPr>
              <w:t>监测内容</w:t>
            </w:r>
          </w:p>
        </w:tc>
        <w:tc>
          <w:tcPr>
            <w:tcW w:w="2664" w:type="dxa"/>
            <w:vAlign w:val="center"/>
          </w:tcPr>
          <w:p w:rsidR="005E1CFD" w:rsidRPr="003228DD" w:rsidRDefault="005E1CFD" w:rsidP="00C26A5C">
            <w:pPr>
              <w:adjustRightInd/>
              <w:snapToGrid/>
              <w:spacing w:line="240" w:lineRule="auto"/>
              <w:ind w:firstLineChars="0" w:firstLine="0"/>
              <w:jc w:val="center"/>
              <w:rPr>
                <w:kern w:val="0"/>
                <w:sz w:val="21"/>
                <w:szCs w:val="21"/>
                <w:lang w:eastAsia="en-US"/>
              </w:rPr>
            </w:pPr>
            <w:r w:rsidRPr="003228DD">
              <w:rPr>
                <w:kern w:val="0"/>
                <w:sz w:val="21"/>
                <w:szCs w:val="21"/>
                <w:lang w:eastAsia="en-US"/>
              </w:rPr>
              <w:t>监测项目</w:t>
            </w:r>
          </w:p>
        </w:tc>
        <w:tc>
          <w:tcPr>
            <w:tcW w:w="1660" w:type="dxa"/>
            <w:vAlign w:val="center"/>
          </w:tcPr>
          <w:p w:rsidR="005E1CFD" w:rsidRPr="003228DD" w:rsidRDefault="005E1CFD" w:rsidP="00C26A5C">
            <w:pPr>
              <w:adjustRightInd/>
              <w:snapToGrid/>
              <w:spacing w:line="240" w:lineRule="auto"/>
              <w:ind w:firstLineChars="0" w:firstLine="0"/>
              <w:jc w:val="center"/>
              <w:rPr>
                <w:kern w:val="0"/>
                <w:sz w:val="21"/>
                <w:szCs w:val="21"/>
                <w:lang w:eastAsia="en-US"/>
              </w:rPr>
            </w:pPr>
            <w:r w:rsidRPr="003228DD">
              <w:rPr>
                <w:kern w:val="0"/>
                <w:sz w:val="21"/>
                <w:szCs w:val="21"/>
                <w:lang w:eastAsia="en-US"/>
              </w:rPr>
              <w:t>监测点位</w:t>
            </w:r>
          </w:p>
        </w:tc>
        <w:tc>
          <w:tcPr>
            <w:tcW w:w="1659" w:type="dxa"/>
            <w:vAlign w:val="center"/>
          </w:tcPr>
          <w:p w:rsidR="005E1CFD" w:rsidRPr="003228DD" w:rsidRDefault="005E1CFD" w:rsidP="00C26A5C">
            <w:pPr>
              <w:adjustRightInd/>
              <w:snapToGrid/>
              <w:spacing w:line="240" w:lineRule="auto"/>
              <w:ind w:firstLineChars="0" w:firstLine="0"/>
              <w:jc w:val="center"/>
              <w:rPr>
                <w:kern w:val="0"/>
                <w:sz w:val="21"/>
                <w:szCs w:val="21"/>
                <w:lang w:eastAsia="en-US"/>
              </w:rPr>
            </w:pPr>
            <w:r w:rsidRPr="003228DD">
              <w:rPr>
                <w:kern w:val="0"/>
                <w:sz w:val="21"/>
                <w:szCs w:val="21"/>
                <w:lang w:eastAsia="en-US"/>
              </w:rPr>
              <w:t>监测时间及频率</w:t>
            </w:r>
          </w:p>
        </w:tc>
      </w:tr>
      <w:tr w:rsidR="005E1CFD" w:rsidRPr="003228DD" w:rsidTr="00632674">
        <w:trPr>
          <w:trHeight w:val="397"/>
        </w:trPr>
        <w:tc>
          <w:tcPr>
            <w:tcW w:w="670" w:type="dxa"/>
            <w:vAlign w:val="center"/>
          </w:tcPr>
          <w:p w:rsidR="005E1CFD" w:rsidRPr="003228DD" w:rsidRDefault="005E1CFD" w:rsidP="00C26A5C">
            <w:pPr>
              <w:adjustRightInd/>
              <w:snapToGrid/>
              <w:spacing w:line="240" w:lineRule="auto"/>
              <w:ind w:firstLineChars="0" w:firstLine="0"/>
              <w:jc w:val="center"/>
              <w:rPr>
                <w:kern w:val="0"/>
                <w:sz w:val="21"/>
                <w:szCs w:val="21"/>
                <w:lang w:eastAsia="en-US"/>
              </w:rPr>
            </w:pPr>
            <w:r w:rsidRPr="003228DD">
              <w:rPr>
                <w:kern w:val="0"/>
                <w:sz w:val="21"/>
                <w:szCs w:val="21"/>
                <w:lang w:eastAsia="en-US"/>
              </w:rPr>
              <w:t>1</w:t>
            </w:r>
          </w:p>
        </w:tc>
        <w:tc>
          <w:tcPr>
            <w:tcW w:w="1653" w:type="dxa"/>
            <w:vAlign w:val="center"/>
          </w:tcPr>
          <w:p w:rsidR="005E1CFD" w:rsidRPr="003228DD" w:rsidRDefault="005E1CFD" w:rsidP="00C26A5C">
            <w:pPr>
              <w:adjustRightInd/>
              <w:snapToGrid/>
              <w:spacing w:line="240" w:lineRule="auto"/>
              <w:ind w:firstLineChars="0" w:firstLine="0"/>
              <w:jc w:val="center"/>
              <w:rPr>
                <w:kern w:val="0"/>
                <w:sz w:val="21"/>
                <w:szCs w:val="21"/>
                <w:lang w:eastAsia="en-US"/>
              </w:rPr>
            </w:pPr>
            <w:r w:rsidRPr="003228DD">
              <w:rPr>
                <w:kern w:val="0"/>
                <w:sz w:val="21"/>
                <w:szCs w:val="21"/>
                <w:lang w:eastAsia="en-US"/>
              </w:rPr>
              <w:t>高一联废水</w:t>
            </w:r>
          </w:p>
        </w:tc>
        <w:tc>
          <w:tcPr>
            <w:tcW w:w="2664" w:type="dxa"/>
            <w:vAlign w:val="center"/>
          </w:tcPr>
          <w:p w:rsidR="005E1CFD" w:rsidRPr="003228DD" w:rsidRDefault="005E1CFD" w:rsidP="00C26A5C">
            <w:pPr>
              <w:adjustRightInd/>
              <w:snapToGrid/>
              <w:spacing w:line="240" w:lineRule="auto"/>
              <w:ind w:firstLineChars="0" w:firstLine="0"/>
              <w:rPr>
                <w:kern w:val="0"/>
                <w:sz w:val="21"/>
                <w:szCs w:val="21"/>
              </w:rPr>
            </w:pPr>
            <w:r w:rsidRPr="003228DD">
              <w:rPr>
                <w:kern w:val="0"/>
                <w:sz w:val="21"/>
                <w:szCs w:val="21"/>
              </w:rPr>
              <w:t>pH</w:t>
            </w:r>
            <w:r w:rsidRPr="003228DD">
              <w:rPr>
                <w:kern w:val="0"/>
                <w:sz w:val="21"/>
                <w:szCs w:val="21"/>
              </w:rPr>
              <w:t>、挥发酚、石油类、硫化物、</w:t>
            </w:r>
            <w:r w:rsidRPr="003228DD">
              <w:rPr>
                <w:kern w:val="0"/>
                <w:sz w:val="21"/>
                <w:szCs w:val="21"/>
              </w:rPr>
              <w:t>CODcr</w:t>
            </w:r>
            <w:r w:rsidRPr="003228DD">
              <w:rPr>
                <w:kern w:val="0"/>
                <w:sz w:val="21"/>
                <w:szCs w:val="21"/>
              </w:rPr>
              <w:t>、悬浮物</w:t>
            </w:r>
          </w:p>
        </w:tc>
        <w:tc>
          <w:tcPr>
            <w:tcW w:w="1660" w:type="dxa"/>
            <w:vAlign w:val="center"/>
          </w:tcPr>
          <w:p w:rsidR="005E1CFD" w:rsidRPr="003228DD" w:rsidRDefault="005E1CFD" w:rsidP="00C26A5C">
            <w:pPr>
              <w:adjustRightInd/>
              <w:snapToGrid/>
              <w:spacing w:line="240" w:lineRule="auto"/>
              <w:ind w:firstLineChars="0" w:firstLine="0"/>
              <w:jc w:val="center"/>
              <w:rPr>
                <w:kern w:val="0"/>
                <w:sz w:val="21"/>
                <w:szCs w:val="21"/>
                <w:lang w:eastAsia="en-US"/>
              </w:rPr>
            </w:pPr>
            <w:r w:rsidRPr="003228DD">
              <w:rPr>
                <w:kern w:val="0"/>
                <w:sz w:val="21"/>
                <w:szCs w:val="21"/>
                <w:lang w:eastAsia="en-US"/>
              </w:rPr>
              <w:t>处理前</w:t>
            </w:r>
            <w:r w:rsidRPr="003228DD">
              <w:rPr>
                <w:kern w:val="0"/>
                <w:sz w:val="21"/>
                <w:szCs w:val="21"/>
                <w:lang w:eastAsia="en-US"/>
              </w:rPr>
              <w:t>/</w:t>
            </w:r>
            <w:r w:rsidRPr="003228DD">
              <w:rPr>
                <w:kern w:val="0"/>
                <w:sz w:val="21"/>
                <w:szCs w:val="21"/>
                <w:lang w:eastAsia="en-US"/>
              </w:rPr>
              <w:t>后</w:t>
            </w:r>
          </w:p>
        </w:tc>
        <w:tc>
          <w:tcPr>
            <w:tcW w:w="1659" w:type="dxa"/>
            <w:vAlign w:val="center"/>
          </w:tcPr>
          <w:p w:rsidR="005E1CFD" w:rsidRPr="003228DD" w:rsidRDefault="005E1CFD" w:rsidP="005E1CFD">
            <w:pPr>
              <w:adjustRightInd/>
              <w:snapToGrid/>
              <w:spacing w:line="240" w:lineRule="auto"/>
              <w:ind w:firstLineChars="0" w:firstLine="0"/>
              <w:jc w:val="center"/>
              <w:rPr>
                <w:kern w:val="0"/>
                <w:sz w:val="21"/>
                <w:szCs w:val="21"/>
                <w:lang w:eastAsia="en-US"/>
              </w:rPr>
            </w:pPr>
            <w:r w:rsidRPr="003228DD">
              <w:rPr>
                <w:rFonts w:hint="eastAsia"/>
                <w:kern w:val="0"/>
                <w:sz w:val="21"/>
                <w:szCs w:val="21"/>
              </w:rPr>
              <w:t>1</w:t>
            </w:r>
            <w:r w:rsidRPr="003228DD">
              <w:rPr>
                <w:rFonts w:hint="eastAsia"/>
                <w:kern w:val="0"/>
                <w:sz w:val="21"/>
                <w:szCs w:val="21"/>
              </w:rPr>
              <w:t>次</w:t>
            </w:r>
            <w:r w:rsidRPr="003228DD">
              <w:rPr>
                <w:rFonts w:hint="eastAsia"/>
                <w:kern w:val="0"/>
                <w:sz w:val="21"/>
                <w:szCs w:val="21"/>
              </w:rPr>
              <w:t>/</w:t>
            </w:r>
            <w:r w:rsidRPr="003228DD">
              <w:rPr>
                <w:rFonts w:hint="eastAsia"/>
                <w:kern w:val="0"/>
                <w:sz w:val="21"/>
                <w:szCs w:val="21"/>
              </w:rPr>
              <w:t>月</w:t>
            </w:r>
          </w:p>
        </w:tc>
      </w:tr>
      <w:tr w:rsidR="005E1CFD" w:rsidRPr="003228DD" w:rsidTr="00632674">
        <w:trPr>
          <w:trHeight w:val="397"/>
        </w:trPr>
        <w:tc>
          <w:tcPr>
            <w:tcW w:w="670" w:type="dxa"/>
            <w:vAlign w:val="center"/>
          </w:tcPr>
          <w:p w:rsidR="005E1CFD" w:rsidRPr="003228DD" w:rsidRDefault="005E1CFD" w:rsidP="00C26A5C">
            <w:pPr>
              <w:adjustRightInd/>
              <w:snapToGrid/>
              <w:spacing w:line="240" w:lineRule="auto"/>
              <w:ind w:firstLineChars="0" w:firstLine="0"/>
              <w:jc w:val="center"/>
              <w:rPr>
                <w:kern w:val="0"/>
                <w:sz w:val="21"/>
                <w:szCs w:val="21"/>
              </w:rPr>
            </w:pPr>
            <w:r w:rsidRPr="003228DD">
              <w:rPr>
                <w:kern w:val="0"/>
                <w:sz w:val="21"/>
                <w:szCs w:val="21"/>
              </w:rPr>
              <w:t>2</w:t>
            </w:r>
          </w:p>
        </w:tc>
        <w:tc>
          <w:tcPr>
            <w:tcW w:w="1653" w:type="dxa"/>
            <w:vAlign w:val="center"/>
          </w:tcPr>
          <w:p w:rsidR="005E1CFD" w:rsidRPr="003228DD" w:rsidRDefault="005E1CFD" w:rsidP="00C26A5C">
            <w:pPr>
              <w:adjustRightInd/>
              <w:snapToGrid/>
              <w:spacing w:line="240" w:lineRule="auto"/>
              <w:ind w:firstLineChars="0" w:firstLine="0"/>
              <w:jc w:val="center"/>
              <w:rPr>
                <w:kern w:val="0"/>
                <w:sz w:val="21"/>
                <w:szCs w:val="21"/>
              </w:rPr>
            </w:pPr>
            <w:r w:rsidRPr="003228DD">
              <w:rPr>
                <w:kern w:val="0"/>
                <w:sz w:val="21"/>
                <w:szCs w:val="21"/>
              </w:rPr>
              <w:t>地下水水质监控</w:t>
            </w:r>
          </w:p>
        </w:tc>
        <w:tc>
          <w:tcPr>
            <w:tcW w:w="2664" w:type="dxa"/>
            <w:vAlign w:val="center"/>
          </w:tcPr>
          <w:p w:rsidR="005E1CFD" w:rsidRPr="003228DD" w:rsidRDefault="005E1CFD" w:rsidP="00C26A5C">
            <w:pPr>
              <w:adjustRightInd/>
              <w:snapToGrid/>
              <w:spacing w:line="240" w:lineRule="auto"/>
              <w:ind w:firstLineChars="0" w:firstLine="0"/>
              <w:rPr>
                <w:kern w:val="0"/>
                <w:sz w:val="21"/>
                <w:szCs w:val="21"/>
              </w:rPr>
            </w:pPr>
            <w:r w:rsidRPr="003228DD">
              <w:rPr>
                <w:kern w:val="0"/>
                <w:sz w:val="21"/>
                <w:szCs w:val="21"/>
              </w:rPr>
              <w:t>pH</w:t>
            </w:r>
            <w:r w:rsidRPr="003228DD">
              <w:rPr>
                <w:kern w:val="0"/>
                <w:sz w:val="21"/>
                <w:szCs w:val="21"/>
              </w:rPr>
              <w:t>、高锰酸盐指数、石油类、挥发酚</w:t>
            </w:r>
            <w:r w:rsidRPr="003228DD">
              <w:rPr>
                <w:kern w:val="0"/>
                <w:sz w:val="21"/>
                <w:szCs w:val="21"/>
              </w:rPr>
              <w:t>(</w:t>
            </w:r>
            <w:r w:rsidRPr="003228DD">
              <w:rPr>
                <w:kern w:val="0"/>
                <w:sz w:val="21"/>
                <w:szCs w:val="21"/>
              </w:rPr>
              <w:t>以苯酚计</w:t>
            </w:r>
            <w:r w:rsidRPr="003228DD">
              <w:rPr>
                <w:kern w:val="0"/>
                <w:sz w:val="21"/>
                <w:szCs w:val="21"/>
              </w:rPr>
              <w:t>)</w:t>
            </w:r>
          </w:p>
        </w:tc>
        <w:tc>
          <w:tcPr>
            <w:tcW w:w="1660" w:type="dxa"/>
            <w:vAlign w:val="center"/>
          </w:tcPr>
          <w:p w:rsidR="005E1CFD" w:rsidRPr="003228DD" w:rsidRDefault="005E1CFD" w:rsidP="005E1CFD">
            <w:pPr>
              <w:adjustRightInd/>
              <w:snapToGrid/>
              <w:spacing w:line="240" w:lineRule="auto"/>
              <w:ind w:firstLineChars="0" w:firstLine="0"/>
              <w:jc w:val="center"/>
              <w:rPr>
                <w:kern w:val="0"/>
                <w:sz w:val="21"/>
                <w:szCs w:val="21"/>
              </w:rPr>
            </w:pPr>
            <w:r w:rsidRPr="003228DD">
              <w:rPr>
                <w:kern w:val="0"/>
                <w:sz w:val="21"/>
                <w:szCs w:val="21"/>
                <w:lang w:eastAsia="en-US"/>
              </w:rPr>
              <w:t>区内水井</w:t>
            </w:r>
          </w:p>
        </w:tc>
        <w:tc>
          <w:tcPr>
            <w:tcW w:w="1659" w:type="dxa"/>
            <w:vAlign w:val="center"/>
          </w:tcPr>
          <w:p w:rsidR="005E1CFD" w:rsidRPr="003228DD" w:rsidRDefault="005E1CFD" w:rsidP="005E1CFD">
            <w:pPr>
              <w:adjustRightInd/>
              <w:snapToGrid/>
              <w:spacing w:line="240" w:lineRule="auto"/>
              <w:ind w:firstLineChars="0" w:firstLine="0"/>
              <w:jc w:val="center"/>
              <w:rPr>
                <w:kern w:val="0"/>
                <w:sz w:val="21"/>
                <w:szCs w:val="21"/>
              </w:rPr>
            </w:pPr>
            <w:r w:rsidRPr="003228DD">
              <w:rPr>
                <w:rFonts w:hint="eastAsia"/>
                <w:kern w:val="0"/>
                <w:sz w:val="21"/>
                <w:szCs w:val="21"/>
              </w:rPr>
              <w:t>1</w:t>
            </w:r>
            <w:r w:rsidRPr="003228DD">
              <w:rPr>
                <w:rFonts w:hint="eastAsia"/>
                <w:kern w:val="0"/>
                <w:sz w:val="21"/>
                <w:szCs w:val="21"/>
              </w:rPr>
              <w:t>次</w:t>
            </w:r>
            <w:r w:rsidRPr="003228DD">
              <w:rPr>
                <w:rFonts w:hint="eastAsia"/>
                <w:kern w:val="0"/>
                <w:sz w:val="21"/>
                <w:szCs w:val="21"/>
              </w:rPr>
              <w:t>/</w:t>
            </w:r>
            <w:r w:rsidRPr="003228DD">
              <w:rPr>
                <w:rFonts w:hint="eastAsia"/>
                <w:kern w:val="0"/>
                <w:sz w:val="21"/>
                <w:szCs w:val="21"/>
              </w:rPr>
              <w:t>季</w:t>
            </w:r>
          </w:p>
        </w:tc>
      </w:tr>
      <w:tr w:rsidR="005E1CFD" w:rsidRPr="003228DD" w:rsidTr="00632674">
        <w:trPr>
          <w:trHeight w:val="397"/>
        </w:trPr>
        <w:tc>
          <w:tcPr>
            <w:tcW w:w="670" w:type="dxa"/>
            <w:vAlign w:val="center"/>
          </w:tcPr>
          <w:p w:rsidR="005E1CFD" w:rsidRPr="003228DD" w:rsidRDefault="005E1CFD" w:rsidP="00C26A5C">
            <w:pPr>
              <w:adjustRightInd/>
              <w:snapToGrid/>
              <w:spacing w:line="240" w:lineRule="auto"/>
              <w:ind w:firstLineChars="0" w:firstLine="0"/>
              <w:jc w:val="center"/>
              <w:rPr>
                <w:kern w:val="0"/>
                <w:sz w:val="21"/>
                <w:szCs w:val="21"/>
              </w:rPr>
            </w:pPr>
            <w:r w:rsidRPr="003228DD">
              <w:rPr>
                <w:kern w:val="0"/>
                <w:sz w:val="21"/>
                <w:szCs w:val="21"/>
              </w:rPr>
              <w:t>3</w:t>
            </w:r>
          </w:p>
        </w:tc>
        <w:tc>
          <w:tcPr>
            <w:tcW w:w="1653" w:type="dxa"/>
            <w:vAlign w:val="center"/>
          </w:tcPr>
          <w:p w:rsidR="005E1CFD" w:rsidRPr="003228DD" w:rsidRDefault="005E1CFD" w:rsidP="00C26A5C">
            <w:pPr>
              <w:adjustRightInd/>
              <w:snapToGrid/>
              <w:spacing w:line="240" w:lineRule="auto"/>
              <w:ind w:firstLineChars="0" w:firstLine="0"/>
              <w:jc w:val="center"/>
              <w:rPr>
                <w:kern w:val="0"/>
                <w:sz w:val="21"/>
                <w:szCs w:val="21"/>
                <w:lang w:eastAsia="en-US"/>
              </w:rPr>
            </w:pPr>
            <w:r w:rsidRPr="003228DD">
              <w:rPr>
                <w:kern w:val="0"/>
                <w:sz w:val="21"/>
                <w:szCs w:val="21"/>
                <w:lang w:eastAsia="en-US"/>
              </w:rPr>
              <w:t>伴生气燃烧烟气</w:t>
            </w:r>
          </w:p>
        </w:tc>
        <w:tc>
          <w:tcPr>
            <w:tcW w:w="2664" w:type="dxa"/>
            <w:vAlign w:val="center"/>
          </w:tcPr>
          <w:p w:rsidR="005E1CFD" w:rsidRPr="003228DD" w:rsidRDefault="005E1CFD" w:rsidP="00C26A5C">
            <w:pPr>
              <w:adjustRightInd/>
              <w:snapToGrid/>
              <w:spacing w:line="240" w:lineRule="auto"/>
              <w:ind w:firstLineChars="0" w:firstLine="0"/>
              <w:rPr>
                <w:kern w:val="0"/>
                <w:sz w:val="21"/>
                <w:szCs w:val="21"/>
              </w:rPr>
            </w:pPr>
            <w:r w:rsidRPr="003228DD">
              <w:rPr>
                <w:kern w:val="0"/>
                <w:sz w:val="21"/>
                <w:szCs w:val="21"/>
              </w:rPr>
              <w:t>烟尘、</w:t>
            </w:r>
            <w:r w:rsidRPr="003228DD">
              <w:rPr>
                <w:kern w:val="0"/>
                <w:sz w:val="21"/>
                <w:szCs w:val="21"/>
              </w:rPr>
              <w:t>SO</w:t>
            </w:r>
            <w:r w:rsidRPr="003228DD">
              <w:rPr>
                <w:kern w:val="0"/>
                <w:sz w:val="21"/>
                <w:szCs w:val="21"/>
                <w:vertAlign w:val="subscript"/>
              </w:rPr>
              <w:t>2</w:t>
            </w:r>
            <w:r w:rsidRPr="003228DD">
              <w:rPr>
                <w:kern w:val="0"/>
                <w:sz w:val="21"/>
                <w:szCs w:val="21"/>
              </w:rPr>
              <w:t>、</w:t>
            </w:r>
            <w:r w:rsidRPr="003228DD">
              <w:rPr>
                <w:kern w:val="0"/>
                <w:sz w:val="21"/>
                <w:szCs w:val="21"/>
              </w:rPr>
              <w:t>NO</w:t>
            </w:r>
            <w:r w:rsidRPr="003228DD">
              <w:rPr>
                <w:kern w:val="0"/>
                <w:sz w:val="21"/>
                <w:szCs w:val="21"/>
                <w:vertAlign w:val="subscript"/>
              </w:rPr>
              <w:t>2</w:t>
            </w:r>
            <w:r w:rsidRPr="003228DD">
              <w:rPr>
                <w:kern w:val="0"/>
                <w:sz w:val="21"/>
                <w:szCs w:val="21"/>
              </w:rPr>
              <w:t>、林格曼黑度</w:t>
            </w:r>
          </w:p>
        </w:tc>
        <w:tc>
          <w:tcPr>
            <w:tcW w:w="1660" w:type="dxa"/>
            <w:vAlign w:val="center"/>
          </w:tcPr>
          <w:p w:rsidR="005E1CFD" w:rsidRPr="003228DD" w:rsidRDefault="005E1CFD" w:rsidP="00C26A5C">
            <w:pPr>
              <w:adjustRightInd/>
              <w:snapToGrid/>
              <w:spacing w:line="240" w:lineRule="auto"/>
              <w:ind w:firstLineChars="0" w:firstLine="0"/>
              <w:jc w:val="center"/>
              <w:rPr>
                <w:kern w:val="0"/>
                <w:sz w:val="21"/>
                <w:szCs w:val="21"/>
              </w:rPr>
            </w:pPr>
            <w:r w:rsidRPr="003228DD">
              <w:rPr>
                <w:kern w:val="0"/>
                <w:sz w:val="21"/>
                <w:szCs w:val="21"/>
                <w:lang w:eastAsia="en-US"/>
              </w:rPr>
              <w:t>加热炉</w:t>
            </w:r>
            <w:r w:rsidRPr="003228DD">
              <w:rPr>
                <w:rFonts w:hint="eastAsia"/>
                <w:kern w:val="0"/>
                <w:sz w:val="21"/>
                <w:szCs w:val="21"/>
              </w:rPr>
              <w:t>排气筒出口</w:t>
            </w:r>
          </w:p>
        </w:tc>
        <w:tc>
          <w:tcPr>
            <w:tcW w:w="1659" w:type="dxa"/>
            <w:vAlign w:val="center"/>
          </w:tcPr>
          <w:p w:rsidR="005E1CFD" w:rsidRPr="003228DD" w:rsidRDefault="005E1CFD" w:rsidP="005E1CFD">
            <w:pPr>
              <w:adjustRightInd/>
              <w:snapToGrid/>
              <w:spacing w:line="240" w:lineRule="auto"/>
              <w:ind w:firstLineChars="0" w:firstLine="0"/>
              <w:jc w:val="center"/>
              <w:rPr>
                <w:kern w:val="0"/>
                <w:sz w:val="21"/>
                <w:szCs w:val="21"/>
                <w:lang w:eastAsia="en-US"/>
              </w:rPr>
            </w:pPr>
            <w:r w:rsidRPr="003228DD">
              <w:rPr>
                <w:rFonts w:hint="eastAsia"/>
                <w:kern w:val="0"/>
                <w:sz w:val="21"/>
                <w:szCs w:val="21"/>
              </w:rPr>
              <w:t>1</w:t>
            </w:r>
            <w:r w:rsidRPr="003228DD">
              <w:rPr>
                <w:rFonts w:hint="eastAsia"/>
                <w:kern w:val="0"/>
                <w:sz w:val="21"/>
                <w:szCs w:val="21"/>
              </w:rPr>
              <w:t>次</w:t>
            </w:r>
            <w:r w:rsidRPr="003228DD">
              <w:rPr>
                <w:rFonts w:hint="eastAsia"/>
                <w:kern w:val="0"/>
                <w:sz w:val="21"/>
                <w:szCs w:val="21"/>
              </w:rPr>
              <w:t>/</w:t>
            </w:r>
            <w:r w:rsidRPr="003228DD">
              <w:rPr>
                <w:rFonts w:hint="eastAsia"/>
                <w:kern w:val="0"/>
                <w:sz w:val="21"/>
                <w:szCs w:val="21"/>
              </w:rPr>
              <w:t>季</w:t>
            </w:r>
          </w:p>
        </w:tc>
      </w:tr>
      <w:tr w:rsidR="005E1CFD" w:rsidRPr="003228DD" w:rsidTr="00632674">
        <w:trPr>
          <w:trHeight w:val="397"/>
        </w:trPr>
        <w:tc>
          <w:tcPr>
            <w:tcW w:w="670" w:type="dxa"/>
            <w:vAlign w:val="center"/>
          </w:tcPr>
          <w:p w:rsidR="005E1CFD" w:rsidRPr="003228DD" w:rsidRDefault="005E1CFD" w:rsidP="00C26A5C">
            <w:pPr>
              <w:adjustRightInd/>
              <w:snapToGrid/>
              <w:spacing w:line="240" w:lineRule="auto"/>
              <w:ind w:firstLineChars="0" w:firstLine="0"/>
              <w:jc w:val="center"/>
              <w:rPr>
                <w:kern w:val="0"/>
                <w:sz w:val="21"/>
                <w:szCs w:val="21"/>
              </w:rPr>
            </w:pPr>
            <w:r w:rsidRPr="003228DD">
              <w:rPr>
                <w:kern w:val="0"/>
                <w:sz w:val="21"/>
                <w:szCs w:val="21"/>
              </w:rPr>
              <w:t>4</w:t>
            </w:r>
          </w:p>
        </w:tc>
        <w:tc>
          <w:tcPr>
            <w:tcW w:w="1653" w:type="dxa"/>
            <w:vAlign w:val="center"/>
          </w:tcPr>
          <w:p w:rsidR="005E1CFD" w:rsidRPr="003228DD" w:rsidRDefault="005E1CFD" w:rsidP="00C26A5C">
            <w:pPr>
              <w:adjustRightInd/>
              <w:snapToGrid/>
              <w:spacing w:line="240" w:lineRule="auto"/>
              <w:ind w:firstLineChars="0" w:firstLine="0"/>
              <w:jc w:val="center"/>
              <w:rPr>
                <w:kern w:val="0"/>
                <w:sz w:val="21"/>
                <w:szCs w:val="21"/>
                <w:lang w:eastAsia="en-US"/>
              </w:rPr>
            </w:pPr>
            <w:r w:rsidRPr="003228DD">
              <w:rPr>
                <w:kern w:val="0"/>
                <w:sz w:val="21"/>
                <w:szCs w:val="21"/>
                <w:lang w:eastAsia="en-US"/>
              </w:rPr>
              <w:t>无组织废气</w:t>
            </w:r>
          </w:p>
        </w:tc>
        <w:tc>
          <w:tcPr>
            <w:tcW w:w="2664" w:type="dxa"/>
            <w:vAlign w:val="center"/>
          </w:tcPr>
          <w:p w:rsidR="005E1CFD" w:rsidRPr="003228DD" w:rsidRDefault="005E1CFD" w:rsidP="00C26A5C">
            <w:pPr>
              <w:adjustRightInd/>
              <w:snapToGrid/>
              <w:spacing w:line="240" w:lineRule="auto"/>
              <w:ind w:firstLineChars="0" w:firstLine="0"/>
              <w:jc w:val="center"/>
              <w:rPr>
                <w:kern w:val="0"/>
                <w:sz w:val="21"/>
                <w:szCs w:val="21"/>
              </w:rPr>
            </w:pPr>
            <w:r w:rsidRPr="003228DD">
              <w:rPr>
                <w:kern w:val="0"/>
                <w:sz w:val="21"/>
                <w:szCs w:val="22"/>
                <w:lang w:eastAsia="en-US"/>
              </w:rPr>
              <w:t>非甲烷总烃</w:t>
            </w:r>
          </w:p>
        </w:tc>
        <w:tc>
          <w:tcPr>
            <w:tcW w:w="1660" w:type="dxa"/>
            <w:vAlign w:val="center"/>
          </w:tcPr>
          <w:p w:rsidR="005E1CFD" w:rsidRPr="003228DD" w:rsidRDefault="005E1CFD" w:rsidP="00C26A5C">
            <w:pPr>
              <w:adjustRightInd/>
              <w:snapToGrid/>
              <w:spacing w:line="240" w:lineRule="auto"/>
              <w:ind w:firstLineChars="0" w:firstLine="0"/>
              <w:jc w:val="center"/>
              <w:rPr>
                <w:kern w:val="0"/>
                <w:sz w:val="21"/>
                <w:szCs w:val="21"/>
                <w:lang w:eastAsia="en-US"/>
              </w:rPr>
            </w:pPr>
            <w:r w:rsidRPr="003228DD">
              <w:rPr>
                <w:kern w:val="0"/>
                <w:sz w:val="21"/>
                <w:szCs w:val="22"/>
                <w:lang w:eastAsia="en-US"/>
              </w:rPr>
              <w:t>井场厂界</w:t>
            </w:r>
          </w:p>
        </w:tc>
        <w:tc>
          <w:tcPr>
            <w:tcW w:w="1659" w:type="dxa"/>
            <w:vAlign w:val="center"/>
          </w:tcPr>
          <w:p w:rsidR="005E1CFD" w:rsidRPr="003228DD" w:rsidRDefault="005E1CFD" w:rsidP="00C26A5C">
            <w:pPr>
              <w:adjustRightInd/>
              <w:snapToGrid/>
              <w:spacing w:line="240" w:lineRule="auto"/>
              <w:ind w:firstLineChars="0" w:firstLine="0"/>
              <w:jc w:val="center"/>
              <w:rPr>
                <w:kern w:val="0"/>
                <w:sz w:val="21"/>
                <w:szCs w:val="21"/>
              </w:rPr>
            </w:pPr>
            <w:r w:rsidRPr="003228DD">
              <w:rPr>
                <w:rFonts w:hint="eastAsia"/>
                <w:kern w:val="0"/>
                <w:sz w:val="21"/>
                <w:szCs w:val="21"/>
              </w:rPr>
              <w:t>1</w:t>
            </w:r>
            <w:r w:rsidRPr="003228DD">
              <w:rPr>
                <w:rFonts w:hint="eastAsia"/>
                <w:kern w:val="0"/>
                <w:sz w:val="21"/>
                <w:szCs w:val="21"/>
              </w:rPr>
              <w:t>次</w:t>
            </w:r>
            <w:r w:rsidRPr="003228DD">
              <w:rPr>
                <w:rFonts w:hint="eastAsia"/>
                <w:kern w:val="0"/>
                <w:sz w:val="21"/>
                <w:szCs w:val="21"/>
              </w:rPr>
              <w:t>/</w:t>
            </w:r>
            <w:r w:rsidRPr="003228DD">
              <w:rPr>
                <w:rFonts w:hint="eastAsia"/>
                <w:kern w:val="0"/>
                <w:sz w:val="21"/>
                <w:szCs w:val="21"/>
              </w:rPr>
              <w:t>半年</w:t>
            </w:r>
          </w:p>
        </w:tc>
      </w:tr>
      <w:tr w:rsidR="005E1CFD" w:rsidRPr="003228DD" w:rsidTr="00632674">
        <w:trPr>
          <w:trHeight w:val="397"/>
        </w:trPr>
        <w:tc>
          <w:tcPr>
            <w:tcW w:w="670" w:type="dxa"/>
            <w:vAlign w:val="center"/>
          </w:tcPr>
          <w:p w:rsidR="005E1CFD" w:rsidRPr="003228DD" w:rsidRDefault="005E1CFD" w:rsidP="00C26A5C">
            <w:pPr>
              <w:adjustRightInd/>
              <w:snapToGrid/>
              <w:spacing w:line="240" w:lineRule="auto"/>
              <w:ind w:firstLineChars="0" w:firstLine="0"/>
              <w:jc w:val="center"/>
              <w:rPr>
                <w:kern w:val="0"/>
                <w:sz w:val="21"/>
                <w:szCs w:val="21"/>
              </w:rPr>
            </w:pPr>
            <w:r w:rsidRPr="003228DD">
              <w:rPr>
                <w:kern w:val="0"/>
                <w:sz w:val="21"/>
                <w:szCs w:val="21"/>
              </w:rPr>
              <w:t>5</w:t>
            </w:r>
          </w:p>
        </w:tc>
        <w:tc>
          <w:tcPr>
            <w:tcW w:w="1653" w:type="dxa"/>
            <w:vAlign w:val="center"/>
          </w:tcPr>
          <w:p w:rsidR="005E1CFD" w:rsidRPr="003228DD" w:rsidRDefault="005E1CFD" w:rsidP="00C26A5C">
            <w:pPr>
              <w:adjustRightInd/>
              <w:snapToGrid/>
              <w:spacing w:line="240" w:lineRule="auto"/>
              <w:ind w:firstLineChars="0" w:firstLine="0"/>
              <w:jc w:val="center"/>
              <w:rPr>
                <w:kern w:val="0"/>
                <w:sz w:val="21"/>
                <w:szCs w:val="21"/>
              </w:rPr>
            </w:pPr>
            <w:r w:rsidRPr="003228DD">
              <w:rPr>
                <w:rFonts w:hint="eastAsia"/>
                <w:kern w:val="0"/>
                <w:sz w:val="21"/>
                <w:szCs w:val="21"/>
              </w:rPr>
              <w:t>应急监测</w:t>
            </w:r>
          </w:p>
        </w:tc>
        <w:tc>
          <w:tcPr>
            <w:tcW w:w="2664" w:type="dxa"/>
            <w:vAlign w:val="center"/>
          </w:tcPr>
          <w:p w:rsidR="005E1CFD" w:rsidRPr="003228DD" w:rsidRDefault="005E1CFD" w:rsidP="00C26A5C">
            <w:pPr>
              <w:adjustRightInd/>
              <w:snapToGrid/>
              <w:spacing w:line="240" w:lineRule="auto"/>
              <w:ind w:firstLineChars="0" w:firstLine="0"/>
              <w:jc w:val="center"/>
              <w:rPr>
                <w:kern w:val="0"/>
                <w:sz w:val="21"/>
                <w:szCs w:val="22"/>
              </w:rPr>
            </w:pPr>
            <w:r w:rsidRPr="003228DD">
              <w:rPr>
                <w:kern w:val="0"/>
                <w:sz w:val="21"/>
                <w:szCs w:val="21"/>
              </w:rPr>
              <w:t>烟尘、</w:t>
            </w:r>
            <w:r w:rsidRPr="003228DD">
              <w:rPr>
                <w:kern w:val="0"/>
                <w:sz w:val="21"/>
                <w:szCs w:val="21"/>
              </w:rPr>
              <w:t>SO</w:t>
            </w:r>
            <w:r w:rsidRPr="003228DD">
              <w:rPr>
                <w:kern w:val="0"/>
                <w:sz w:val="21"/>
                <w:szCs w:val="21"/>
                <w:vertAlign w:val="subscript"/>
              </w:rPr>
              <w:t>2</w:t>
            </w:r>
            <w:r w:rsidRPr="003228DD">
              <w:rPr>
                <w:kern w:val="0"/>
                <w:sz w:val="21"/>
                <w:szCs w:val="21"/>
              </w:rPr>
              <w:t>、</w:t>
            </w:r>
            <w:r w:rsidRPr="003228DD">
              <w:rPr>
                <w:kern w:val="0"/>
                <w:sz w:val="21"/>
                <w:szCs w:val="21"/>
              </w:rPr>
              <w:t>NO</w:t>
            </w:r>
            <w:r w:rsidRPr="003228DD">
              <w:rPr>
                <w:kern w:val="0"/>
                <w:sz w:val="21"/>
                <w:szCs w:val="21"/>
                <w:vertAlign w:val="subscript"/>
              </w:rPr>
              <w:t>2</w:t>
            </w:r>
            <w:r w:rsidRPr="003228DD">
              <w:rPr>
                <w:kern w:val="0"/>
                <w:sz w:val="21"/>
                <w:szCs w:val="21"/>
              </w:rPr>
              <w:t>、</w:t>
            </w:r>
            <w:r w:rsidRPr="003228DD">
              <w:rPr>
                <w:kern w:val="0"/>
                <w:sz w:val="21"/>
                <w:szCs w:val="22"/>
              </w:rPr>
              <w:t>非甲烷总烃</w:t>
            </w:r>
          </w:p>
        </w:tc>
        <w:tc>
          <w:tcPr>
            <w:tcW w:w="1660" w:type="dxa"/>
            <w:vAlign w:val="center"/>
          </w:tcPr>
          <w:p w:rsidR="005E1CFD" w:rsidRPr="003228DD" w:rsidRDefault="005E1CFD" w:rsidP="00C26A5C">
            <w:pPr>
              <w:adjustRightInd/>
              <w:snapToGrid/>
              <w:spacing w:line="240" w:lineRule="auto"/>
              <w:ind w:firstLineChars="0" w:firstLine="0"/>
              <w:jc w:val="center"/>
              <w:rPr>
                <w:kern w:val="0"/>
                <w:sz w:val="21"/>
                <w:szCs w:val="22"/>
              </w:rPr>
            </w:pPr>
            <w:r w:rsidRPr="003228DD">
              <w:rPr>
                <w:rFonts w:hint="eastAsia"/>
                <w:kern w:val="0"/>
                <w:sz w:val="21"/>
                <w:szCs w:val="22"/>
              </w:rPr>
              <w:t>事故地点下风向</w:t>
            </w:r>
          </w:p>
        </w:tc>
        <w:tc>
          <w:tcPr>
            <w:tcW w:w="1659" w:type="dxa"/>
            <w:vAlign w:val="center"/>
          </w:tcPr>
          <w:p w:rsidR="005E1CFD" w:rsidRPr="003228DD" w:rsidRDefault="005E1CFD" w:rsidP="00C26A5C">
            <w:pPr>
              <w:adjustRightInd/>
              <w:snapToGrid/>
              <w:spacing w:line="240" w:lineRule="auto"/>
              <w:ind w:firstLineChars="0" w:firstLine="0"/>
              <w:jc w:val="center"/>
              <w:rPr>
                <w:kern w:val="0"/>
                <w:sz w:val="21"/>
                <w:szCs w:val="21"/>
              </w:rPr>
            </w:pPr>
            <w:r w:rsidRPr="003228DD">
              <w:rPr>
                <w:rFonts w:hint="eastAsia"/>
                <w:kern w:val="0"/>
                <w:sz w:val="21"/>
                <w:szCs w:val="22"/>
              </w:rPr>
              <w:t>事故发生及处理过程中进行实时监测，过后</w:t>
            </w:r>
            <w:r w:rsidRPr="003228DD">
              <w:rPr>
                <w:rFonts w:hint="eastAsia"/>
                <w:kern w:val="0"/>
                <w:sz w:val="21"/>
                <w:szCs w:val="22"/>
              </w:rPr>
              <w:t>20min</w:t>
            </w:r>
            <w:r w:rsidRPr="003228DD">
              <w:rPr>
                <w:rFonts w:hint="eastAsia"/>
                <w:kern w:val="0"/>
                <w:sz w:val="21"/>
                <w:szCs w:val="22"/>
              </w:rPr>
              <w:t>一次直至应急结束</w:t>
            </w:r>
          </w:p>
        </w:tc>
      </w:tr>
      <w:tr w:rsidR="005E1CFD" w:rsidRPr="003228DD" w:rsidTr="00632674">
        <w:trPr>
          <w:trHeight w:val="397"/>
        </w:trPr>
        <w:tc>
          <w:tcPr>
            <w:tcW w:w="670" w:type="dxa"/>
            <w:vAlign w:val="center"/>
          </w:tcPr>
          <w:p w:rsidR="005E1CFD" w:rsidRPr="003228DD" w:rsidRDefault="005E1CFD" w:rsidP="00C26A5C">
            <w:pPr>
              <w:adjustRightInd/>
              <w:snapToGrid/>
              <w:spacing w:line="240" w:lineRule="auto"/>
              <w:ind w:firstLineChars="0" w:firstLine="0"/>
              <w:jc w:val="center"/>
              <w:rPr>
                <w:kern w:val="0"/>
                <w:sz w:val="21"/>
                <w:szCs w:val="21"/>
              </w:rPr>
            </w:pPr>
            <w:r w:rsidRPr="003228DD">
              <w:rPr>
                <w:kern w:val="0"/>
                <w:sz w:val="21"/>
                <w:szCs w:val="21"/>
              </w:rPr>
              <w:t>6</w:t>
            </w:r>
          </w:p>
        </w:tc>
        <w:tc>
          <w:tcPr>
            <w:tcW w:w="1653" w:type="dxa"/>
            <w:vAlign w:val="center"/>
          </w:tcPr>
          <w:p w:rsidR="005E1CFD" w:rsidRPr="003228DD" w:rsidRDefault="005E1CFD" w:rsidP="00C26A5C">
            <w:pPr>
              <w:adjustRightInd/>
              <w:snapToGrid/>
              <w:spacing w:line="240" w:lineRule="auto"/>
              <w:ind w:firstLineChars="0" w:firstLine="0"/>
              <w:jc w:val="center"/>
              <w:rPr>
                <w:kern w:val="0"/>
                <w:sz w:val="21"/>
                <w:szCs w:val="21"/>
                <w:lang w:eastAsia="en-US"/>
              </w:rPr>
            </w:pPr>
            <w:r w:rsidRPr="003228DD">
              <w:rPr>
                <w:kern w:val="0"/>
                <w:sz w:val="21"/>
                <w:szCs w:val="21"/>
                <w:lang w:eastAsia="en-US"/>
              </w:rPr>
              <w:t>噪声</w:t>
            </w:r>
          </w:p>
        </w:tc>
        <w:tc>
          <w:tcPr>
            <w:tcW w:w="2664" w:type="dxa"/>
            <w:vAlign w:val="center"/>
          </w:tcPr>
          <w:p w:rsidR="005E1CFD" w:rsidRPr="003228DD" w:rsidRDefault="005E1CFD" w:rsidP="00C26A5C">
            <w:pPr>
              <w:adjustRightInd/>
              <w:snapToGrid/>
              <w:spacing w:line="240" w:lineRule="auto"/>
              <w:ind w:firstLineChars="0" w:firstLine="0"/>
              <w:jc w:val="center"/>
              <w:rPr>
                <w:kern w:val="0"/>
                <w:sz w:val="21"/>
                <w:szCs w:val="21"/>
                <w:lang w:eastAsia="en-US"/>
              </w:rPr>
            </w:pPr>
            <w:r w:rsidRPr="003228DD">
              <w:rPr>
                <w:kern w:val="0"/>
                <w:sz w:val="21"/>
                <w:szCs w:val="21"/>
                <w:lang w:eastAsia="en-US"/>
              </w:rPr>
              <w:t>等效声级</w:t>
            </w:r>
          </w:p>
        </w:tc>
        <w:tc>
          <w:tcPr>
            <w:tcW w:w="1660" w:type="dxa"/>
            <w:vAlign w:val="center"/>
          </w:tcPr>
          <w:p w:rsidR="005E1CFD" w:rsidRPr="003228DD" w:rsidRDefault="00632674" w:rsidP="00C26A5C">
            <w:pPr>
              <w:adjustRightInd/>
              <w:snapToGrid/>
              <w:spacing w:line="240" w:lineRule="auto"/>
              <w:ind w:firstLineChars="0" w:firstLine="0"/>
              <w:jc w:val="center"/>
              <w:rPr>
                <w:kern w:val="0"/>
                <w:sz w:val="21"/>
                <w:szCs w:val="21"/>
                <w:lang w:eastAsia="en-US"/>
              </w:rPr>
            </w:pPr>
            <w:r w:rsidRPr="003228DD">
              <w:rPr>
                <w:rFonts w:hint="eastAsia"/>
                <w:kern w:val="0"/>
                <w:sz w:val="21"/>
                <w:szCs w:val="21"/>
              </w:rPr>
              <w:t>井场</w:t>
            </w:r>
            <w:r w:rsidR="005E1CFD" w:rsidRPr="003228DD">
              <w:rPr>
                <w:kern w:val="0"/>
                <w:sz w:val="21"/>
                <w:szCs w:val="21"/>
                <w:lang w:eastAsia="en-US"/>
              </w:rPr>
              <w:t>厂界</w:t>
            </w:r>
          </w:p>
        </w:tc>
        <w:tc>
          <w:tcPr>
            <w:tcW w:w="1659" w:type="dxa"/>
            <w:vAlign w:val="center"/>
          </w:tcPr>
          <w:p w:rsidR="005E1CFD" w:rsidRPr="003228DD" w:rsidRDefault="005E1CFD" w:rsidP="00C26A5C">
            <w:pPr>
              <w:adjustRightInd/>
              <w:snapToGrid/>
              <w:spacing w:line="240" w:lineRule="auto"/>
              <w:ind w:firstLineChars="0" w:firstLine="0"/>
              <w:jc w:val="center"/>
              <w:rPr>
                <w:kern w:val="0"/>
                <w:sz w:val="21"/>
                <w:szCs w:val="21"/>
                <w:lang w:eastAsia="en-US"/>
              </w:rPr>
            </w:pPr>
            <w:r w:rsidRPr="003228DD">
              <w:rPr>
                <w:kern w:val="0"/>
                <w:sz w:val="21"/>
                <w:szCs w:val="21"/>
                <w:lang w:eastAsia="en-US"/>
              </w:rPr>
              <w:t>不定期</w:t>
            </w:r>
          </w:p>
        </w:tc>
      </w:tr>
    </w:tbl>
    <w:p w:rsidR="00D12DE2" w:rsidRPr="003228DD" w:rsidRDefault="00632674" w:rsidP="00632674">
      <w:pPr>
        <w:pStyle w:val="2-wyt"/>
        <w:spacing w:before="163"/>
        <w:ind w:left="476" w:hanging="476"/>
      </w:pPr>
      <w:bookmarkStart w:id="215" w:name="_Toc532971487"/>
      <w:r w:rsidRPr="003228DD">
        <w:rPr>
          <w:rFonts w:hint="eastAsia"/>
        </w:rPr>
        <w:t>本工程环保设施“三同时”验收一览表</w:t>
      </w:r>
      <w:bookmarkEnd w:id="215"/>
    </w:p>
    <w:p w:rsidR="00D12DE2" w:rsidRPr="003228DD" w:rsidRDefault="00632674" w:rsidP="00563317">
      <w:pPr>
        <w:pStyle w:val="-wyt"/>
      </w:pPr>
      <w:r w:rsidRPr="003228DD">
        <w:rPr>
          <w:rFonts w:hint="eastAsia"/>
        </w:rPr>
        <w:t>本工程环保设施“三同时”验收一览表见表</w:t>
      </w:r>
      <w:r w:rsidRPr="003228DD">
        <w:rPr>
          <w:rFonts w:hint="eastAsia"/>
        </w:rPr>
        <w:t>9.4-1</w:t>
      </w:r>
      <w:r w:rsidRPr="003228DD">
        <w:rPr>
          <w:rFonts w:hint="eastAsia"/>
        </w:rPr>
        <w:t>。</w:t>
      </w:r>
    </w:p>
    <w:p w:rsidR="00C30B63" w:rsidRPr="003228DD" w:rsidRDefault="00C30B63" w:rsidP="00563317">
      <w:pPr>
        <w:pStyle w:val="-wyt"/>
        <w:sectPr w:rsidR="00C30B63" w:rsidRPr="003228DD" w:rsidSect="0084272C">
          <w:pgSz w:w="11906" w:h="16838"/>
          <w:pgMar w:top="1440" w:right="1800" w:bottom="1440" w:left="1800" w:header="1020" w:footer="992" w:gutter="0"/>
          <w:cols w:space="425"/>
          <w:docGrid w:type="lines" w:linePitch="326"/>
        </w:sectPr>
      </w:pPr>
    </w:p>
    <w:p w:rsidR="00C30B63" w:rsidRPr="003228DD" w:rsidRDefault="00C30B63" w:rsidP="00C30B63">
      <w:pPr>
        <w:ind w:firstLine="480"/>
        <w:jc w:val="center"/>
      </w:pPr>
      <w:r w:rsidRPr="003228DD">
        <w:rPr>
          <w:rFonts w:eastAsia="黑体" w:hint="eastAsia"/>
        </w:rPr>
        <w:lastRenderedPageBreak/>
        <w:t>表</w:t>
      </w:r>
      <w:r w:rsidRPr="003228DD">
        <w:rPr>
          <w:rFonts w:eastAsia="黑体" w:hint="eastAsia"/>
        </w:rPr>
        <w:t xml:space="preserve">9.4-1  </w:t>
      </w:r>
      <w:r w:rsidRPr="003228DD">
        <w:rPr>
          <w:rFonts w:eastAsia="黑体" w:hint="eastAsia"/>
        </w:rPr>
        <w:t>“三同时”验收一览表</w:t>
      </w:r>
    </w:p>
    <w:tbl>
      <w:tblPr>
        <w:tblW w:w="14709" w:type="dxa"/>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930"/>
        <w:gridCol w:w="29"/>
        <w:gridCol w:w="1276"/>
        <w:gridCol w:w="4110"/>
        <w:gridCol w:w="2410"/>
        <w:gridCol w:w="3260"/>
        <w:gridCol w:w="1418"/>
        <w:gridCol w:w="1276"/>
      </w:tblGrid>
      <w:tr w:rsidR="006C7F6B" w:rsidRPr="006C7F6B" w:rsidTr="006C7F6B">
        <w:trPr>
          <w:trHeight w:val="397"/>
          <w:tblHeader/>
        </w:trPr>
        <w:tc>
          <w:tcPr>
            <w:tcW w:w="959" w:type="dxa"/>
            <w:gridSpan w:val="2"/>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阶段</w:t>
            </w: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项目</w:t>
            </w:r>
          </w:p>
        </w:tc>
        <w:tc>
          <w:tcPr>
            <w:tcW w:w="41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措施内容</w:t>
            </w:r>
          </w:p>
        </w:tc>
        <w:tc>
          <w:tcPr>
            <w:tcW w:w="24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处理效果</w:t>
            </w:r>
          </w:p>
        </w:tc>
        <w:tc>
          <w:tcPr>
            <w:tcW w:w="326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验收内容</w:t>
            </w:r>
          </w:p>
        </w:tc>
        <w:tc>
          <w:tcPr>
            <w:tcW w:w="1418"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验收标准</w:t>
            </w: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pacing w:val="-8"/>
                <w:sz w:val="21"/>
                <w:szCs w:val="21"/>
              </w:rPr>
            </w:pPr>
            <w:r w:rsidRPr="006C7F6B">
              <w:rPr>
                <w:rFonts w:hint="eastAsia"/>
                <w:color w:val="FF0000"/>
                <w:sz w:val="21"/>
                <w:szCs w:val="21"/>
              </w:rPr>
              <w:t>完成时限</w:t>
            </w:r>
          </w:p>
        </w:tc>
      </w:tr>
      <w:tr w:rsidR="006C7F6B" w:rsidRPr="006C7F6B" w:rsidTr="006C7F6B">
        <w:trPr>
          <w:trHeight w:val="397"/>
        </w:trPr>
        <w:tc>
          <w:tcPr>
            <w:tcW w:w="959" w:type="dxa"/>
            <w:gridSpan w:val="2"/>
            <w:vMerge w:val="restart"/>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施工期</w:t>
            </w: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固体废物</w:t>
            </w:r>
          </w:p>
        </w:tc>
        <w:tc>
          <w:tcPr>
            <w:tcW w:w="41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1</w:t>
            </w:r>
            <w:r w:rsidRPr="006C7F6B">
              <w:rPr>
                <w:rFonts w:hint="eastAsia"/>
                <w:color w:val="FF0000"/>
                <w:sz w:val="21"/>
                <w:szCs w:val="21"/>
              </w:rPr>
              <w:t>）</w:t>
            </w:r>
            <w:r w:rsidR="00514D6D" w:rsidRPr="006C7F6B">
              <w:rPr>
                <w:rFonts w:hint="eastAsia"/>
                <w:color w:val="FF0000"/>
                <w:sz w:val="21"/>
                <w:szCs w:val="21"/>
              </w:rPr>
              <w:t>钻井施工实行泥浆不落地工艺，即钻井泥浆在泥浆罐中循环，</w:t>
            </w:r>
            <w:r w:rsidR="00DA3155" w:rsidRPr="006C7F6B">
              <w:rPr>
                <w:rFonts w:hint="eastAsia"/>
                <w:color w:val="FF0000"/>
                <w:kern w:val="0"/>
                <w:sz w:val="21"/>
                <w:szCs w:val="21"/>
              </w:rPr>
              <w:t>废弃的泥浆最终由专用罐车运至盘锦辽河油田辽河实业集团有限公司进行泥浆集中处置</w:t>
            </w:r>
            <w:r w:rsidRPr="006C7F6B">
              <w:rPr>
                <w:rFonts w:hint="eastAsia"/>
                <w:color w:val="FF0000"/>
                <w:sz w:val="21"/>
                <w:szCs w:val="21"/>
              </w:rPr>
              <w:t>；</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2</w:t>
            </w:r>
            <w:r w:rsidRPr="006C7F6B">
              <w:rPr>
                <w:rFonts w:hint="eastAsia"/>
                <w:color w:val="FF0000"/>
                <w:sz w:val="21"/>
                <w:szCs w:val="21"/>
              </w:rPr>
              <w:t>）钻井岩屑部分用来填整井场或用于油田铺路，</w:t>
            </w:r>
            <w:r w:rsidR="00DA3155" w:rsidRPr="006C7F6B">
              <w:rPr>
                <w:rFonts w:hint="eastAsia"/>
                <w:color w:val="FF0000"/>
                <w:sz w:val="21"/>
                <w:szCs w:val="21"/>
              </w:rPr>
              <w:t>剩余部分与废泥浆一起拉走处置</w:t>
            </w:r>
            <w:r w:rsidRPr="006C7F6B">
              <w:rPr>
                <w:rFonts w:hint="eastAsia"/>
                <w:color w:val="FF0000"/>
                <w:sz w:val="21"/>
                <w:szCs w:val="21"/>
              </w:rPr>
              <w:t>；</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3</w:t>
            </w:r>
            <w:r w:rsidRPr="006C7F6B">
              <w:rPr>
                <w:rFonts w:hint="eastAsia"/>
                <w:color w:val="FF0000"/>
                <w:sz w:val="21"/>
                <w:szCs w:val="21"/>
              </w:rPr>
              <w:t>）生活垃圾经收集暂存后送生活垃圾填埋场处理</w:t>
            </w:r>
            <w:r w:rsidR="00DA3155" w:rsidRPr="006C7F6B">
              <w:rPr>
                <w:rFonts w:hint="eastAsia"/>
                <w:color w:val="FF0000"/>
                <w:sz w:val="21"/>
                <w:szCs w:val="21"/>
              </w:rPr>
              <w:t>；</w:t>
            </w:r>
          </w:p>
          <w:p w:rsidR="00DA3155" w:rsidRPr="006C7F6B" w:rsidRDefault="00DA3155"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4</w:t>
            </w:r>
            <w:r w:rsidRPr="006C7F6B">
              <w:rPr>
                <w:rFonts w:hint="eastAsia"/>
                <w:color w:val="FF0000"/>
                <w:sz w:val="21"/>
                <w:szCs w:val="21"/>
              </w:rPr>
              <w:t>）废包装袋经收集后，最终出售给物资回收部门；</w:t>
            </w:r>
          </w:p>
          <w:p w:rsidR="00DA3155" w:rsidRPr="006C7F6B" w:rsidRDefault="00DA3155"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5</w:t>
            </w:r>
            <w:r w:rsidRPr="006C7F6B">
              <w:rPr>
                <w:rFonts w:hint="eastAsia"/>
                <w:color w:val="FF0000"/>
                <w:sz w:val="21"/>
                <w:szCs w:val="21"/>
              </w:rPr>
              <w:t>）废钻头最终由专门的公司进行回收。</w:t>
            </w:r>
          </w:p>
        </w:tc>
        <w:tc>
          <w:tcPr>
            <w:tcW w:w="24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达到《一般工业固体废物贮存、处置场污染控制标准》（</w:t>
            </w:r>
            <w:r w:rsidRPr="006C7F6B">
              <w:rPr>
                <w:rFonts w:hint="eastAsia"/>
                <w:color w:val="FF0000"/>
                <w:sz w:val="21"/>
                <w:szCs w:val="21"/>
              </w:rPr>
              <w:t>GB18599-2001</w:t>
            </w:r>
            <w:r w:rsidRPr="006C7F6B">
              <w:rPr>
                <w:rFonts w:hint="eastAsia"/>
                <w:color w:val="FF0000"/>
                <w:sz w:val="21"/>
                <w:szCs w:val="21"/>
              </w:rPr>
              <w:t>）及其修改单（环保部公告</w:t>
            </w:r>
            <w:r w:rsidRPr="006C7F6B">
              <w:rPr>
                <w:rFonts w:hint="eastAsia"/>
                <w:color w:val="FF0000"/>
                <w:sz w:val="21"/>
                <w:szCs w:val="21"/>
              </w:rPr>
              <w:t>2012</w:t>
            </w:r>
            <w:r w:rsidRPr="006C7F6B">
              <w:rPr>
                <w:rFonts w:hint="eastAsia"/>
                <w:color w:val="FF0000"/>
                <w:sz w:val="21"/>
                <w:szCs w:val="21"/>
              </w:rPr>
              <w:t>第</w:t>
            </w:r>
            <w:r w:rsidRPr="006C7F6B">
              <w:rPr>
                <w:rFonts w:hint="eastAsia"/>
                <w:color w:val="FF0000"/>
                <w:sz w:val="21"/>
                <w:szCs w:val="21"/>
              </w:rPr>
              <w:t>36</w:t>
            </w:r>
            <w:r w:rsidRPr="006C7F6B">
              <w:rPr>
                <w:rFonts w:hint="eastAsia"/>
                <w:color w:val="FF0000"/>
                <w:sz w:val="21"/>
                <w:szCs w:val="21"/>
              </w:rPr>
              <w:t>号）标准要求。</w:t>
            </w:r>
          </w:p>
        </w:tc>
        <w:tc>
          <w:tcPr>
            <w:tcW w:w="326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1</w:t>
            </w:r>
            <w:r w:rsidRPr="006C7F6B">
              <w:rPr>
                <w:rFonts w:hint="eastAsia"/>
                <w:color w:val="FF0000"/>
                <w:sz w:val="21"/>
                <w:szCs w:val="21"/>
              </w:rPr>
              <w:t>）</w:t>
            </w:r>
            <w:r w:rsidR="00DA3155" w:rsidRPr="006C7F6B">
              <w:rPr>
                <w:rFonts w:hint="eastAsia"/>
                <w:color w:val="FF0000"/>
                <w:sz w:val="21"/>
                <w:szCs w:val="21"/>
              </w:rPr>
              <w:t>钻井施工</w:t>
            </w:r>
            <w:r w:rsidR="00514D6D" w:rsidRPr="006C7F6B">
              <w:rPr>
                <w:rFonts w:hint="eastAsia"/>
                <w:color w:val="FF0000"/>
                <w:sz w:val="21"/>
                <w:szCs w:val="21"/>
              </w:rPr>
              <w:t>是否</w:t>
            </w:r>
            <w:r w:rsidR="00DA3155" w:rsidRPr="006C7F6B">
              <w:rPr>
                <w:rFonts w:hint="eastAsia"/>
                <w:color w:val="FF0000"/>
                <w:sz w:val="21"/>
                <w:szCs w:val="21"/>
              </w:rPr>
              <w:t>实行泥浆不落地工艺</w:t>
            </w:r>
            <w:r w:rsidR="00514D6D" w:rsidRPr="006C7F6B">
              <w:rPr>
                <w:rFonts w:hint="eastAsia"/>
                <w:color w:val="FF0000"/>
                <w:sz w:val="21"/>
                <w:szCs w:val="21"/>
              </w:rPr>
              <w:t>，是否带罐作业</w:t>
            </w:r>
            <w:r w:rsidRPr="006C7F6B">
              <w:rPr>
                <w:rFonts w:hint="eastAsia"/>
                <w:color w:val="FF0000"/>
                <w:sz w:val="21"/>
                <w:szCs w:val="21"/>
              </w:rPr>
              <w:t>；</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2</w:t>
            </w:r>
            <w:r w:rsidRPr="006C7F6B">
              <w:rPr>
                <w:rFonts w:hint="eastAsia"/>
                <w:color w:val="FF0000"/>
                <w:sz w:val="21"/>
                <w:szCs w:val="21"/>
              </w:rPr>
              <w:t>）未利用的钻井岩屑</w:t>
            </w:r>
            <w:r w:rsidR="00514D6D" w:rsidRPr="006C7F6B">
              <w:rPr>
                <w:rFonts w:hint="eastAsia"/>
                <w:color w:val="FF0000"/>
                <w:sz w:val="21"/>
                <w:szCs w:val="21"/>
              </w:rPr>
              <w:t>是否</w:t>
            </w:r>
            <w:r w:rsidRPr="006C7F6B">
              <w:rPr>
                <w:rFonts w:hint="eastAsia"/>
                <w:color w:val="FF0000"/>
                <w:sz w:val="21"/>
                <w:szCs w:val="21"/>
              </w:rPr>
              <w:t>与废泥浆一起处理；</w:t>
            </w:r>
          </w:p>
          <w:p w:rsidR="00C30B63" w:rsidRPr="006C7F6B" w:rsidRDefault="00C30B63" w:rsidP="00DA3155">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3</w:t>
            </w:r>
            <w:r w:rsidRPr="006C7F6B">
              <w:rPr>
                <w:rFonts w:hint="eastAsia"/>
                <w:color w:val="FF0000"/>
                <w:sz w:val="21"/>
                <w:szCs w:val="21"/>
              </w:rPr>
              <w:t>）项目产生的生活垃圾全部收集后送生活垃圾填埋场处理</w:t>
            </w:r>
            <w:r w:rsidR="00DA3155" w:rsidRPr="006C7F6B">
              <w:rPr>
                <w:rFonts w:hint="eastAsia"/>
                <w:color w:val="FF0000"/>
                <w:sz w:val="21"/>
                <w:szCs w:val="21"/>
              </w:rPr>
              <w:t>；</w:t>
            </w:r>
          </w:p>
          <w:p w:rsidR="00DA3155" w:rsidRPr="006C7F6B" w:rsidRDefault="00DA3155" w:rsidP="00DA3155">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4</w:t>
            </w:r>
            <w:r w:rsidRPr="006C7F6B">
              <w:rPr>
                <w:rFonts w:hint="eastAsia"/>
                <w:color w:val="FF0000"/>
                <w:sz w:val="21"/>
                <w:szCs w:val="21"/>
              </w:rPr>
              <w:t>）废包装袋经收集后，最终出售给物资回收部门；</w:t>
            </w:r>
          </w:p>
          <w:p w:rsidR="00DA3155" w:rsidRPr="006C7F6B" w:rsidRDefault="00DA3155" w:rsidP="00DA3155">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5</w:t>
            </w:r>
            <w:r w:rsidRPr="006C7F6B">
              <w:rPr>
                <w:rFonts w:hint="eastAsia"/>
                <w:color w:val="FF0000"/>
                <w:sz w:val="21"/>
                <w:szCs w:val="21"/>
              </w:rPr>
              <w:t>）废钻头最终由专门的公司进行回收。</w:t>
            </w:r>
          </w:p>
        </w:tc>
        <w:tc>
          <w:tcPr>
            <w:tcW w:w="1418"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A</w:t>
            </w:r>
            <w:r w:rsidRPr="006C7F6B">
              <w:rPr>
                <w:rFonts w:hint="eastAsia"/>
                <w:color w:val="FF0000"/>
                <w:sz w:val="21"/>
                <w:szCs w:val="21"/>
              </w:rPr>
              <w:t>标准</w:t>
            </w: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完井后实施</w:t>
            </w:r>
          </w:p>
        </w:tc>
      </w:tr>
      <w:tr w:rsidR="006C7F6B" w:rsidRPr="006C7F6B" w:rsidTr="006C7F6B">
        <w:trPr>
          <w:trHeight w:val="397"/>
        </w:trPr>
        <w:tc>
          <w:tcPr>
            <w:tcW w:w="959" w:type="dxa"/>
            <w:gridSpan w:val="2"/>
            <w:vMerge/>
            <w:shd w:val="clear" w:color="auto" w:fill="auto"/>
            <w:vAlign w:val="center"/>
          </w:tcPr>
          <w:p w:rsidR="00C30B63" w:rsidRPr="006C7F6B" w:rsidRDefault="00C30B63" w:rsidP="00C26A5C">
            <w:pPr>
              <w:spacing w:line="300" w:lineRule="exact"/>
              <w:ind w:firstLineChars="0" w:firstLine="0"/>
              <w:jc w:val="center"/>
              <w:rPr>
                <w:color w:val="FF0000"/>
                <w:sz w:val="21"/>
                <w:szCs w:val="21"/>
              </w:rPr>
            </w:pP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废水</w:t>
            </w:r>
          </w:p>
        </w:tc>
        <w:tc>
          <w:tcPr>
            <w:tcW w:w="41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1</w:t>
            </w:r>
            <w:r w:rsidRPr="006C7F6B">
              <w:rPr>
                <w:rFonts w:hint="eastAsia"/>
                <w:color w:val="FF0000"/>
                <w:sz w:val="21"/>
                <w:szCs w:val="21"/>
              </w:rPr>
              <w:t>）钻井废水和完井冲洗废水一同排入</w:t>
            </w:r>
            <w:r w:rsidR="00DA3155" w:rsidRPr="006C7F6B">
              <w:rPr>
                <w:rFonts w:hint="eastAsia"/>
                <w:color w:val="FF0000"/>
                <w:sz w:val="21"/>
                <w:szCs w:val="21"/>
              </w:rPr>
              <w:t>废水罐中，用于调节钻井泥浆浓度，循环使用</w:t>
            </w:r>
            <w:r w:rsidRPr="006C7F6B">
              <w:rPr>
                <w:rFonts w:hint="eastAsia"/>
                <w:color w:val="FF0000"/>
                <w:sz w:val="21"/>
                <w:szCs w:val="21"/>
              </w:rPr>
              <w:t>；</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2</w:t>
            </w:r>
            <w:r w:rsidRPr="006C7F6B">
              <w:rPr>
                <w:rFonts w:hint="eastAsia"/>
                <w:color w:val="FF0000"/>
                <w:sz w:val="21"/>
                <w:szCs w:val="21"/>
              </w:rPr>
              <w:t>）采用蒸汽冲洗钻井设备；</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3</w:t>
            </w:r>
            <w:r w:rsidRPr="006C7F6B">
              <w:rPr>
                <w:rFonts w:hint="eastAsia"/>
                <w:color w:val="FF0000"/>
                <w:sz w:val="21"/>
                <w:szCs w:val="21"/>
              </w:rPr>
              <w:t>）钻井井场四周设置围堰；</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4</w:t>
            </w:r>
            <w:r w:rsidRPr="006C7F6B">
              <w:rPr>
                <w:rFonts w:hint="eastAsia"/>
                <w:color w:val="FF0000"/>
                <w:sz w:val="21"/>
                <w:szCs w:val="21"/>
              </w:rPr>
              <w:t>）生活废水排入可移动厕所内，定期清掏用作农肥。</w:t>
            </w:r>
          </w:p>
        </w:tc>
        <w:tc>
          <w:tcPr>
            <w:tcW w:w="24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p>
        </w:tc>
        <w:tc>
          <w:tcPr>
            <w:tcW w:w="326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1</w:t>
            </w:r>
            <w:r w:rsidRPr="006C7F6B">
              <w:rPr>
                <w:rFonts w:hint="eastAsia"/>
                <w:color w:val="FF0000"/>
                <w:sz w:val="21"/>
                <w:szCs w:val="21"/>
              </w:rPr>
              <w:t>）</w:t>
            </w:r>
            <w:r w:rsidR="00C615D6" w:rsidRPr="006C7F6B">
              <w:rPr>
                <w:rFonts w:hint="eastAsia"/>
                <w:color w:val="FF0000"/>
                <w:sz w:val="21"/>
                <w:szCs w:val="21"/>
              </w:rPr>
              <w:t>钻井施工是否为带罐作业，</w:t>
            </w:r>
            <w:r w:rsidRPr="006C7F6B">
              <w:rPr>
                <w:rFonts w:hint="eastAsia"/>
                <w:color w:val="FF0000"/>
                <w:sz w:val="21"/>
                <w:szCs w:val="21"/>
              </w:rPr>
              <w:t>钻井废水和完井冲洗废水是否排入</w:t>
            </w:r>
            <w:r w:rsidR="00C615D6" w:rsidRPr="006C7F6B">
              <w:rPr>
                <w:rFonts w:hint="eastAsia"/>
                <w:color w:val="FF0000"/>
                <w:sz w:val="21"/>
                <w:szCs w:val="21"/>
              </w:rPr>
              <w:t>废水罐中</w:t>
            </w:r>
            <w:r w:rsidRPr="006C7F6B">
              <w:rPr>
                <w:rFonts w:hint="eastAsia"/>
                <w:color w:val="FF0000"/>
                <w:sz w:val="21"/>
                <w:szCs w:val="21"/>
              </w:rPr>
              <w:t>，是否做到不外排；</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2</w:t>
            </w:r>
            <w:r w:rsidRPr="006C7F6B">
              <w:rPr>
                <w:rFonts w:hint="eastAsia"/>
                <w:color w:val="FF0000"/>
                <w:sz w:val="21"/>
                <w:szCs w:val="21"/>
              </w:rPr>
              <w:t>）冲洗钻井设备是否采用蒸汽冲洗工艺；</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3</w:t>
            </w:r>
            <w:r w:rsidRPr="006C7F6B">
              <w:rPr>
                <w:rFonts w:hint="eastAsia"/>
                <w:color w:val="FF0000"/>
                <w:sz w:val="21"/>
                <w:szCs w:val="21"/>
              </w:rPr>
              <w:t>）井场四周是否设置围堰；</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4</w:t>
            </w:r>
            <w:r w:rsidRPr="006C7F6B">
              <w:rPr>
                <w:rFonts w:hint="eastAsia"/>
                <w:color w:val="FF0000"/>
                <w:sz w:val="21"/>
                <w:szCs w:val="21"/>
              </w:rPr>
              <w:t>）生活污水是否排入可移动厕所内。</w:t>
            </w:r>
          </w:p>
        </w:tc>
        <w:tc>
          <w:tcPr>
            <w:tcW w:w="1418"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施工期</w:t>
            </w:r>
          </w:p>
        </w:tc>
      </w:tr>
      <w:tr w:rsidR="006C7F6B" w:rsidRPr="006C7F6B" w:rsidTr="006C7F6B">
        <w:trPr>
          <w:trHeight w:val="397"/>
        </w:trPr>
        <w:tc>
          <w:tcPr>
            <w:tcW w:w="959" w:type="dxa"/>
            <w:gridSpan w:val="2"/>
            <w:vMerge/>
            <w:shd w:val="clear" w:color="auto" w:fill="auto"/>
            <w:vAlign w:val="center"/>
          </w:tcPr>
          <w:p w:rsidR="00C30B63" w:rsidRPr="006C7F6B" w:rsidRDefault="00C30B63" w:rsidP="00C26A5C">
            <w:pPr>
              <w:spacing w:line="300" w:lineRule="exact"/>
              <w:ind w:firstLineChars="0" w:firstLine="0"/>
              <w:jc w:val="center"/>
              <w:rPr>
                <w:color w:val="FF0000"/>
                <w:sz w:val="21"/>
                <w:szCs w:val="21"/>
              </w:rPr>
            </w:pP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废气</w:t>
            </w:r>
          </w:p>
        </w:tc>
        <w:tc>
          <w:tcPr>
            <w:tcW w:w="41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1</w:t>
            </w:r>
            <w:r w:rsidRPr="006C7F6B">
              <w:rPr>
                <w:rFonts w:hint="eastAsia"/>
                <w:color w:val="FF0000"/>
                <w:sz w:val="21"/>
                <w:szCs w:val="21"/>
              </w:rPr>
              <w:t>）施工场区设置围栏；</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2</w:t>
            </w:r>
            <w:r w:rsidRPr="006C7F6B">
              <w:rPr>
                <w:rFonts w:hint="eastAsia"/>
                <w:color w:val="FF0000"/>
                <w:sz w:val="21"/>
                <w:szCs w:val="21"/>
              </w:rPr>
              <w:t>）路面和施工场区洒水；</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3</w:t>
            </w:r>
            <w:r w:rsidRPr="006C7F6B">
              <w:rPr>
                <w:rFonts w:hint="eastAsia"/>
                <w:color w:val="FF0000"/>
                <w:sz w:val="21"/>
                <w:szCs w:val="21"/>
              </w:rPr>
              <w:t>）运输散料的车辆不能超载，土料适当加湿，在施工车辆经过村庄和进入施工现场时要限速行驶；</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lastRenderedPageBreak/>
              <w:t>（</w:t>
            </w:r>
            <w:r w:rsidRPr="006C7F6B">
              <w:rPr>
                <w:rFonts w:hint="eastAsia"/>
                <w:color w:val="FF0000"/>
                <w:sz w:val="21"/>
                <w:szCs w:val="21"/>
              </w:rPr>
              <w:t>4</w:t>
            </w:r>
            <w:r w:rsidRPr="006C7F6B">
              <w:rPr>
                <w:rFonts w:hint="eastAsia"/>
                <w:color w:val="FF0000"/>
                <w:sz w:val="21"/>
                <w:szCs w:val="21"/>
              </w:rPr>
              <w:t>）可能产生扬尘的建筑材料应禁止露天堆放；</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5</w:t>
            </w:r>
            <w:r w:rsidRPr="006C7F6B">
              <w:rPr>
                <w:rFonts w:hint="eastAsia"/>
                <w:color w:val="FF0000"/>
                <w:sz w:val="21"/>
                <w:szCs w:val="21"/>
              </w:rPr>
              <w:t>）控制作业面积，大风天停止作业；</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6</w:t>
            </w:r>
            <w:r w:rsidRPr="006C7F6B">
              <w:rPr>
                <w:rFonts w:hint="eastAsia"/>
                <w:color w:val="FF0000"/>
                <w:sz w:val="21"/>
                <w:szCs w:val="21"/>
              </w:rPr>
              <w:t>）加强对施工机械的检修和维护；</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7</w:t>
            </w:r>
            <w:r w:rsidRPr="006C7F6B">
              <w:rPr>
                <w:rFonts w:hint="eastAsia"/>
                <w:color w:val="FF0000"/>
                <w:sz w:val="21"/>
                <w:szCs w:val="21"/>
              </w:rPr>
              <w:t>）使用优质燃油，减少机械和车辆有害气体排放。</w:t>
            </w:r>
          </w:p>
        </w:tc>
        <w:tc>
          <w:tcPr>
            <w:tcW w:w="24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lastRenderedPageBreak/>
              <w:t>—</w:t>
            </w:r>
          </w:p>
        </w:tc>
        <w:tc>
          <w:tcPr>
            <w:tcW w:w="326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p>
        </w:tc>
        <w:tc>
          <w:tcPr>
            <w:tcW w:w="1418"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施工期</w:t>
            </w:r>
          </w:p>
        </w:tc>
      </w:tr>
      <w:tr w:rsidR="006C7F6B" w:rsidRPr="006C7F6B" w:rsidTr="006C7F6B">
        <w:trPr>
          <w:trHeight w:val="397"/>
        </w:trPr>
        <w:tc>
          <w:tcPr>
            <w:tcW w:w="959" w:type="dxa"/>
            <w:gridSpan w:val="2"/>
            <w:vMerge/>
            <w:shd w:val="clear" w:color="auto" w:fill="auto"/>
            <w:vAlign w:val="center"/>
          </w:tcPr>
          <w:p w:rsidR="00C30B63" w:rsidRPr="006C7F6B" w:rsidRDefault="00C30B63" w:rsidP="00C26A5C">
            <w:pPr>
              <w:spacing w:line="300" w:lineRule="exact"/>
              <w:ind w:firstLineChars="0" w:firstLine="0"/>
              <w:jc w:val="center"/>
              <w:rPr>
                <w:color w:val="FF0000"/>
                <w:sz w:val="21"/>
                <w:szCs w:val="21"/>
              </w:rPr>
            </w:pP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噪声</w:t>
            </w:r>
          </w:p>
        </w:tc>
        <w:tc>
          <w:tcPr>
            <w:tcW w:w="41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1</w:t>
            </w:r>
            <w:r w:rsidRPr="006C7F6B">
              <w:rPr>
                <w:rFonts w:hint="eastAsia"/>
                <w:color w:val="FF0000"/>
                <w:sz w:val="21"/>
                <w:szCs w:val="21"/>
              </w:rPr>
              <w:t>）合理选择施工时间，减少对居民的影响；</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2</w:t>
            </w:r>
            <w:r w:rsidRPr="006C7F6B">
              <w:rPr>
                <w:rFonts w:hint="eastAsia"/>
                <w:color w:val="FF0000"/>
                <w:sz w:val="21"/>
                <w:szCs w:val="21"/>
              </w:rPr>
              <w:t>）合理布置施工现场和施工设备；</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3</w:t>
            </w:r>
            <w:r w:rsidRPr="006C7F6B">
              <w:rPr>
                <w:rFonts w:hint="eastAsia"/>
                <w:color w:val="FF0000"/>
                <w:sz w:val="21"/>
                <w:szCs w:val="21"/>
              </w:rPr>
              <w:t>）减少施工交通噪声。</w:t>
            </w:r>
          </w:p>
        </w:tc>
        <w:tc>
          <w:tcPr>
            <w:tcW w:w="24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满足《建筑施工场界环境噪声排放标准》（</w:t>
            </w:r>
            <w:r w:rsidRPr="006C7F6B">
              <w:rPr>
                <w:rFonts w:hint="eastAsia"/>
                <w:color w:val="FF0000"/>
                <w:sz w:val="21"/>
                <w:szCs w:val="21"/>
              </w:rPr>
              <w:t>GB12523-2011</w:t>
            </w:r>
            <w:r w:rsidRPr="006C7F6B">
              <w:rPr>
                <w:rFonts w:hint="eastAsia"/>
                <w:color w:val="FF0000"/>
                <w:sz w:val="21"/>
                <w:szCs w:val="21"/>
              </w:rPr>
              <w:t>）要求。</w:t>
            </w:r>
          </w:p>
        </w:tc>
        <w:tc>
          <w:tcPr>
            <w:tcW w:w="326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p>
        </w:tc>
        <w:tc>
          <w:tcPr>
            <w:tcW w:w="1418"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B</w:t>
            </w:r>
            <w:r w:rsidRPr="006C7F6B">
              <w:rPr>
                <w:rFonts w:hint="eastAsia"/>
                <w:color w:val="FF0000"/>
                <w:sz w:val="21"/>
                <w:szCs w:val="21"/>
              </w:rPr>
              <w:t>标准</w:t>
            </w: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施工期</w:t>
            </w:r>
          </w:p>
        </w:tc>
      </w:tr>
      <w:tr w:rsidR="006C7F6B" w:rsidRPr="006C7F6B" w:rsidTr="006C7F6B">
        <w:trPr>
          <w:trHeight w:val="397"/>
        </w:trPr>
        <w:tc>
          <w:tcPr>
            <w:tcW w:w="959" w:type="dxa"/>
            <w:gridSpan w:val="2"/>
            <w:vMerge/>
            <w:shd w:val="clear" w:color="auto" w:fill="auto"/>
            <w:vAlign w:val="center"/>
          </w:tcPr>
          <w:p w:rsidR="00C30B63" w:rsidRPr="006C7F6B" w:rsidRDefault="00C30B63" w:rsidP="00C26A5C">
            <w:pPr>
              <w:spacing w:line="300" w:lineRule="exact"/>
              <w:ind w:firstLineChars="0" w:firstLine="0"/>
              <w:jc w:val="center"/>
              <w:rPr>
                <w:color w:val="FF0000"/>
                <w:sz w:val="21"/>
                <w:szCs w:val="21"/>
              </w:rPr>
            </w:pP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生态环境</w:t>
            </w:r>
          </w:p>
        </w:tc>
        <w:tc>
          <w:tcPr>
            <w:tcW w:w="41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1</w:t>
            </w:r>
            <w:r w:rsidRPr="006C7F6B">
              <w:rPr>
                <w:rFonts w:hint="eastAsia"/>
                <w:color w:val="FF0000"/>
                <w:sz w:val="21"/>
                <w:szCs w:val="21"/>
              </w:rPr>
              <w:t>）合理制定施工计划，严格施工现场管理，减少对生态环境的扰动；</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2</w:t>
            </w:r>
            <w:r w:rsidRPr="006C7F6B">
              <w:rPr>
                <w:rFonts w:hint="eastAsia"/>
                <w:color w:val="FF0000"/>
                <w:sz w:val="21"/>
                <w:szCs w:val="21"/>
              </w:rPr>
              <w:t>）制定合理、可行的生态恢复计划，并按计划落实。</w:t>
            </w:r>
          </w:p>
        </w:tc>
        <w:tc>
          <w:tcPr>
            <w:tcW w:w="24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p>
        </w:tc>
        <w:tc>
          <w:tcPr>
            <w:tcW w:w="326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临时占地完成生态恢复</w:t>
            </w:r>
          </w:p>
        </w:tc>
        <w:tc>
          <w:tcPr>
            <w:tcW w:w="1418"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施工期</w:t>
            </w:r>
          </w:p>
        </w:tc>
      </w:tr>
      <w:tr w:rsidR="007F36BA" w:rsidRPr="006C7F6B" w:rsidTr="006C7F6B">
        <w:trPr>
          <w:trHeight w:val="397"/>
        </w:trPr>
        <w:tc>
          <w:tcPr>
            <w:tcW w:w="959" w:type="dxa"/>
            <w:gridSpan w:val="2"/>
            <w:vMerge w:val="restart"/>
            <w:shd w:val="clear" w:color="auto" w:fill="auto"/>
            <w:vAlign w:val="center"/>
          </w:tcPr>
          <w:p w:rsidR="007F36BA" w:rsidRPr="006C7F6B" w:rsidRDefault="007F36BA" w:rsidP="00C26A5C">
            <w:pPr>
              <w:spacing w:line="300" w:lineRule="exact"/>
              <w:ind w:firstLineChars="0" w:firstLine="0"/>
              <w:jc w:val="center"/>
              <w:rPr>
                <w:color w:val="FF0000"/>
                <w:sz w:val="21"/>
                <w:szCs w:val="21"/>
              </w:rPr>
            </w:pPr>
            <w:r w:rsidRPr="006C7F6B">
              <w:rPr>
                <w:rFonts w:hint="eastAsia"/>
                <w:color w:val="FF0000"/>
                <w:sz w:val="21"/>
                <w:szCs w:val="21"/>
              </w:rPr>
              <w:t>运营期</w:t>
            </w:r>
          </w:p>
        </w:tc>
        <w:tc>
          <w:tcPr>
            <w:tcW w:w="1276" w:type="dxa"/>
            <w:vMerge w:val="restart"/>
            <w:shd w:val="clear" w:color="auto" w:fill="auto"/>
            <w:vAlign w:val="center"/>
          </w:tcPr>
          <w:p w:rsidR="007F36BA" w:rsidRPr="006C7F6B" w:rsidRDefault="007F36BA" w:rsidP="00C26A5C">
            <w:pPr>
              <w:spacing w:line="300" w:lineRule="exact"/>
              <w:ind w:firstLineChars="0" w:firstLine="0"/>
              <w:jc w:val="center"/>
              <w:rPr>
                <w:color w:val="FF0000"/>
                <w:sz w:val="21"/>
                <w:szCs w:val="21"/>
              </w:rPr>
            </w:pPr>
            <w:r w:rsidRPr="006C7F6B">
              <w:rPr>
                <w:rFonts w:hint="eastAsia"/>
                <w:color w:val="FF0000"/>
                <w:sz w:val="21"/>
                <w:szCs w:val="21"/>
              </w:rPr>
              <w:t>固体废物</w:t>
            </w:r>
          </w:p>
        </w:tc>
        <w:tc>
          <w:tcPr>
            <w:tcW w:w="4110" w:type="dxa"/>
            <w:shd w:val="clear" w:color="auto" w:fill="auto"/>
            <w:vAlign w:val="center"/>
          </w:tcPr>
          <w:p w:rsidR="007F36BA" w:rsidRPr="006C7F6B" w:rsidRDefault="007F36BA" w:rsidP="002E70B9">
            <w:pPr>
              <w:spacing w:line="300" w:lineRule="exact"/>
              <w:ind w:firstLineChars="0" w:firstLine="0"/>
              <w:jc w:val="center"/>
              <w:rPr>
                <w:color w:val="FF0000"/>
                <w:sz w:val="21"/>
                <w:szCs w:val="21"/>
              </w:rPr>
            </w:pPr>
            <w:r w:rsidRPr="006C7F6B">
              <w:rPr>
                <w:rFonts w:hint="eastAsia"/>
                <w:color w:val="FF0000"/>
                <w:sz w:val="21"/>
                <w:szCs w:val="21"/>
              </w:rPr>
              <w:t>采用绿色修井方式，修井结束后采用专用车辆运至高升采油厂落地原油资源化回收单位进行回收</w:t>
            </w:r>
          </w:p>
        </w:tc>
        <w:tc>
          <w:tcPr>
            <w:tcW w:w="2410" w:type="dxa"/>
            <w:vMerge w:val="restart"/>
            <w:shd w:val="clear" w:color="auto" w:fill="auto"/>
            <w:vAlign w:val="center"/>
          </w:tcPr>
          <w:p w:rsidR="007F36BA" w:rsidRPr="006C7F6B" w:rsidRDefault="007F36BA" w:rsidP="00C26A5C">
            <w:pPr>
              <w:spacing w:line="300" w:lineRule="exact"/>
              <w:ind w:firstLineChars="0" w:firstLine="0"/>
              <w:jc w:val="center"/>
              <w:rPr>
                <w:color w:val="FF0000"/>
                <w:sz w:val="21"/>
                <w:szCs w:val="21"/>
              </w:rPr>
            </w:pPr>
            <w:r w:rsidRPr="006C7F6B">
              <w:rPr>
                <w:rFonts w:hint="eastAsia"/>
                <w:color w:val="FF0000"/>
                <w:sz w:val="21"/>
                <w:szCs w:val="21"/>
              </w:rPr>
              <w:t>危险废物贮存满足《危险废物贮存污染控制标准》（</w:t>
            </w:r>
            <w:r w:rsidRPr="006C7F6B">
              <w:rPr>
                <w:rFonts w:hint="eastAsia"/>
                <w:color w:val="FF0000"/>
                <w:sz w:val="21"/>
                <w:szCs w:val="21"/>
              </w:rPr>
              <w:t>GB18597-2001</w:t>
            </w:r>
            <w:r w:rsidRPr="006C7F6B">
              <w:rPr>
                <w:rFonts w:hint="eastAsia"/>
                <w:color w:val="FF0000"/>
                <w:sz w:val="21"/>
                <w:szCs w:val="21"/>
              </w:rPr>
              <w:t>）及其修改单（环保部公告</w:t>
            </w:r>
            <w:r w:rsidRPr="006C7F6B">
              <w:rPr>
                <w:rFonts w:hint="eastAsia"/>
                <w:color w:val="FF0000"/>
                <w:sz w:val="21"/>
                <w:szCs w:val="21"/>
              </w:rPr>
              <w:t>2012</w:t>
            </w:r>
            <w:r w:rsidRPr="006C7F6B">
              <w:rPr>
                <w:rFonts w:hint="eastAsia"/>
                <w:color w:val="FF0000"/>
                <w:sz w:val="21"/>
                <w:szCs w:val="21"/>
              </w:rPr>
              <w:t>第</w:t>
            </w:r>
            <w:r w:rsidRPr="006C7F6B">
              <w:rPr>
                <w:rFonts w:hint="eastAsia"/>
                <w:color w:val="FF0000"/>
                <w:sz w:val="21"/>
                <w:szCs w:val="21"/>
              </w:rPr>
              <w:t>36</w:t>
            </w:r>
            <w:r w:rsidRPr="006C7F6B">
              <w:rPr>
                <w:rFonts w:hint="eastAsia"/>
                <w:color w:val="FF0000"/>
                <w:sz w:val="21"/>
                <w:szCs w:val="21"/>
              </w:rPr>
              <w:t>号）</w:t>
            </w:r>
          </w:p>
        </w:tc>
        <w:tc>
          <w:tcPr>
            <w:tcW w:w="3260" w:type="dxa"/>
            <w:shd w:val="clear" w:color="auto" w:fill="auto"/>
            <w:vAlign w:val="center"/>
          </w:tcPr>
          <w:p w:rsidR="007F36BA" w:rsidRPr="006C7F6B" w:rsidRDefault="007F36BA" w:rsidP="00C26A5C">
            <w:pPr>
              <w:spacing w:line="300" w:lineRule="exact"/>
              <w:ind w:firstLineChars="0" w:firstLine="0"/>
              <w:jc w:val="center"/>
              <w:rPr>
                <w:color w:val="FF0000"/>
                <w:sz w:val="21"/>
                <w:szCs w:val="21"/>
              </w:rPr>
            </w:pPr>
            <w:r w:rsidRPr="006C7F6B">
              <w:rPr>
                <w:rFonts w:hint="eastAsia"/>
                <w:color w:val="FF0000"/>
                <w:sz w:val="21"/>
                <w:szCs w:val="21"/>
              </w:rPr>
              <w:t>是否采用绿色修井方式，修井结束后是否采用专用车辆运至高升采油厂落地原油资源化回收单位进行回收</w:t>
            </w:r>
          </w:p>
        </w:tc>
        <w:tc>
          <w:tcPr>
            <w:tcW w:w="1418" w:type="dxa"/>
            <w:vMerge w:val="restart"/>
            <w:shd w:val="clear" w:color="auto" w:fill="auto"/>
            <w:vAlign w:val="center"/>
          </w:tcPr>
          <w:p w:rsidR="007F36BA" w:rsidRPr="006C7F6B" w:rsidRDefault="007F36BA" w:rsidP="00C26A5C">
            <w:pPr>
              <w:spacing w:line="300" w:lineRule="exact"/>
              <w:ind w:firstLineChars="0" w:firstLine="0"/>
              <w:jc w:val="center"/>
              <w:rPr>
                <w:color w:val="FF0000"/>
                <w:sz w:val="21"/>
                <w:szCs w:val="21"/>
              </w:rPr>
            </w:pPr>
            <w:r w:rsidRPr="006C7F6B">
              <w:rPr>
                <w:rFonts w:hint="eastAsia"/>
                <w:color w:val="FF0000"/>
                <w:sz w:val="21"/>
                <w:szCs w:val="21"/>
              </w:rPr>
              <w:t>C</w:t>
            </w:r>
            <w:r w:rsidRPr="006C7F6B">
              <w:rPr>
                <w:rFonts w:hint="eastAsia"/>
                <w:color w:val="FF0000"/>
                <w:sz w:val="21"/>
                <w:szCs w:val="21"/>
              </w:rPr>
              <w:t>标准</w:t>
            </w:r>
          </w:p>
        </w:tc>
        <w:tc>
          <w:tcPr>
            <w:tcW w:w="1276" w:type="dxa"/>
            <w:vMerge w:val="restart"/>
            <w:shd w:val="clear" w:color="auto" w:fill="auto"/>
            <w:vAlign w:val="center"/>
          </w:tcPr>
          <w:p w:rsidR="007F36BA" w:rsidRPr="006C7F6B" w:rsidRDefault="007F36BA" w:rsidP="00C26A5C">
            <w:pPr>
              <w:spacing w:line="300" w:lineRule="exact"/>
              <w:ind w:firstLineChars="0" w:firstLine="0"/>
              <w:jc w:val="center"/>
              <w:rPr>
                <w:color w:val="FF0000"/>
                <w:sz w:val="21"/>
                <w:szCs w:val="21"/>
              </w:rPr>
            </w:pPr>
            <w:r w:rsidRPr="006C7F6B">
              <w:rPr>
                <w:rFonts w:hint="eastAsia"/>
                <w:color w:val="FF0000"/>
                <w:sz w:val="21"/>
                <w:szCs w:val="21"/>
              </w:rPr>
              <w:t>运营期</w:t>
            </w:r>
          </w:p>
        </w:tc>
      </w:tr>
      <w:tr w:rsidR="007F36BA" w:rsidRPr="006C7F6B" w:rsidTr="006C7F6B">
        <w:trPr>
          <w:trHeight w:val="397"/>
        </w:trPr>
        <w:tc>
          <w:tcPr>
            <w:tcW w:w="959" w:type="dxa"/>
            <w:gridSpan w:val="2"/>
            <w:vMerge/>
            <w:shd w:val="clear" w:color="auto" w:fill="auto"/>
            <w:vAlign w:val="center"/>
          </w:tcPr>
          <w:p w:rsidR="007F36BA" w:rsidRPr="006C7F6B" w:rsidRDefault="007F36BA" w:rsidP="00C26A5C">
            <w:pPr>
              <w:spacing w:line="300" w:lineRule="exact"/>
              <w:ind w:firstLineChars="0" w:firstLine="0"/>
              <w:jc w:val="center"/>
              <w:rPr>
                <w:color w:val="FF0000"/>
                <w:sz w:val="21"/>
                <w:szCs w:val="21"/>
              </w:rPr>
            </w:pPr>
          </w:p>
        </w:tc>
        <w:tc>
          <w:tcPr>
            <w:tcW w:w="1276" w:type="dxa"/>
            <w:vMerge/>
            <w:shd w:val="clear" w:color="auto" w:fill="auto"/>
            <w:vAlign w:val="center"/>
          </w:tcPr>
          <w:p w:rsidR="007F36BA" w:rsidRPr="006C7F6B" w:rsidRDefault="007F36BA" w:rsidP="00C26A5C">
            <w:pPr>
              <w:spacing w:line="300" w:lineRule="exact"/>
              <w:ind w:firstLineChars="0" w:firstLine="0"/>
              <w:jc w:val="center"/>
              <w:rPr>
                <w:color w:val="FF0000"/>
                <w:sz w:val="21"/>
                <w:szCs w:val="21"/>
              </w:rPr>
            </w:pPr>
          </w:p>
        </w:tc>
        <w:tc>
          <w:tcPr>
            <w:tcW w:w="4110" w:type="dxa"/>
            <w:shd w:val="clear" w:color="auto" w:fill="auto"/>
            <w:vAlign w:val="center"/>
          </w:tcPr>
          <w:p w:rsidR="007F36BA" w:rsidRPr="006C7F6B" w:rsidRDefault="007F36BA" w:rsidP="002E70B9">
            <w:pPr>
              <w:spacing w:line="300" w:lineRule="exact"/>
              <w:ind w:firstLineChars="0" w:firstLine="0"/>
              <w:jc w:val="center"/>
              <w:rPr>
                <w:color w:val="FF0000"/>
                <w:sz w:val="21"/>
                <w:szCs w:val="21"/>
              </w:rPr>
            </w:pPr>
            <w:r>
              <w:rPr>
                <w:rFonts w:hint="eastAsia"/>
                <w:color w:val="FF0000"/>
                <w:sz w:val="21"/>
                <w:szCs w:val="21"/>
              </w:rPr>
              <w:t>废机油委托有处理资质单位处置</w:t>
            </w:r>
          </w:p>
        </w:tc>
        <w:tc>
          <w:tcPr>
            <w:tcW w:w="2410" w:type="dxa"/>
            <w:vMerge/>
            <w:shd w:val="clear" w:color="auto" w:fill="auto"/>
            <w:vAlign w:val="center"/>
          </w:tcPr>
          <w:p w:rsidR="007F36BA" w:rsidRPr="006C7F6B" w:rsidRDefault="007F36BA" w:rsidP="00C26A5C">
            <w:pPr>
              <w:spacing w:line="300" w:lineRule="exact"/>
              <w:ind w:firstLineChars="0" w:firstLine="0"/>
              <w:jc w:val="center"/>
              <w:rPr>
                <w:color w:val="FF0000"/>
                <w:sz w:val="21"/>
                <w:szCs w:val="21"/>
              </w:rPr>
            </w:pPr>
          </w:p>
        </w:tc>
        <w:tc>
          <w:tcPr>
            <w:tcW w:w="3260" w:type="dxa"/>
            <w:shd w:val="clear" w:color="auto" w:fill="auto"/>
            <w:vAlign w:val="center"/>
          </w:tcPr>
          <w:p w:rsidR="007F36BA" w:rsidRPr="006C7F6B" w:rsidRDefault="007F36BA" w:rsidP="007F36BA">
            <w:pPr>
              <w:spacing w:line="300" w:lineRule="exact"/>
              <w:ind w:firstLineChars="0" w:firstLine="0"/>
              <w:jc w:val="center"/>
              <w:rPr>
                <w:color w:val="FF0000"/>
                <w:sz w:val="21"/>
                <w:szCs w:val="21"/>
              </w:rPr>
            </w:pPr>
            <w:r>
              <w:rPr>
                <w:rFonts w:hint="eastAsia"/>
                <w:color w:val="FF0000"/>
                <w:sz w:val="21"/>
                <w:szCs w:val="21"/>
              </w:rPr>
              <w:t>是否签订了危废协议</w:t>
            </w:r>
          </w:p>
        </w:tc>
        <w:tc>
          <w:tcPr>
            <w:tcW w:w="1418" w:type="dxa"/>
            <w:vMerge/>
            <w:shd w:val="clear" w:color="auto" w:fill="auto"/>
            <w:vAlign w:val="center"/>
          </w:tcPr>
          <w:p w:rsidR="007F36BA" w:rsidRPr="006C7F6B" w:rsidRDefault="007F36BA" w:rsidP="00C26A5C">
            <w:pPr>
              <w:spacing w:line="300" w:lineRule="exact"/>
              <w:ind w:firstLineChars="0" w:firstLine="0"/>
              <w:jc w:val="center"/>
              <w:rPr>
                <w:color w:val="FF0000"/>
                <w:sz w:val="21"/>
                <w:szCs w:val="21"/>
              </w:rPr>
            </w:pPr>
          </w:p>
        </w:tc>
        <w:tc>
          <w:tcPr>
            <w:tcW w:w="1276" w:type="dxa"/>
            <w:vMerge/>
            <w:shd w:val="clear" w:color="auto" w:fill="auto"/>
            <w:vAlign w:val="center"/>
          </w:tcPr>
          <w:p w:rsidR="007F36BA" w:rsidRPr="006C7F6B" w:rsidRDefault="007F36BA" w:rsidP="00C26A5C">
            <w:pPr>
              <w:spacing w:line="300" w:lineRule="exact"/>
              <w:ind w:firstLineChars="0" w:firstLine="0"/>
              <w:jc w:val="center"/>
              <w:rPr>
                <w:color w:val="FF0000"/>
                <w:sz w:val="21"/>
                <w:szCs w:val="21"/>
              </w:rPr>
            </w:pPr>
          </w:p>
        </w:tc>
      </w:tr>
      <w:tr w:rsidR="006C7F6B" w:rsidRPr="006C7F6B" w:rsidTr="006C7F6B">
        <w:trPr>
          <w:trHeight w:val="397"/>
        </w:trPr>
        <w:tc>
          <w:tcPr>
            <w:tcW w:w="959" w:type="dxa"/>
            <w:gridSpan w:val="2"/>
            <w:vMerge/>
            <w:shd w:val="clear" w:color="auto" w:fill="auto"/>
            <w:vAlign w:val="center"/>
          </w:tcPr>
          <w:p w:rsidR="00C30B63" w:rsidRPr="006C7F6B" w:rsidRDefault="00C30B63" w:rsidP="00C26A5C">
            <w:pPr>
              <w:spacing w:line="300" w:lineRule="exact"/>
              <w:ind w:firstLineChars="0" w:firstLine="0"/>
              <w:jc w:val="center"/>
              <w:rPr>
                <w:color w:val="FF0000"/>
                <w:sz w:val="21"/>
                <w:szCs w:val="21"/>
              </w:rPr>
            </w:pP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废水</w:t>
            </w:r>
          </w:p>
        </w:tc>
        <w:tc>
          <w:tcPr>
            <w:tcW w:w="41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井下作业废水、采油废水最终进入高一联合站处理后回注油层，不外排。</w:t>
            </w:r>
          </w:p>
        </w:tc>
        <w:tc>
          <w:tcPr>
            <w:tcW w:w="24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达到《碎屑岩油藏注水水质指标及分析方法》（</w:t>
            </w:r>
            <w:r w:rsidRPr="006C7F6B">
              <w:rPr>
                <w:rFonts w:hint="eastAsia"/>
                <w:color w:val="FF0000"/>
                <w:sz w:val="21"/>
                <w:szCs w:val="21"/>
              </w:rPr>
              <w:t>SY/T5329-2012</w:t>
            </w:r>
            <w:r w:rsidRPr="006C7F6B">
              <w:rPr>
                <w:rFonts w:hint="eastAsia"/>
                <w:color w:val="FF0000"/>
                <w:sz w:val="21"/>
                <w:szCs w:val="21"/>
              </w:rPr>
              <w:t>）表</w:t>
            </w:r>
            <w:r w:rsidRPr="006C7F6B">
              <w:rPr>
                <w:rFonts w:hint="eastAsia"/>
                <w:color w:val="FF0000"/>
                <w:sz w:val="21"/>
                <w:szCs w:val="21"/>
              </w:rPr>
              <w:t>1</w:t>
            </w:r>
            <w:r w:rsidRPr="006C7F6B">
              <w:rPr>
                <w:rFonts w:hint="eastAsia"/>
                <w:color w:val="FF0000"/>
                <w:sz w:val="21"/>
                <w:szCs w:val="21"/>
              </w:rPr>
              <w:t>中标准</w:t>
            </w:r>
          </w:p>
        </w:tc>
        <w:tc>
          <w:tcPr>
            <w:tcW w:w="326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是否进入高一联处理后回注油层</w:t>
            </w:r>
          </w:p>
        </w:tc>
        <w:tc>
          <w:tcPr>
            <w:tcW w:w="1418"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运营期</w:t>
            </w:r>
          </w:p>
        </w:tc>
      </w:tr>
      <w:tr w:rsidR="006C7F6B" w:rsidRPr="006C7F6B" w:rsidTr="006C7F6B">
        <w:trPr>
          <w:trHeight w:val="397"/>
        </w:trPr>
        <w:tc>
          <w:tcPr>
            <w:tcW w:w="959" w:type="dxa"/>
            <w:gridSpan w:val="2"/>
            <w:vMerge/>
            <w:shd w:val="clear" w:color="auto" w:fill="auto"/>
            <w:vAlign w:val="center"/>
          </w:tcPr>
          <w:p w:rsidR="00C30B63" w:rsidRPr="006C7F6B" w:rsidRDefault="00C30B63" w:rsidP="00C26A5C">
            <w:pPr>
              <w:spacing w:line="300" w:lineRule="exact"/>
              <w:ind w:firstLineChars="0" w:firstLine="0"/>
              <w:jc w:val="center"/>
              <w:rPr>
                <w:color w:val="FF0000"/>
                <w:sz w:val="21"/>
                <w:szCs w:val="21"/>
              </w:rPr>
            </w:pPr>
          </w:p>
        </w:tc>
        <w:tc>
          <w:tcPr>
            <w:tcW w:w="1276" w:type="dxa"/>
            <w:vMerge w:val="restart"/>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废气</w:t>
            </w:r>
          </w:p>
        </w:tc>
        <w:tc>
          <w:tcPr>
            <w:tcW w:w="41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井口应加强密封性，经常检查和更换井口密封垫。</w:t>
            </w:r>
          </w:p>
        </w:tc>
        <w:tc>
          <w:tcPr>
            <w:tcW w:w="2410" w:type="dxa"/>
            <w:shd w:val="clear" w:color="auto" w:fill="auto"/>
            <w:vAlign w:val="center"/>
          </w:tcPr>
          <w:p w:rsidR="00C30B63" w:rsidRPr="006C7F6B" w:rsidRDefault="00F95C73" w:rsidP="00C26A5C">
            <w:pPr>
              <w:spacing w:line="300" w:lineRule="exact"/>
              <w:ind w:firstLineChars="0" w:firstLine="0"/>
              <w:jc w:val="center"/>
              <w:rPr>
                <w:color w:val="FF0000"/>
                <w:sz w:val="21"/>
                <w:szCs w:val="21"/>
              </w:rPr>
            </w:pPr>
            <w:r w:rsidRPr="006C7F6B">
              <w:rPr>
                <w:rFonts w:hint="eastAsia"/>
                <w:color w:val="FF0000"/>
                <w:sz w:val="21"/>
                <w:szCs w:val="21"/>
              </w:rPr>
              <w:t>厂</w:t>
            </w:r>
            <w:r w:rsidR="00C30B63" w:rsidRPr="006C7F6B">
              <w:rPr>
                <w:rFonts w:hint="eastAsia"/>
                <w:color w:val="FF0000"/>
                <w:sz w:val="21"/>
                <w:szCs w:val="21"/>
              </w:rPr>
              <w:t>界满足《大气污染物综合排放标准》</w:t>
            </w:r>
            <w:r w:rsidR="00C30B63" w:rsidRPr="006C7F6B">
              <w:rPr>
                <w:rFonts w:hint="eastAsia"/>
                <w:color w:val="FF0000"/>
                <w:sz w:val="21"/>
                <w:szCs w:val="21"/>
              </w:rPr>
              <w:lastRenderedPageBreak/>
              <w:t>（</w:t>
            </w:r>
            <w:r w:rsidR="00C30B63" w:rsidRPr="006C7F6B">
              <w:rPr>
                <w:rFonts w:hint="eastAsia"/>
                <w:color w:val="FF0000"/>
                <w:sz w:val="21"/>
                <w:szCs w:val="21"/>
              </w:rPr>
              <w:t>GB16297-1996</w:t>
            </w:r>
            <w:r w:rsidR="00C30B63" w:rsidRPr="006C7F6B">
              <w:rPr>
                <w:rFonts w:hint="eastAsia"/>
                <w:color w:val="FF0000"/>
                <w:sz w:val="21"/>
                <w:szCs w:val="21"/>
              </w:rPr>
              <w:t>）中非甲烷总烃无组织排放周界外浓度限值要求</w:t>
            </w:r>
          </w:p>
        </w:tc>
        <w:tc>
          <w:tcPr>
            <w:tcW w:w="326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lastRenderedPageBreak/>
              <w:t>—</w:t>
            </w:r>
          </w:p>
        </w:tc>
        <w:tc>
          <w:tcPr>
            <w:tcW w:w="1418"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D</w:t>
            </w:r>
            <w:r w:rsidRPr="006C7F6B">
              <w:rPr>
                <w:rFonts w:hint="eastAsia"/>
                <w:color w:val="FF0000"/>
                <w:sz w:val="21"/>
                <w:szCs w:val="21"/>
              </w:rPr>
              <w:t>标准</w:t>
            </w: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运营期</w:t>
            </w:r>
          </w:p>
        </w:tc>
      </w:tr>
      <w:tr w:rsidR="006C7F6B" w:rsidRPr="006C7F6B" w:rsidTr="006C7F6B">
        <w:trPr>
          <w:trHeight w:val="397"/>
        </w:trPr>
        <w:tc>
          <w:tcPr>
            <w:tcW w:w="959" w:type="dxa"/>
            <w:gridSpan w:val="2"/>
            <w:vMerge/>
            <w:shd w:val="clear" w:color="auto" w:fill="auto"/>
            <w:vAlign w:val="center"/>
          </w:tcPr>
          <w:p w:rsidR="00C30B63" w:rsidRPr="006C7F6B" w:rsidRDefault="00C30B63" w:rsidP="00C26A5C">
            <w:pPr>
              <w:spacing w:line="300" w:lineRule="exact"/>
              <w:ind w:firstLineChars="0" w:firstLine="0"/>
              <w:jc w:val="center"/>
              <w:rPr>
                <w:color w:val="FF0000"/>
                <w:sz w:val="21"/>
                <w:szCs w:val="21"/>
              </w:rPr>
            </w:pPr>
          </w:p>
        </w:tc>
        <w:tc>
          <w:tcPr>
            <w:tcW w:w="1276" w:type="dxa"/>
            <w:vMerge/>
            <w:shd w:val="clear" w:color="auto" w:fill="auto"/>
            <w:vAlign w:val="center"/>
          </w:tcPr>
          <w:p w:rsidR="00C30B63" w:rsidRPr="006C7F6B" w:rsidRDefault="00C30B63" w:rsidP="00C26A5C">
            <w:pPr>
              <w:spacing w:line="300" w:lineRule="exact"/>
              <w:ind w:firstLineChars="0" w:firstLine="0"/>
              <w:jc w:val="center"/>
              <w:rPr>
                <w:color w:val="FF0000"/>
                <w:sz w:val="21"/>
                <w:szCs w:val="21"/>
              </w:rPr>
            </w:pPr>
          </w:p>
        </w:tc>
        <w:tc>
          <w:tcPr>
            <w:tcW w:w="41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1</w:t>
            </w:r>
            <w:r w:rsidRPr="006C7F6B">
              <w:rPr>
                <w:rFonts w:hint="eastAsia"/>
                <w:color w:val="FF0000"/>
                <w:sz w:val="21"/>
                <w:szCs w:val="21"/>
              </w:rPr>
              <w:t>）加热炉使用清洁燃料——净化后的伴生气</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2</w:t>
            </w:r>
            <w:r w:rsidRPr="006C7F6B">
              <w:rPr>
                <w:rFonts w:hint="eastAsia"/>
                <w:color w:val="FF0000"/>
                <w:sz w:val="21"/>
                <w:szCs w:val="21"/>
              </w:rPr>
              <w:t>）烟气通过</w:t>
            </w:r>
            <w:r w:rsidRPr="006C7F6B">
              <w:rPr>
                <w:rFonts w:hint="eastAsia"/>
                <w:color w:val="FF0000"/>
                <w:sz w:val="21"/>
                <w:szCs w:val="21"/>
              </w:rPr>
              <w:t>8m</w:t>
            </w:r>
            <w:r w:rsidRPr="006C7F6B">
              <w:rPr>
                <w:rFonts w:hint="eastAsia"/>
                <w:color w:val="FF0000"/>
                <w:sz w:val="21"/>
                <w:szCs w:val="21"/>
              </w:rPr>
              <w:t>高排气筒排空。</w:t>
            </w:r>
          </w:p>
        </w:tc>
        <w:tc>
          <w:tcPr>
            <w:tcW w:w="24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SO</w:t>
            </w:r>
            <w:r w:rsidRPr="006C7F6B">
              <w:rPr>
                <w:rFonts w:hint="eastAsia"/>
                <w:color w:val="FF0000"/>
                <w:sz w:val="21"/>
                <w:szCs w:val="21"/>
                <w:vertAlign w:val="subscript"/>
              </w:rPr>
              <w:t>2</w:t>
            </w:r>
            <w:r w:rsidRPr="006C7F6B">
              <w:rPr>
                <w:rFonts w:hint="eastAsia"/>
                <w:color w:val="FF0000"/>
                <w:sz w:val="21"/>
                <w:szCs w:val="21"/>
              </w:rPr>
              <w:t>≤</w:t>
            </w:r>
            <w:r w:rsidRPr="006C7F6B">
              <w:rPr>
                <w:rFonts w:hint="eastAsia"/>
                <w:color w:val="FF0000"/>
                <w:sz w:val="21"/>
                <w:szCs w:val="21"/>
              </w:rPr>
              <w:t>50mg/Nm</w:t>
            </w:r>
            <w:r w:rsidRPr="006C7F6B">
              <w:rPr>
                <w:rFonts w:hint="eastAsia"/>
                <w:color w:val="FF0000"/>
                <w:sz w:val="21"/>
                <w:szCs w:val="21"/>
                <w:vertAlign w:val="superscript"/>
              </w:rPr>
              <w:t>3</w:t>
            </w:r>
            <w:r w:rsidRPr="006C7F6B">
              <w:rPr>
                <w:rFonts w:hint="eastAsia"/>
                <w:color w:val="FF0000"/>
                <w:sz w:val="21"/>
                <w:szCs w:val="21"/>
              </w:rPr>
              <w:t>、</w:t>
            </w:r>
            <w:r w:rsidRPr="006C7F6B">
              <w:rPr>
                <w:rFonts w:hint="eastAsia"/>
                <w:color w:val="FF0000"/>
                <w:sz w:val="21"/>
                <w:szCs w:val="21"/>
              </w:rPr>
              <w:t>NO</w:t>
            </w:r>
            <w:r w:rsidRPr="006C7F6B">
              <w:rPr>
                <w:rFonts w:hint="eastAsia"/>
                <w:color w:val="FF0000"/>
                <w:sz w:val="21"/>
                <w:szCs w:val="21"/>
                <w:vertAlign w:val="subscript"/>
              </w:rPr>
              <w:t>X</w:t>
            </w:r>
            <w:r w:rsidRPr="006C7F6B">
              <w:rPr>
                <w:rFonts w:hint="eastAsia"/>
                <w:color w:val="FF0000"/>
                <w:sz w:val="21"/>
                <w:szCs w:val="21"/>
              </w:rPr>
              <w:t>≤</w:t>
            </w:r>
            <w:r w:rsidRPr="006C7F6B">
              <w:rPr>
                <w:rFonts w:hint="eastAsia"/>
                <w:color w:val="FF0000"/>
                <w:sz w:val="21"/>
                <w:szCs w:val="21"/>
              </w:rPr>
              <w:t>200mg/Nm</w:t>
            </w:r>
            <w:r w:rsidRPr="006C7F6B">
              <w:rPr>
                <w:rFonts w:hint="eastAsia"/>
                <w:color w:val="FF0000"/>
                <w:sz w:val="21"/>
                <w:szCs w:val="21"/>
                <w:vertAlign w:val="superscript"/>
              </w:rPr>
              <w:t>3</w:t>
            </w:r>
            <w:r w:rsidRPr="006C7F6B">
              <w:rPr>
                <w:rFonts w:hint="eastAsia"/>
                <w:color w:val="FF0000"/>
                <w:sz w:val="21"/>
                <w:szCs w:val="21"/>
              </w:rPr>
              <w:t>、烟尘≤</w:t>
            </w:r>
            <w:r w:rsidRPr="006C7F6B">
              <w:rPr>
                <w:rFonts w:hint="eastAsia"/>
                <w:color w:val="FF0000"/>
                <w:sz w:val="21"/>
                <w:szCs w:val="21"/>
              </w:rPr>
              <w:t>20mg/Nm</w:t>
            </w:r>
            <w:r w:rsidRPr="006C7F6B">
              <w:rPr>
                <w:rFonts w:hint="eastAsia"/>
                <w:color w:val="FF0000"/>
                <w:sz w:val="21"/>
                <w:szCs w:val="21"/>
                <w:vertAlign w:val="superscript"/>
              </w:rPr>
              <w:t>3</w:t>
            </w:r>
            <w:r w:rsidRPr="006C7F6B">
              <w:rPr>
                <w:rFonts w:hint="eastAsia"/>
                <w:color w:val="FF0000"/>
                <w:sz w:val="21"/>
                <w:szCs w:val="21"/>
              </w:rPr>
              <w:t>）</w:t>
            </w:r>
          </w:p>
        </w:tc>
        <w:tc>
          <w:tcPr>
            <w:tcW w:w="326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1</w:t>
            </w:r>
            <w:r w:rsidRPr="006C7F6B">
              <w:rPr>
                <w:rFonts w:hint="eastAsia"/>
                <w:color w:val="FF0000"/>
                <w:sz w:val="21"/>
                <w:szCs w:val="21"/>
              </w:rPr>
              <w:t>）燃料种类</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2</w:t>
            </w:r>
            <w:r w:rsidRPr="006C7F6B">
              <w:rPr>
                <w:rFonts w:hint="eastAsia"/>
                <w:color w:val="FF0000"/>
                <w:sz w:val="21"/>
                <w:szCs w:val="21"/>
              </w:rPr>
              <w:t>）排气筒高度</w:t>
            </w:r>
          </w:p>
        </w:tc>
        <w:tc>
          <w:tcPr>
            <w:tcW w:w="1418"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E</w:t>
            </w:r>
            <w:r w:rsidRPr="006C7F6B">
              <w:rPr>
                <w:rFonts w:hint="eastAsia"/>
                <w:color w:val="FF0000"/>
                <w:sz w:val="21"/>
                <w:szCs w:val="21"/>
              </w:rPr>
              <w:t>标准</w:t>
            </w: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运营期</w:t>
            </w:r>
          </w:p>
        </w:tc>
      </w:tr>
      <w:tr w:rsidR="006C7F6B" w:rsidRPr="006C7F6B" w:rsidTr="006C7F6B">
        <w:trPr>
          <w:trHeight w:val="397"/>
        </w:trPr>
        <w:tc>
          <w:tcPr>
            <w:tcW w:w="959" w:type="dxa"/>
            <w:gridSpan w:val="2"/>
            <w:vMerge/>
            <w:shd w:val="clear" w:color="auto" w:fill="auto"/>
            <w:vAlign w:val="center"/>
          </w:tcPr>
          <w:p w:rsidR="00C30B63" w:rsidRPr="006C7F6B" w:rsidRDefault="00C30B63" w:rsidP="00C26A5C">
            <w:pPr>
              <w:spacing w:line="300" w:lineRule="exact"/>
              <w:ind w:firstLineChars="0" w:firstLine="0"/>
              <w:jc w:val="center"/>
              <w:rPr>
                <w:color w:val="FF0000"/>
                <w:sz w:val="21"/>
                <w:szCs w:val="21"/>
              </w:rPr>
            </w:pP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噪声</w:t>
            </w:r>
          </w:p>
        </w:tc>
        <w:tc>
          <w:tcPr>
            <w:tcW w:w="41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1</w:t>
            </w:r>
            <w:r w:rsidRPr="006C7F6B">
              <w:rPr>
                <w:rFonts w:hint="eastAsia"/>
                <w:color w:val="FF0000"/>
                <w:sz w:val="21"/>
                <w:szCs w:val="21"/>
              </w:rPr>
              <w:t>）井场选址远离居民点；</w:t>
            </w:r>
          </w:p>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r w:rsidRPr="006C7F6B">
              <w:rPr>
                <w:rFonts w:hint="eastAsia"/>
                <w:color w:val="FF0000"/>
                <w:sz w:val="21"/>
                <w:szCs w:val="21"/>
              </w:rPr>
              <w:t>2</w:t>
            </w:r>
            <w:r w:rsidRPr="006C7F6B">
              <w:rPr>
                <w:rFonts w:hint="eastAsia"/>
                <w:color w:val="FF0000"/>
                <w:sz w:val="21"/>
                <w:szCs w:val="21"/>
              </w:rPr>
              <w:t>）设备选型选择低噪声设备。</w:t>
            </w:r>
          </w:p>
        </w:tc>
        <w:tc>
          <w:tcPr>
            <w:tcW w:w="241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达到《工业企业厂界环境噪声排放标准》（</w:t>
            </w:r>
            <w:r w:rsidRPr="006C7F6B">
              <w:rPr>
                <w:rFonts w:hint="eastAsia"/>
                <w:color w:val="FF0000"/>
                <w:sz w:val="21"/>
                <w:szCs w:val="21"/>
              </w:rPr>
              <w:t>GB12348-2008</w:t>
            </w:r>
            <w:r w:rsidRPr="006C7F6B">
              <w:rPr>
                <w:rFonts w:hint="eastAsia"/>
                <w:color w:val="FF0000"/>
                <w:sz w:val="21"/>
                <w:szCs w:val="21"/>
              </w:rPr>
              <w:t>）中的</w:t>
            </w:r>
            <w:r w:rsidRPr="006C7F6B">
              <w:rPr>
                <w:rFonts w:hint="eastAsia"/>
                <w:color w:val="FF0000"/>
                <w:sz w:val="21"/>
                <w:szCs w:val="21"/>
              </w:rPr>
              <w:t>2</w:t>
            </w:r>
            <w:r w:rsidRPr="006C7F6B">
              <w:rPr>
                <w:rFonts w:hint="eastAsia"/>
                <w:color w:val="FF0000"/>
                <w:sz w:val="21"/>
                <w:szCs w:val="21"/>
              </w:rPr>
              <w:t>类区标准</w:t>
            </w:r>
          </w:p>
        </w:tc>
        <w:tc>
          <w:tcPr>
            <w:tcW w:w="326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p>
        </w:tc>
        <w:tc>
          <w:tcPr>
            <w:tcW w:w="1418"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F</w:t>
            </w:r>
            <w:r w:rsidRPr="006C7F6B">
              <w:rPr>
                <w:rFonts w:hint="eastAsia"/>
                <w:color w:val="FF0000"/>
                <w:sz w:val="21"/>
                <w:szCs w:val="21"/>
              </w:rPr>
              <w:t>标准</w:t>
            </w: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运营期</w:t>
            </w:r>
          </w:p>
        </w:tc>
      </w:tr>
      <w:tr w:rsidR="006C7F6B" w:rsidRPr="006C7F6B" w:rsidTr="006C7F6B">
        <w:trPr>
          <w:trHeight w:val="397"/>
        </w:trPr>
        <w:tc>
          <w:tcPr>
            <w:tcW w:w="2235" w:type="dxa"/>
            <w:gridSpan w:val="3"/>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环境风险</w:t>
            </w:r>
          </w:p>
        </w:tc>
        <w:tc>
          <w:tcPr>
            <w:tcW w:w="6520" w:type="dxa"/>
            <w:gridSpan w:val="2"/>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风险防范措施及应急预案</w:t>
            </w:r>
          </w:p>
        </w:tc>
        <w:tc>
          <w:tcPr>
            <w:tcW w:w="326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应急预案已制定</w:t>
            </w:r>
          </w:p>
        </w:tc>
        <w:tc>
          <w:tcPr>
            <w:tcW w:w="1418"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应急预案文件</w:t>
            </w: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p>
        </w:tc>
      </w:tr>
      <w:tr w:rsidR="006C7F6B" w:rsidRPr="006C7F6B" w:rsidTr="006C7F6B">
        <w:trPr>
          <w:trHeight w:val="397"/>
        </w:trPr>
        <w:tc>
          <w:tcPr>
            <w:tcW w:w="2235" w:type="dxa"/>
            <w:gridSpan w:val="3"/>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环境管理与环境监测</w:t>
            </w:r>
          </w:p>
        </w:tc>
        <w:tc>
          <w:tcPr>
            <w:tcW w:w="6520" w:type="dxa"/>
            <w:gridSpan w:val="2"/>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对有关人员进行操作技能培训，培训合格后上岗；制定环境管理制度与监测计划，委托有资质单位定期进行监测，建立健全设备运行记录。</w:t>
            </w:r>
          </w:p>
        </w:tc>
        <w:tc>
          <w:tcPr>
            <w:tcW w:w="326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p>
        </w:tc>
        <w:tc>
          <w:tcPr>
            <w:tcW w:w="1418"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环境管理制度；监测计划</w:t>
            </w: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p>
        </w:tc>
      </w:tr>
      <w:tr w:rsidR="006C7F6B" w:rsidRPr="006C7F6B" w:rsidTr="006C7F6B">
        <w:trPr>
          <w:trHeight w:val="397"/>
        </w:trPr>
        <w:tc>
          <w:tcPr>
            <w:tcW w:w="93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闭井期</w:t>
            </w:r>
          </w:p>
        </w:tc>
        <w:tc>
          <w:tcPr>
            <w:tcW w:w="1305" w:type="dxa"/>
            <w:gridSpan w:val="2"/>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生态恢复</w:t>
            </w:r>
          </w:p>
        </w:tc>
        <w:tc>
          <w:tcPr>
            <w:tcW w:w="6520" w:type="dxa"/>
            <w:gridSpan w:val="2"/>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井场恢复原有植被</w:t>
            </w:r>
          </w:p>
        </w:tc>
        <w:tc>
          <w:tcPr>
            <w:tcW w:w="3260"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井场完成生态恢复</w:t>
            </w:r>
          </w:p>
        </w:tc>
        <w:tc>
          <w:tcPr>
            <w:tcW w:w="1418"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w:t>
            </w:r>
          </w:p>
        </w:tc>
        <w:tc>
          <w:tcPr>
            <w:tcW w:w="1276" w:type="dxa"/>
            <w:shd w:val="clear" w:color="auto" w:fill="auto"/>
            <w:vAlign w:val="center"/>
          </w:tcPr>
          <w:p w:rsidR="00C30B63" w:rsidRPr="006C7F6B" w:rsidRDefault="00C30B63" w:rsidP="00C26A5C">
            <w:pPr>
              <w:spacing w:line="300" w:lineRule="exact"/>
              <w:ind w:firstLineChars="0" w:firstLine="0"/>
              <w:jc w:val="center"/>
              <w:rPr>
                <w:color w:val="FF0000"/>
                <w:sz w:val="21"/>
                <w:szCs w:val="21"/>
              </w:rPr>
            </w:pPr>
            <w:r w:rsidRPr="006C7F6B">
              <w:rPr>
                <w:rFonts w:hint="eastAsia"/>
                <w:color w:val="FF0000"/>
                <w:sz w:val="21"/>
                <w:szCs w:val="21"/>
              </w:rPr>
              <w:t>闭井期</w:t>
            </w:r>
          </w:p>
        </w:tc>
      </w:tr>
    </w:tbl>
    <w:p w:rsidR="00C30B63" w:rsidRPr="003228DD" w:rsidRDefault="00C30B63" w:rsidP="00C30B63">
      <w:pPr>
        <w:ind w:firstLine="480"/>
      </w:pPr>
      <w:r w:rsidRPr="003228DD">
        <w:rPr>
          <w:rFonts w:hint="eastAsia"/>
        </w:rPr>
        <w:t>A</w:t>
      </w:r>
      <w:r w:rsidRPr="003228DD">
        <w:rPr>
          <w:rFonts w:hint="eastAsia"/>
        </w:rPr>
        <w:t>标准：《一般工业固体废物贮存、处置场污染控制标准》（</w:t>
      </w:r>
      <w:r w:rsidRPr="003228DD">
        <w:rPr>
          <w:rFonts w:hint="eastAsia"/>
        </w:rPr>
        <w:t>GB18599-2001</w:t>
      </w:r>
      <w:r w:rsidRPr="003228DD">
        <w:rPr>
          <w:rFonts w:hint="eastAsia"/>
        </w:rPr>
        <w:t>）及其修改单（环保部公告</w:t>
      </w:r>
      <w:r w:rsidRPr="003228DD">
        <w:rPr>
          <w:rFonts w:hint="eastAsia"/>
        </w:rPr>
        <w:t>2012</w:t>
      </w:r>
      <w:r w:rsidRPr="003228DD">
        <w:rPr>
          <w:rFonts w:hint="eastAsia"/>
        </w:rPr>
        <w:t>第</w:t>
      </w:r>
      <w:r w:rsidRPr="003228DD">
        <w:rPr>
          <w:rFonts w:hint="eastAsia"/>
        </w:rPr>
        <w:t>36</w:t>
      </w:r>
      <w:r w:rsidRPr="003228DD">
        <w:rPr>
          <w:rFonts w:hint="eastAsia"/>
        </w:rPr>
        <w:t>号）；</w:t>
      </w:r>
    </w:p>
    <w:p w:rsidR="00C30B63" w:rsidRPr="003228DD" w:rsidRDefault="00C30B63" w:rsidP="00C30B63">
      <w:pPr>
        <w:ind w:firstLine="480"/>
      </w:pPr>
      <w:r w:rsidRPr="003228DD">
        <w:rPr>
          <w:rFonts w:hint="eastAsia"/>
        </w:rPr>
        <w:t>B</w:t>
      </w:r>
      <w:r w:rsidRPr="003228DD">
        <w:rPr>
          <w:rFonts w:hint="eastAsia"/>
        </w:rPr>
        <w:t>标准：《建筑施工场界环境噪声排放标准》（</w:t>
      </w:r>
      <w:r w:rsidRPr="003228DD">
        <w:rPr>
          <w:rFonts w:hint="eastAsia"/>
        </w:rPr>
        <w:t>GB12523-2011</w:t>
      </w:r>
      <w:r w:rsidRPr="003228DD">
        <w:rPr>
          <w:rFonts w:hint="eastAsia"/>
        </w:rPr>
        <w:t>）；</w:t>
      </w:r>
    </w:p>
    <w:p w:rsidR="00C30B63" w:rsidRPr="003228DD" w:rsidRDefault="00C30B63" w:rsidP="00C30B63">
      <w:pPr>
        <w:ind w:firstLine="480"/>
      </w:pPr>
      <w:r w:rsidRPr="003228DD">
        <w:rPr>
          <w:rFonts w:hint="eastAsia"/>
        </w:rPr>
        <w:t>C</w:t>
      </w:r>
      <w:r w:rsidRPr="003228DD">
        <w:rPr>
          <w:rFonts w:hint="eastAsia"/>
        </w:rPr>
        <w:t>标准：《危险废物贮存污染控制标准》（</w:t>
      </w:r>
      <w:r w:rsidRPr="003228DD">
        <w:rPr>
          <w:rFonts w:hint="eastAsia"/>
        </w:rPr>
        <w:t>GB18597-2001</w:t>
      </w:r>
      <w:r w:rsidRPr="003228DD">
        <w:rPr>
          <w:rFonts w:hint="eastAsia"/>
        </w:rPr>
        <w:t>）及其修改单（环保部公告</w:t>
      </w:r>
      <w:r w:rsidRPr="003228DD">
        <w:rPr>
          <w:rFonts w:hint="eastAsia"/>
        </w:rPr>
        <w:t>2012</w:t>
      </w:r>
      <w:r w:rsidRPr="003228DD">
        <w:rPr>
          <w:rFonts w:hint="eastAsia"/>
        </w:rPr>
        <w:t>第</w:t>
      </w:r>
      <w:r w:rsidRPr="003228DD">
        <w:rPr>
          <w:rFonts w:hint="eastAsia"/>
        </w:rPr>
        <w:t>36</w:t>
      </w:r>
      <w:r w:rsidRPr="003228DD">
        <w:rPr>
          <w:rFonts w:hint="eastAsia"/>
        </w:rPr>
        <w:t>号）；</w:t>
      </w:r>
    </w:p>
    <w:p w:rsidR="00C30B63" w:rsidRPr="003228DD" w:rsidRDefault="00C30B63" w:rsidP="00C30B63">
      <w:pPr>
        <w:ind w:firstLine="480"/>
      </w:pPr>
      <w:r w:rsidRPr="003228DD">
        <w:rPr>
          <w:rFonts w:hint="eastAsia"/>
        </w:rPr>
        <w:t>D</w:t>
      </w:r>
      <w:r w:rsidRPr="003228DD">
        <w:rPr>
          <w:rFonts w:hint="eastAsia"/>
        </w:rPr>
        <w:t>标准：《大气污染物综合排放标准》（</w:t>
      </w:r>
      <w:r w:rsidRPr="003228DD">
        <w:rPr>
          <w:rFonts w:hint="eastAsia"/>
        </w:rPr>
        <w:t>GB16297-1996</w:t>
      </w:r>
      <w:r w:rsidRPr="003228DD">
        <w:rPr>
          <w:rFonts w:hint="eastAsia"/>
        </w:rPr>
        <w:t>）中非甲烷总烃无组织排放周界外浓度限值（</w:t>
      </w:r>
      <w:r w:rsidRPr="003228DD">
        <w:rPr>
          <w:rFonts w:hint="eastAsia"/>
        </w:rPr>
        <w:t>4.0mg/m</w:t>
      </w:r>
      <w:r w:rsidRPr="003228DD">
        <w:rPr>
          <w:rFonts w:hint="eastAsia"/>
          <w:vertAlign w:val="superscript"/>
        </w:rPr>
        <w:t>3</w:t>
      </w:r>
      <w:r w:rsidRPr="003228DD">
        <w:rPr>
          <w:rFonts w:hint="eastAsia"/>
        </w:rPr>
        <w:t>）；</w:t>
      </w:r>
    </w:p>
    <w:p w:rsidR="00C30B63" w:rsidRPr="003228DD" w:rsidRDefault="00C30B63" w:rsidP="00C30B63">
      <w:pPr>
        <w:ind w:firstLine="480"/>
      </w:pPr>
      <w:r w:rsidRPr="003228DD">
        <w:rPr>
          <w:rFonts w:hint="eastAsia"/>
        </w:rPr>
        <w:t>E</w:t>
      </w:r>
      <w:r w:rsidRPr="003228DD">
        <w:rPr>
          <w:rFonts w:hint="eastAsia"/>
        </w:rPr>
        <w:t>标准：</w:t>
      </w:r>
      <w:r w:rsidRPr="003228DD">
        <w:t>《锅炉大气污染物排放标准》（</w:t>
      </w:r>
      <w:r w:rsidRPr="003228DD">
        <w:t>GB13271-20</w:t>
      </w:r>
      <w:r w:rsidRPr="003228DD">
        <w:rPr>
          <w:rFonts w:hint="eastAsia"/>
        </w:rPr>
        <w:t>14</w:t>
      </w:r>
      <w:r w:rsidRPr="003228DD">
        <w:t>）二类区标准</w:t>
      </w:r>
      <w:r w:rsidRPr="003228DD">
        <w:rPr>
          <w:rFonts w:hint="eastAsia"/>
        </w:rPr>
        <w:t>；</w:t>
      </w:r>
    </w:p>
    <w:p w:rsidR="00D12DE2" w:rsidRPr="003228DD" w:rsidRDefault="00C30B63" w:rsidP="00C30B63">
      <w:pPr>
        <w:pStyle w:val="-wyt"/>
      </w:pPr>
      <w:r w:rsidRPr="003228DD">
        <w:rPr>
          <w:rFonts w:hint="eastAsia"/>
        </w:rPr>
        <w:t>F</w:t>
      </w:r>
      <w:r w:rsidRPr="003228DD">
        <w:rPr>
          <w:rFonts w:hint="eastAsia"/>
        </w:rPr>
        <w:t>标准：《工业企业厂界环境噪声排放标准》（</w:t>
      </w:r>
      <w:r w:rsidRPr="003228DD">
        <w:rPr>
          <w:rFonts w:hint="eastAsia"/>
        </w:rPr>
        <w:t>GB12348-2008</w:t>
      </w:r>
      <w:r w:rsidRPr="003228DD">
        <w:rPr>
          <w:rFonts w:hint="eastAsia"/>
        </w:rPr>
        <w:t>）中的</w:t>
      </w:r>
      <w:r w:rsidRPr="003228DD">
        <w:rPr>
          <w:rFonts w:hint="eastAsia"/>
        </w:rPr>
        <w:t>2</w:t>
      </w:r>
      <w:r w:rsidRPr="003228DD">
        <w:rPr>
          <w:rFonts w:hint="eastAsia"/>
        </w:rPr>
        <w:t>类标准。</w:t>
      </w:r>
    </w:p>
    <w:p w:rsidR="00563317" w:rsidRPr="003228DD" w:rsidRDefault="00563317" w:rsidP="006C7F6B">
      <w:pPr>
        <w:pStyle w:val="-wyt"/>
        <w:ind w:firstLineChars="0" w:firstLine="0"/>
        <w:sectPr w:rsidR="00563317" w:rsidRPr="003228DD" w:rsidSect="00C30B63">
          <w:pgSz w:w="16838" w:h="11906" w:orient="landscape"/>
          <w:pgMar w:top="1800" w:right="1440" w:bottom="1800" w:left="1440" w:header="1020" w:footer="992" w:gutter="0"/>
          <w:cols w:space="425"/>
          <w:docGrid w:type="lines" w:linePitch="326"/>
        </w:sectPr>
      </w:pPr>
    </w:p>
    <w:p w:rsidR="00563317" w:rsidRPr="003228DD" w:rsidRDefault="00563317" w:rsidP="00563317">
      <w:pPr>
        <w:pStyle w:val="1-wyt"/>
      </w:pPr>
      <w:bookmarkStart w:id="216" w:name="_Toc532971488"/>
      <w:r w:rsidRPr="003228DD">
        <w:rPr>
          <w:rFonts w:hint="eastAsia"/>
        </w:rPr>
        <w:lastRenderedPageBreak/>
        <w:t>环境影响评价结论</w:t>
      </w:r>
      <w:bookmarkEnd w:id="216"/>
    </w:p>
    <w:p w:rsidR="00563317" w:rsidRPr="003228DD" w:rsidRDefault="00563317" w:rsidP="000612D6">
      <w:pPr>
        <w:pStyle w:val="2-wyt"/>
        <w:spacing w:before="163"/>
        <w:ind w:left="476" w:hanging="476"/>
      </w:pPr>
      <w:bookmarkStart w:id="217" w:name="_Toc532971489"/>
      <w:r w:rsidRPr="003228DD">
        <w:rPr>
          <w:rFonts w:hint="eastAsia"/>
        </w:rPr>
        <w:t>建设项目建设概况</w:t>
      </w:r>
      <w:bookmarkEnd w:id="217"/>
    </w:p>
    <w:p w:rsidR="00563317" w:rsidRPr="003228DD" w:rsidRDefault="003B0C52" w:rsidP="00563317">
      <w:pPr>
        <w:pStyle w:val="-wyt"/>
      </w:pPr>
      <w:r w:rsidRPr="003228DD">
        <w:rPr>
          <w:rFonts w:hint="eastAsia"/>
        </w:rPr>
        <w:t>高升采油厂通过对高升油田的开发地质认识，该油田存在井网加密完善热采井网潜力、主体开发区块外扩部署潜力等</w:t>
      </w:r>
      <w:r w:rsidRPr="003228DD">
        <w:rPr>
          <w:rFonts w:hint="eastAsia"/>
        </w:rPr>
        <w:t>2</w:t>
      </w:r>
      <w:r w:rsidRPr="003228DD">
        <w:rPr>
          <w:rFonts w:hint="eastAsia"/>
        </w:rPr>
        <w:t>个方面的部署潜力，通过对这些潜力目标区块的分析，制定复杂区块多手段建产、重点区块选择性建产等</w:t>
      </w:r>
      <w:r w:rsidRPr="003228DD">
        <w:rPr>
          <w:rFonts w:hint="eastAsia"/>
        </w:rPr>
        <w:t>2</w:t>
      </w:r>
      <w:r w:rsidRPr="003228DD">
        <w:rPr>
          <w:rFonts w:hint="eastAsia"/>
        </w:rPr>
        <w:t>个方面的建产方式，五年内，</w:t>
      </w:r>
      <w:r w:rsidRPr="003228DD">
        <w:t>计划在该油田规划部署新井</w:t>
      </w:r>
      <w:r w:rsidRPr="003228DD">
        <w:rPr>
          <w:rFonts w:hint="eastAsia"/>
        </w:rPr>
        <w:t>79</w:t>
      </w:r>
      <w:r w:rsidRPr="003228DD">
        <w:t>口，其中</w:t>
      </w:r>
      <w:r w:rsidRPr="003228DD">
        <w:rPr>
          <w:rFonts w:hint="eastAsia"/>
        </w:rPr>
        <w:t>油井</w:t>
      </w:r>
      <w:r w:rsidRPr="003228DD">
        <w:rPr>
          <w:rFonts w:hint="eastAsia"/>
        </w:rPr>
        <w:t>77</w:t>
      </w:r>
      <w:r w:rsidRPr="003228DD">
        <w:rPr>
          <w:rFonts w:hint="eastAsia"/>
        </w:rPr>
        <w:t>口（</w:t>
      </w:r>
      <w:r w:rsidRPr="003228DD">
        <w:t>水平井</w:t>
      </w:r>
      <w:r w:rsidRPr="003228DD">
        <w:rPr>
          <w:rFonts w:hint="eastAsia"/>
        </w:rPr>
        <w:t>1</w:t>
      </w:r>
      <w:r w:rsidRPr="003228DD">
        <w:t>口</w:t>
      </w:r>
      <w:r w:rsidRPr="003228DD">
        <w:rPr>
          <w:rFonts w:hint="eastAsia"/>
        </w:rPr>
        <w:t>）</w:t>
      </w:r>
      <w:r w:rsidRPr="003228DD">
        <w:t>，</w:t>
      </w:r>
      <w:r w:rsidRPr="003228DD">
        <w:rPr>
          <w:rFonts w:hint="eastAsia"/>
        </w:rPr>
        <w:t>注气井</w:t>
      </w:r>
      <w:r w:rsidRPr="003228DD">
        <w:rPr>
          <w:rFonts w:hint="eastAsia"/>
        </w:rPr>
        <w:t>2</w:t>
      </w:r>
      <w:r w:rsidRPr="003228DD">
        <w:rPr>
          <w:rFonts w:hint="eastAsia"/>
        </w:rPr>
        <w:t>口</w:t>
      </w:r>
      <w:r w:rsidRPr="003228DD">
        <w:t>，新井钻井进尺</w:t>
      </w:r>
      <w:r w:rsidRPr="003228DD">
        <w:t>14.225×10</w:t>
      </w:r>
      <w:r w:rsidRPr="003228DD">
        <w:rPr>
          <w:vertAlign w:val="superscript"/>
        </w:rPr>
        <w:t>4</w:t>
      </w:r>
      <w:r w:rsidRPr="003228DD">
        <w:t>m</w:t>
      </w:r>
      <w:r w:rsidRPr="003228DD">
        <w:t>，增加日产油能力</w:t>
      </w:r>
      <w:r w:rsidRPr="003228DD">
        <w:rPr>
          <w:rFonts w:hint="eastAsia"/>
        </w:rPr>
        <w:t>270</w:t>
      </w:r>
      <w:r w:rsidRPr="003228DD">
        <w:t>t</w:t>
      </w:r>
      <w:r w:rsidRPr="003228DD">
        <w:t>，建产能</w:t>
      </w:r>
      <w:r w:rsidRPr="003228DD">
        <w:t>7.56×10</w:t>
      </w:r>
      <w:r w:rsidRPr="003228DD">
        <w:rPr>
          <w:vertAlign w:val="superscript"/>
        </w:rPr>
        <w:t>4</w:t>
      </w:r>
      <w:r w:rsidRPr="003228DD">
        <w:t>t</w:t>
      </w:r>
      <w:r w:rsidRPr="003228DD">
        <w:t>。</w:t>
      </w:r>
    </w:p>
    <w:p w:rsidR="003B0C52" w:rsidRPr="003228DD" w:rsidRDefault="003B0C52" w:rsidP="003B0C52">
      <w:pPr>
        <w:pStyle w:val="-wyt"/>
      </w:pPr>
      <w:r w:rsidRPr="003228DD">
        <w:rPr>
          <w:rFonts w:hint="eastAsia"/>
        </w:rPr>
        <w:t>本项目属于《产业结构调整指导目录（</w:t>
      </w:r>
      <w:r w:rsidRPr="003228DD">
        <w:rPr>
          <w:rFonts w:hint="eastAsia"/>
        </w:rPr>
        <w:t>2011</w:t>
      </w:r>
      <w:r w:rsidRPr="003228DD">
        <w:rPr>
          <w:rFonts w:hint="eastAsia"/>
        </w:rPr>
        <w:t>年本）（</w:t>
      </w:r>
      <w:r w:rsidRPr="003228DD">
        <w:rPr>
          <w:rFonts w:hint="eastAsia"/>
        </w:rPr>
        <w:t>2013</w:t>
      </w:r>
      <w:r w:rsidRPr="003228DD">
        <w:rPr>
          <w:rFonts w:hint="eastAsia"/>
        </w:rPr>
        <w:t>年修订）》鼓励类范围（第七类石油、天然气中的第</w:t>
      </w:r>
      <w:r w:rsidRPr="003228DD">
        <w:t>1</w:t>
      </w:r>
      <w:r w:rsidRPr="003228DD">
        <w:rPr>
          <w:rFonts w:hint="eastAsia"/>
        </w:rPr>
        <w:t>条常规石油、天然气勘探及开采），项目的建设符合国家产业政策。项目符合《中华人民共和国国民经济和社会发展第十三个五年规划纲要》、《辽宁省国民经济和社会发展第十三个五年规划纲要》、《辽宁省矿产资源总体规划》（</w:t>
      </w:r>
      <w:r w:rsidRPr="003228DD">
        <w:rPr>
          <w:rFonts w:hint="eastAsia"/>
        </w:rPr>
        <w:t>2016-2020</w:t>
      </w:r>
      <w:r w:rsidRPr="003228DD">
        <w:rPr>
          <w:rFonts w:hint="eastAsia"/>
        </w:rPr>
        <w:t>年）和</w:t>
      </w:r>
      <w:r w:rsidRPr="003228DD">
        <w:t>石油天然气开采业污染防治技术政策》（环保部公告</w:t>
      </w:r>
      <w:r w:rsidRPr="003228DD">
        <w:t>2012</w:t>
      </w:r>
      <w:r w:rsidRPr="003228DD">
        <w:t>年第</w:t>
      </w:r>
      <w:r w:rsidRPr="003228DD">
        <w:t>18</w:t>
      </w:r>
      <w:r w:rsidRPr="003228DD">
        <w:t>号）</w:t>
      </w:r>
      <w:r w:rsidRPr="003228DD">
        <w:rPr>
          <w:rFonts w:hint="eastAsia"/>
        </w:rPr>
        <w:t>等规划或政策。</w:t>
      </w:r>
    </w:p>
    <w:p w:rsidR="00563317" w:rsidRPr="003228DD" w:rsidRDefault="00563317" w:rsidP="000612D6">
      <w:pPr>
        <w:pStyle w:val="2-wyt"/>
        <w:spacing w:before="163"/>
        <w:ind w:left="476" w:hanging="476"/>
      </w:pPr>
      <w:bookmarkStart w:id="218" w:name="_Toc532971490"/>
      <w:r w:rsidRPr="003228DD">
        <w:rPr>
          <w:rFonts w:hint="eastAsia"/>
        </w:rPr>
        <w:t>环境质量现状</w:t>
      </w:r>
      <w:bookmarkEnd w:id="218"/>
    </w:p>
    <w:p w:rsidR="003B0C52" w:rsidRPr="003228DD" w:rsidRDefault="003B0C52" w:rsidP="003B0C52">
      <w:pPr>
        <w:pStyle w:val="-wyt"/>
      </w:pPr>
      <w:r w:rsidRPr="003228DD">
        <w:t xml:space="preserve">a) </w:t>
      </w:r>
      <w:r w:rsidRPr="003228DD">
        <w:rPr>
          <w:rFonts w:hint="eastAsia"/>
        </w:rPr>
        <w:t>环境空气质量</w:t>
      </w:r>
    </w:p>
    <w:p w:rsidR="003B0C52" w:rsidRPr="003228DD" w:rsidRDefault="003B0C52" w:rsidP="003B0C52">
      <w:pPr>
        <w:pStyle w:val="-wyt"/>
      </w:pPr>
      <w:r w:rsidRPr="003228DD">
        <w:rPr>
          <w:rFonts w:hint="eastAsia"/>
        </w:rPr>
        <w:t>根据沈阳市</w:t>
      </w:r>
      <w:r w:rsidR="00221754" w:rsidRPr="003228DD">
        <w:rPr>
          <w:rFonts w:hint="eastAsia"/>
        </w:rPr>
        <w:t>中正</w:t>
      </w:r>
      <w:r w:rsidRPr="003228DD">
        <w:rPr>
          <w:rFonts w:hint="eastAsia"/>
        </w:rPr>
        <w:t>检测技术有限公司</w:t>
      </w:r>
      <w:r w:rsidRPr="003228DD">
        <w:rPr>
          <w:rFonts w:hint="eastAsia"/>
        </w:rPr>
        <w:t>201</w:t>
      </w:r>
      <w:r w:rsidR="00070BC7" w:rsidRPr="003228DD">
        <w:rPr>
          <w:rFonts w:hint="eastAsia"/>
        </w:rPr>
        <w:t>8</w:t>
      </w:r>
      <w:r w:rsidRPr="003228DD">
        <w:rPr>
          <w:rFonts w:hint="eastAsia"/>
        </w:rPr>
        <w:t>年</w:t>
      </w:r>
      <w:r w:rsidRPr="003228DD">
        <w:rPr>
          <w:rFonts w:hint="eastAsia"/>
        </w:rPr>
        <w:t>1</w:t>
      </w:r>
      <w:r w:rsidR="00070BC7" w:rsidRPr="003228DD">
        <w:rPr>
          <w:rFonts w:hint="eastAsia"/>
        </w:rPr>
        <w:t>1</w:t>
      </w:r>
      <w:r w:rsidRPr="003228DD">
        <w:rPr>
          <w:rFonts w:hint="eastAsia"/>
        </w:rPr>
        <w:t>月</w:t>
      </w:r>
      <w:r w:rsidR="00070BC7" w:rsidRPr="003228DD">
        <w:rPr>
          <w:rFonts w:hint="eastAsia"/>
        </w:rPr>
        <w:t>11</w:t>
      </w:r>
      <w:r w:rsidRPr="003228DD">
        <w:rPr>
          <w:rFonts w:hint="eastAsia"/>
        </w:rPr>
        <w:t>日</w:t>
      </w:r>
      <w:r w:rsidRPr="003228DD">
        <w:rPr>
          <w:rFonts w:hint="eastAsia"/>
        </w:rPr>
        <w:t>-</w:t>
      </w:r>
      <w:r w:rsidR="00070BC7" w:rsidRPr="003228DD">
        <w:rPr>
          <w:rFonts w:hint="eastAsia"/>
        </w:rPr>
        <w:t>11</w:t>
      </w:r>
      <w:r w:rsidRPr="003228DD">
        <w:rPr>
          <w:rFonts w:hint="eastAsia"/>
        </w:rPr>
        <w:t>月</w:t>
      </w:r>
      <w:r w:rsidR="00070BC7" w:rsidRPr="003228DD">
        <w:rPr>
          <w:rFonts w:hint="eastAsia"/>
        </w:rPr>
        <w:t>17</w:t>
      </w:r>
      <w:r w:rsidRPr="003228DD">
        <w:rPr>
          <w:rFonts w:hint="eastAsia"/>
        </w:rPr>
        <w:t>日评价区现状实际监测数据</w:t>
      </w:r>
      <w:r w:rsidRPr="003228DD">
        <w:t>，</w:t>
      </w:r>
      <w:r w:rsidR="00B6091A" w:rsidRPr="00B6091A">
        <w:rPr>
          <w:rFonts w:hint="eastAsia"/>
        </w:rPr>
        <w:t>本项目所在区域环境空气中</w:t>
      </w:r>
      <w:r w:rsidR="00B6091A" w:rsidRPr="00B6091A">
        <w:rPr>
          <w:rFonts w:hint="eastAsia"/>
        </w:rPr>
        <w:t>SO</w:t>
      </w:r>
      <w:r w:rsidR="00B6091A" w:rsidRPr="00B6091A">
        <w:rPr>
          <w:rFonts w:hint="eastAsia"/>
          <w:vertAlign w:val="subscript"/>
        </w:rPr>
        <w:t>2</w:t>
      </w:r>
      <w:r w:rsidR="00B6091A" w:rsidRPr="00B6091A">
        <w:rPr>
          <w:rFonts w:hint="eastAsia"/>
        </w:rPr>
        <w:t>、</w:t>
      </w:r>
      <w:r w:rsidR="00B6091A" w:rsidRPr="00B6091A">
        <w:rPr>
          <w:rFonts w:hint="eastAsia"/>
        </w:rPr>
        <w:t>NO</w:t>
      </w:r>
      <w:r w:rsidR="00B6091A" w:rsidRPr="00B6091A">
        <w:rPr>
          <w:rFonts w:hint="eastAsia"/>
          <w:vertAlign w:val="subscript"/>
        </w:rPr>
        <w:t>2</w:t>
      </w:r>
      <w:r w:rsidR="00B6091A" w:rsidRPr="00B6091A">
        <w:rPr>
          <w:rFonts w:hint="eastAsia"/>
        </w:rPr>
        <w:t>的小时均值及日均值均满足《环境空气质量标准》（</w:t>
      </w:r>
      <w:r w:rsidR="00B6091A" w:rsidRPr="00B6091A">
        <w:rPr>
          <w:rFonts w:hint="eastAsia"/>
        </w:rPr>
        <w:t>GB3095-2012</w:t>
      </w:r>
      <w:r w:rsidR="00B6091A" w:rsidRPr="00B6091A">
        <w:rPr>
          <w:rFonts w:hint="eastAsia"/>
        </w:rPr>
        <w:t>）中的二级标准；非甲烷总烃的小时均值满足《大气污染物综合排放标准详解》中推荐值（</w:t>
      </w:r>
      <w:r w:rsidR="00B6091A" w:rsidRPr="00B6091A">
        <w:t>2.0mg/m</w:t>
      </w:r>
      <w:r w:rsidR="00B6091A" w:rsidRPr="00B6091A">
        <w:rPr>
          <w:vertAlign w:val="superscript"/>
        </w:rPr>
        <w:t>3</w:t>
      </w:r>
      <w:r w:rsidR="00B6091A" w:rsidRPr="00B6091A">
        <w:rPr>
          <w:rFonts w:hint="eastAsia"/>
        </w:rPr>
        <w:t>）；</w:t>
      </w:r>
      <w:r w:rsidR="00B6091A" w:rsidRPr="00B6091A">
        <w:rPr>
          <w:rFonts w:hint="eastAsia"/>
        </w:rPr>
        <w:t>PM</w:t>
      </w:r>
      <w:r w:rsidR="00B6091A" w:rsidRPr="00B6091A">
        <w:rPr>
          <w:rFonts w:hint="eastAsia"/>
          <w:vertAlign w:val="subscript"/>
        </w:rPr>
        <w:t>10</w:t>
      </w:r>
      <w:r w:rsidR="00B6091A" w:rsidRPr="00B6091A">
        <w:rPr>
          <w:rFonts w:hint="eastAsia"/>
        </w:rPr>
        <w:t>和</w:t>
      </w:r>
      <w:r w:rsidR="00B6091A" w:rsidRPr="00B6091A">
        <w:rPr>
          <w:rFonts w:hint="eastAsia"/>
        </w:rPr>
        <w:t>PM</w:t>
      </w:r>
      <w:r w:rsidR="00B6091A" w:rsidRPr="00B6091A">
        <w:rPr>
          <w:rFonts w:hint="eastAsia"/>
          <w:vertAlign w:val="subscript"/>
        </w:rPr>
        <w:t>2.5</w:t>
      </w:r>
      <w:r w:rsidR="00B6091A" w:rsidRPr="00B6091A">
        <w:rPr>
          <w:rFonts w:hint="eastAsia"/>
        </w:rPr>
        <w:t>日均值满足《环境空气质量标准》（</w:t>
      </w:r>
      <w:r w:rsidR="00B6091A" w:rsidRPr="00B6091A">
        <w:rPr>
          <w:rFonts w:hint="eastAsia"/>
        </w:rPr>
        <w:t>GB3095-2012</w:t>
      </w:r>
      <w:r w:rsidR="00B6091A" w:rsidRPr="00B6091A">
        <w:rPr>
          <w:rFonts w:hint="eastAsia"/>
        </w:rPr>
        <w:t>）中的二级标准，项目所在区域环境空气质量良好</w:t>
      </w:r>
      <w:r w:rsidRPr="003228DD">
        <w:rPr>
          <w:rFonts w:hint="eastAsia"/>
        </w:rPr>
        <w:t>。</w:t>
      </w:r>
    </w:p>
    <w:p w:rsidR="003B0C52" w:rsidRPr="003228DD" w:rsidRDefault="003B0C52" w:rsidP="003B0C52">
      <w:pPr>
        <w:pStyle w:val="-wyt"/>
      </w:pPr>
      <w:r w:rsidRPr="003228DD">
        <w:t>b</w:t>
      </w:r>
      <w:r w:rsidRPr="003228DD">
        <w:t>）</w:t>
      </w:r>
      <w:r w:rsidRPr="003228DD">
        <w:rPr>
          <w:rFonts w:hint="eastAsia"/>
        </w:rPr>
        <w:t>地表水环境质量</w:t>
      </w:r>
    </w:p>
    <w:p w:rsidR="003B0C52" w:rsidRPr="003228DD" w:rsidRDefault="003B0C52" w:rsidP="003B0C52">
      <w:pPr>
        <w:pStyle w:val="-wyt"/>
      </w:pPr>
      <w:r w:rsidRPr="003228DD">
        <w:rPr>
          <w:rFonts w:hint="eastAsia"/>
        </w:rPr>
        <w:t>根据沈阳市</w:t>
      </w:r>
      <w:r w:rsidR="00221754" w:rsidRPr="003228DD">
        <w:rPr>
          <w:rFonts w:hint="eastAsia"/>
        </w:rPr>
        <w:t>中正</w:t>
      </w:r>
      <w:r w:rsidRPr="003228DD">
        <w:rPr>
          <w:rFonts w:hint="eastAsia"/>
        </w:rPr>
        <w:t>检测技术有限公司</w:t>
      </w:r>
      <w:r w:rsidR="00070BC7" w:rsidRPr="003228DD">
        <w:rPr>
          <w:rFonts w:hint="eastAsia"/>
        </w:rPr>
        <w:t>2018</w:t>
      </w:r>
      <w:r w:rsidR="00070BC7" w:rsidRPr="003228DD">
        <w:rPr>
          <w:rFonts w:hint="eastAsia"/>
        </w:rPr>
        <w:t>年</w:t>
      </w:r>
      <w:r w:rsidR="00070BC7" w:rsidRPr="003228DD">
        <w:rPr>
          <w:rFonts w:hint="eastAsia"/>
        </w:rPr>
        <w:t>11</w:t>
      </w:r>
      <w:r w:rsidR="00070BC7" w:rsidRPr="003228DD">
        <w:rPr>
          <w:rFonts w:hint="eastAsia"/>
        </w:rPr>
        <w:t>月</w:t>
      </w:r>
      <w:r w:rsidR="00070BC7" w:rsidRPr="003228DD">
        <w:rPr>
          <w:rFonts w:hint="eastAsia"/>
        </w:rPr>
        <w:t>11</w:t>
      </w:r>
      <w:r w:rsidR="00070BC7" w:rsidRPr="003228DD">
        <w:rPr>
          <w:rFonts w:hint="eastAsia"/>
        </w:rPr>
        <w:t>日</w:t>
      </w:r>
      <w:r w:rsidR="00070BC7" w:rsidRPr="003228DD">
        <w:rPr>
          <w:rFonts w:hint="eastAsia"/>
        </w:rPr>
        <w:t>-11</w:t>
      </w:r>
      <w:r w:rsidR="00070BC7" w:rsidRPr="003228DD">
        <w:rPr>
          <w:rFonts w:hint="eastAsia"/>
        </w:rPr>
        <w:t>月</w:t>
      </w:r>
      <w:r w:rsidR="00070BC7" w:rsidRPr="003228DD">
        <w:rPr>
          <w:rFonts w:hint="eastAsia"/>
        </w:rPr>
        <w:t>12</w:t>
      </w:r>
      <w:r w:rsidR="00070BC7" w:rsidRPr="003228DD">
        <w:rPr>
          <w:rFonts w:hint="eastAsia"/>
        </w:rPr>
        <w:t>日</w:t>
      </w:r>
      <w:r w:rsidRPr="003228DD">
        <w:rPr>
          <w:rFonts w:hint="eastAsia"/>
        </w:rPr>
        <w:t>对丁家沟排水总干上下游断面</w:t>
      </w:r>
      <w:r w:rsidRPr="003228DD">
        <w:t>的现状</w:t>
      </w:r>
      <w:r w:rsidRPr="003228DD">
        <w:rPr>
          <w:rFonts w:hint="eastAsia"/>
        </w:rPr>
        <w:t>实际</w:t>
      </w:r>
      <w:r w:rsidRPr="003228DD">
        <w:t>监测</w:t>
      </w:r>
      <w:r w:rsidRPr="003228DD">
        <w:rPr>
          <w:rFonts w:hint="eastAsia"/>
        </w:rPr>
        <w:t>数据</w:t>
      </w:r>
      <w:r w:rsidRPr="003228DD">
        <w:t>，各断面</w:t>
      </w:r>
      <w:r w:rsidRPr="003228DD">
        <w:rPr>
          <w:rFonts w:hint="eastAsia"/>
        </w:rPr>
        <w:t>处</w:t>
      </w:r>
      <w:r w:rsidRPr="003228DD">
        <w:t>PH</w:t>
      </w:r>
      <w:r w:rsidRPr="003228DD">
        <w:t>、</w:t>
      </w:r>
      <w:r w:rsidRPr="003228DD">
        <w:t>BOD</w:t>
      </w:r>
      <w:r w:rsidRPr="003228DD">
        <w:rPr>
          <w:vertAlign w:val="subscript"/>
        </w:rPr>
        <w:t>5</w:t>
      </w:r>
      <w:r w:rsidRPr="003228DD">
        <w:t>、</w:t>
      </w:r>
      <w:r w:rsidRPr="003228DD">
        <w:t>CODcr</w:t>
      </w:r>
      <w:r w:rsidRPr="003228DD">
        <w:t>、氨氮、</w:t>
      </w:r>
      <w:r w:rsidRPr="003228DD">
        <w:lastRenderedPageBreak/>
        <w:t>石油类、挥发酚、硫化物</w:t>
      </w:r>
      <w:r w:rsidRPr="003228DD">
        <w:rPr>
          <w:rFonts w:hint="eastAsia"/>
        </w:rPr>
        <w:t>等</w:t>
      </w:r>
      <w:r w:rsidRPr="003228DD">
        <w:t>污染因子</w:t>
      </w:r>
      <w:r w:rsidRPr="003228DD">
        <w:rPr>
          <w:rFonts w:hint="eastAsia"/>
        </w:rPr>
        <w:t>浓度均不</w:t>
      </w:r>
      <w:r w:rsidRPr="003228DD">
        <w:t>超标，</w:t>
      </w:r>
      <w:r w:rsidRPr="003228DD">
        <w:rPr>
          <w:rFonts w:hint="eastAsia"/>
        </w:rPr>
        <w:t>丁家沟排水总干各断面的水质能满足《地表水环境质量标准》（</w:t>
      </w:r>
      <w:r w:rsidRPr="003228DD">
        <w:t>GB3838-2002</w:t>
      </w:r>
      <w:r w:rsidRPr="003228DD">
        <w:rPr>
          <w:rFonts w:hint="eastAsia"/>
        </w:rPr>
        <w:t>）的Ⅴ类标准。</w:t>
      </w:r>
    </w:p>
    <w:p w:rsidR="003B0C52" w:rsidRPr="003228DD" w:rsidRDefault="003B0C52" w:rsidP="003B0C52">
      <w:pPr>
        <w:pStyle w:val="-wyt"/>
      </w:pPr>
      <w:r w:rsidRPr="003228DD">
        <w:t>c</w:t>
      </w:r>
      <w:r w:rsidRPr="003228DD">
        <w:t>）</w:t>
      </w:r>
      <w:r w:rsidRPr="003228DD">
        <w:rPr>
          <w:rFonts w:hint="eastAsia"/>
        </w:rPr>
        <w:t>地下水环境质量</w:t>
      </w:r>
    </w:p>
    <w:p w:rsidR="003B0C52" w:rsidRPr="003228DD" w:rsidRDefault="003B0C52" w:rsidP="003B0C52">
      <w:pPr>
        <w:pStyle w:val="-wyt"/>
      </w:pPr>
      <w:r w:rsidRPr="003228DD">
        <w:rPr>
          <w:rFonts w:hint="eastAsia"/>
        </w:rPr>
        <w:t>根据沈阳市</w:t>
      </w:r>
      <w:r w:rsidR="00221754" w:rsidRPr="003228DD">
        <w:rPr>
          <w:rFonts w:hint="eastAsia"/>
        </w:rPr>
        <w:t>中正</w:t>
      </w:r>
      <w:r w:rsidRPr="003228DD">
        <w:rPr>
          <w:rFonts w:hint="eastAsia"/>
        </w:rPr>
        <w:t>检测技术有限公司</w:t>
      </w:r>
      <w:r w:rsidRPr="003228DD">
        <w:t>20</w:t>
      </w:r>
      <w:r w:rsidRPr="003228DD">
        <w:rPr>
          <w:rFonts w:hint="eastAsia"/>
        </w:rPr>
        <w:t>1</w:t>
      </w:r>
      <w:r w:rsidR="00070BC7" w:rsidRPr="003228DD">
        <w:rPr>
          <w:rFonts w:hint="eastAsia"/>
        </w:rPr>
        <w:t>8</w:t>
      </w:r>
      <w:r w:rsidRPr="003228DD">
        <w:t>年</w:t>
      </w:r>
      <w:r w:rsidRPr="003228DD">
        <w:rPr>
          <w:rFonts w:hint="eastAsia"/>
        </w:rPr>
        <w:t>1</w:t>
      </w:r>
      <w:r w:rsidR="00070BC7" w:rsidRPr="003228DD">
        <w:rPr>
          <w:rFonts w:hint="eastAsia"/>
        </w:rPr>
        <w:t>1</w:t>
      </w:r>
      <w:r w:rsidRPr="003228DD">
        <w:t>月</w:t>
      </w:r>
      <w:r w:rsidR="00070BC7" w:rsidRPr="003228DD">
        <w:rPr>
          <w:rFonts w:hint="eastAsia"/>
        </w:rPr>
        <w:t>11</w:t>
      </w:r>
      <w:r w:rsidRPr="003228DD">
        <w:rPr>
          <w:rFonts w:hint="eastAsia"/>
        </w:rPr>
        <w:t>日对区块上下游及两侧水井</w:t>
      </w:r>
      <w:r w:rsidRPr="003228DD">
        <w:t>的现状</w:t>
      </w:r>
      <w:r w:rsidRPr="003228DD">
        <w:rPr>
          <w:rFonts w:hint="eastAsia"/>
        </w:rPr>
        <w:t>实际</w:t>
      </w:r>
      <w:r w:rsidRPr="003228DD">
        <w:t>监测</w:t>
      </w:r>
      <w:r w:rsidRPr="003228DD">
        <w:rPr>
          <w:rFonts w:hint="eastAsia"/>
        </w:rPr>
        <w:t>数据</w:t>
      </w:r>
      <w:r w:rsidRPr="003228DD">
        <w:t>，</w:t>
      </w:r>
      <w:r w:rsidRPr="003228DD">
        <w:t>pH</w:t>
      </w:r>
      <w:r w:rsidRPr="003228DD">
        <w:rPr>
          <w:rFonts w:hint="eastAsia"/>
        </w:rPr>
        <w:t>、</w:t>
      </w:r>
      <w:r w:rsidR="00070BC7" w:rsidRPr="003228DD">
        <w:rPr>
          <w:rFonts w:hint="eastAsia"/>
        </w:rPr>
        <w:t>耗氧量、</w:t>
      </w:r>
      <w:r w:rsidR="00070BC7" w:rsidRPr="003228DD">
        <w:t>氨氮、</w:t>
      </w:r>
      <w:r w:rsidR="00070BC7" w:rsidRPr="003228DD">
        <w:rPr>
          <w:rFonts w:hint="eastAsia"/>
        </w:rPr>
        <w:t>硝酸盐、亚硝酸盐、溶解性总固体、氟化物、氯化物和挥发酚</w:t>
      </w:r>
      <w:r w:rsidRPr="003228DD">
        <w:rPr>
          <w:rFonts w:hint="eastAsia"/>
        </w:rPr>
        <w:t>等指标符合《地下水质量标准》（</w:t>
      </w:r>
      <w:r w:rsidRPr="003228DD">
        <w:rPr>
          <w:rFonts w:hint="eastAsia"/>
        </w:rPr>
        <w:t>GB/T</w:t>
      </w:r>
      <w:r w:rsidR="00070BC7" w:rsidRPr="003228DD">
        <w:rPr>
          <w:rFonts w:hint="eastAsia"/>
        </w:rPr>
        <w:t>14848-2017</w:t>
      </w:r>
      <w:r w:rsidRPr="003228DD">
        <w:rPr>
          <w:rFonts w:hint="eastAsia"/>
        </w:rPr>
        <w:t>）Ⅲ类；石油类因子满足《地表水环境质量标准》（</w:t>
      </w:r>
      <w:r w:rsidRPr="003228DD">
        <w:rPr>
          <w:rFonts w:hint="eastAsia"/>
        </w:rPr>
        <w:t>GB3838</w:t>
      </w:r>
      <w:r w:rsidR="005874F8" w:rsidRPr="003228DD">
        <w:rPr>
          <w:rFonts w:hint="eastAsia"/>
        </w:rPr>
        <w:t>-</w:t>
      </w:r>
      <w:r w:rsidRPr="003228DD">
        <w:rPr>
          <w:rFonts w:hint="eastAsia"/>
        </w:rPr>
        <w:t>2002</w:t>
      </w:r>
      <w:r w:rsidRPr="003228DD">
        <w:rPr>
          <w:rFonts w:hint="eastAsia"/>
        </w:rPr>
        <w:t>）中的Ⅲ类标准。</w:t>
      </w:r>
    </w:p>
    <w:p w:rsidR="003B0C52" w:rsidRPr="003228DD" w:rsidRDefault="003B0C52" w:rsidP="003B0C52">
      <w:pPr>
        <w:pStyle w:val="-wyt"/>
      </w:pPr>
      <w:r w:rsidRPr="003228DD">
        <w:rPr>
          <w:rFonts w:hint="eastAsia"/>
        </w:rPr>
        <w:t>d</w:t>
      </w:r>
      <w:r w:rsidRPr="003228DD">
        <w:t>）</w:t>
      </w:r>
      <w:r w:rsidRPr="003228DD">
        <w:rPr>
          <w:rFonts w:hint="eastAsia"/>
        </w:rPr>
        <w:t>声环境质量</w:t>
      </w:r>
    </w:p>
    <w:p w:rsidR="003B0C52" w:rsidRPr="003228DD" w:rsidRDefault="003B0C52" w:rsidP="003B0C52">
      <w:pPr>
        <w:pStyle w:val="-wyt"/>
      </w:pPr>
      <w:r w:rsidRPr="003228DD">
        <w:rPr>
          <w:rFonts w:hint="eastAsia"/>
        </w:rPr>
        <w:t>根据沈阳市</w:t>
      </w:r>
      <w:r w:rsidR="00221754" w:rsidRPr="003228DD">
        <w:rPr>
          <w:rFonts w:hint="eastAsia"/>
        </w:rPr>
        <w:t>中正</w:t>
      </w:r>
      <w:r w:rsidRPr="003228DD">
        <w:rPr>
          <w:rFonts w:hint="eastAsia"/>
        </w:rPr>
        <w:t>检测技术有限公司</w:t>
      </w:r>
      <w:r w:rsidRPr="003228DD">
        <w:t>20</w:t>
      </w:r>
      <w:r w:rsidRPr="003228DD">
        <w:rPr>
          <w:rFonts w:hint="eastAsia"/>
        </w:rPr>
        <w:t>1</w:t>
      </w:r>
      <w:r w:rsidR="005874F8" w:rsidRPr="003228DD">
        <w:rPr>
          <w:rFonts w:hint="eastAsia"/>
        </w:rPr>
        <w:t>8</w:t>
      </w:r>
      <w:r w:rsidRPr="003228DD">
        <w:t>年</w:t>
      </w:r>
      <w:r w:rsidRPr="003228DD">
        <w:rPr>
          <w:rFonts w:hint="eastAsia"/>
        </w:rPr>
        <w:t>1</w:t>
      </w:r>
      <w:r w:rsidR="005874F8" w:rsidRPr="003228DD">
        <w:rPr>
          <w:rFonts w:hint="eastAsia"/>
        </w:rPr>
        <w:t>1</w:t>
      </w:r>
      <w:r w:rsidRPr="003228DD">
        <w:t>月</w:t>
      </w:r>
      <w:r w:rsidR="005874F8" w:rsidRPr="003228DD">
        <w:rPr>
          <w:rFonts w:hint="eastAsia"/>
        </w:rPr>
        <w:t>11</w:t>
      </w:r>
      <w:r w:rsidRPr="003228DD">
        <w:rPr>
          <w:rFonts w:hint="eastAsia"/>
        </w:rPr>
        <w:t>日—</w:t>
      </w:r>
      <w:r w:rsidRPr="003228DD">
        <w:rPr>
          <w:rFonts w:hint="eastAsia"/>
        </w:rPr>
        <w:t>1</w:t>
      </w:r>
      <w:r w:rsidR="005874F8" w:rsidRPr="003228DD">
        <w:rPr>
          <w:rFonts w:hint="eastAsia"/>
        </w:rPr>
        <w:t>1</w:t>
      </w:r>
      <w:r w:rsidRPr="003228DD">
        <w:t>月</w:t>
      </w:r>
      <w:r w:rsidR="005874F8" w:rsidRPr="003228DD">
        <w:rPr>
          <w:rFonts w:hint="eastAsia"/>
        </w:rPr>
        <w:t>12</w:t>
      </w:r>
      <w:r w:rsidRPr="003228DD">
        <w:t>日</w:t>
      </w:r>
      <w:r w:rsidRPr="003228DD">
        <w:rPr>
          <w:rFonts w:hint="eastAsia"/>
        </w:rPr>
        <w:t>环境噪声质量现状监测结果，新、老井场厂界及敏感目标处昼间噪声值均小于</w:t>
      </w:r>
      <w:r w:rsidRPr="003228DD">
        <w:rPr>
          <w:rFonts w:hint="eastAsia"/>
        </w:rPr>
        <w:t>60dB</w:t>
      </w:r>
      <w:r w:rsidRPr="003228DD">
        <w:rPr>
          <w:rFonts w:hint="eastAsia"/>
        </w:rPr>
        <w:t>（</w:t>
      </w:r>
      <w:r w:rsidRPr="003228DD">
        <w:rPr>
          <w:rFonts w:hint="eastAsia"/>
        </w:rPr>
        <w:t>A</w:t>
      </w:r>
      <w:r w:rsidRPr="003228DD">
        <w:rPr>
          <w:rFonts w:hint="eastAsia"/>
        </w:rPr>
        <w:t>），夜间均小于</w:t>
      </w:r>
      <w:r w:rsidRPr="003228DD">
        <w:rPr>
          <w:rFonts w:hint="eastAsia"/>
        </w:rPr>
        <w:t>50dB</w:t>
      </w:r>
      <w:r w:rsidRPr="003228DD">
        <w:rPr>
          <w:rFonts w:hint="eastAsia"/>
        </w:rPr>
        <w:t>（</w:t>
      </w:r>
      <w:r w:rsidRPr="003228DD">
        <w:rPr>
          <w:rFonts w:hint="eastAsia"/>
        </w:rPr>
        <w:t>A</w:t>
      </w:r>
      <w:r w:rsidRPr="003228DD">
        <w:rPr>
          <w:rFonts w:hint="eastAsia"/>
        </w:rPr>
        <w:t>），满足</w:t>
      </w:r>
      <w:r w:rsidRPr="003228DD">
        <w:t>《声环境质量标准》</w:t>
      </w:r>
      <w:r w:rsidRPr="003228DD">
        <w:t>(GB3096-2008)</w:t>
      </w:r>
      <w:r w:rsidRPr="003228DD">
        <w:t>中的</w:t>
      </w:r>
      <w:r w:rsidRPr="003228DD">
        <w:rPr>
          <w:rFonts w:hint="eastAsia"/>
        </w:rPr>
        <w:t>2</w:t>
      </w:r>
      <w:r w:rsidRPr="003228DD">
        <w:t>类标准</w:t>
      </w:r>
      <w:r w:rsidRPr="003228DD">
        <w:rPr>
          <w:rFonts w:hint="eastAsia"/>
        </w:rPr>
        <w:t>。</w:t>
      </w:r>
    </w:p>
    <w:p w:rsidR="003B0C52" w:rsidRPr="003228DD" w:rsidRDefault="003B0C52" w:rsidP="003B0C52">
      <w:pPr>
        <w:pStyle w:val="-wyt"/>
      </w:pPr>
      <w:r w:rsidRPr="003228DD">
        <w:rPr>
          <w:rFonts w:hint="eastAsia"/>
        </w:rPr>
        <w:t>e</w:t>
      </w:r>
      <w:r w:rsidRPr="003228DD">
        <w:rPr>
          <w:rFonts w:hint="eastAsia"/>
        </w:rPr>
        <w:t>）土壤环境质量</w:t>
      </w:r>
    </w:p>
    <w:p w:rsidR="00563317" w:rsidRPr="003228DD" w:rsidRDefault="003B0C52" w:rsidP="003B0C52">
      <w:pPr>
        <w:pStyle w:val="-wyt"/>
      </w:pPr>
      <w:r w:rsidRPr="003228DD">
        <w:rPr>
          <w:rFonts w:hint="eastAsia"/>
        </w:rPr>
        <w:t>根据沈阳市</w:t>
      </w:r>
      <w:r w:rsidR="00221754" w:rsidRPr="003228DD">
        <w:rPr>
          <w:rFonts w:hint="eastAsia"/>
        </w:rPr>
        <w:t>中正</w:t>
      </w:r>
      <w:r w:rsidRPr="003228DD">
        <w:rPr>
          <w:rFonts w:hint="eastAsia"/>
        </w:rPr>
        <w:t>检测技术有限公司对本项目所在区域土壤监测数据，本项目新建井场、老井场、高一联及参照点各采样点处的土壤中，</w:t>
      </w:r>
      <w:r w:rsidR="005874F8" w:rsidRPr="003228DD">
        <w:rPr>
          <w:rFonts w:hint="eastAsia"/>
        </w:rPr>
        <w:t>铜、铅、镉、铬（六价）、汞、砷、镍和石油烃</w:t>
      </w:r>
      <w:r w:rsidRPr="003228DD">
        <w:rPr>
          <w:rFonts w:hint="eastAsia"/>
        </w:rPr>
        <w:t>等污染因子现状值均符合</w:t>
      </w:r>
      <w:r w:rsidR="005874F8" w:rsidRPr="003228DD">
        <w:rPr>
          <w:rFonts w:hint="eastAsia"/>
        </w:rPr>
        <w:t>《土壤环境质量</w:t>
      </w:r>
      <w:r w:rsidR="005874F8" w:rsidRPr="003228DD">
        <w:rPr>
          <w:rFonts w:hint="eastAsia"/>
        </w:rPr>
        <w:t xml:space="preserve"> </w:t>
      </w:r>
      <w:r w:rsidR="005874F8" w:rsidRPr="003228DD">
        <w:rPr>
          <w:rFonts w:hint="eastAsia"/>
        </w:rPr>
        <w:t>建设用地土壤污染风险管控标准（试行）》</w:t>
      </w:r>
      <w:r w:rsidR="005874F8" w:rsidRPr="003228DD">
        <w:rPr>
          <w:rFonts w:hint="eastAsia"/>
        </w:rPr>
        <w:t>(GB36600-2018)</w:t>
      </w:r>
      <w:r w:rsidR="005874F8" w:rsidRPr="003228DD">
        <w:rPr>
          <w:rFonts w:hint="eastAsia"/>
        </w:rPr>
        <w:t>第二类用地筛选值要求</w:t>
      </w:r>
      <w:r w:rsidRPr="003228DD">
        <w:rPr>
          <w:rFonts w:hint="eastAsia"/>
        </w:rPr>
        <w:t>。</w:t>
      </w:r>
    </w:p>
    <w:p w:rsidR="00563317" w:rsidRPr="003228DD" w:rsidRDefault="00D118AD" w:rsidP="000612D6">
      <w:pPr>
        <w:pStyle w:val="2-wyt"/>
        <w:spacing w:before="163"/>
        <w:ind w:left="476" w:hanging="476"/>
      </w:pPr>
      <w:bookmarkStart w:id="219" w:name="_Toc532971491"/>
      <w:r w:rsidRPr="003228DD">
        <w:rPr>
          <w:rFonts w:hint="eastAsia"/>
        </w:rPr>
        <w:t>污染物排放情况</w:t>
      </w:r>
      <w:bookmarkEnd w:id="219"/>
    </w:p>
    <w:p w:rsidR="00563317" w:rsidRPr="003228DD" w:rsidRDefault="006D30A8" w:rsidP="006D30A8">
      <w:pPr>
        <w:pStyle w:val="3-wyt"/>
      </w:pPr>
      <w:bookmarkStart w:id="220" w:name="_Toc532971492"/>
      <w:r w:rsidRPr="003228DD">
        <w:rPr>
          <w:rFonts w:hint="eastAsia"/>
        </w:rPr>
        <w:t>施工期污染物排放情况</w:t>
      </w:r>
      <w:bookmarkEnd w:id="220"/>
    </w:p>
    <w:p w:rsidR="006D30A8" w:rsidRPr="003228DD" w:rsidRDefault="006D30A8" w:rsidP="006D30A8">
      <w:pPr>
        <w:pStyle w:val="-wyt"/>
      </w:pPr>
      <w:r w:rsidRPr="003228DD">
        <w:rPr>
          <w:rFonts w:hint="eastAsia"/>
        </w:rPr>
        <w:t>1</w:t>
      </w:r>
      <w:r w:rsidRPr="003228DD">
        <w:rPr>
          <w:rFonts w:hint="eastAsia"/>
        </w:rPr>
        <w:t>、废气</w:t>
      </w:r>
    </w:p>
    <w:p w:rsidR="006D30A8" w:rsidRPr="003228DD" w:rsidRDefault="006D30A8" w:rsidP="006D30A8">
      <w:pPr>
        <w:pStyle w:val="-wyt"/>
      </w:pPr>
      <w:r w:rsidRPr="003228DD">
        <w:rPr>
          <w:rFonts w:hint="eastAsia"/>
        </w:rPr>
        <w:t>大气污染主要是</w:t>
      </w:r>
      <w:r w:rsidR="003B6872" w:rsidRPr="003228DD">
        <w:t>平整施工场地</w:t>
      </w:r>
      <w:r w:rsidR="003B6872" w:rsidRPr="003228DD">
        <w:rPr>
          <w:rFonts w:hint="eastAsia"/>
        </w:rPr>
        <w:t>、管沟开挖及</w:t>
      </w:r>
      <w:r w:rsidR="003B6872" w:rsidRPr="003228DD">
        <w:t>堆放原辅材料时产生的扬尘、钻井时柴油机排放的烟气以及各种车辆排气等</w:t>
      </w:r>
      <w:r w:rsidRPr="003228DD">
        <w:rPr>
          <w:rFonts w:hint="eastAsia"/>
        </w:rPr>
        <w:t>，但因扬尘的辐射范围较小，随着距离的增加而很快降低，施工期扬尘能够满足</w:t>
      </w:r>
      <w:r w:rsidR="00E93BE2" w:rsidRPr="003228DD">
        <w:t>《施工及堆料场地扬尘排放标准》（</w:t>
      </w:r>
      <w:r w:rsidR="00E93BE2" w:rsidRPr="003228DD">
        <w:t>DB21/2642-2016</w:t>
      </w:r>
      <w:r w:rsidR="00E93BE2" w:rsidRPr="003228DD">
        <w:t>）</w:t>
      </w:r>
      <w:r w:rsidR="003B6872" w:rsidRPr="003228DD">
        <w:rPr>
          <w:rFonts w:hint="eastAsia"/>
        </w:rPr>
        <w:t>；</w:t>
      </w:r>
      <w:r w:rsidR="003B6872" w:rsidRPr="003228DD">
        <w:t>柴油机烟气排放的</w:t>
      </w:r>
      <w:r w:rsidR="003B6872" w:rsidRPr="003228DD">
        <w:rPr>
          <w:rFonts w:hint="eastAsia"/>
        </w:rPr>
        <w:t>污染物</w:t>
      </w:r>
      <w:r w:rsidR="003B6872" w:rsidRPr="003228DD">
        <w:rPr>
          <w:rFonts w:hint="eastAsia"/>
        </w:rPr>
        <w:t>CO 2.11t</w:t>
      </w:r>
      <w:r w:rsidR="003B6872" w:rsidRPr="003228DD">
        <w:rPr>
          <w:rFonts w:hint="eastAsia"/>
        </w:rPr>
        <w:t>，碳氢化合物</w:t>
      </w:r>
      <w:r w:rsidR="003B6872" w:rsidRPr="003228DD">
        <w:rPr>
          <w:rFonts w:hint="eastAsia"/>
        </w:rPr>
        <w:t>0.4t</w:t>
      </w:r>
      <w:r w:rsidR="003B6872" w:rsidRPr="003228DD">
        <w:rPr>
          <w:rFonts w:hint="eastAsia"/>
        </w:rPr>
        <w:t>，</w:t>
      </w:r>
      <w:r w:rsidR="003B6872" w:rsidRPr="003228DD">
        <w:t>NOx</w:t>
      </w:r>
      <w:r w:rsidR="003B6872" w:rsidRPr="003228DD">
        <w:rPr>
          <w:rFonts w:hint="eastAsia"/>
        </w:rPr>
        <w:t>9.37t</w:t>
      </w:r>
      <w:r w:rsidR="003B6872" w:rsidRPr="003228DD">
        <w:rPr>
          <w:rFonts w:hint="eastAsia"/>
        </w:rPr>
        <w:t>，颗粒物</w:t>
      </w:r>
      <w:r w:rsidR="003B6872" w:rsidRPr="003228DD">
        <w:rPr>
          <w:rFonts w:hint="eastAsia"/>
        </w:rPr>
        <w:t>0.84t</w:t>
      </w:r>
      <w:r w:rsidR="003B6872" w:rsidRPr="003228DD">
        <w:rPr>
          <w:rFonts w:hint="eastAsia"/>
        </w:rPr>
        <w:t>，柴油机污染物排放速率</w:t>
      </w:r>
      <w:r w:rsidR="00E93BE2" w:rsidRPr="003228DD">
        <w:rPr>
          <w:rFonts w:hint="eastAsia"/>
        </w:rPr>
        <w:t>满足《非道路移动机械用柴油机排气污染物排放限值及测量方法（中国Ⅲ、Ⅳ阶段）》（</w:t>
      </w:r>
      <w:r w:rsidR="00E93BE2" w:rsidRPr="003228DD">
        <w:t>GB20891-2014</w:t>
      </w:r>
      <w:r w:rsidR="00E93BE2" w:rsidRPr="003228DD">
        <w:rPr>
          <w:rFonts w:hint="eastAsia"/>
        </w:rPr>
        <w:t>）中“非</w:t>
      </w:r>
      <w:r w:rsidR="00E93BE2" w:rsidRPr="003228DD">
        <w:rPr>
          <w:rFonts w:hint="eastAsia"/>
        </w:rPr>
        <w:lastRenderedPageBreak/>
        <w:t>道路移动机械装用柴油机排气污染物限值”（第Ⅲ阶段）要求</w:t>
      </w:r>
      <w:r w:rsidR="0079656A" w:rsidRPr="003228DD">
        <w:rPr>
          <w:rFonts w:hint="eastAsia"/>
        </w:rPr>
        <w:t>。</w:t>
      </w:r>
    </w:p>
    <w:p w:rsidR="006D30A8" w:rsidRPr="003228DD" w:rsidRDefault="006D30A8" w:rsidP="006D30A8">
      <w:pPr>
        <w:pStyle w:val="-wyt"/>
      </w:pPr>
      <w:r w:rsidRPr="003228DD">
        <w:rPr>
          <w:rFonts w:hint="eastAsia"/>
        </w:rPr>
        <w:t>2</w:t>
      </w:r>
      <w:r w:rsidRPr="003228DD">
        <w:rPr>
          <w:rFonts w:hint="eastAsia"/>
        </w:rPr>
        <w:t>、废水</w:t>
      </w:r>
    </w:p>
    <w:p w:rsidR="006D30A8" w:rsidRPr="003228DD" w:rsidRDefault="0079656A" w:rsidP="006D30A8">
      <w:pPr>
        <w:pStyle w:val="-wyt"/>
      </w:pPr>
      <w:r w:rsidRPr="003228DD">
        <w:t>施工期废水污染源主要是钻井废水、</w:t>
      </w:r>
      <w:r w:rsidRPr="003228DD">
        <w:rPr>
          <w:rFonts w:hint="eastAsia"/>
        </w:rPr>
        <w:t>完井冲洗废水</w:t>
      </w:r>
      <w:r w:rsidRPr="003228DD">
        <w:t>和生活污水等</w:t>
      </w:r>
      <w:r w:rsidR="00C615D6">
        <w:rPr>
          <w:rFonts w:hint="eastAsia"/>
        </w:rPr>
        <w:t>。</w:t>
      </w:r>
      <w:r w:rsidR="00C615D6" w:rsidRPr="00C615D6">
        <w:rPr>
          <w:rFonts w:hint="eastAsia"/>
        </w:rPr>
        <w:t>钻井施工带罐作业，</w:t>
      </w:r>
      <w:r w:rsidR="00C615D6" w:rsidRPr="003228DD">
        <w:t>钻井废水和</w:t>
      </w:r>
      <w:r w:rsidR="00C615D6" w:rsidRPr="003228DD">
        <w:rPr>
          <w:rFonts w:hint="eastAsia"/>
        </w:rPr>
        <w:t>完井冲洗</w:t>
      </w:r>
      <w:r w:rsidR="00C615D6" w:rsidRPr="003228DD">
        <w:t>废水排入</w:t>
      </w:r>
      <w:r w:rsidR="00C615D6" w:rsidRPr="00C615D6">
        <w:rPr>
          <w:rFonts w:hint="eastAsia"/>
        </w:rPr>
        <w:t>罐中，用于调节钻井泥浆浓度，循环使用</w:t>
      </w:r>
      <w:r w:rsidRPr="003228DD">
        <w:rPr>
          <w:rFonts w:hint="eastAsia"/>
        </w:rPr>
        <w:t>，</w:t>
      </w:r>
      <w:r w:rsidR="00C615D6">
        <w:t>不存在废水外排</w:t>
      </w:r>
      <w:r w:rsidRPr="003228DD">
        <w:t>问题。生活污水排入可移动厕所内，</w:t>
      </w:r>
      <w:r w:rsidRPr="003228DD">
        <w:rPr>
          <w:rFonts w:hint="eastAsia"/>
        </w:rPr>
        <w:t>定期</w:t>
      </w:r>
      <w:r w:rsidRPr="003228DD">
        <w:t>清掏用作农肥</w:t>
      </w:r>
      <w:r w:rsidR="006D30A8" w:rsidRPr="003228DD">
        <w:rPr>
          <w:rFonts w:hint="eastAsia"/>
        </w:rPr>
        <w:t>。</w:t>
      </w:r>
    </w:p>
    <w:p w:rsidR="006D30A8" w:rsidRPr="003228DD" w:rsidRDefault="006D30A8" w:rsidP="006D30A8">
      <w:pPr>
        <w:pStyle w:val="-wyt"/>
      </w:pPr>
      <w:r w:rsidRPr="003228DD">
        <w:rPr>
          <w:rFonts w:hint="eastAsia"/>
        </w:rPr>
        <w:t>3</w:t>
      </w:r>
      <w:r w:rsidRPr="003228DD">
        <w:rPr>
          <w:rFonts w:hint="eastAsia"/>
        </w:rPr>
        <w:t>、噪声</w:t>
      </w:r>
    </w:p>
    <w:p w:rsidR="006D30A8" w:rsidRPr="003228DD" w:rsidRDefault="006D30A8" w:rsidP="006D30A8">
      <w:pPr>
        <w:pStyle w:val="-wyt"/>
      </w:pPr>
      <w:r w:rsidRPr="003228DD">
        <w:rPr>
          <w:rFonts w:hint="eastAsia"/>
        </w:rPr>
        <w:t>工程施工期噪声主要</w:t>
      </w:r>
      <w:r w:rsidR="00AF08C1" w:rsidRPr="003228DD">
        <w:rPr>
          <w:rFonts w:hint="eastAsia"/>
        </w:rPr>
        <w:t>来自</w:t>
      </w:r>
      <w:r w:rsidR="00AF08C1" w:rsidRPr="003228DD">
        <w:t>钻井噪声和施工车辆噪声</w:t>
      </w:r>
      <w:r w:rsidR="00E42E84" w:rsidRPr="003228DD">
        <w:rPr>
          <w:rFonts w:hint="eastAsia"/>
        </w:rPr>
        <w:t>。</w:t>
      </w:r>
      <w:r w:rsidRPr="003228DD">
        <w:rPr>
          <w:rFonts w:hint="eastAsia"/>
        </w:rPr>
        <w:t>在施工中会对环境造成一定的影响，但是这种影响是暂时的，随着工程的结束而消失。</w:t>
      </w:r>
    </w:p>
    <w:p w:rsidR="006D30A8" w:rsidRPr="003228DD" w:rsidRDefault="006D30A8" w:rsidP="006D30A8">
      <w:pPr>
        <w:pStyle w:val="-wyt"/>
      </w:pPr>
      <w:r w:rsidRPr="003228DD">
        <w:rPr>
          <w:rFonts w:hint="eastAsia"/>
        </w:rPr>
        <w:t>4</w:t>
      </w:r>
      <w:r w:rsidRPr="003228DD">
        <w:rPr>
          <w:rFonts w:hint="eastAsia"/>
        </w:rPr>
        <w:t>、固废</w:t>
      </w:r>
    </w:p>
    <w:p w:rsidR="00563317" w:rsidRPr="002815DF" w:rsidRDefault="002815DF" w:rsidP="006D30A8">
      <w:pPr>
        <w:pStyle w:val="-wyt"/>
        <w:rPr>
          <w:color w:val="FF0000"/>
        </w:rPr>
      </w:pPr>
      <w:r w:rsidRPr="002815DF">
        <w:rPr>
          <w:color w:val="FF0000"/>
        </w:rPr>
        <w:t>施工期产生的固体废物主要包括钻井过程中产生的废泥浆、废岩屑</w:t>
      </w:r>
      <w:r w:rsidRPr="002815DF">
        <w:rPr>
          <w:rFonts w:hint="eastAsia"/>
          <w:color w:val="FF0000"/>
        </w:rPr>
        <w:t>、</w:t>
      </w:r>
      <w:r w:rsidRPr="002815DF">
        <w:rPr>
          <w:color w:val="FF0000"/>
        </w:rPr>
        <w:t>生活垃圾</w:t>
      </w:r>
      <w:r w:rsidRPr="002815DF">
        <w:rPr>
          <w:rFonts w:hint="eastAsia"/>
          <w:color w:val="FF0000"/>
        </w:rPr>
        <w:t>、废包装袋和废钻头</w:t>
      </w:r>
      <w:r w:rsidR="006D30A8" w:rsidRPr="002815DF">
        <w:rPr>
          <w:rFonts w:hint="eastAsia"/>
          <w:color w:val="FF0000"/>
        </w:rPr>
        <w:t>。</w:t>
      </w:r>
      <w:r w:rsidR="00300FD7" w:rsidRPr="002815DF">
        <w:rPr>
          <w:color w:val="FF0000"/>
        </w:rPr>
        <w:t>本项目</w:t>
      </w:r>
      <w:r w:rsidR="00300FD7" w:rsidRPr="002815DF">
        <w:rPr>
          <w:rFonts w:hint="eastAsia"/>
          <w:color w:val="FF0000"/>
        </w:rPr>
        <w:t>79</w:t>
      </w:r>
      <w:r w:rsidR="00300FD7" w:rsidRPr="002815DF">
        <w:rPr>
          <w:color w:val="FF0000"/>
        </w:rPr>
        <w:t>口新井合计</w:t>
      </w:r>
      <w:r w:rsidR="00300FD7" w:rsidRPr="002815DF">
        <w:rPr>
          <w:rFonts w:hint="eastAsia"/>
          <w:color w:val="FF0000"/>
        </w:rPr>
        <w:t>废弃</w:t>
      </w:r>
      <w:r w:rsidR="00300FD7" w:rsidRPr="002815DF">
        <w:rPr>
          <w:color w:val="FF0000"/>
        </w:rPr>
        <w:t>泥浆产生量约为</w:t>
      </w:r>
      <w:r w:rsidR="00300FD7" w:rsidRPr="002815DF">
        <w:rPr>
          <w:rFonts w:hint="eastAsia"/>
          <w:color w:val="FF0000"/>
        </w:rPr>
        <w:t>2370</w:t>
      </w:r>
      <w:r w:rsidR="00300FD7" w:rsidRPr="002815DF">
        <w:rPr>
          <w:color w:val="FF0000"/>
        </w:rPr>
        <w:t>m</w:t>
      </w:r>
      <w:r w:rsidR="00300FD7" w:rsidRPr="002815DF">
        <w:rPr>
          <w:color w:val="FF0000"/>
          <w:vertAlign w:val="superscript"/>
        </w:rPr>
        <w:t>3</w:t>
      </w:r>
      <w:r w:rsidR="00300FD7" w:rsidRPr="002815DF">
        <w:rPr>
          <w:rFonts w:hint="eastAsia"/>
          <w:color w:val="FF0000"/>
        </w:rPr>
        <w:t>（合</w:t>
      </w:r>
      <w:r w:rsidR="00300FD7" w:rsidRPr="002815DF">
        <w:rPr>
          <w:rFonts w:hint="eastAsia"/>
          <w:color w:val="FF0000"/>
        </w:rPr>
        <w:t>2726</w:t>
      </w:r>
      <w:r w:rsidR="00300FD7" w:rsidRPr="002815DF">
        <w:rPr>
          <w:color w:val="FF0000"/>
        </w:rPr>
        <w:t>t</w:t>
      </w:r>
      <w:r w:rsidR="00300FD7" w:rsidRPr="002815DF">
        <w:rPr>
          <w:rFonts w:hint="eastAsia"/>
          <w:color w:val="FF0000"/>
        </w:rPr>
        <w:t>），</w:t>
      </w:r>
      <w:r w:rsidRPr="002815DF">
        <w:rPr>
          <w:rFonts w:hint="eastAsia"/>
          <w:color w:val="FF0000"/>
        </w:rPr>
        <w:t>钻井过程实行泥浆不落地工艺，即钻井泥浆在泥浆罐中循环，废弃的泥浆最终由专用罐车运至盘锦辽河油田辽河实业集团有限公司进行泥浆集中处置</w:t>
      </w:r>
      <w:r w:rsidR="00300FD7" w:rsidRPr="002815DF">
        <w:rPr>
          <w:rFonts w:hint="eastAsia"/>
          <w:color w:val="FF0000"/>
        </w:rPr>
        <w:t>；</w:t>
      </w:r>
      <w:r w:rsidR="00300FD7" w:rsidRPr="002815DF">
        <w:rPr>
          <w:color w:val="FF0000"/>
        </w:rPr>
        <w:t>废岩屑产生量约</w:t>
      </w:r>
      <w:r w:rsidR="00300FD7" w:rsidRPr="002815DF">
        <w:rPr>
          <w:rFonts w:hint="eastAsia"/>
          <w:color w:val="FF0000"/>
        </w:rPr>
        <w:t>2987</w:t>
      </w:r>
      <w:r w:rsidR="00300FD7" w:rsidRPr="002815DF">
        <w:rPr>
          <w:color w:val="FF0000"/>
        </w:rPr>
        <w:t>m</w:t>
      </w:r>
      <w:r w:rsidR="00300FD7" w:rsidRPr="002815DF">
        <w:rPr>
          <w:color w:val="FF0000"/>
          <w:vertAlign w:val="superscript"/>
        </w:rPr>
        <w:t>3</w:t>
      </w:r>
      <w:r w:rsidR="00300FD7" w:rsidRPr="002815DF">
        <w:rPr>
          <w:rFonts w:hint="eastAsia"/>
          <w:color w:val="FF0000"/>
        </w:rPr>
        <w:t>（合</w:t>
      </w:r>
      <w:r w:rsidR="00300FD7" w:rsidRPr="002815DF">
        <w:rPr>
          <w:rFonts w:hint="eastAsia"/>
          <w:color w:val="FF0000"/>
        </w:rPr>
        <w:t>8364</w:t>
      </w:r>
      <w:r w:rsidR="00300FD7" w:rsidRPr="002815DF">
        <w:rPr>
          <w:color w:val="FF0000"/>
        </w:rPr>
        <w:t>t</w:t>
      </w:r>
      <w:r w:rsidR="00300FD7" w:rsidRPr="002815DF">
        <w:rPr>
          <w:rFonts w:hint="eastAsia"/>
          <w:color w:val="FF0000"/>
        </w:rPr>
        <w:t>），部分用来填整井场或用于油田铺路，剩余部分与废泥浆一起</w:t>
      </w:r>
      <w:r w:rsidRPr="002815DF">
        <w:rPr>
          <w:rFonts w:hint="eastAsia"/>
          <w:color w:val="FF0000"/>
        </w:rPr>
        <w:t>拉走处置</w:t>
      </w:r>
      <w:r w:rsidR="00300FD7" w:rsidRPr="002815DF">
        <w:rPr>
          <w:rFonts w:hint="eastAsia"/>
          <w:color w:val="FF0000"/>
        </w:rPr>
        <w:t>；</w:t>
      </w:r>
      <w:r w:rsidR="00300FD7" w:rsidRPr="002815DF">
        <w:rPr>
          <w:color w:val="FF0000"/>
        </w:rPr>
        <w:t>生活垃圾经收集暂存后送生活垃圾填埋场处理。</w:t>
      </w:r>
      <w:r w:rsidR="00664B59" w:rsidRPr="002815DF">
        <w:rPr>
          <w:rFonts w:hint="eastAsia"/>
          <w:color w:val="FF0000"/>
        </w:rPr>
        <w:t>废包装袋收集后由物资回收部门回收。废钻头由专门的回收公司进行回收。</w:t>
      </w:r>
    </w:p>
    <w:p w:rsidR="006D30A8" w:rsidRPr="003228DD" w:rsidRDefault="006D30A8" w:rsidP="006D30A8">
      <w:pPr>
        <w:pStyle w:val="3-wyt"/>
      </w:pPr>
      <w:bookmarkStart w:id="221" w:name="_Toc532971493"/>
      <w:r w:rsidRPr="003228DD">
        <w:rPr>
          <w:rFonts w:hint="eastAsia"/>
        </w:rPr>
        <w:t>运营期污染物排放情况</w:t>
      </w:r>
      <w:bookmarkEnd w:id="221"/>
    </w:p>
    <w:p w:rsidR="006D30A8" w:rsidRPr="003228DD" w:rsidRDefault="006D30A8" w:rsidP="006D30A8">
      <w:pPr>
        <w:pStyle w:val="wyt-"/>
      </w:pPr>
      <w:r w:rsidRPr="003228DD">
        <w:rPr>
          <w:rFonts w:hint="eastAsia"/>
        </w:rPr>
        <w:t>1</w:t>
      </w:r>
      <w:r w:rsidRPr="003228DD">
        <w:rPr>
          <w:rFonts w:hint="eastAsia"/>
        </w:rPr>
        <w:t>、废气</w:t>
      </w:r>
    </w:p>
    <w:p w:rsidR="006D30A8" w:rsidRPr="003228DD" w:rsidRDefault="006D30A8" w:rsidP="006D30A8">
      <w:pPr>
        <w:pStyle w:val="wyt-"/>
      </w:pPr>
      <w:r w:rsidRPr="003228DD">
        <w:rPr>
          <w:rFonts w:ascii="宋体" w:hAnsi="宋体" w:cs="宋体" w:hint="eastAsia"/>
        </w:rPr>
        <w:t>①</w:t>
      </w:r>
      <w:r w:rsidR="008A49C9" w:rsidRPr="003228DD">
        <w:rPr>
          <w:rFonts w:hint="eastAsia"/>
        </w:rPr>
        <w:t>井口加热炉采用净化后的伴生气作为燃料</w:t>
      </w:r>
      <w:r w:rsidRPr="003228DD">
        <w:rPr>
          <w:rFonts w:hint="eastAsia"/>
        </w:rPr>
        <w:t>，</w:t>
      </w:r>
      <w:r w:rsidR="008A49C9" w:rsidRPr="003228DD">
        <w:rPr>
          <w:rFonts w:hint="eastAsia"/>
        </w:rPr>
        <w:t>废气由</w:t>
      </w:r>
      <w:r w:rsidR="008A49C9" w:rsidRPr="003228DD">
        <w:rPr>
          <w:rFonts w:hint="eastAsia"/>
        </w:rPr>
        <w:t>8</w:t>
      </w:r>
      <w:r w:rsidRPr="003228DD">
        <w:rPr>
          <w:rFonts w:hint="eastAsia"/>
        </w:rPr>
        <w:t>m</w:t>
      </w:r>
      <w:r w:rsidRPr="003228DD">
        <w:rPr>
          <w:rFonts w:hint="eastAsia"/>
        </w:rPr>
        <w:t>高烟囱排放，颗粒物排放浓度为</w:t>
      </w:r>
      <w:r w:rsidR="008A49C9" w:rsidRPr="003228DD">
        <w:rPr>
          <w:rFonts w:hint="eastAsia"/>
        </w:rPr>
        <w:t>14.6</w:t>
      </w:r>
      <w:r w:rsidRPr="003228DD">
        <w:t>mg/m</w:t>
      </w:r>
      <w:r w:rsidRPr="003228DD">
        <w:rPr>
          <w:vertAlign w:val="superscript"/>
        </w:rPr>
        <w:t>3</w:t>
      </w:r>
      <w:r w:rsidRPr="003228DD">
        <w:rPr>
          <w:rFonts w:hint="eastAsia"/>
        </w:rPr>
        <w:t>，</w:t>
      </w:r>
      <w:r w:rsidRPr="003228DD">
        <w:rPr>
          <w:rFonts w:hint="eastAsia"/>
        </w:rPr>
        <w:t>SO</w:t>
      </w:r>
      <w:r w:rsidRPr="003228DD">
        <w:rPr>
          <w:rFonts w:hint="eastAsia"/>
          <w:vertAlign w:val="subscript"/>
        </w:rPr>
        <w:t>2</w:t>
      </w:r>
      <w:r w:rsidRPr="003228DD">
        <w:rPr>
          <w:rFonts w:hint="eastAsia"/>
        </w:rPr>
        <w:t>排放浓度为</w:t>
      </w:r>
      <w:r w:rsidR="008A49C9" w:rsidRPr="003228DD">
        <w:rPr>
          <w:rFonts w:hint="eastAsia"/>
        </w:rPr>
        <w:t>35</w:t>
      </w:r>
      <w:r w:rsidRPr="003228DD">
        <w:t>mg/m</w:t>
      </w:r>
      <w:r w:rsidRPr="003228DD">
        <w:rPr>
          <w:vertAlign w:val="superscript"/>
        </w:rPr>
        <w:t>3</w:t>
      </w:r>
      <w:r w:rsidRPr="003228DD">
        <w:rPr>
          <w:rFonts w:hint="eastAsia"/>
        </w:rPr>
        <w:t>，</w:t>
      </w:r>
      <w:r w:rsidRPr="003228DD">
        <w:rPr>
          <w:rFonts w:hint="eastAsia"/>
        </w:rPr>
        <w:t>NO</w:t>
      </w:r>
      <w:r w:rsidRPr="003228DD">
        <w:rPr>
          <w:rFonts w:hint="eastAsia"/>
          <w:vertAlign w:val="subscript"/>
        </w:rPr>
        <w:t>X</w:t>
      </w:r>
      <w:r w:rsidRPr="003228DD">
        <w:rPr>
          <w:rFonts w:hint="eastAsia"/>
        </w:rPr>
        <w:t>排放浓度为</w:t>
      </w:r>
      <w:r w:rsidR="008A49C9" w:rsidRPr="003228DD">
        <w:rPr>
          <w:rFonts w:hint="eastAsia"/>
        </w:rPr>
        <w:t>114</w:t>
      </w:r>
      <w:r w:rsidRPr="003228DD">
        <w:t>mg/m</w:t>
      </w:r>
      <w:r w:rsidRPr="003228DD">
        <w:rPr>
          <w:vertAlign w:val="superscript"/>
        </w:rPr>
        <w:t>3</w:t>
      </w:r>
      <w:r w:rsidRPr="003228DD">
        <w:rPr>
          <w:rFonts w:hint="eastAsia"/>
        </w:rPr>
        <w:t>，满足</w:t>
      </w:r>
      <w:r w:rsidRPr="003228DD">
        <w:rPr>
          <w:szCs w:val="22"/>
        </w:rPr>
        <w:t>《锅炉大气污染物排放标准》（</w:t>
      </w:r>
      <w:r w:rsidRPr="003228DD">
        <w:rPr>
          <w:szCs w:val="22"/>
        </w:rPr>
        <w:t>GB13271-2014</w:t>
      </w:r>
      <w:r w:rsidRPr="003228DD">
        <w:rPr>
          <w:szCs w:val="22"/>
        </w:rPr>
        <w:t>）表</w:t>
      </w:r>
      <w:r w:rsidRPr="003228DD">
        <w:rPr>
          <w:rFonts w:hint="eastAsia"/>
          <w:szCs w:val="22"/>
        </w:rPr>
        <w:t>2</w:t>
      </w:r>
      <w:r w:rsidRPr="003228DD">
        <w:rPr>
          <w:rFonts w:hint="eastAsia"/>
          <w:szCs w:val="22"/>
        </w:rPr>
        <w:t>新建</w:t>
      </w:r>
      <w:r w:rsidRPr="003228DD">
        <w:rPr>
          <w:szCs w:val="22"/>
        </w:rPr>
        <w:t>锅炉大气污染物排放浓度限值</w:t>
      </w:r>
      <w:r w:rsidRPr="003228DD">
        <w:rPr>
          <w:rFonts w:hint="eastAsia"/>
          <w:szCs w:val="22"/>
        </w:rPr>
        <w:t>。</w:t>
      </w:r>
    </w:p>
    <w:p w:rsidR="006D30A8" w:rsidRPr="003228DD" w:rsidRDefault="006D30A8" w:rsidP="006D30A8">
      <w:pPr>
        <w:pStyle w:val="wyt-"/>
        <w:rPr>
          <w:szCs w:val="22"/>
        </w:rPr>
      </w:pPr>
      <w:r w:rsidRPr="003228DD">
        <w:rPr>
          <w:rFonts w:hint="eastAsia"/>
        </w:rPr>
        <w:t>②</w:t>
      </w:r>
      <w:r w:rsidR="008A49C9" w:rsidRPr="003228DD">
        <w:rPr>
          <w:rFonts w:hint="eastAsia"/>
          <w:szCs w:val="22"/>
        </w:rPr>
        <w:t>井场烃类</w:t>
      </w:r>
      <w:r w:rsidRPr="003228DD">
        <w:rPr>
          <w:rFonts w:hint="eastAsia"/>
          <w:szCs w:val="22"/>
        </w:rPr>
        <w:t>无组织排放，排放</w:t>
      </w:r>
      <w:r w:rsidR="008A49C9" w:rsidRPr="003228DD">
        <w:rPr>
          <w:rFonts w:hint="eastAsia"/>
          <w:szCs w:val="22"/>
        </w:rPr>
        <w:t>量</w:t>
      </w:r>
      <w:r w:rsidR="008A49C9" w:rsidRPr="003228DD">
        <w:rPr>
          <w:rFonts w:hint="eastAsia"/>
        </w:rPr>
        <w:t>26.3t</w:t>
      </w:r>
      <w:r w:rsidRPr="003228DD">
        <w:rPr>
          <w:rFonts w:hint="eastAsia"/>
          <w:szCs w:val="22"/>
        </w:rPr>
        <w:t>/</w:t>
      </w:r>
      <w:r w:rsidR="008A49C9" w:rsidRPr="003228DD">
        <w:rPr>
          <w:rFonts w:hint="eastAsia"/>
          <w:szCs w:val="22"/>
        </w:rPr>
        <w:t>a</w:t>
      </w:r>
      <w:r w:rsidRPr="003228DD">
        <w:rPr>
          <w:rFonts w:hint="eastAsia"/>
          <w:szCs w:val="22"/>
        </w:rPr>
        <w:t>，经预测</w:t>
      </w:r>
      <w:r w:rsidR="008A49C9" w:rsidRPr="003228DD">
        <w:rPr>
          <w:rFonts w:hAnsi="宋体" w:hint="eastAsia"/>
          <w:kern w:val="0"/>
          <w:szCs w:val="24"/>
        </w:rPr>
        <w:t>烃类</w:t>
      </w:r>
      <w:r w:rsidRPr="003228DD">
        <w:rPr>
          <w:rFonts w:hAnsi="宋体"/>
          <w:kern w:val="0"/>
          <w:szCs w:val="24"/>
        </w:rPr>
        <w:t>在厂界处无组织监控点的最大浓度可满足</w:t>
      </w:r>
      <w:r w:rsidR="008A49C9" w:rsidRPr="003228DD">
        <w:rPr>
          <w:rFonts w:hAnsi="宋体" w:hint="eastAsia"/>
          <w:kern w:val="0"/>
          <w:szCs w:val="24"/>
        </w:rPr>
        <w:t>《大气污染物综合排放标准详解》中推荐值（</w:t>
      </w:r>
      <w:r w:rsidR="008A49C9" w:rsidRPr="003228DD">
        <w:rPr>
          <w:rFonts w:hAnsi="宋体"/>
          <w:kern w:val="0"/>
          <w:szCs w:val="24"/>
        </w:rPr>
        <w:t>2.0mg/m</w:t>
      </w:r>
      <w:r w:rsidR="008A49C9" w:rsidRPr="003228DD">
        <w:rPr>
          <w:rFonts w:hAnsi="宋体"/>
          <w:kern w:val="0"/>
          <w:szCs w:val="24"/>
          <w:vertAlign w:val="superscript"/>
        </w:rPr>
        <w:t>3</w:t>
      </w:r>
      <w:r w:rsidR="008A49C9" w:rsidRPr="003228DD">
        <w:rPr>
          <w:rFonts w:hAnsi="宋体" w:hint="eastAsia"/>
          <w:kern w:val="0"/>
          <w:szCs w:val="24"/>
        </w:rPr>
        <w:t>）要求</w:t>
      </w:r>
      <w:r w:rsidRPr="003228DD">
        <w:rPr>
          <w:rFonts w:hAnsi="宋体"/>
          <w:kern w:val="0"/>
          <w:szCs w:val="24"/>
        </w:rPr>
        <w:t>。</w:t>
      </w:r>
    </w:p>
    <w:p w:rsidR="006D30A8" w:rsidRPr="003228DD" w:rsidRDefault="006D30A8" w:rsidP="006D30A8">
      <w:pPr>
        <w:pStyle w:val="wyt-"/>
      </w:pPr>
      <w:r w:rsidRPr="003228DD">
        <w:rPr>
          <w:rFonts w:hint="eastAsia"/>
        </w:rPr>
        <w:t>2</w:t>
      </w:r>
      <w:r w:rsidRPr="003228DD">
        <w:rPr>
          <w:rFonts w:hint="eastAsia"/>
        </w:rPr>
        <w:t>、废水</w:t>
      </w:r>
    </w:p>
    <w:p w:rsidR="006D30A8" w:rsidRPr="003228DD" w:rsidRDefault="006D30A8" w:rsidP="006D30A8">
      <w:pPr>
        <w:pStyle w:val="wyt-"/>
      </w:pPr>
      <w:r w:rsidRPr="003228DD">
        <w:rPr>
          <w:rFonts w:hint="eastAsia"/>
        </w:rPr>
        <w:t>项目排放的废水主要是</w:t>
      </w:r>
      <w:r w:rsidR="00990793" w:rsidRPr="003228DD">
        <w:t>修井废水、洗井废水和</w:t>
      </w:r>
      <w:r w:rsidR="00BB62BA" w:rsidRPr="003228DD">
        <w:t>采油废水</w:t>
      </w:r>
      <w:r w:rsidR="00990793" w:rsidRPr="003228DD">
        <w:rPr>
          <w:rFonts w:hint="eastAsia"/>
        </w:rPr>
        <w:t>。</w:t>
      </w:r>
      <w:r w:rsidR="00990793" w:rsidRPr="003228DD">
        <w:t>修井废水产生量约</w:t>
      </w:r>
      <w:r w:rsidR="00990793" w:rsidRPr="003228DD">
        <w:lastRenderedPageBreak/>
        <w:t>为</w:t>
      </w:r>
      <w:r w:rsidR="00990793" w:rsidRPr="003228DD">
        <w:rPr>
          <w:rFonts w:hint="eastAsia"/>
        </w:rPr>
        <w:t>578</w:t>
      </w:r>
      <w:r w:rsidR="00990793" w:rsidRPr="003228DD">
        <w:t>m</w:t>
      </w:r>
      <w:r w:rsidR="00990793" w:rsidRPr="003228DD">
        <w:rPr>
          <w:vertAlign w:val="superscript"/>
        </w:rPr>
        <w:t>3</w:t>
      </w:r>
      <w:r w:rsidR="00990793" w:rsidRPr="003228DD">
        <w:t>/a</w:t>
      </w:r>
      <w:r w:rsidRPr="003228DD">
        <w:rPr>
          <w:rFonts w:hint="eastAsia"/>
        </w:rPr>
        <w:t>，</w:t>
      </w:r>
      <w:r w:rsidR="00990793" w:rsidRPr="003228DD">
        <w:t>修井时产生的少量废水用罐车运至高一联进行处理后回注油层，不外排</w:t>
      </w:r>
      <w:r w:rsidR="00990793" w:rsidRPr="003228DD">
        <w:rPr>
          <w:rFonts w:hint="eastAsia"/>
        </w:rPr>
        <w:t>；</w:t>
      </w:r>
      <w:r w:rsidR="00990793" w:rsidRPr="003228DD">
        <w:t>洗井废水产生量约</w:t>
      </w:r>
      <w:r w:rsidR="00990793" w:rsidRPr="003228DD">
        <w:rPr>
          <w:rFonts w:hint="eastAsia"/>
        </w:rPr>
        <w:t>18480</w:t>
      </w:r>
      <w:r w:rsidR="00990793" w:rsidRPr="003228DD">
        <w:t>m</w:t>
      </w:r>
      <w:r w:rsidR="00990793" w:rsidRPr="003228DD">
        <w:rPr>
          <w:vertAlign w:val="superscript"/>
        </w:rPr>
        <w:t>3</w:t>
      </w:r>
      <w:r w:rsidR="00990793" w:rsidRPr="003228DD">
        <w:t>/a</w:t>
      </w:r>
      <w:r w:rsidR="00990793" w:rsidRPr="003228DD">
        <w:rPr>
          <w:rFonts w:hint="eastAsia"/>
        </w:rPr>
        <w:t>，</w:t>
      </w:r>
      <w:r w:rsidR="00990793" w:rsidRPr="003228DD">
        <w:t>全部进入油层，最终以采出液形式再通过集输管线进入高一联处理后回注油层，不外排</w:t>
      </w:r>
      <w:r w:rsidR="00990793" w:rsidRPr="003228DD">
        <w:rPr>
          <w:rFonts w:hint="eastAsia"/>
        </w:rPr>
        <w:t>；</w:t>
      </w:r>
      <w:r w:rsidR="00990793" w:rsidRPr="003228DD">
        <w:t>采油废水最大产生量</w:t>
      </w:r>
      <w:r w:rsidR="00990793" w:rsidRPr="003228DD">
        <w:rPr>
          <w:rFonts w:hint="eastAsia"/>
        </w:rPr>
        <w:t>出现在</w:t>
      </w:r>
      <w:r w:rsidR="00990793" w:rsidRPr="003228DD">
        <w:rPr>
          <w:rFonts w:hint="eastAsia"/>
        </w:rPr>
        <w:t>2020</w:t>
      </w:r>
      <w:r w:rsidR="00990793" w:rsidRPr="003228DD">
        <w:rPr>
          <w:rFonts w:hint="eastAsia"/>
        </w:rPr>
        <w:t>年底，</w:t>
      </w:r>
      <w:r w:rsidR="00990793" w:rsidRPr="003228DD">
        <w:t>约为</w:t>
      </w:r>
      <w:r w:rsidR="00990793" w:rsidRPr="003228DD">
        <w:rPr>
          <w:rFonts w:hint="eastAsia"/>
        </w:rPr>
        <w:t>220200</w:t>
      </w:r>
      <w:r w:rsidR="00990793" w:rsidRPr="003228DD">
        <w:t>m</w:t>
      </w:r>
      <w:r w:rsidR="00990793" w:rsidRPr="003228DD">
        <w:rPr>
          <w:vertAlign w:val="superscript"/>
        </w:rPr>
        <w:t>3</w:t>
      </w:r>
      <w:r w:rsidR="00990793" w:rsidRPr="003228DD">
        <w:t>/a</w:t>
      </w:r>
      <w:r w:rsidR="00990793" w:rsidRPr="003228DD">
        <w:rPr>
          <w:rFonts w:hint="eastAsia"/>
        </w:rPr>
        <w:t>，</w:t>
      </w:r>
      <w:r w:rsidR="00990793" w:rsidRPr="003228DD">
        <w:t>采油废水与原油一同通过集输管线输送至高一联合站，经站内污水</w:t>
      </w:r>
      <w:r w:rsidR="00990793" w:rsidRPr="003228DD">
        <w:rPr>
          <w:rFonts w:hint="eastAsia"/>
        </w:rPr>
        <w:t>站</w:t>
      </w:r>
      <w:r w:rsidR="00990793" w:rsidRPr="003228DD">
        <w:t>处理后回注油层</w:t>
      </w:r>
      <w:r w:rsidR="00990793" w:rsidRPr="003228DD">
        <w:rPr>
          <w:rFonts w:hint="eastAsia"/>
        </w:rPr>
        <w:t>，不外排</w:t>
      </w:r>
      <w:r w:rsidR="00990793" w:rsidRPr="003228DD">
        <w:t>。</w:t>
      </w:r>
      <w:r w:rsidR="00990793" w:rsidRPr="003228DD">
        <w:rPr>
          <w:rFonts w:hint="eastAsia"/>
        </w:rPr>
        <w:t>回注油层</w:t>
      </w:r>
      <w:r w:rsidR="00990793" w:rsidRPr="003228DD">
        <w:t>水质指标</w:t>
      </w:r>
      <w:r w:rsidR="00990793" w:rsidRPr="003228DD">
        <w:rPr>
          <w:rFonts w:hint="eastAsia"/>
        </w:rPr>
        <w:t>满足</w:t>
      </w:r>
      <w:r w:rsidR="00990793" w:rsidRPr="003228DD">
        <w:t>《碎屑岩油藏注水水质指标及分析方法》</w:t>
      </w:r>
      <w:r w:rsidR="00990793" w:rsidRPr="003228DD">
        <w:t>(SY/T5329-2012)</w:t>
      </w:r>
      <w:r w:rsidR="00990793" w:rsidRPr="003228DD">
        <w:rPr>
          <w:rFonts w:hint="eastAsia"/>
        </w:rPr>
        <w:t>要求</w:t>
      </w:r>
      <w:r w:rsidRPr="003228DD">
        <w:rPr>
          <w:rFonts w:hint="eastAsia"/>
        </w:rPr>
        <w:t>。</w:t>
      </w:r>
    </w:p>
    <w:p w:rsidR="006D30A8" w:rsidRPr="003228DD" w:rsidRDefault="006D30A8" w:rsidP="006D30A8">
      <w:pPr>
        <w:pStyle w:val="wyt-"/>
      </w:pPr>
      <w:r w:rsidRPr="003228DD">
        <w:rPr>
          <w:rFonts w:hint="eastAsia"/>
        </w:rPr>
        <w:t>3</w:t>
      </w:r>
      <w:r w:rsidRPr="003228DD">
        <w:rPr>
          <w:rFonts w:hint="eastAsia"/>
        </w:rPr>
        <w:t>、噪声</w:t>
      </w:r>
    </w:p>
    <w:p w:rsidR="006D30A8" w:rsidRPr="003228DD" w:rsidRDefault="006D30A8" w:rsidP="006D30A8">
      <w:pPr>
        <w:pStyle w:val="wyt-"/>
      </w:pPr>
      <w:r w:rsidRPr="003228DD">
        <w:rPr>
          <w:rFonts w:hint="eastAsia"/>
        </w:rPr>
        <w:t>本项目噪声主要是</w:t>
      </w:r>
      <w:r w:rsidR="00E524FB" w:rsidRPr="003228DD">
        <w:t>抽油机</w:t>
      </w:r>
      <w:r w:rsidR="00E524FB" w:rsidRPr="003228DD">
        <w:rPr>
          <w:rFonts w:hint="eastAsia"/>
        </w:rPr>
        <w:t>和加热炉</w:t>
      </w:r>
      <w:r w:rsidR="00E524FB" w:rsidRPr="003228DD">
        <w:t>运行噪声</w:t>
      </w:r>
      <w:r w:rsidRPr="003228DD">
        <w:rPr>
          <w:rFonts w:hint="eastAsia"/>
        </w:rPr>
        <w:t>，其噪声强度在</w:t>
      </w:r>
      <w:r w:rsidR="00E524FB" w:rsidRPr="003228DD">
        <w:t>59~60</w:t>
      </w:r>
      <w:r w:rsidRPr="003228DD">
        <w:rPr>
          <w:rFonts w:hint="eastAsia"/>
        </w:rPr>
        <w:t>dB</w:t>
      </w:r>
      <w:r w:rsidRPr="003228DD">
        <w:rPr>
          <w:rFonts w:hint="eastAsia"/>
        </w:rPr>
        <w:t>（</w:t>
      </w:r>
      <w:r w:rsidRPr="003228DD">
        <w:rPr>
          <w:rFonts w:hint="eastAsia"/>
        </w:rPr>
        <w:t>A</w:t>
      </w:r>
      <w:r w:rsidRPr="003228DD">
        <w:rPr>
          <w:rFonts w:hint="eastAsia"/>
        </w:rPr>
        <w:t>）的范围内。经减缓措施后，预测厂界处噪声可满足</w:t>
      </w:r>
      <w:r w:rsidRPr="003228DD">
        <w:t>《工业企业厂界环境噪声排放标准》</w:t>
      </w:r>
      <w:r w:rsidRPr="003228DD">
        <w:t>(GB12348-2008)</w:t>
      </w:r>
      <w:r w:rsidRPr="003228DD">
        <w:t>中</w:t>
      </w:r>
      <w:r w:rsidRPr="003228DD">
        <w:rPr>
          <w:rFonts w:hint="eastAsia"/>
        </w:rPr>
        <w:t>2</w:t>
      </w:r>
      <w:r w:rsidRPr="003228DD">
        <w:rPr>
          <w:rFonts w:hint="eastAsia"/>
        </w:rPr>
        <w:t>类标准。</w:t>
      </w:r>
      <w:r w:rsidR="00E524FB" w:rsidRPr="003228DD">
        <w:rPr>
          <w:rFonts w:hint="eastAsia"/>
        </w:rPr>
        <w:t>小莲花村</w:t>
      </w:r>
      <w:r w:rsidRPr="003228DD">
        <w:rPr>
          <w:rFonts w:hint="eastAsia"/>
        </w:rPr>
        <w:t>噪声满足</w:t>
      </w:r>
      <w:r w:rsidRPr="003228DD">
        <w:t>《声环境质量标准》</w:t>
      </w:r>
      <w:r w:rsidRPr="003228DD">
        <w:t>(GB3096-2008)</w:t>
      </w:r>
      <w:r w:rsidRPr="003228DD">
        <w:t>中的</w:t>
      </w:r>
      <w:r w:rsidRPr="003228DD">
        <w:rPr>
          <w:rFonts w:hint="eastAsia"/>
        </w:rPr>
        <w:t>2</w:t>
      </w:r>
      <w:r w:rsidRPr="003228DD">
        <w:t>类</w:t>
      </w:r>
      <w:r w:rsidRPr="003228DD">
        <w:rPr>
          <w:rFonts w:hint="eastAsia"/>
        </w:rPr>
        <w:t>区标准。</w:t>
      </w:r>
    </w:p>
    <w:p w:rsidR="006D30A8" w:rsidRPr="003228DD" w:rsidRDefault="006D30A8" w:rsidP="006D30A8">
      <w:pPr>
        <w:pStyle w:val="wyt-"/>
      </w:pPr>
      <w:r w:rsidRPr="003228DD">
        <w:rPr>
          <w:rFonts w:hint="eastAsia"/>
        </w:rPr>
        <w:t>4</w:t>
      </w:r>
      <w:r w:rsidRPr="003228DD">
        <w:rPr>
          <w:rFonts w:hint="eastAsia"/>
        </w:rPr>
        <w:t>、固废</w:t>
      </w:r>
    </w:p>
    <w:p w:rsidR="00563317" w:rsidRPr="00D13D1D" w:rsidRDefault="00E5276F" w:rsidP="00D13D1D">
      <w:pPr>
        <w:pStyle w:val="-wyt"/>
      </w:pPr>
      <w:r w:rsidRPr="003228DD">
        <w:t>本项目运营期产生的固体废物主要有落地油、</w:t>
      </w:r>
      <w:r w:rsidRPr="003228DD">
        <w:rPr>
          <w:rFonts w:hint="eastAsia"/>
        </w:rPr>
        <w:t>废机油和废擦机布</w:t>
      </w:r>
      <w:r w:rsidRPr="003228DD">
        <w:t>。上述固体废物</w:t>
      </w:r>
      <w:r w:rsidRPr="003228DD">
        <w:rPr>
          <w:rFonts w:hint="eastAsia"/>
        </w:rPr>
        <w:t>除废擦机布</w:t>
      </w:r>
      <w:r w:rsidRPr="003228DD">
        <w:t>均属于危险废物，根据《国家危险废物名录》</w:t>
      </w:r>
      <w:r w:rsidRPr="003228DD">
        <w:rPr>
          <w:rFonts w:hint="eastAsia"/>
        </w:rPr>
        <w:t>（部令</w:t>
      </w:r>
      <w:r w:rsidRPr="003228DD">
        <w:rPr>
          <w:rFonts w:hint="eastAsia"/>
        </w:rPr>
        <w:t>39</w:t>
      </w:r>
      <w:r w:rsidRPr="003228DD">
        <w:rPr>
          <w:rFonts w:hint="eastAsia"/>
        </w:rPr>
        <w:t>号）</w:t>
      </w:r>
      <w:r w:rsidRPr="003228DD">
        <w:t>，落地油</w:t>
      </w:r>
      <w:r w:rsidRPr="003228DD">
        <w:rPr>
          <w:rFonts w:hint="eastAsia"/>
        </w:rPr>
        <w:t>属“</w:t>
      </w:r>
      <w:r w:rsidRPr="003228DD">
        <w:t>HW08</w:t>
      </w:r>
      <w:r w:rsidRPr="003228DD">
        <w:t>废矿物油</w:t>
      </w:r>
      <w:r w:rsidRPr="003228DD">
        <w:rPr>
          <w:rFonts w:hint="eastAsia"/>
        </w:rPr>
        <w:t>”</w:t>
      </w:r>
      <w:r w:rsidRPr="003228DD">
        <w:t>，废物代码</w:t>
      </w:r>
      <w:r w:rsidRPr="003228DD">
        <w:t>“071-001-08”</w:t>
      </w:r>
      <w:r w:rsidRPr="003228DD">
        <w:rPr>
          <w:rFonts w:hint="eastAsia"/>
        </w:rPr>
        <w:t>，</w:t>
      </w:r>
      <w:r w:rsidRPr="003228DD">
        <w:rPr>
          <w:rFonts w:hAnsi="宋体"/>
          <w:kern w:val="0"/>
          <w:szCs w:val="24"/>
        </w:rPr>
        <w:t>产生量约为</w:t>
      </w:r>
      <w:r w:rsidRPr="003228DD">
        <w:rPr>
          <w:rFonts w:hAnsi="宋体" w:hint="eastAsia"/>
          <w:kern w:val="0"/>
          <w:szCs w:val="24"/>
        </w:rPr>
        <w:t>3.9</w:t>
      </w:r>
      <w:r w:rsidRPr="003228DD">
        <w:rPr>
          <w:rFonts w:hAnsi="宋体"/>
          <w:kern w:val="0"/>
          <w:szCs w:val="24"/>
        </w:rPr>
        <w:t>t/a</w:t>
      </w:r>
      <w:r w:rsidRPr="003228DD">
        <w:rPr>
          <w:rFonts w:hint="eastAsia"/>
        </w:rPr>
        <w:t>；</w:t>
      </w:r>
      <w:r w:rsidRPr="003228DD">
        <w:t>废机油属</w:t>
      </w:r>
      <w:r w:rsidRPr="003228DD">
        <w:rPr>
          <w:rFonts w:hint="eastAsia"/>
        </w:rPr>
        <w:t>“</w:t>
      </w:r>
      <w:r w:rsidRPr="003228DD">
        <w:t>HW08</w:t>
      </w:r>
      <w:r w:rsidRPr="003228DD">
        <w:t>废矿物油</w:t>
      </w:r>
      <w:r w:rsidRPr="003228DD">
        <w:rPr>
          <w:rFonts w:hint="eastAsia"/>
        </w:rPr>
        <w:t>”</w:t>
      </w:r>
      <w:r w:rsidRPr="003228DD">
        <w:t>，废物代码</w:t>
      </w:r>
      <w:r w:rsidRPr="003228DD">
        <w:t>“</w:t>
      </w:r>
      <w:r w:rsidRPr="003228DD">
        <w:rPr>
          <w:rFonts w:hint="eastAsia"/>
        </w:rPr>
        <w:t>900</w:t>
      </w:r>
      <w:r w:rsidRPr="003228DD">
        <w:t>-</w:t>
      </w:r>
      <w:r w:rsidRPr="003228DD">
        <w:rPr>
          <w:rFonts w:hint="eastAsia"/>
        </w:rPr>
        <w:t>249</w:t>
      </w:r>
      <w:r w:rsidRPr="003228DD">
        <w:t>-08”</w:t>
      </w:r>
      <w:r w:rsidR="00736A12" w:rsidRPr="003228DD">
        <w:rPr>
          <w:rFonts w:hint="eastAsia"/>
        </w:rPr>
        <w:t>，</w:t>
      </w:r>
      <w:r w:rsidR="00736A12" w:rsidRPr="003228DD">
        <w:rPr>
          <w:rFonts w:hAnsi="宋体"/>
          <w:kern w:val="0"/>
          <w:szCs w:val="24"/>
        </w:rPr>
        <w:t>产生量约</w:t>
      </w:r>
      <w:r w:rsidR="00736A12" w:rsidRPr="003228DD">
        <w:rPr>
          <w:rFonts w:hint="eastAsia"/>
        </w:rPr>
        <w:t>200L/a</w:t>
      </w:r>
      <w:r w:rsidR="00736A12" w:rsidRPr="003228DD">
        <w:rPr>
          <w:rFonts w:hint="eastAsia"/>
        </w:rPr>
        <w:t>。</w:t>
      </w:r>
      <w:r w:rsidR="00D13D1D">
        <w:rPr>
          <w:rFonts w:hint="eastAsia"/>
        </w:rPr>
        <w:t>落地油</w:t>
      </w:r>
      <w:r w:rsidR="00D13D1D" w:rsidRPr="00D13D1D">
        <w:rPr>
          <w:rFonts w:hint="eastAsia"/>
        </w:rPr>
        <w:t>采用专用车辆运至高升采油厂落地原油资源化回收单位进行回收</w:t>
      </w:r>
      <w:r w:rsidR="00D13D1D">
        <w:rPr>
          <w:rFonts w:hint="eastAsia"/>
        </w:rPr>
        <w:t>；废机油</w:t>
      </w:r>
      <w:r w:rsidR="003E131C" w:rsidRPr="003E131C">
        <w:rPr>
          <w:rFonts w:hint="eastAsia"/>
        </w:rPr>
        <w:t>在生产准备大队暂存，最终委托有处理资质的单位处置</w:t>
      </w:r>
      <w:r w:rsidR="00D13D1D">
        <w:rPr>
          <w:rFonts w:hint="eastAsia"/>
        </w:rPr>
        <w:t>；</w:t>
      </w:r>
      <w:r w:rsidR="006D30A8" w:rsidRPr="003228DD">
        <w:rPr>
          <w:rFonts w:hAnsi="宋体"/>
          <w:kern w:val="0"/>
          <w:szCs w:val="24"/>
        </w:rPr>
        <w:t>废擦机布</w:t>
      </w:r>
      <w:r w:rsidR="006D30A8" w:rsidRPr="003228DD">
        <w:rPr>
          <w:rFonts w:hAnsi="宋体" w:hint="eastAsia"/>
          <w:kern w:val="0"/>
          <w:szCs w:val="24"/>
        </w:rPr>
        <w:t>约</w:t>
      </w:r>
      <w:r w:rsidR="006D30A8" w:rsidRPr="003228DD">
        <w:rPr>
          <w:rFonts w:hAnsi="宋体" w:hint="eastAsia"/>
          <w:kern w:val="0"/>
          <w:szCs w:val="24"/>
        </w:rPr>
        <w:t>500</w:t>
      </w:r>
      <w:r w:rsidR="006D30A8" w:rsidRPr="003228DD">
        <w:rPr>
          <w:rFonts w:hAnsi="宋体" w:hint="eastAsia"/>
          <w:kern w:val="0"/>
          <w:szCs w:val="24"/>
        </w:rPr>
        <w:t>块</w:t>
      </w:r>
      <w:r w:rsidR="006D30A8" w:rsidRPr="003228DD">
        <w:rPr>
          <w:rFonts w:hAnsi="宋体" w:hint="eastAsia"/>
          <w:kern w:val="0"/>
          <w:szCs w:val="24"/>
        </w:rPr>
        <w:t>/a</w:t>
      </w:r>
      <w:r w:rsidR="007467EB">
        <w:rPr>
          <w:rFonts w:hAnsi="宋体" w:hint="eastAsia"/>
          <w:kern w:val="0"/>
          <w:szCs w:val="24"/>
        </w:rPr>
        <w:t>，属危险废物豁免管理清单中的内容，全部环节豁免，</w:t>
      </w:r>
      <w:r w:rsidR="00481C76">
        <w:rPr>
          <w:rFonts w:hAnsi="宋体" w:hint="eastAsia"/>
          <w:kern w:val="0"/>
          <w:szCs w:val="24"/>
        </w:rPr>
        <w:t>与</w:t>
      </w:r>
      <w:r w:rsidR="006D30A8" w:rsidRPr="003228DD">
        <w:rPr>
          <w:rFonts w:hAnsi="宋体" w:hint="eastAsia"/>
          <w:kern w:val="0"/>
          <w:szCs w:val="24"/>
        </w:rPr>
        <w:t>生活垃圾一同处置。</w:t>
      </w:r>
    </w:p>
    <w:p w:rsidR="00C5089D" w:rsidRPr="003228DD" w:rsidRDefault="00C5089D" w:rsidP="00C5089D">
      <w:pPr>
        <w:pStyle w:val="3-wyt"/>
      </w:pPr>
      <w:bookmarkStart w:id="222" w:name="_Toc532971494"/>
      <w:r w:rsidRPr="003228DD">
        <w:rPr>
          <w:rFonts w:hint="eastAsia"/>
        </w:rPr>
        <w:t>闭井期污染物排放情况</w:t>
      </w:r>
      <w:bookmarkEnd w:id="222"/>
    </w:p>
    <w:p w:rsidR="00C5089D" w:rsidRPr="003228DD" w:rsidRDefault="00876467" w:rsidP="00C5089D">
      <w:pPr>
        <w:pStyle w:val="-wyt"/>
      </w:pPr>
      <w:r w:rsidRPr="003228DD">
        <w:rPr>
          <w:rFonts w:hint="eastAsia"/>
        </w:rPr>
        <w:t>闭井期井场设备的拆除、井口封堵、井场清理等过程会产生少量的施工机械废气（</w:t>
      </w:r>
      <w:r w:rsidRPr="003228DD">
        <w:t>主要污染物为</w:t>
      </w:r>
      <w:r w:rsidRPr="003228DD">
        <w:t>SO2</w:t>
      </w:r>
      <w:r w:rsidRPr="003228DD">
        <w:t>、</w:t>
      </w:r>
      <w:r w:rsidRPr="003228DD">
        <w:t>NO2</w:t>
      </w:r>
      <w:r w:rsidRPr="003228DD">
        <w:t>、</w:t>
      </w:r>
      <w:r w:rsidRPr="003228DD">
        <w:t>CmHn</w:t>
      </w:r>
      <w:r w:rsidRPr="003228DD">
        <w:t>等）</w:t>
      </w:r>
      <w:r w:rsidRPr="003228DD">
        <w:rPr>
          <w:rFonts w:hint="eastAsia"/>
        </w:rPr>
        <w:t>、扬尘、噪声、清管废水、</w:t>
      </w:r>
      <w:r w:rsidRPr="003228DD">
        <w:rPr>
          <w:rFonts w:ascii="宋体" w:cs="宋体" w:hint="eastAsia"/>
        </w:rPr>
        <w:t>废弃管线、废弃建筑残渣等。</w:t>
      </w:r>
    </w:p>
    <w:p w:rsidR="00D118AD" w:rsidRPr="003228DD" w:rsidRDefault="00D118AD" w:rsidP="000612D6">
      <w:pPr>
        <w:pStyle w:val="2-wyt"/>
        <w:spacing w:before="163"/>
        <w:ind w:left="476" w:hanging="476"/>
      </w:pPr>
      <w:bookmarkStart w:id="223" w:name="_Toc532971495"/>
      <w:r w:rsidRPr="003228DD">
        <w:rPr>
          <w:rFonts w:hint="eastAsia"/>
        </w:rPr>
        <w:lastRenderedPageBreak/>
        <w:t>主要环境影响</w:t>
      </w:r>
      <w:bookmarkEnd w:id="223"/>
    </w:p>
    <w:p w:rsidR="00D118AD" w:rsidRPr="003228DD" w:rsidRDefault="006D30A8" w:rsidP="006D30A8">
      <w:pPr>
        <w:pStyle w:val="3-wyt"/>
      </w:pPr>
      <w:bookmarkStart w:id="224" w:name="_Toc532971496"/>
      <w:r w:rsidRPr="003228DD">
        <w:rPr>
          <w:rFonts w:hint="eastAsia"/>
        </w:rPr>
        <w:t>施工期环境影响</w:t>
      </w:r>
      <w:bookmarkEnd w:id="224"/>
    </w:p>
    <w:p w:rsidR="006D30A8" w:rsidRPr="003228DD" w:rsidRDefault="006D30A8" w:rsidP="006D30A8">
      <w:pPr>
        <w:pStyle w:val="-wyt"/>
      </w:pPr>
      <w:r w:rsidRPr="003228DD">
        <w:rPr>
          <w:rFonts w:hint="eastAsia"/>
        </w:rPr>
        <w:t>1</w:t>
      </w:r>
      <w:r w:rsidRPr="003228DD">
        <w:rPr>
          <w:rFonts w:hint="eastAsia"/>
        </w:rPr>
        <w:t>、大气污染主要是</w:t>
      </w:r>
      <w:r w:rsidR="00E93BE2" w:rsidRPr="003228DD">
        <w:t>平整施工场地</w:t>
      </w:r>
      <w:r w:rsidR="00E93BE2" w:rsidRPr="003228DD">
        <w:rPr>
          <w:rFonts w:hint="eastAsia"/>
        </w:rPr>
        <w:t>、管沟开挖及</w:t>
      </w:r>
      <w:r w:rsidR="00E93BE2" w:rsidRPr="003228DD">
        <w:t>堆放原辅材料时产生的扬尘、钻井时柴油机排放的烟气以及各种车辆排气等</w:t>
      </w:r>
      <w:r w:rsidRPr="003228DD">
        <w:rPr>
          <w:rFonts w:hint="eastAsia"/>
        </w:rPr>
        <w:t>，但因扬尘的辐射范围较小，随着距离的增加而很快降低，故影响较小。</w:t>
      </w:r>
      <w:r w:rsidR="00C35C51" w:rsidRPr="003228DD">
        <w:rPr>
          <w:rFonts w:hint="eastAsia"/>
        </w:rPr>
        <w:t>柴油机污染物</w:t>
      </w:r>
      <w:r w:rsidR="00E42E84" w:rsidRPr="003228DD">
        <w:rPr>
          <w:rFonts w:hint="eastAsia"/>
        </w:rPr>
        <w:t>排放满足相应标准要求，影响不大。</w:t>
      </w:r>
    </w:p>
    <w:p w:rsidR="006D30A8" w:rsidRPr="003228DD" w:rsidRDefault="006D30A8" w:rsidP="006D30A8">
      <w:pPr>
        <w:pStyle w:val="-wyt"/>
      </w:pPr>
      <w:r w:rsidRPr="003228DD">
        <w:rPr>
          <w:rFonts w:hint="eastAsia"/>
        </w:rPr>
        <w:t>2</w:t>
      </w:r>
      <w:r w:rsidRPr="003228DD">
        <w:rPr>
          <w:rFonts w:hint="eastAsia"/>
        </w:rPr>
        <w:t>、</w:t>
      </w:r>
      <w:r w:rsidR="00E42E84" w:rsidRPr="003228DD">
        <w:t>施工期废水污染源主要是钻井废水、</w:t>
      </w:r>
      <w:r w:rsidR="00E42E84" w:rsidRPr="003228DD">
        <w:rPr>
          <w:rFonts w:hint="eastAsia"/>
        </w:rPr>
        <w:t>完井冲洗废水</w:t>
      </w:r>
      <w:r w:rsidR="00E42E84" w:rsidRPr="003228DD">
        <w:t>和生活污水等</w:t>
      </w:r>
      <w:r w:rsidR="00C615D6">
        <w:rPr>
          <w:rFonts w:hint="eastAsia"/>
        </w:rPr>
        <w:t>。</w:t>
      </w:r>
      <w:r w:rsidR="00C615D6" w:rsidRPr="00C615D6">
        <w:rPr>
          <w:rFonts w:hint="eastAsia"/>
        </w:rPr>
        <w:t>钻井施工带罐作业，钻井废水和完井冲洗废</w:t>
      </w:r>
      <w:r w:rsidR="00C615D6">
        <w:rPr>
          <w:rFonts w:hint="eastAsia"/>
        </w:rPr>
        <w:t>水排入罐中，用于调节钻井泥浆浓度，循环使用，不存在废水外排问题</w:t>
      </w:r>
      <w:r w:rsidR="00E42E84" w:rsidRPr="003228DD">
        <w:t>。生活污水排入可移动厕所内，</w:t>
      </w:r>
      <w:r w:rsidR="00E42E84" w:rsidRPr="003228DD">
        <w:rPr>
          <w:rFonts w:hint="eastAsia"/>
        </w:rPr>
        <w:t>定期</w:t>
      </w:r>
      <w:r w:rsidR="00E42E84" w:rsidRPr="003228DD">
        <w:t>清掏用作农肥</w:t>
      </w:r>
      <w:r w:rsidR="00E42E84" w:rsidRPr="003228DD">
        <w:rPr>
          <w:rFonts w:hint="eastAsia"/>
        </w:rPr>
        <w:t>。</w:t>
      </w:r>
    </w:p>
    <w:p w:rsidR="006D30A8" w:rsidRPr="003228DD" w:rsidRDefault="006D30A8" w:rsidP="006D30A8">
      <w:pPr>
        <w:pStyle w:val="-wyt"/>
      </w:pPr>
      <w:r w:rsidRPr="003228DD">
        <w:rPr>
          <w:rFonts w:hint="eastAsia"/>
        </w:rPr>
        <w:t>3</w:t>
      </w:r>
      <w:r w:rsidRPr="003228DD">
        <w:rPr>
          <w:rFonts w:hint="eastAsia"/>
        </w:rPr>
        <w:t>、</w:t>
      </w:r>
      <w:r w:rsidR="00E42E84" w:rsidRPr="003228DD">
        <w:rPr>
          <w:rFonts w:hint="eastAsia"/>
        </w:rPr>
        <w:t>工程施工期噪声主要来自</w:t>
      </w:r>
      <w:r w:rsidR="00E42E84" w:rsidRPr="003228DD">
        <w:t>钻井噪声和施工车辆噪声</w:t>
      </w:r>
      <w:r w:rsidR="00E42E84" w:rsidRPr="003228DD">
        <w:rPr>
          <w:rFonts w:hint="eastAsia"/>
        </w:rPr>
        <w:t>，施工过程中会对环境造成一定的影响，但是这种影响是暂时的，随着工程的结束而消失。</w:t>
      </w:r>
    </w:p>
    <w:p w:rsidR="00D118AD" w:rsidRPr="003228DD" w:rsidRDefault="006D30A8" w:rsidP="00664B59">
      <w:pPr>
        <w:pStyle w:val="-wyt"/>
      </w:pPr>
      <w:r w:rsidRPr="003228DD">
        <w:rPr>
          <w:rFonts w:hint="eastAsia"/>
        </w:rPr>
        <w:t>4</w:t>
      </w:r>
      <w:r w:rsidRPr="001B2335">
        <w:rPr>
          <w:rFonts w:hint="eastAsia"/>
          <w:color w:val="FF0000"/>
        </w:rPr>
        <w:t>、</w:t>
      </w:r>
      <w:r w:rsidR="001B2335" w:rsidRPr="001B2335">
        <w:rPr>
          <w:color w:val="FF0000"/>
        </w:rPr>
        <w:t>施工期产生的固体废物主要包括钻井过程中产生的废泥浆、废岩屑</w:t>
      </w:r>
      <w:r w:rsidR="001B2335" w:rsidRPr="001B2335">
        <w:rPr>
          <w:rFonts w:hint="eastAsia"/>
          <w:color w:val="FF0000"/>
        </w:rPr>
        <w:t>、</w:t>
      </w:r>
      <w:r w:rsidR="001B2335" w:rsidRPr="001B2335">
        <w:rPr>
          <w:color w:val="FF0000"/>
        </w:rPr>
        <w:t>生活垃圾</w:t>
      </w:r>
      <w:r w:rsidR="001B2335" w:rsidRPr="001B2335">
        <w:rPr>
          <w:rFonts w:hint="eastAsia"/>
          <w:color w:val="FF0000"/>
        </w:rPr>
        <w:t>、废包装袋和废钻头</w:t>
      </w:r>
      <w:r w:rsidR="00E42E84" w:rsidRPr="001B2335">
        <w:rPr>
          <w:rFonts w:hint="eastAsia"/>
          <w:color w:val="FF0000"/>
        </w:rPr>
        <w:t>。</w:t>
      </w:r>
      <w:r w:rsidR="001B2335" w:rsidRPr="001B2335">
        <w:rPr>
          <w:rFonts w:hint="eastAsia"/>
          <w:color w:val="FF0000"/>
        </w:rPr>
        <w:t>钻井过程实行泥浆不落地工艺，即钻井泥浆在泥浆罐中循环，废弃的泥浆最终由专用罐车运至盘锦辽河油田辽河实业集团有限公司进行泥浆集中处置</w:t>
      </w:r>
      <w:r w:rsidR="00E42E84" w:rsidRPr="001B2335">
        <w:rPr>
          <w:rFonts w:hint="eastAsia"/>
          <w:color w:val="FF0000"/>
        </w:rPr>
        <w:t>；</w:t>
      </w:r>
      <w:r w:rsidR="00E42E84" w:rsidRPr="001B2335">
        <w:rPr>
          <w:color w:val="FF0000"/>
        </w:rPr>
        <w:t>废岩屑</w:t>
      </w:r>
      <w:r w:rsidR="00E42E84" w:rsidRPr="001B2335">
        <w:rPr>
          <w:rFonts w:hint="eastAsia"/>
          <w:color w:val="FF0000"/>
        </w:rPr>
        <w:t>部分用来填整井场或用于油田铺路，</w:t>
      </w:r>
      <w:r w:rsidR="001B2335" w:rsidRPr="001B2335">
        <w:rPr>
          <w:rFonts w:hint="eastAsia"/>
          <w:color w:val="FF0000"/>
        </w:rPr>
        <w:t>剩余部分与废泥浆一起拉走处置</w:t>
      </w:r>
      <w:r w:rsidR="00E42E84" w:rsidRPr="001B2335">
        <w:rPr>
          <w:rFonts w:hint="eastAsia"/>
          <w:color w:val="FF0000"/>
        </w:rPr>
        <w:t>；</w:t>
      </w:r>
      <w:r w:rsidR="00E42E84" w:rsidRPr="001B2335">
        <w:rPr>
          <w:color w:val="FF0000"/>
        </w:rPr>
        <w:t>生活垃圾经收集暂存后送生活垃圾填埋场处理。</w:t>
      </w:r>
      <w:r w:rsidR="00664B59" w:rsidRPr="001B2335">
        <w:rPr>
          <w:rFonts w:hint="eastAsia"/>
          <w:color w:val="FF0000"/>
        </w:rPr>
        <w:t>废包装袋收集后由物资回收部门回收。废钻头由专门的回收公司进行回收。</w:t>
      </w:r>
      <w:r w:rsidR="00E42E84" w:rsidRPr="001B2335">
        <w:rPr>
          <w:rFonts w:hint="eastAsia"/>
          <w:color w:val="FF0000"/>
        </w:rPr>
        <w:t>固体废物可妥善处置</w:t>
      </w:r>
      <w:r w:rsidRPr="001B2335">
        <w:rPr>
          <w:rFonts w:hint="eastAsia"/>
          <w:color w:val="FF0000"/>
        </w:rPr>
        <w:t>。</w:t>
      </w:r>
    </w:p>
    <w:p w:rsidR="00D118AD" w:rsidRPr="003228DD" w:rsidRDefault="006D30A8" w:rsidP="006D30A8">
      <w:pPr>
        <w:pStyle w:val="3-wyt"/>
      </w:pPr>
      <w:bookmarkStart w:id="225" w:name="_Toc532971497"/>
      <w:r w:rsidRPr="003228DD">
        <w:rPr>
          <w:rFonts w:hint="eastAsia"/>
        </w:rPr>
        <w:t>运营期环境影响</w:t>
      </w:r>
      <w:bookmarkEnd w:id="225"/>
    </w:p>
    <w:p w:rsidR="006D30A8" w:rsidRPr="003228DD" w:rsidRDefault="006D30A8" w:rsidP="006D30A8">
      <w:pPr>
        <w:pStyle w:val="-wyt"/>
      </w:pPr>
      <w:r w:rsidRPr="003228DD">
        <w:rPr>
          <w:rFonts w:hint="eastAsia"/>
        </w:rPr>
        <w:t>1</w:t>
      </w:r>
      <w:r w:rsidRPr="003228DD">
        <w:rPr>
          <w:rFonts w:hint="eastAsia"/>
        </w:rPr>
        <w:t>、废气</w:t>
      </w:r>
    </w:p>
    <w:p w:rsidR="006D30A8" w:rsidRPr="003228DD" w:rsidRDefault="006D30A8" w:rsidP="006D30A8">
      <w:pPr>
        <w:pStyle w:val="-wyt"/>
      </w:pPr>
      <w:r w:rsidRPr="003228DD">
        <w:rPr>
          <w:rFonts w:hint="eastAsia"/>
        </w:rPr>
        <w:t>根据《环境影响评价技术导则</w:t>
      </w:r>
      <w:r w:rsidRPr="003228DD">
        <w:rPr>
          <w:rFonts w:hint="eastAsia"/>
        </w:rPr>
        <w:t>-</w:t>
      </w:r>
      <w:r w:rsidRPr="003228DD">
        <w:rPr>
          <w:rFonts w:hint="eastAsia"/>
        </w:rPr>
        <w:t>大气环境》（</w:t>
      </w:r>
      <w:r w:rsidRPr="003228DD">
        <w:rPr>
          <w:rFonts w:hint="eastAsia"/>
        </w:rPr>
        <w:t>HJ2.2-2008</w:t>
      </w:r>
      <w:r w:rsidRPr="003228DD">
        <w:rPr>
          <w:rFonts w:hint="eastAsia"/>
        </w:rPr>
        <w:t>）中估算模式对各污染源排放的污染物进行预测，结果表明，正常运营期间有组织和无组织排放的污染物最大落地浓度与背景值叠加后，其中颗粒物、</w:t>
      </w:r>
      <w:r w:rsidRPr="003228DD">
        <w:t>SO</w:t>
      </w:r>
      <w:r w:rsidRPr="003228DD">
        <w:rPr>
          <w:vertAlign w:val="subscript"/>
        </w:rPr>
        <w:t>2</w:t>
      </w:r>
      <w:r w:rsidRPr="003228DD">
        <w:rPr>
          <w:rFonts w:hint="eastAsia"/>
        </w:rPr>
        <w:t>、</w:t>
      </w:r>
      <w:r w:rsidRPr="003228DD">
        <w:t>NO</w:t>
      </w:r>
      <w:r w:rsidRPr="003228DD">
        <w:rPr>
          <w:vertAlign w:val="subscript"/>
        </w:rPr>
        <w:t>2</w:t>
      </w:r>
      <w:r w:rsidRPr="003228DD">
        <w:rPr>
          <w:rFonts w:hint="eastAsia"/>
        </w:rPr>
        <w:t>未超过《环境空气质量标准》（</w:t>
      </w:r>
      <w:r w:rsidRPr="003228DD">
        <w:rPr>
          <w:rFonts w:hint="eastAsia"/>
        </w:rPr>
        <w:t>GB3095</w:t>
      </w:r>
      <w:r w:rsidRPr="003228DD">
        <w:rPr>
          <w:rFonts w:hint="eastAsia"/>
        </w:rPr>
        <w:t>—</w:t>
      </w:r>
      <w:r w:rsidRPr="003228DD">
        <w:rPr>
          <w:rFonts w:hint="eastAsia"/>
        </w:rPr>
        <w:t>2012</w:t>
      </w:r>
      <w:r w:rsidRPr="003228DD">
        <w:rPr>
          <w:rFonts w:hint="eastAsia"/>
        </w:rPr>
        <w:t>）中二级标准；</w:t>
      </w:r>
      <w:r w:rsidR="00E42E84" w:rsidRPr="003228DD">
        <w:rPr>
          <w:rFonts w:hint="eastAsia"/>
        </w:rPr>
        <w:t>非甲烷总烃</w:t>
      </w:r>
      <w:r w:rsidRPr="003228DD">
        <w:rPr>
          <w:rFonts w:hint="eastAsia"/>
        </w:rPr>
        <w:t>不超过</w:t>
      </w:r>
      <w:r w:rsidR="00E42E84" w:rsidRPr="003228DD">
        <w:rPr>
          <w:rFonts w:hint="eastAsia"/>
        </w:rPr>
        <w:t>《大气污染物综合排放标准详解》中推荐值（</w:t>
      </w:r>
      <w:r w:rsidR="00E42E84" w:rsidRPr="003228DD">
        <w:t>2.0mg/m</w:t>
      </w:r>
      <w:r w:rsidR="00E42E84" w:rsidRPr="003228DD">
        <w:rPr>
          <w:vertAlign w:val="superscript"/>
        </w:rPr>
        <w:t>3</w:t>
      </w:r>
      <w:r w:rsidR="00E42E84" w:rsidRPr="003228DD">
        <w:rPr>
          <w:rFonts w:hint="eastAsia"/>
        </w:rPr>
        <w:t>）</w:t>
      </w:r>
      <w:r w:rsidR="00B71039" w:rsidRPr="003228DD">
        <w:rPr>
          <w:rFonts w:cs="宋体" w:hint="eastAsia"/>
          <w:szCs w:val="24"/>
        </w:rPr>
        <w:t>要求</w:t>
      </w:r>
      <w:r w:rsidRPr="003228DD">
        <w:rPr>
          <w:rFonts w:hint="eastAsia"/>
        </w:rPr>
        <w:t>，对厂址周围的环境空气质量影响较</w:t>
      </w:r>
      <w:r w:rsidRPr="003228DD">
        <w:rPr>
          <w:rFonts w:hint="eastAsia"/>
        </w:rPr>
        <w:lastRenderedPageBreak/>
        <w:t>小。</w:t>
      </w:r>
    </w:p>
    <w:p w:rsidR="006D30A8" w:rsidRPr="003228DD" w:rsidRDefault="00B71039" w:rsidP="006D30A8">
      <w:pPr>
        <w:pStyle w:val="-wyt"/>
      </w:pPr>
      <w:r w:rsidRPr="003228DD">
        <w:rPr>
          <w:rFonts w:hint="eastAsia"/>
        </w:rPr>
        <w:t>本项目确定非甲烷总烃的卫生防护距离为</w:t>
      </w:r>
      <w:r w:rsidRPr="003228DD">
        <w:rPr>
          <w:rFonts w:hint="eastAsia"/>
        </w:rPr>
        <w:t>50m</w:t>
      </w:r>
      <w:r w:rsidR="006D30A8" w:rsidRPr="003228DD">
        <w:rPr>
          <w:rFonts w:hint="eastAsia"/>
        </w:rPr>
        <w:t>；</w:t>
      </w:r>
      <w:r w:rsidRPr="003228DD">
        <w:rPr>
          <w:rFonts w:hint="eastAsia"/>
        </w:rPr>
        <w:t>噪声的防护距离为</w:t>
      </w:r>
      <w:r w:rsidRPr="003228DD">
        <w:rPr>
          <w:rFonts w:hint="eastAsia"/>
        </w:rPr>
        <w:t>31.6m</w:t>
      </w:r>
      <w:r w:rsidRPr="003228DD">
        <w:rPr>
          <w:rFonts w:hint="eastAsia"/>
        </w:rPr>
        <w:t>，最终确定本项目卫生防护距离为</w:t>
      </w:r>
      <w:r w:rsidRPr="003228DD">
        <w:rPr>
          <w:rFonts w:hint="eastAsia"/>
        </w:rPr>
        <w:t>50m</w:t>
      </w:r>
      <w:r w:rsidRPr="003228DD">
        <w:rPr>
          <w:rFonts w:hint="eastAsia"/>
        </w:rPr>
        <w:t>，</w:t>
      </w:r>
      <w:r w:rsidR="006D30A8" w:rsidRPr="003228DD">
        <w:rPr>
          <w:rFonts w:hint="eastAsia"/>
        </w:rPr>
        <w:t>在项目卫生防护距离内无敏感目标。</w:t>
      </w:r>
    </w:p>
    <w:p w:rsidR="006D30A8" w:rsidRPr="003228DD" w:rsidRDefault="006D30A8" w:rsidP="006D30A8">
      <w:pPr>
        <w:pStyle w:val="-wyt"/>
      </w:pPr>
      <w:r w:rsidRPr="003228DD">
        <w:rPr>
          <w:rFonts w:hint="eastAsia"/>
        </w:rPr>
        <w:t>2</w:t>
      </w:r>
      <w:r w:rsidRPr="003228DD">
        <w:rPr>
          <w:rFonts w:hint="eastAsia"/>
        </w:rPr>
        <w:t>、废水</w:t>
      </w:r>
    </w:p>
    <w:p w:rsidR="006D30A8" w:rsidRPr="003228DD" w:rsidRDefault="00F42B1D" w:rsidP="00F42B1D">
      <w:pPr>
        <w:pStyle w:val="-wyt"/>
      </w:pPr>
      <w:r w:rsidRPr="003228DD">
        <w:rPr>
          <w:rFonts w:hint="eastAsia"/>
        </w:rPr>
        <w:t>洗井废水、修井废水及采油废水进入高一联污水处理系统处理后，回注油层不外排，废水水质符合《碎屑岩油藏注水水质指标及分析方法》（</w:t>
      </w:r>
      <w:r w:rsidRPr="003228DD">
        <w:rPr>
          <w:rFonts w:hint="eastAsia"/>
        </w:rPr>
        <w:t>SY/T5329-2012</w:t>
      </w:r>
      <w:r w:rsidRPr="003228DD">
        <w:rPr>
          <w:rFonts w:hint="eastAsia"/>
        </w:rPr>
        <w:t>）表</w:t>
      </w:r>
      <w:r w:rsidRPr="003228DD">
        <w:rPr>
          <w:rFonts w:hint="eastAsia"/>
        </w:rPr>
        <w:t>1</w:t>
      </w:r>
      <w:r w:rsidRPr="003228DD">
        <w:rPr>
          <w:rFonts w:hint="eastAsia"/>
        </w:rPr>
        <w:t>中标准。</w:t>
      </w:r>
      <w:r w:rsidRPr="003228DD">
        <w:t>地下水影响分析表明：</w:t>
      </w:r>
      <w:r w:rsidRPr="003228DD">
        <w:rPr>
          <w:rFonts w:hint="eastAsia"/>
        </w:rPr>
        <w:t>采取有效的防治措施后，本项目投产对地下水环境影响较小。</w:t>
      </w:r>
    </w:p>
    <w:p w:rsidR="006D30A8" w:rsidRPr="003228DD" w:rsidRDefault="006D30A8" w:rsidP="006D30A8">
      <w:pPr>
        <w:pStyle w:val="-wyt"/>
      </w:pPr>
      <w:r w:rsidRPr="003228DD">
        <w:rPr>
          <w:rFonts w:hint="eastAsia"/>
        </w:rPr>
        <w:t>3</w:t>
      </w:r>
      <w:r w:rsidRPr="003228DD">
        <w:rPr>
          <w:rFonts w:hint="eastAsia"/>
        </w:rPr>
        <w:t>、噪声</w:t>
      </w:r>
    </w:p>
    <w:p w:rsidR="006D30A8" w:rsidRPr="003228DD" w:rsidRDefault="00BB2703" w:rsidP="006D30A8">
      <w:pPr>
        <w:pStyle w:val="-wyt"/>
      </w:pPr>
      <w:r w:rsidRPr="003228DD">
        <w:rPr>
          <w:rFonts w:hint="eastAsia"/>
        </w:rPr>
        <w:t>本项目运营期噪声源分散，通过采取措施，再经空气吸收及其他因素造成的衰减后，预计厂界噪声可满足《工业企业厂界环境噪声排放标准》（</w:t>
      </w:r>
      <w:r w:rsidRPr="003228DD">
        <w:rPr>
          <w:rFonts w:hint="eastAsia"/>
        </w:rPr>
        <w:t>GB12348-2008</w:t>
      </w:r>
      <w:r w:rsidRPr="003228DD">
        <w:rPr>
          <w:rFonts w:hint="eastAsia"/>
        </w:rPr>
        <w:t>）</w:t>
      </w:r>
      <w:r w:rsidRPr="003228DD">
        <w:rPr>
          <w:rFonts w:ascii="宋体" w:hAnsi="宋体" w:cs="宋体" w:hint="eastAsia"/>
        </w:rPr>
        <w:t>中的</w:t>
      </w:r>
      <w:r w:rsidRPr="003228DD">
        <w:rPr>
          <w:rFonts w:hint="eastAsia"/>
        </w:rPr>
        <w:t>2</w:t>
      </w:r>
      <w:r w:rsidRPr="003228DD">
        <w:rPr>
          <w:rFonts w:hAnsi="宋体" w:hint="eastAsia"/>
        </w:rPr>
        <w:t>类</w:t>
      </w:r>
      <w:r w:rsidRPr="003228DD">
        <w:rPr>
          <w:rFonts w:ascii="宋体" w:hAnsi="宋体" w:cs="宋体" w:hint="eastAsia"/>
        </w:rPr>
        <w:t>标准要求，</w:t>
      </w:r>
      <w:r w:rsidRPr="003228DD">
        <w:t>本项目投产后对周边村屯居民生活的影响不大</w:t>
      </w:r>
      <w:r w:rsidRPr="003228DD">
        <w:rPr>
          <w:rFonts w:ascii="宋体" w:hAnsi="宋体" w:cs="宋体" w:hint="eastAsia"/>
        </w:rPr>
        <w:t>。</w:t>
      </w:r>
    </w:p>
    <w:p w:rsidR="006D30A8" w:rsidRPr="003228DD" w:rsidRDefault="006D30A8" w:rsidP="006D30A8">
      <w:pPr>
        <w:pStyle w:val="-wyt"/>
      </w:pPr>
      <w:r w:rsidRPr="003228DD">
        <w:rPr>
          <w:rFonts w:hint="eastAsia"/>
        </w:rPr>
        <w:t>4</w:t>
      </w:r>
      <w:r w:rsidRPr="003228DD">
        <w:rPr>
          <w:rFonts w:hint="eastAsia"/>
        </w:rPr>
        <w:t>、固废</w:t>
      </w:r>
    </w:p>
    <w:p w:rsidR="00BB2703" w:rsidRPr="003228DD" w:rsidRDefault="00BB2703" w:rsidP="006D30A8">
      <w:pPr>
        <w:pStyle w:val="-wyt"/>
      </w:pPr>
      <w:r w:rsidRPr="003228DD">
        <w:rPr>
          <w:rFonts w:hint="eastAsia"/>
        </w:rPr>
        <w:t>本项目产生的固体废物</w:t>
      </w:r>
      <w:r w:rsidR="006B0FC9" w:rsidRPr="003228DD">
        <w:rPr>
          <w:rFonts w:hint="eastAsia"/>
        </w:rPr>
        <w:t>包括</w:t>
      </w:r>
      <w:r w:rsidR="006B0FC9" w:rsidRPr="003228DD">
        <w:t>落地油、</w:t>
      </w:r>
      <w:r w:rsidR="006B0FC9" w:rsidRPr="003228DD">
        <w:rPr>
          <w:rFonts w:hint="eastAsia"/>
        </w:rPr>
        <w:t>废机油和废擦机布，以上废物</w:t>
      </w:r>
      <w:r w:rsidRPr="003228DD">
        <w:rPr>
          <w:rFonts w:hint="eastAsia"/>
        </w:rPr>
        <w:t>均得到妥善处理，符合有关固体废弃物的处理规定，因此，</w:t>
      </w:r>
      <w:r w:rsidRPr="003228DD">
        <w:t>其对环境产生的影响较小。</w:t>
      </w:r>
    </w:p>
    <w:p w:rsidR="00876467" w:rsidRPr="003228DD" w:rsidRDefault="00876467" w:rsidP="00876467">
      <w:pPr>
        <w:pStyle w:val="3-wyt"/>
      </w:pPr>
      <w:bookmarkStart w:id="226" w:name="_Toc532971498"/>
      <w:r w:rsidRPr="003228DD">
        <w:rPr>
          <w:rFonts w:hint="eastAsia"/>
        </w:rPr>
        <w:t>闭井期环境影响</w:t>
      </w:r>
      <w:bookmarkEnd w:id="226"/>
    </w:p>
    <w:p w:rsidR="00876467" w:rsidRPr="003228DD" w:rsidRDefault="00876467" w:rsidP="006D30A8">
      <w:pPr>
        <w:pStyle w:val="-wyt"/>
      </w:pPr>
      <w:r w:rsidRPr="003228DD">
        <w:rPr>
          <w:rFonts w:hint="eastAsia"/>
        </w:rPr>
        <w:t>闭井期产生的施工机械废气，扬尘很少，</w:t>
      </w:r>
      <w:r w:rsidRPr="003228DD">
        <w:rPr>
          <w:rFonts w:ascii="宋体" w:cs="宋体" w:hint="eastAsia"/>
        </w:rPr>
        <w:t>且施工现场均在野外，有利于扩散，同时废气污染源具有间歇性和流动性，因此对局部地区的环境影响较轻。噪声影响是短暂的，影响随即消失</w:t>
      </w:r>
      <w:r w:rsidR="00DA7E8D" w:rsidRPr="003228DD">
        <w:rPr>
          <w:rFonts w:ascii="宋体" w:cs="宋体" w:hint="eastAsia"/>
        </w:rPr>
        <w:t>。清管废水进集输流程，最后以采油污水形式进入高一联，经污水处理系统处理达标后回注，无外排。废弃管线清洗后外运，可回收再利用；废弃建筑残渣应集中清理收集，废弃建筑残渣外运至指定填埋场填埋处理。</w:t>
      </w:r>
    </w:p>
    <w:p w:rsidR="00D118AD" w:rsidRPr="003228DD" w:rsidRDefault="00D118AD" w:rsidP="000612D6">
      <w:pPr>
        <w:pStyle w:val="2-wyt"/>
        <w:spacing w:before="163"/>
        <w:ind w:left="476" w:hanging="476"/>
      </w:pPr>
      <w:bookmarkStart w:id="227" w:name="_Toc532971499"/>
      <w:r w:rsidRPr="003228DD">
        <w:rPr>
          <w:rFonts w:hint="eastAsia"/>
        </w:rPr>
        <w:t>公众意见采纳情况</w:t>
      </w:r>
      <w:bookmarkEnd w:id="227"/>
    </w:p>
    <w:p w:rsidR="00D118AD" w:rsidRPr="003228DD" w:rsidRDefault="006D30A8" w:rsidP="007405F8">
      <w:pPr>
        <w:pStyle w:val="-wyt"/>
      </w:pPr>
      <w:r w:rsidRPr="003228DD">
        <w:rPr>
          <w:rFonts w:hint="eastAsia"/>
        </w:rPr>
        <w:t>根据国家环保部颁布的《环境影响评价公众参与暂行办法》</w:t>
      </w:r>
      <w:r w:rsidRPr="003228DD">
        <w:rPr>
          <w:rFonts w:hint="eastAsia"/>
        </w:rPr>
        <w:t>(</w:t>
      </w:r>
      <w:r w:rsidRPr="003228DD">
        <w:rPr>
          <w:rFonts w:hint="eastAsia"/>
        </w:rPr>
        <w:t>环发</w:t>
      </w:r>
      <w:r w:rsidRPr="003228DD">
        <w:rPr>
          <w:rFonts w:hint="eastAsia"/>
        </w:rPr>
        <w:t>2006</w:t>
      </w:r>
      <w:r w:rsidRPr="003228DD">
        <w:rPr>
          <w:rFonts w:hint="eastAsia"/>
        </w:rPr>
        <w:t>【</w:t>
      </w:r>
      <w:r w:rsidRPr="003228DD">
        <w:rPr>
          <w:rFonts w:hint="eastAsia"/>
        </w:rPr>
        <w:t>28</w:t>
      </w:r>
      <w:r w:rsidRPr="003228DD">
        <w:rPr>
          <w:rFonts w:hint="eastAsia"/>
        </w:rPr>
        <w:lastRenderedPageBreak/>
        <w:t>号】</w:t>
      </w:r>
      <w:r w:rsidRPr="003228DD">
        <w:rPr>
          <w:rFonts w:hint="eastAsia"/>
        </w:rPr>
        <w:t>)</w:t>
      </w:r>
      <w:r w:rsidRPr="003228DD">
        <w:rPr>
          <w:rFonts w:hint="eastAsia"/>
        </w:rPr>
        <w:t>规定，企业于</w:t>
      </w:r>
      <w:r w:rsidRPr="003228DD">
        <w:t>20</w:t>
      </w:r>
      <w:r w:rsidRPr="003228DD">
        <w:rPr>
          <w:rFonts w:hint="eastAsia"/>
        </w:rPr>
        <w:t>18</w:t>
      </w:r>
      <w:r w:rsidRPr="003228DD">
        <w:t>年</w:t>
      </w:r>
      <w:r w:rsidR="006B0FC9" w:rsidRPr="003228DD">
        <w:rPr>
          <w:rFonts w:hint="eastAsia"/>
        </w:rPr>
        <w:t>10</w:t>
      </w:r>
      <w:r w:rsidRPr="003228DD">
        <w:t>月</w:t>
      </w:r>
      <w:r w:rsidR="006B0FC9" w:rsidRPr="003228DD">
        <w:rPr>
          <w:rFonts w:hint="eastAsia"/>
        </w:rPr>
        <w:t>23</w:t>
      </w:r>
      <w:r w:rsidRPr="003228DD">
        <w:t>日在</w:t>
      </w:r>
      <w:r w:rsidR="006B0FC9" w:rsidRPr="003228DD">
        <w:rPr>
          <w:rFonts w:hint="eastAsia"/>
        </w:rPr>
        <w:t>台安县报</w:t>
      </w:r>
      <w:r w:rsidR="006B0FC9" w:rsidRPr="003228DD">
        <w:t>刊登了《</w:t>
      </w:r>
      <w:r w:rsidR="006B0FC9" w:rsidRPr="003228DD">
        <w:rPr>
          <w:rFonts w:hint="eastAsia"/>
        </w:rPr>
        <w:t>高升采油厂</w:t>
      </w:r>
      <w:r w:rsidR="00D816A6" w:rsidRPr="003228DD">
        <w:rPr>
          <w:rFonts w:hint="eastAsia"/>
        </w:rPr>
        <w:t>（鞍山地区）区块</w:t>
      </w:r>
      <w:r w:rsidR="006B0FC9" w:rsidRPr="003228DD">
        <w:rPr>
          <w:rFonts w:hint="eastAsia"/>
        </w:rPr>
        <w:t>产能建设项目</w:t>
      </w:r>
      <w:r w:rsidR="006B0FC9" w:rsidRPr="003228DD">
        <w:t>环境影响评价第一次公示》</w:t>
      </w:r>
      <w:r w:rsidRPr="003228DD">
        <w:rPr>
          <w:rFonts w:hint="eastAsia"/>
        </w:rPr>
        <w:t>，向公众公告知了本项目进行环评的信息；</w:t>
      </w:r>
      <w:r w:rsidR="00D816A6" w:rsidRPr="003228DD">
        <w:rPr>
          <w:rFonts w:hint="eastAsia"/>
        </w:rPr>
        <w:t>于</w:t>
      </w:r>
      <w:r w:rsidR="00D816A6" w:rsidRPr="003228DD">
        <w:t>201</w:t>
      </w:r>
      <w:r w:rsidR="00DF35F1" w:rsidRPr="003228DD">
        <w:rPr>
          <w:rFonts w:hint="eastAsia"/>
        </w:rPr>
        <w:t>8</w:t>
      </w:r>
      <w:r w:rsidR="00D816A6" w:rsidRPr="003228DD">
        <w:t>年</w:t>
      </w:r>
      <w:r w:rsidR="00DF35F1" w:rsidRPr="003228DD">
        <w:rPr>
          <w:rFonts w:hint="eastAsia"/>
        </w:rPr>
        <w:t>11</w:t>
      </w:r>
      <w:r w:rsidR="00D816A6" w:rsidRPr="003228DD">
        <w:t>月</w:t>
      </w:r>
      <w:r w:rsidR="00DF35F1" w:rsidRPr="003228DD">
        <w:rPr>
          <w:rFonts w:hint="eastAsia"/>
        </w:rPr>
        <w:t>15</w:t>
      </w:r>
      <w:r w:rsidR="00D816A6" w:rsidRPr="003228DD">
        <w:t>日在</w:t>
      </w:r>
      <w:r w:rsidR="00D816A6" w:rsidRPr="003228DD">
        <w:rPr>
          <w:rFonts w:hint="eastAsia"/>
        </w:rPr>
        <w:t>台安县报</w:t>
      </w:r>
      <w:r w:rsidR="00D816A6" w:rsidRPr="003228DD">
        <w:t>刊登了《</w:t>
      </w:r>
      <w:r w:rsidR="00D816A6" w:rsidRPr="003228DD">
        <w:rPr>
          <w:rFonts w:hint="eastAsia"/>
        </w:rPr>
        <w:t>高升采油厂（鞍山地区）区块产能建设项目</w:t>
      </w:r>
      <w:r w:rsidR="00D816A6" w:rsidRPr="003228DD">
        <w:t>环境影响评价第</w:t>
      </w:r>
      <w:r w:rsidR="00D816A6" w:rsidRPr="003228DD">
        <w:rPr>
          <w:rFonts w:hint="eastAsia"/>
        </w:rPr>
        <w:t>二</w:t>
      </w:r>
      <w:r w:rsidR="00D816A6" w:rsidRPr="003228DD">
        <w:t>次公示》</w:t>
      </w:r>
      <w:r w:rsidRPr="003228DD">
        <w:rPr>
          <w:rFonts w:hint="eastAsia"/>
        </w:rPr>
        <w:t>，向公众告知了查看本项目环评报告的方式，同时向本项目影响区域公众发放《公众意见调查表》</w:t>
      </w:r>
      <w:r w:rsidR="00DF35F1" w:rsidRPr="003228DD">
        <w:rPr>
          <w:rFonts w:hint="eastAsia"/>
        </w:rPr>
        <w:t>100</w:t>
      </w:r>
      <w:r w:rsidRPr="003228DD">
        <w:rPr>
          <w:rFonts w:hint="eastAsia"/>
        </w:rPr>
        <w:t>份，回收有效调查表</w:t>
      </w:r>
      <w:r w:rsidR="00DF35F1" w:rsidRPr="003228DD">
        <w:rPr>
          <w:rFonts w:hint="eastAsia"/>
        </w:rPr>
        <w:t>99</w:t>
      </w:r>
      <w:r w:rsidRPr="003228DD">
        <w:rPr>
          <w:rFonts w:hint="eastAsia"/>
        </w:rPr>
        <w:t>份</w:t>
      </w:r>
      <w:r w:rsidR="007405F8" w:rsidRPr="003228DD">
        <w:rPr>
          <w:rFonts w:hint="eastAsia"/>
        </w:rPr>
        <w:t>。</w:t>
      </w:r>
      <w:r w:rsidRPr="003228DD">
        <w:rPr>
          <w:rFonts w:hint="eastAsia"/>
        </w:rPr>
        <w:t>网站公示后在公众提出意见的时间范围内没有收到公众任何意见和建议。发放调查表的调查方式绝大部分被调查者对本工程的建设持积极赞同的态度，对该项目所提出的环境问题主要反映在对大气</w:t>
      </w:r>
      <w:r w:rsidR="00DF35F1" w:rsidRPr="003228DD">
        <w:rPr>
          <w:rFonts w:hint="eastAsia"/>
        </w:rPr>
        <w:t>和声</w:t>
      </w:r>
      <w:r w:rsidRPr="003228DD">
        <w:rPr>
          <w:rFonts w:hint="eastAsia"/>
        </w:rPr>
        <w:t>环境的影响上</w:t>
      </w:r>
      <w:r w:rsidR="007405F8" w:rsidRPr="003228DD">
        <w:rPr>
          <w:rFonts w:hint="eastAsia"/>
        </w:rPr>
        <w:t>，</w:t>
      </w:r>
      <w:r w:rsidRPr="003228DD">
        <w:rPr>
          <w:rFonts w:hint="eastAsia"/>
        </w:rPr>
        <w:t>建设单位保证会给予足够重视，尊重公众意愿，对公众提出的合理要求、建议或意见会积极予以采纳和重视。</w:t>
      </w:r>
    </w:p>
    <w:p w:rsidR="00D118AD" w:rsidRPr="003228DD" w:rsidRDefault="00D118AD" w:rsidP="000612D6">
      <w:pPr>
        <w:pStyle w:val="2-wyt"/>
        <w:spacing w:before="163"/>
        <w:ind w:left="476" w:hanging="476"/>
      </w:pPr>
      <w:bookmarkStart w:id="228" w:name="_Toc532971500"/>
      <w:r w:rsidRPr="003228DD">
        <w:rPr>
          <w:rFonts w:hint="eastAsia"/>
        </w:rPr>
        <w:t>环境保护措施</w:t>
      </w:r>
      <w:bookmarkEnd w:id="228"/>
    </w:p>
    <w:p w:rsidR="00D118AD" w:rsidRPr="003228DD" w:rsidRDefault="006D30A8" w:rsidP="006D30A8">
      <w:pPr>
        <w:pStyle w:val="3-wyt"/>
      </w:pPr>
      <w:bookmarkStart w:id="229" w:name="_Toc532971501"/>
      <w:r w:rsidRPr="003228DD">
        <w:rPr>
          <w:rFonts w:hint="eastAsia"/>
        </w:rPr>
        <w:t>施工期环境保护措施</w:t>
      </w:r>
      <w:bookmarkEnd w:id="229"/>
    </w:p>
    <w:p w:rsidR="006D30A8" w:rsidRPr="003228DD" w:rsidRDefault="006D30A8" w:rsidP="006D30A8">
      <w:pPr>
        <w:pStyle w:val="-wyt"/>
      </w:pPr>
      <w:r w:rsidRPr="003228DD">
        <w:rPr>
          <w:rFonts w:hint="eastAsia"/>
        </w:rPr>
        <w:t>1</w:t>
      </w:r>
      <w:r w:rsidRPr="003228DD">
        <w:rPr>
          <w:rFonts w:hint="eastAsia"/>
        </w:rPr>
        <w:t>、废气</w:t>
      </w:r>
    </w:p>
    <w:p w:rsidR="008748F3" w:rsidRPr="003228DD" w:rsidRDefault="008748F3" w:rsidP="008748F3">
      <w:pPr>
        <w:pStyle w:val="-wyt"/>
        <w:ind w:firstLineChars="0"/>
      </w:pPr>
      <w:r w:rsidRPr="003228DD">
        <w:rPr>
          <w:rFonts w:hint="eastAsia"/>
        </w:rPr>
        <w:t>为控制扬尘污染，采取的污染防治措施：①在施工场区设置围栏；②在路面和施工场区洒水，以保持路面和空气的湿润，减少起尘量；③运输散料的车辆不能超载，土料适当加湿，在施工车辆经过村庄和进入施工现场时要限速行驶；④对可能产生扬尘的建筑材料应禁止露天堆放；⑤控制作业面积，大风天停止作业。</w:t>
      </w:r>
    </w:p>
    <w:p w:rsidR="008748F3" w:rsidRPr="003228DD" w:rsidRDefault="008748F3" w:rsidP="008748F3">
      <w:pPr>
        <w:pStyle w:val="-wyt"/>
      </w:pPr>
      <w:r w:rsidRPr="003228DD">
        <w:rPr>
          <w:rFonts w:hint="eastAsia"/>
        </w:rPr>
        <w:t>为控制施工机械、设备废气污染，采取的污染防治措施：①加强对施工机械的检修和维护，严禁使用超期服役和尾气超标的机械；②对进入厂区的车流量进行合理规划，防止施工现场车流量过大；③使用优质燃油，减少机械和车辆有害气体排放。</w:t>
      </w:r>
    </w:p>
    <w:p w:rsidR="006D30A8" w:rsidRPr="003228DD" w:rsidRDefault="006D30A8" w:rsidP="006D30A8">
      <w:pPr>
        <w:pStyle w:val="-wyt"/>
      </w:pPr>
      <w:r w:rsidRPr="003228DD">
        <w:rPr>
          <w:rFonts w:hint="eastAsia"/>
        </w:rPr>
        <w:t>2</w:t>
      </w:r>
      <w:r w:rsidRPr="003228DD">
        <w:rPr>
          <w:rFonts w:hint="eastAsia"/>
        </w:rPr>
        <w:t>、废水</w:t>
      </w:r>
    </w:p>
    <w:p w:rsidR="006D30A8" w:rsidRPr="003228DD" w:rsidRDefault="00C615D6" w:rsidP="006D30A8">
      <w:pPr>
        <w:pStyle w:val="-wyt"/>
      </w:pPr>
      <w:r w:rsidRPr="00C615D6">
        <w:rPr>
          <w:rFonts w:hint="eastAsia"/>
        </w:rPr>
        <w:t>钻井施工带罐作业，钻井废水和完井冲洗废水排入罐中，用于调节钻井泥浆</w:t>
      </w:r>
      <w:r w:rsidR="00514D6D">
        <w:rPr>
          <w:rFonts w:hint="eastAsia"/>
        </w:rPr>
        <w:t>浓度，循环使用，不存在废水外排问题</w:t>
      </w:r>
      <w:r w:rsidR="008748F3" w:rsidRPr="003228DD">
        <w:t>。生活污水排入可移动厕所内，</w:t>
      </w:r>
      <w:r w:rsidR="008748F3" w:rsidRPr="003228DD">
        <w:rPr>
          <w:rFonts w:hint="eastAsia"/>
        </w:rPr>
        <w:t>定期</w:t>
      </w:r>
      <w:r w:rsidR="008748F3" w:rsidRPr="003228DD">
        <w:t>清掏用作农肥</w:t>
      </w:r>
      <w:r w:rsidR="008748F3" w:rsidRPr="003228DD">
        <w:rPr>
          <w:rFonts w:hint="eastAsia"/>
        </w:rPr>
        <w:t>。</w:t>
      </w:r>
    </w:p>
    <w:p w:rsidR="006D30A8" w:rsidRPr="003228DD" w:rsidRDefault="006D30A8" w:rsidP="006D30A8">
      <w:pPr>
        <w:pStyle w:val="-wyt"/>
      </w:pPr>
      <w:r w:rsidRPr="003228DD">
        <w:rPr>
          <w:rFonts w:hint="eastAsia"/>
        </w:rPr>
        <w:lastRenderedPageBreak/>
        <w:t>3</w:t>
      </w:r>
      <w:r w:rsidRPr="003228DD">
        <w:rPr>
          <w:rFonts w:hint="eastAsia"/>
        </w:rPr>
        <w:t>、噪声</w:t>
      </w:r>
    </w:p>
    <w:p w:rsidR="006D30A8" w:rsidRPr="003228DD" w:rsidRDefault="006D30A8" w:rsidP="006D30A8">
      <w:pPr>
        <w:pStyle w:val="-wyt"/>
      </w:pPr>
      <w:r w:rsidRPr="003228DD">
        <w:rPr>
          <w:rFonts w:hint="eastAsia"/>
        </w:rPr>
        <w:t>合理安排施工作业时间；采用低噪音设备；</w:t>
      </w:r>
      <w:r w:rsidR="00210376" w:rsidRPr="003228DD">
        <w:rPr>
          <w:rFonts w:hint="eastAsia"/>
        </w:rPr>
        <w:t>施工设备合理布局，</w:t>
      </w:r>
      <w:r w:rsidRPr="003228DD">
        <w:t>避免集中作业</w:t>
      </w:r>
      <w:r w:rsidR="00210376" w:rsidRPr="003228DD">
        <w:rPr>
          <w:rFonts w:hint="eastAsia"/>
        </w:rPr>
        <w:t>；</w:t>
      </w:r>
      <w:r w:rsidRPr="003228DD">
        <w:t>加强施工现场管理</w:t>
      </w:r>
      <w:r w:rsidR="00210376" w:rsidRPr="003228DD">
        <w:rPr>
          <w:rFonts w:hint="eastAsia"/>
        </w:rPr>
        <w:t>；限制大型载重车的车速，合理安排运输路线</w:t>
      </w:r>
      <w:r w:rsidRPr="003228DD">
        <w:rPr>
          <w:rFonts w:hint="eastAsia"/>
        </w:rPr>
        <w:t>等措施。</w:t>
      </w:r>
    </w:p>
    <w:p w:rsidR="006D30A8" w:rsidRPr="003228DD" w:rsidRDefault="006D30A8" w:rsidP="006D30A8">
      <w:pPr>
        <w:pStyle w:val="-wyt"/>
      </w:pPr>
      <w:r w:rsidRPr="003228DD">
        <w:rPr>
          <w:rFonts w:hint="eastAsia"/>
        </w:rPr>
        <w:t>4</w:t>
      </w:r>
      <w:r w:rsidRPr="003228DD">
        <w:rPr>
          <w:rFonts w:hint="eastAsia"/>
        </w:rPr>
        <w:t>、固废</w:t>
      </w:r>
    </w:p>
    <w:p w:rsidR="00D118AD" w:rsidRPr="003228DD" w:rsidRDefault="001B2335" w:rsidP="00741408">
      <w:pPr>
        <w:pStyle w:val="-wyt"/>
      </w:pPr>
      <w:r w:rsidRPr="001B2335">
        <w:rPr>
          <w:rFonts w:hint="eastAsia"/>
        </w:rPr>
        <w:t>钻井过程实行泥浆不落地工艺，即钻井泥浆在泥浆罐中循环，废弃的泥浆最终由专用罐车运至盘锦辽河油田辽河实业集团有限公司进行泥浆集中处置</w:t>
      </w:r>
      <w:r w:rsidR="008C3A82" w:rsidRPr="003228DD">
        <w:rPr>
          <w:rFonts w:hint="eastAsia"/>
        </w:rPr>
        <w:t>；</w:t>
      </w:r>
      <w:r w:rsidR="008C3A82" w:rsidRPr="003228DD">
        <w:t>废岩屑</w:t>
      </w:r>
      <w:r w:rsidR="008C3A82" w:rsidRPr="003228DD">
        <w:rPr>
          <w:rFonts w:hint="eastAsia"/>
        </w:rPr>
        <w:t>部分用来填整井场或用于油田铺路，剩余部分与废泥浆一起</w:t>
      </w:r>
      <w:r>
        <w:rPr>
          <w:rFonts w:hint="eastAsia"/>
        </w:rPr>
        <w:t>拉走处置</w:t>
      </w:r>
      <w:r w:rsidR="008C3A82" w:rsidRPr="003228DD">
        <w:rPr>
          <w:rFonts w:hint="eastAsia"/>
        </w:rPr>
        <w:t>；</w:t>
      </w:r>
      <w:r w:rsidR="008C3A82" w:rsidRPr="003228DD">
        <w:t>生活垃圾经收集暂存后送生活垃圾填埋场处理。</w:t>
      </w:r>
      <w:r w:rsidR="00741408" w:rsidRPr="00741408">
        <w:rPr>
          <w:rFonts w:hint="eastAsia"/>
        </w:rPr>
        <w:t>废包装袋收集后由物资回收部门回收。废钻头由专门的回收公司进行回收。</w:t>
      </w:r>
      <w:r w:rsidR="008C3A82" w:rsidRPr="003228DD">
        <w:rPr>
          <w:rFonts w:hint="eastAsia"/>
        </w:rPr>
        <w:t>固体废物可妥善处置</w:t>
      </w:r>
      <w:r w:rsidR="006D30A8" w:rsidRPr="003228DD">
        <w:rPr>
          <w:rFonts w:hint="eastAsia"/>
        </w:rPr>
        <w:t>。</w:t>
      </w:r>
    </w:p>
    <w:p w:rsidR="00D118AD" w:rsidRPr="003228DD" w:rsidRDefault="006D30A8" w:rsidP="006D30A8">
      <w:pPr>
        <w:pStyle w:val="3-wyt"/>
      </w:pPr>
      <w:bookmarkStart w:id="230" w:name="_Toc532971502"/>
      <w:r w:rsidRPr="003228DD">
        <w:rPr>
          <w:rFonts w:hint="eastAsia"/>
        </w:rPr>
        <w:t>运营期环境保护措施</w:t>
      </w:r>
      <w:bookmarkEnd w:id="230"/>
    </w:p>
    <w:p w:rsidR="006D30A8" w:rsidRPr="003228DD" w:rsidRDefault="006D30A8" w:rsidP="006D30A8">
      <w:pPr>
        <w:pStyle w:val="-wyt"/>
      </w:pPr>
      <w:r w:rsidRPr="003228DD">
        <w:rPr>
          <w:rFonts w:hint="eastAsia"/>
        </w:rPr>
        <w:t>1</w:t>
      </w:r>
      <w:r w:rsidRPr="003228DD">
        <w:rPr>
          <w:rFonts w:hint="eastAsia"/>
        </w:rPr>
        <w:t>、废气</w:t>
      </w:r>
    </w:p>
    <w:p w:rsidR="006D30A8" w:rsidRPr="003228DD" w:rsidRDefault="008C3A82" w:rsidP="006D30A8">
      <w:pPr>
        <w:pStyle w:val="-wyt"/>
      </w:pPr>
      <w:r w:rsidRPr="003228DD">
        <w:rPr>
          <w:rFonts w:hint="eastAsia"/>
        </w:rPr>
        <w:t>本项目井场加热炉使用净化后的伴生气，</w:t>
      </w:r>
      <w:r w:rsidRPr="003228DD">
        <w:t>属于清洁能源，其污染物排放浓度能够满足《锅炉大气污染物排放标准》（</w:t>
      </w:r>
      <w:r w:rsidRPr="003228DD">
        <w:t>GB13271-20</w:t>
      </w:r>
      <w:r w:rsidRPr="003228DD">
        <w:rPr>
          <w:rFonts w:hint="eastAsia"/>
        </w:rPr>
        <w:t>14</w:t>
      </w:r>
      <w:r w:rsidRPr="003228DD">
        <w:t>）</w:t>
      </w:r>
      <w:r w:rsidRPr="003228DD">
        <w:rPr>
          <w:rFonts w:hint="eastAsia"/>
        </w:rPr>
        <w:t>新建燃气锅炉</w:t>
      </w:r>
      <w:r w:rsidRPr="003228DD">
        <w:t>二类区标准</w:t>
      </w:r>
      <w:r w:rsidRPr="003228DD">
        <w:rPr>
          <w:rFonts w:hint="eastAsia"/>
        </w:rPr>
        <w:t>要求。井场加热炉产生的烟气通过</w:t>
      </w:r>
      <w:r w:rsidRPr="003228DD">
        <w:t>8m</w:t>
      </w:r>
      <w:r w:rsidRPr="003228DD">
        <w:rPr>
          <w:rFonts w:hint="eastAsia"/>
        </w:rPr>
        <w:t>高排气筒排空。</w:t>
      </w:r>
    </w:p>
    <w:p w:rsidR="006D30A8" w:rsidRPr="003228DD" w:rsidRDefault="008C3A82" w:rsidP="008C3A82">
      <w:pPr>
        <w:pStyle w:val="-wyt"/>
      </w:pPr>
      <w:r w:rsidRPr="003228DD">
        <w:t>井口</w:t>
      </w:r>
      <w:r w:rsidRPr="003228DD">
        <w:rPr>
          <w:rFonts w:hint="eastAsia"/>
        </w:rPr>
        <w:t>挥发出的非甲烷总烃在井场无组织排放，</w:t>
      </w:r>
      <w:r w:rsidRPr="003228DD">
        <w:t>应加强密封性，经常检查和更换井口密封垫，最大限度地减少油气泄漏和</w:t>
      </w:r>
      <w:r w:rsidRPr="003228DD">
        <w:rPr>
          <w:rFonts w:hint="eastAsia"/>
        </w:rPr>
        <w:t>逸散</w:t>
      </w:r>
      <w:r w:rsidRPr="003228DD">
        <w:t>。</w:t>
      </w:r>
      <w:r w:rsidRPr="003228DD">
        <w:rPr>
          <w:rFonts w:hint="eastAsia"/>
        </w:rPr>
        <w:t>油气集输产生的非甲烷总烃无组织挥发，</w:t>
      </w:r>
      <w:r w:rsidRPr="003228DD">
        <w:t>主要的防治措施就是实现油气密闭集输</w:t>
      </w:r>
      <w:r w:rsidRPr="003228DD">
        <w:rPr>
          <w:rFonts w:hint="eastAsia"/>
        </w:rPr>
        <w:t>，</w:t>
      </w:r>
      <w:r w:rsidRPr="003228DD">
        <w:t>本工程</w:t>
      </w:r>
      <w:r w:rsidRPr="003228DD">
        <w:rPr>
          <w:rFonts w:hint="eastAsia"/>
        </w:rPr>
        <w:t>主要</w:t>
      </w:r>
      <w:r w:rsidRPr="003228DD">
        <w:t>利用现有集输管网，实现了油气的密闭集输，大大降低了烃类气体的挥发损耗</w:t>
      </w:r>
      <w:r w:rsidRPr="003228DD">
        <w:rPr>
          <w:rFonts w:hint="eastAsia"/>
        </w:rPr>
        <w:t>。</w:t>
      </w:r>
    </w:p>
    <w:p w:rsidR="006D30A8" w:rsidRPr="003228DD" w:rsidRDefault="006D30A8" w:rsidP="006D30A8">
      <w:pPr>
        <w:pStyle w:val="-wyt"/>
      </w:pPr>
      <w:r w:rsidRPr="003228DD">
        <w:rPr>
          <w:rFonts w:hint="eastAsia"/>
        </w:rPr>
        <w:t>2</w:t>
      </w:r>
      <w:r w:rsidRPr="003228DD">
        <w:rPr>
          <w:rFonts w:hint="eastAsia"/>
        </w:rPr>
        <w:t>、废水</w:t>
      </w:r>
    </w:p>
    <w:p w:rsidR="006D30A8" w:rsidRPr="003228DD" w:rsidRDefault="00F42B1D" w:rsidP="008C3A82">
      <w:pPr>
        <w:pStyle w:val="-wyt"/>
      </w:pPr>
      <w:r w:rsidRPr="003228DD">
        <w:t>洗井废水全部进入油层，最终以采出液形式</w:t>
      </w:r>
      <w:r w:rsidRPr="003228DD">
        <w:rPr>
          <w:rFonts w:hint="eastAsia"/>
        </w:rPr>
        <w:t>通过</w:t>
      </w:r>
      <w:r w:rsidRPr="003228DD">
        <w:t>集输管线输送</w:t>
      </w:r>
      <w:r w:rsidRPr="003228DD">
        <w:rPr>
          <w:rFonts w:hint="eastAsia"/>
        </w:rPr>
        <w:t>或罐车拉运至高一联</w:t>
      </w:r>
      <w:r w:rsidRPr="003228DD">
        <w:t>处理后回注油层，不外排；修井产生的少量废水用罐车运至</w:t>
      </w:r>
      <w:r w:rsidRPr="003228DD">
        <w:rPr>
          <w:rFonts w:hint="eastAsia"/>
        </w:rPr>
        <w:t>高一联</w:t>
      </w:r>
      <w:r w:rsidRPr="003228DD">
        <w:t>进行处理后回注油层，不外排；采油废水与原油一同通过集输管线输送</w:t>
      </w:r>
      <w:r w:rsidRPr="003228DD">
        <w:rPr>
          <w:rFonts w:hint="eastAsia"/>
        </w:rPr>
        <w:t>或罐车运</w:t>
      </w:r>
      <w:r w:rsidRPr="003228DD">
        <w:t>至高一联处理后回注油层</w:t>
      </w:r>
      <w:r w:rsidRPr="003228DD">
        <w:rPr>
          <w:rFonts w:hint="eastAsia"/>
        </w:rPr>
        <w:t>，不外排</w:t>
      </w:r>
      <w:r w:rsidRPr="003228DD">
        <w:t>。</w:t>
      </w:r>
    </w:p>
    <w:p w:rsidR="00BA69F9" w:rsidRPr="003228DD" w:rsidRDefault="00BA69F9" w:rsidP="008C3A82">
      <w:pPr>
        <w:pStyle w:val="-wyt"/>
      </w:pPr>
      <w:r w:rsidRPr="003228DD">
        <w:rPr>
          <w:rFonts w:hint="eastAsia"/>
        </w:rPr>
        <w:t>地下水保护措施：①井下作业要禁止作业废液落地，严禁外排；②保护好集输管线，加强巡视；③加强对集油管线和油井的监测和管理工作，定期检查，及时发现、修补坏损井，减少管线破坏；④井场各生产单元分区防治。</w:t>
      </w:r>
    </w:p>
    <w:p w:rsidR="006D30A8" w:rsidRPr="003228DD" w:rsidRDefault="006D30A8" w:rsidP="006D30A8">
      <w:pPr>
        <w:pStyle w:val="-wyt"/>
      </w:pPr>
      <w:r w:rsidRPr="003228DD">
        <w:rPr>
          <w:rFonts w:hint="eastAsia"/>
        </w:rPr>
        <w:lastRenderedPageBreak/>
        <w:t>3</w:t>
      </w:r>
      <w:r w:rsidRPr="003228DD">
        <w:rPr>
          <w:rFonts w:hint="eastAsia"/>
        </w:rPr>
        <w:t>、噪声</w:t>
      </w:r>
    </w:p>
    <w:p w:rsidR="006D30A8" w:rsidRPr="003228DD" w:rsidRDefault="00BA69F9" w:rsidP="00BA69F9">
      <w:pPr>
        <w:pStyle w:val="-wyt"/>
      </w:pPr>
      <w:r w:rsidRPr="003228DD">
        <w:rPr>
          <w:rFonts w:hint="eastAsia"/>
        </w:rPr>
        <w:t>井场选址尽可能远离居民点；设备选型选择低噪声设备；加强管理，定期保养设备，避免设备转动部件在无润滑条件下运转；合理布局，将高噪声设备调整至远离村庄一侧。</w:t>
      </w:r>
    </w:p>
    <w:p w:rsidR="006D30A8" w:rsidRPr="003228DD" w:rsidRDefault="006D30A8" w:rsidP="006D30A8">
      <w:pPr>
        <w:pStyle w:val="-wyt"/>
      </w:pPr>
      <w:r w:rsidRPr="003228DD">
        <w:rPr>
          <w:rFonts w:hint="eastAsia"/>
        </w:rPr>
        <w:t>4</w:t>
      </w:r>
      <w:r w:rsidRPr="003228DD">
        <w:rPr>
          <w:rFonts w:hint="eastAsia"/>
        </w:rPr>
        <w:t>、固废</w:t>
      </w:r>
    </w:p>
    <w:p w:rsidR="00A20CDB" w:rsidRPr="003228DD" w:rsidRDefault="00A20CDB" w:rsidP="00A20CDB">
      <w:pPr>
        <w:ind w:firstLine="480"/>
        <w:rPr>
          <w:rFonts w:hAnsi="宋体"/>
          <w:kern w:val="0"/>
          <w:szCs w:val="24"/>
        </w:rPr>
      </w:pPr>
      <w:r w:rsidRPr="003228DD">
        <w:rPr>
          <w:rFonts w:hint="eastAsia"/>
        </w:rPr>
        <w:t>本项目运营期产生的落地油</w:t>
      </w:r>
      <w:r w:rsidR="00D13D1D">
        <w:rPr>
          <w:rFonts w:hint="eastAsia"/>
        </w:rPr>
        <w:t>、</w:t>
      </w:r>
      <w:r w:rsidRPr="003228DD">
        <w:t>废机油</w:t>
      </w:r>
      <w:r w:rsidR="00D13D1D">
        <w:rPr>
          <w:rFonts w:hint="eastAsia"/>
        </w:rPr>
        <w:t>和废擦机布</w:t>
      </w:r>
      <w:r w:rsidRPr="003228DD">
        <w:rPr>
          <w:rFonts w:hint="eastAsia"/>
        </w:rPr>
        <w:t>均属于危险废物。项目</w:t>
      </w:r>
      <w:r w:rsidRPr="003228DD">
        <w:t>在修井时实施了压井技术</w:t>
      </w:r>
      <w:r w:rsidRPr="003228DD">
        <w:t>(</w:t>
      </w:r>
      <w:r w:rsidRPr="003228DD">
        <w:t>即对油井修井前向其注入高压水，冲刷油管和套管</w:t>
      </w:r>
      <w:r w:rsidRPr="003228DD">
        <w:t>)</w:t>
      </w:r>
      <w:r w:rsidRPr="003228DD">
        <w:t>以及安装井下卸油器，</w:t>
      </w:r>
      <w:r w:rsidR="002975BC" w:rsidRPr="002975BC">
        <w:rPr>
          <w:rFonts w:hint="eastAsia"/>
        </w:rPr>
        <w:t>同时高升采油厂采用绿色修井方式，</w:t>
      </w:r>
      <w:r w:rsidR="002975BC">
        <w:rPr>
          <w:rFonts w:hint="eastAsia"/>
        </w:rPr>
        <w:t>落地油</w:t>
      </w:r>
      <w:r w:rsidR="002975BC" w:rsidRPr="002975BC">
        <w:rPr>
          <w:rFonts w:hint="eastAsia"/>
        </w:rPr>
        <w:t>采用专用车辆运至高升采油厂落地原油资源化回收单位进行回收</w:t>
      </w:r>
      <w:r w:rsidR="00D13D1D" w:rsidRPr="00D13D1D">
        <w:rPr>
          <w:rFonts w:hint="eastAsia"/>
        </w:rPr>
        <w:t>；</w:t>
      </w:r>
      <w:r w:rsidR="003E131C">
        <w:rPr>
          <w:rFonts w:hint="eastAsia"/>
        </w:rPr>
        <w:t>废机油</w:t>
      </w:r>
      <w:r w:rsidR="003E131C" w:rsidRPr="003E131C">
        <w:rPr>
          <w:rFonts w:hint="eastAsia"/>
        </w:rPr>
        <w:t>在生产准备大队暂存，最终委托有处理资质的单位处置</w:t>
      </w:r>
      <w:r w:rsidR="003E131C">
        <w:rPr>
          <w:rFonts w:hint="eastAsia"/>
        </w:rPr>
        <w:t>；</w:t>
      </w:r>
      <w:r w:rsidR="007467EB">
        <w:rPr>
          <w:rFonts w:hint="eastAsia"/>
        </w:rPr>
        <w:t>废擦机布属危险废物豁免管理清单中的内容，全部环节豁免，</w:t>
      </w:r>
      <w:r w:rsidR="00481C76">
        <w:rPr>
          <w:rFonts w:hint="eastAsia"/>
        </w:rPr>
        <w:t>与</w:t>
      </w:r>
      <w:r w:rsidR="00D13D1D" w:rsidRPr="00D13D1D">
        <w:rPr>
          <w:rFonts w:hint="eastAsia"/>
        </w:rPr>
        <w:t>生活垃圾一同处置。</w:t>
      </w:r>
      <w:bookmarkStart w:id="231" w:name="_GoBack"/>
      <w:bookmarkEnd w:id="231"/>
    </w:p>
    <w:p w:rsidR="00DA7E8D" w:rsidRPr="003228DD" w:rsidRDefault="00DA7E8D" w:rsidP="00DA7E8D">
      <w:pPr>
        <w:pStyle w:val="3-wyt"/>
      </w:pPr>
      <w:bookmarkStart w:id="232" w:name="_Toc532971503"/>
      <w:r w:rsidRPr="003228DD">
        <w:rPr>
          <w:rFonts w:hint="eastAsia"/>
        </w:rPr>
        <w:t>闭井期环境保护措施</w:t>
      </w:r>
      <w:bookmarkEnd w:id="232"/>
    </w:p>
    <w:p w:rsidR="00DA7E8D" w:rsidRPr="003228DD" w:rsidRDefault="00DA7E8D" w:rsidP="00673D09">
      <w:pPr>
        <w:pStyle w:val="-wyt"/>
        <w:ind w:firstLineChars="0"/>
        <w:rPr>
          <w:lang w:val="x-none"/>
        </w:rPr>
      </w:pPr>
      <w:r w:rsidRPr="003228DD">
        <w:rPr>
          <w:rFonts w:hint="eastAsia"/>
          <w:lang w:val="x-none"/>
        </w:rPr>
        <w:t>严格执行《油水井修井作业立放井架操作规程》、《油水井修井作业小修作业现场规范》、《石油企业现场安全检查规范》、《井下作业井控技术规程》等相关规范；灌井口压井前放净套管气，防止封井过程中有害气体外泄导致环境事故；</w:t>
      </w:r>
      <w:r w:rsidRPr="003228DD">
        <w:rPr>
          <w:lang w:val="x-none"/>
        </w:rPr>
        <w:t>打地表水泥塞，阻止雨水和地面水流入井内，同时限制井内流体流出地表，从而保护土壤和地面水</w:t>
      </w:r>
      <w:r w:rsidR="00673D09" w:rsidRPr="003228DD">
        <w:rPr>
          <w:rFonts w:hint="eastAsia"/>
          <w:lang w:val="x-none"/>
        </w:rPr>
        <w:t>；</w:t>
      </w:r>
      <w:r w:rsidRPr="003228DD">
        <w:rPr>
          <w:lang w:val="x-none"/>
        </w:rPr>
        <w:t>为防止层间窜流干扰邻井开发，在废弃井井内用水泥塞或桥塞，确保隔离开已确认有生产能力的油气层或注水层，防止各层之间的井内窜流</w:t>
      </w:r>
      <w:r w:rsidR="00673D09" w:rsidRPr="003228DD">
        <w:rPr>
          <w:rFonts w:hint="eastAsia"/>
          <w:lang w:val="x-none"/>
        </w:rPr>
        <w:t>；</w:t>
      </w:r>
      <w:r w:rsidRPr="003228DD">
        <w:rPr>
          <w:lang w:val="x-none"/>
        </w:rPr>
        <w:t>在井口位置做永久标示，注明井号，指示风险，围栏圈闭保护，严禁在上面建任</w:t>
      </w:r>
      <w:r w:rsidR="00673D09" w:rsidRPr="003228DD">
        <w:rPr>
          <w:lang w:val="x-none"/>
        </w:rPr>
        <w:t>何建筑物，并要求周围建筑物必须有一定的安全距离</w:t>
      </w:r>
      <w:r w:rsidR="00673D09" w:rsidRPr="003228DD">
        <w:rPr>
          <w:rFonts w:hint="eastAsia"/>
          <w:lang w:val="x-none"/>
        </w:rPr>
        <w:t>；</w:t>
      </w:r>
      <w:r w:rsidRPr="003228DD">
        <w:t>恢复地貌，去掉井口装置和割掉一定深度上的表层套管，并使弃井与土地使用的矛盾最小化</w:t>
      </w:r>
      <w:r w:rsidRPr="003228DD">
        <w:rPr>
          <w:rFonts w:hint="eastAsia"/>
        </w:rPr>
        <w:t>，</w:t>
      </w:r>
      <w:r w:rsidRPr="003228DD">
        <w:t>并对井场土地进行平整</w:t>
      </w:r>
      <w:r w:rsidR="00673D09" w:rsidRPr="003228DD">
        <w:rPr>
          <w:rFonts w:hint="eastAsia"/>
        </w:rPr>
        <w:t>；</w:t>
      </w:r>
      <w:r w:rsidR="00673D09" w:rsidRPr="003228DD">
        <w:t>根据油田占用的土地类型和土地面积，对井场道路及各站场的永久占地进行生态恢复，耕地</w:t>
      </w:r>
      <w:r w:rsidRPr="003228DD">
        <w:t>及时复垦，使整个油田开发区与区域生态景观和谐一致</w:t>
      </w:r>
      <w:r w:rsidRPr="003228DD">
        <w:rPr>
          <w:rFonts w:hint="eastAsia"/>
        </w:rPr>
        <w:t>。</w:t>
      </w:r>
    </w:p>
    <w:p w:rsidR="00D118AD" w:rsidRPr="003228DD" w:rsidRDefault="00D118AD" w:rsidP="00A20CDB">
      <w:pPr>
        <w:pStyle w:val="2-wyt"/>
        <w:spacing w:before="163"/>
        <w:ind w:left="476" w:hanging="476"/>
      </w:pPr>
      <w:bookmarkStart w:id="233" w:name="_Toc532971504"/>
      <w:r w:rsidRPr="003228DD">
        <w:rPr>
          <w:rFonts w:hint="eastAsia"/>
        </w:rPr>
        <w:t>环境影响经济损益分析</w:t>
      </w:r>
      <w:bookmarkEnd w:id="233"/>
    </w:p>
    <w:p w:rsidR="00D118AD" w:rsidRPr="003228DD" w:rsidRDefault="00A20CDB" w:rsidP="00563317">
      <w:pPr>
        <w:pStyle w:val="-wyt"/>
        <w:rPr>
          <w:lang w:val="x-none"/>
        </w:rPr>
      </w:pPr>
      <w:r w:rsidRPr="003228DD">
        <w:rPr>
          <w:rFonts w:hint="eastAsia"/>
        </w:rPr>
        <w:t>项目具有较好的经济效益和社会效益。同时，在采取完善的环保治理措施后，</w:t>
      </w:r>
      <w:r w:rsidRPr="003228DD">
        <w:rPr>
          <w:rFonts w:hint="eastAsia"/>
        </w:rPr>
        <w:lastRenderedPageBreak/>
        <w:t>不会对当地环境产生明显影响，基本做到环境效益、经济效益和社会效益的协调发展</w:t>
      </w:r>
      <w:r w:rsidR="00CA0CCB" w:rsidRPr="003228DD">
        <w:rPr>
          <w:rFonts w:hint="eastAsia"/>
        </w:rPr>
        <w:t>。</w:t>
      </w:r>
    </w:p>
    <w:p w:rsidR="006D30A8" w:rsidRPr="003228DD" w:rsidRDefault="006D30A8" w:rsidP="006D30A8">
      <w:pPr>
        <w:pStyle w:val="2-wyt"/>
        <w:spacing w:before="163"/>
        <w:ind w:left="476" w:hanging="476"/>
      </w:pPr>
      <w:bookmarkStart w:id="234" w:name="_Toc532971505"/>
      <w:r w:rsidRPr="003228DD">
        <w:rPr>
          <w:rFonts w:hint="eastAsia"/>
        </w:rPr>
        <w:t>环境管理与监测计划</w:t>
      </w:r>
      <w:bookmarkEnd w:id="234"/>
    </w:p>
    <w:p w:rsidR="006D30A8" w:rsidRPr="003228DD" w:rsidRDefault="006D30A8" w:rsidP="00563317">
      <w:pPr>
        <w:pStyle w:val="-wyt"/>
        <w:rPr>
          <w:lang w:val="x-none"/>
        </w:rPr>
      </w:pPr>
      <w:r w:rsidRPr="003228DD">
        <w:rPr>
          <w:rFonts w:hint="eastAsia"/>
        </w:rPr>
        <w:t>本项目建立了环境管理体制，设立了环境管理机构，采取了环境管理措施，提出了建设阶段、生产运行阶段和污染物排放的环境管理要求。依据建设项目运营后的污染物排放情况，制定了污染源监测计划。</w:t>
      </w:r>
    </w:p>
    <w:p w:rsidR="00D118AD" w:rsidRPr="003228DD" w:rsidRDefault="00D118AD" w:rsidP="000612D6">
      <w:pPr>
        <w:pStyle w:val="2-wyt"/>
        <w:spacing w:before="163"/>
        <w:ind w:left="476" w:hanging="476"/>
      </w:pPr>
      <w:bookmarkStart w:id="235" w:name="_Toc532971506"/>
      <w:r w:rsidRPr="003228DD">
        <w:rPr>
          <w:rFonts w:hint="eastAsia"/>
        </w:rPr>
        <w:t>环境影响可行性结论</w:t>
      </w:r>
      <w:bookmarkEnd w:id="235"/>
    </w:p>
    <w:p w:rsidR="00D118AD" w:rsidRPr="003228DD" w:rsidRDefault="006D30A8" w:rsidP="00563317">
      <w:pPr>
        <w:pStyle w:val="-wyt"/>
      </w:pPr>
      <w:r w:rsidRPr="003228DD">
        <w:rPr>
          <w:rFonts w:hint="eastAsia"/>
        </w:rPr>
        <w:t>本项目建设符合国家产业政策；选址可行；污染防治措施完善可行并可达标排放，采取相应措施后项目的实施对周围环境影响可接受；当地公众对本项目的建设持积极态度，项目公示期间未收到周围公众提出的反馈意见；项目具有较好的经济效益、环境效益和社会效益，有利于当地经济的发展。运营过程中，企业须确保各项环保设施稳定运行，严格执行各项环保管理制度，从环境保护角度分析，本项目建设可行</w:t>
      </w:r>
      <w:r w:rsidR="00354011" w:rsidRPr="003228DD">
        <w:rPr>
          <w:rFonts w:hint="eastAsia"/>
        </w:rPr>
        <w:t>。</w:t>
      </w:r>
    </w:p>
    <w:p w:rsidR="00D118AD" w:rsidRPr="003228DD" w:rsidRDefault="00D118AD" w:rsidP="00563317">
      <w:pPr>
        <w:pStyle w:val="-wyt"/>
      </w:pPr>
    </w:p>
    <w:p w:rsidR="00D118AD" w:rsidRPr="003228DD" w:rsidRDefault="00D118AD" w:rsidP="00563317">
      <w:pPr>
        <w:pStyle w:val="-wyt"/>
      </w:pPr>
    </w:p>
    <w:p w:rsidR="00D118AD" w:rsidRPr="003228DD" w:rsidRDefault="00D118AD" w:rsidP="00563317">
      <w:pPr>
        <w:pStyle w:val="-wyt"/>
      </w:pPr>
    </w:p>
    <w:p w:rsidR="00D118AD" w:rsidRPr="003228DD" w:rsidRDefault="00D118AD" w:rsidP="00563317">
      <w:pPr>
        <w:pStyle w:val="-wyt"/>
      </w:pPr>
    </w:p>
    <w:p w:rsidR="007A60FF" w:rsidRPr="003228DD" w:rsidRDefault="007A60FF" w:rsidP="00563317">
      <w:pPr>
        <w:pStyle w:val="-wyt"/>
        <w:sectPr w:rsidR="007A60FF" w:rsidRPr="003228DD" w:rsidSect="0084272C">
          <w:headerReference w:type="default" r:id="rId47"/>
          <w:pgSz w:w="11906" w:h="16838"/>
          <w:pgMar w:top="1440" w:right="1800" w:bottom="1440" w:left="1800" w:header="1020" w:footer="992" w:gutter="0"/>
          <w:cols w:space="425"/>
          <w:docGrid w:type="lines" w:linePitch="326"/>
        </w:sectPr>
      </w:pPr>
    </w:p>
    <w:p w:rsidR="007A60FF" w:rsidRPr="003228DD" w:rsidRDefault="007A60FF" w:rsidP="007A60FF">
      <w:pPr>
        <w:ind w:firstLine="560"/>
        <w:jc w:val="center"/>
        <w:rPr>
          <w:rFonts w:eastAsia="黑体"/>
          <w:sz w:val="28"/>
          <w:szCs w:val="28"/>
        </w:rPr>
      </w:pPr>
      <w:bookmarkStart w:id="236" w:name="_Toc10628589"/>
      <w:bookmarkStart w:id="237" w:name="_Toc10689166"/>
      <w:r w:rsidRPr="003228DD">
        <w:rPr>
          <w:rFonts w:eastAsia="黑体"/>
          <w:sz w:val="28"/>
          <w:szCs w:val="28"/>
        </w:rPr>
        <w:lastRenderedPageBreak/>
        <w:t>目</w:t>
      </w:r>
      <w:r w:rsidRPr="003228DD">
        <w:rPr>
          <w:rFonts w:eastAsia="黑体" w:hint="eastAsia"/>
          <w:sz w:val="28"/>
          <w:szCs w:val="28"/>
        </w:rPr>
        <w:t xml:space="preserve">  </w:t>
      </w:r>
      <w:r w:rsidRPr="003228DD">
        <w:rPr>
          <w:rFonts w:eastAsia="黑体"/>
          <w:sz w:val="28"/>
          <w:szCs w:val="28"/>
        </w:rPr>
        <w:t>录</w:t>
      </w:r>
      <w:bookmarkEnd w:id="236"/>
      <w:bookmarkEnd w:id="237"/>
    </w:p>
    <w:p w:rsidR="007A60FF" w:rsidRPr="003228DD" w:rsidRDefault="007A60FF" w:rsidP="007A60FF">
      <w:pPr>
        <w:ind w:firstLine="480"/>
        <w:jc w:val="center"/>
        <w:rPr>
          <w:rFonts w:eastAsia="黑体"/>
          <w:szCs w:val="24"/>
        </w:rPr>
      </w:pPr>
    </w:p>
    <w:p w:rsidR="00CA37DC" w:rsidRPr="00316088" w:rsidRDefault="007A60FF" w:rsidP="00CA37DC">
      <w:pPr>
        <w:pStyle w:val="11"/>
        <w:tabs>
          <w:tab w:val="right" w:leader="dot" w:pos="8296"/>
        </w:tabs>
        <w:spacing w:line="440" w:lineRule="exact"/>
        <w:ind w:firstLine="480"/>
        <w:rPr>
          <w:rFonts w:ascii="Calibri" w:hAnsi="Calibri"/>
          <w:noProof/>
          <w:sz w:val="21"/>
          <w:szCs w:val="22"/>
        </w:rPr>
      </w:pPr>
      <w:r w:rsidRPr="003228DD">
        <w:rPr>
          <w:bCs/>
          <w:caps/>
          <w:szCs w:val="24"/>
        </w:rPr>
        <w:fldChar w:fldCharType="begin"/>
      </w:r>
      <w:r w:rsidRPr="003228DD">
        <w:rPr>
          <w:bCs/>
          <w:caps/>
          <w:szCs w:val="24"/>
        </w:rPr>
        <w:instrText xml:space="preserve"> TOC \o "1-3" \h \z </w:instrText>
      </w:r>
      <w:r w:rsidRPr="003228DD">
        <w:rPr>
          <w:bCs/>
          <w:caps/>
          <w:szCs w:val="24"/>
        </w:rPr>
        <w:fldChar w:fldCharType="separate"/>
      </w:r>
      <w:hyperlink w:anchor="_Toc532971304" w:history="1">
        <w:r w:rsidR="00CA37DC" w:rsidRPr="00FD309F">
          <w:rPr>
            <w:rStyle w:val="ab"/>
            <w:noProof/>
          </w:rPr>
          <w:t>1</w:t>
        </w:r>
        <w:r w:rsidR="00CA37DC" w:rsidRPr="00FD309F">
          <w:rPr>
            <w:rStyle w:val="ab"/>
            <w:rFonts w:hint="eastAsia"/>
            <w:noProof/>
          </w:rPr>
          <w:t xml:space="preserve"> </w:t>
        </w:r>
        <w:r w:rsidR="00CA37DC" w:rsidRPr="00FD309F">
          <w:rPr>
            <w:rStyle w:val="ab"/>
            <w:rFonts w:hint="eastAsia"/>
            <w:noProof/>
          </w:rPr>
          <w:t>总则</w:t>
        </w:r>
        <w:r w:rsidR="00CA37DC">
          <w:rPr>
            <w:noProof/>
            <w:webHidden/>
          </w:rPr>
          <w:tab/>
        </w:r>
        <w:r w:rsidR="00CA37DC">
          <w:rPr>
            <w:noProof/>
            <w:webHidden/>
          </w:rPr>
          <w:fldChar w:fldCharType="begin"/>
        </w:r>
        <w:r w:rsidR="00CA37DC">
          <w:rPr>
            <w:noProof/>
            <w:webHidden/>
          </w:rPr>
          <w:instrText xml:space="preserve"> PAGEREF _Toc532971304 \h </w:instrText>
        </w:r>
        <w:r w:rsidR="00CA37DC">
          <w:rPr>
            <w:noProof/>
            <w:webHidden/>
          </w:rPr>
        </w:r>
        <w:r w:rsidR="00CA37DC">
          <w:rPr>
            <w:noProof/>
            <w:webHidden/>
          </w:rPr>
          <w:fldChar w:fldCharType="separate"/>
        </w:r>
        <w:r w:rsidR="00CA37DC">
          <w:rPr>
            <w:noProof/>
            <w:webHidden/>
          </w:rPr>
          <w:t>1</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05" w:history="1">
        <w:r w:rsidR="00CA37DC" w:rsidRPr="00FD309F">
          <w:rPr>
            <w:rStyle w:val="ab"/>
            <w:noProof/>
          </w:rPr>
          <w:t>1.1</w:t>
        </w:r>
        <w:r w:rsidR="00CA37DC" w:rsidRPr="00FD309F">
          <w:rPr>
            <w:rStyle w:val="ab"/>
            <w:rFonts w:hint="eastAsia"/>
            <w:noProof/>
          </w:rPr>
          <w:t xml:space="preserve"> </w:t>
        </w:r>
        <w:r w:rsidR="00CA37DC" w:rsidRPr="00FD309F">
          <w:rPr>
            <w:rStyle w:val="ab"/>
            <w:rFonts w:hint="eastAsia"/>
            <w:noProof/>
          </w:rPr>
          <w:t>编制依据</w:t>
        </w:r>
        <w:r w:rsidR="00CA37DC">
          <w:rPr>
            <w:noProof/>
            <w:webHidden/>
          </w:rPr>
          <w:tab/>
        </w:r>
        <w:r w:rsidR="00CA37DC">
          <w:rPr>
            <w:noProof/>
            <w:webHidden/>
          </w:rPr>
          <w:fldChar w:fldCharType="begin"/>
        </w:r>
        <w:r w:rsidR="00CA37DC">
          <w:rPr>
            <w:noProof/>
            <w:webHidden/>
          </w:rPr>
          <w:instrText xml:space="preserve"> PAGEREF _Toc532971305 \h </w:instrText>
        </w:r>
        <w:r w:rsidR="00CA37DC">
          <w:rPr>
            <w:noProof/>
            <w:webHidden/>
          </w:rPr>
        </w:r>
        <w:r w:rsidR="00CA37DC">
          <w:rPr>
            <w:noProof/>
            <w:webHidden/>
          </w:rPr>
          <w:fldChar w:fldCharType="separate"/>
        </w:r>
        <w:r w:rsidR="00CA37DC">
          <w:rPr>
            <w:noProof/>
            <w:webHidden/>
          </w:rPr>
          <w:t>1</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06" w:history="1">
        <w:r w:rsidR="00CA37DC" w:rsidRPr="00FD309F">
          <w:rPr>
            <w:rStyle w:val="ab"/>
            <w:noProof/>
          </w:rPr>
          <w:t>1.1.1</w:t>
        </w:r>
        <w:r w:rsidR="00CA37DC" w:rsidRPr="00FD309F">
          <w:rPr>
            <w:rStyle w:val="ab"/>
            <w:rFonts w:hint="eastAsia"/>
            <w:noProof/>
          </w:rPr>
          <w:t xml:space="preserve"> </w:t>
        </w:r>
        <w:r w:rsidR="00CA37DC" w:rsidRPr="00FD309F">
          <w:rPr>
            <w:rStyle w:val="ab"/>
            <w:rFonts w:hint="eastAsia"/>
            <w:noProof/>
          </w:rPr>
          <w:t>法律法规和规范性文件</w:t>
        </w:r>
        <w:r w:rsidR="00CA37DC">
          <w:rPr>
            <w:noProof/>
            <w:webHidden/>
          </w:rPr>
          <w:tab/>
        </w:r>
        <w:r w:rsidR="00CA37DC">
          <w:rPr>
            <w:noProof/>
            <w:webHidden/>
          </w:rPr>
          <w:fldChar w:fldCharType="begin"/>
        </w:r>
        <w:r w:rsidR="00CA37DC">
          <w:rPr>
            <w:noProof/>
            <w:webHidden/>
          </w:rPr>
          <w:instrText xml:space="preserve"> PAGEREF _Toc532971306 \h </w:instrText>
        </w:r>
        <w:r w:rsidR="00CA37DC">
          <w:rPr>
            <w:noProof/>
            <w:webHidden/>
          </w:rPr>
        </w:r>
        <w:r w:rsidR="00CA37DC">
          <w:rPr>
            <w:noProof/>
            <w:webHidden/>
          </w:rPr>
          <w:fldChar w:fldCharType="separate"/>
        </w:r>
        <w:r w:rsidR="00CA37DC">
          <w:rPr>
            <w:noProof/>
            <w:webHidden/>
          </w:rPr>
          <w:t>1</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07" w:history="1">
        <w:r w:rsidR="00CA37DC" w:rsidRPr="00FD309F">
          <w:rPr>
            <w:rStyle w:val="ab"/>
            <w:noProof/>
          </w:rPr>
          <w:t>1.1.2</w:t>
        </w:r>
        <w:r w:rsidR="00CA37DC" w:rsidRPr="00FD309F">
          <w:rPr>
            <w:rStyle w:val="ab"/>
            <w:rFonts w:hint="eastAsia"/>
            <w:noProof/>
          </w:rPr>
          <w:t xml:space="preserve"> </w:t>
        </w:r>
        <w:r w:rsidR="00CA37DC" w:rsidRPr="00FD309F">
          <w:rPr>
            <w:rStyle w:val="ab"/>
            <w:rFonts w:hint="eastAsia"/>
            <w:noProof/>
          </w:rPr>
          <w:t>评价导则</w:t>
        </w:r>
        <w:r w:rsidR="00CA37DC">
          <w:rPr>
            <w:noProof/>
            <w:webHidden/>
          </w:rPr>
          <w:tab/>
        </w:r>
        <w:r w:rsidR="00CA37DC">
          <w:rPr>
            <w:noProof/>
            <w:webHidden/>
          </w:rPr>
          <w:fldChar w:fldCharType="begin"/>
        </w:r>
        <w:r w:rsidR="00CA37DC">
          <w:rPr>
            <w:noProof/>
            <w:webHidden/>
          </w:rPr>
          <w:instrText xml:space="preserve"> PAGEREF _Toc532971307 \h </w:instrText>
        </w:r>
        <w:r w:rsidR="00CA37DC">
          <w:rPr>
            <w:noProof/>
            <w:webHidden/>
          </w:rPr>
        </w:r>
        <w:r w:rsidR="00CA37DC">
          <w:rPr>
            <w:noProof/>
            <w:webHidden/>
          </w:rPr>
          <w:fldChar w:fldCharType="separate"/>
        </w:r>
        <w:r w:rsidR="00CA37DC">
          <w:rPr>
            <w:noProof/>
            <w:webHidden/>
          </w:rPr>
          <w:t>3</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08" w:history="1">
        <w:r w:rsidR="00CA37DC" w:rsidRPr="00FD309F">
          <w:rPr>
            <w:rStyle w:val="ab"/>
            <w:noProof/>
          </w:rPr>
          <w:t>1.1.3</w:t>
        </w:r>
        <w:r w:rsidR="00CA37DC" w:rsidRPr="00FD309F">
          <w:rPr>
            <w:rStyle w:val="ab"/>
            <w:rFonts w:hint="eastAsia"/>
            <w:noProof/>
          </w:rPr>
          <w:t xml:space="preserve"> </w:t>
        </w:r>
        <w:r w:rsidR="00CA37DC" w:rsidRPr="00FD309F">
          <w:rPr>
            <w:rStyle w:val="ab"/>
            <w:rFonts w:hint="eastAsia"/>
            <w:noProof/>
          </w:rPr>
          <w:t>相关规划和功能区划</w:t>
        </w:r>
        <w:r w:rsidR="00CA37DC">
          <w:rPr>
            <w:noProof/>
            <w:webHidden/>
          </w:rPr>
          <w:tab/>
        </w:r>
        <w:r w:rsidR="00CA37DC">
          <w:rPr>
            <w:noProof/>
            <w:webHidden/>
          </w:rPr>
          <w:fldChar w:fldCharType="begin"/>
        </w:r>
        <w:r w:rsidR="00CA37DC">
          <w:rPr>
            <w:noProof/>
            <w:webHidden/>
          </w:rPr>
          <w:instrText xml:space="preserve"> PAGEREF _Toc532971308 \h </w:instrText>
        </w:r>
        <w:r w:rsidR="00CA37DC">
          <w:rPr>
            <w:noProof/>
            <w:webHidden/>
          </w:rPr>
        </w:r>
        <w:r w:rsidR="00CA37DC">
          <w:rPr>
            <w:noProof/>
            <w:webHidden/>
          </w:rPr>
          <w:fldChar w:fldCharType="separate"/>
        </w:r>
        <w:r w:rsidR="00CA37DC">
          <w:rPr>
            <w:noProof/>
            <w:webHidden/>
          </w:rPr>
          <w:t>3</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09" w:history="1">
        <w:r w:rsidR="00CA37DC" w:rsidRPr="00FD309F">
          <w:rPr>
            <w:rStyle w:val="ab"/>
            <w:noProof/>
          </w:rPr>
          <w:t>1.1.4</w:t>
        </w:r>
        <w:r w:rsidR="00CA37DC" w:rsidRPr="00FD309F">
          <w:rPr>
            <w:rStyle w:val="ab"/>
            <w:rFonts w:hint="eastAsia"/>
            <w:noProof/>
          </w:rPr>
          <w:t xml:space="preserve"> </w:t>
        </w:r>
        <w:r w:rsidR="00CA37DC" w:rsidRPr="00FD309F">
          <w:rPr>
            <w:rStyle w:val="ab"/>
            <w:rFonts w:hint="eastAsia"/>
            <w:noProof/>
          </w:rPr>
          <w:t>其他技术材料</w:t>
        </w:r>
        <w:r w:rsidR="00CA37DC">
          <w:rPr>
            <w:noProof/>
            <w:webHidden/>
          </w:rPr>
          <w:tab/>
        </w:r>
        <w:r w:rsidR="00CA37DC">
          <w:rPr>
            <w:noProof/>
            <w:webHidden/>
          </w:rPr>
          <w:fldChar w:fldCharType="begin"/>
        </w:r>
        <w:r w:rsidR="00CA37DC">
          <w:rPr>
            <w:noProof/>
            <w:webHidden/>
          </w:rPr>
          <w:instrText xml:space="preserve"> PAGEREF _Toc532971309 \h </w:instrText>
        </w:r>
        <w:r w:rsidR="00CA37DC">
          <w:rPr>
            <w:noProof/>
            <w:webHidden/>
          </w:rPr>
        </w:r>
        <w:r w:rsidR="00CA37DC">
          <w:rPr>
            <w:noProof/>
            <w:webHidden/>
          </w:rPr>
          <w:fldChar w:fldCharType="separate"/>
        </w:r>
        <w:r w:rsidR="00CA37DC">
          <w:rPr>
            <w:noProof/>
            <w:webHidden/>
          </w:rPr>
          <w:t>3</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10" w:history="1">
        <w:r w:rsidR="00CA37DC" w:rsidRPr="00FD309F">
          <w:rPr>
            <w:rStyle w:val="ab"/>
            <w:noProof/>
          </w:rPr>
          <w:t>1.2</w:t>
        </w:r>
        <w:r w:rsidR="00CA37DC" w:rsidRPr="00FD309F">
          <w:rPr>
            <w:rStyle w:val="ab"/>
            <w:rFonts w:hint="eastAsia"/>
            <w:noProof/>
          </w:rPr>
          <w:t xml:space="preserve"> </w:t>
        </w:r>
        <w:r w:rsidR="00CA37DC" w:rsidRPr="00FD309F">
          <w:rPr>
            <w:rStyle w:val="ab"/>
            <w:rFonts w:hint="eastAsia"/>
            <w:noProof/>
          </w:rPr>
          <w:t>评价目的</w:t>
        </w:r>
        <w:r w:rsidR="00CA37DC">
          <w:rPr>
            <w:noProof/>
            <w:webHidden/>
          </w:rPr>
          <w:tab/>
        </w:r>
        <w:r w:rsidR="00CA37DC">
          <w:rPr>
            <w:noProof/>
            <w:webHidden/>
          </w:rPr>
          <w:fldChar w:fldCharType="begin"/>
        </w:r>
        <w:r w:rsidR="00CA37DC">
          <w:rPr>
            <w:noProof/>
            <w:webHidden/>
          </w:rPr>
          <w:instrText xml:space="preserve"> PAGEREF _Toc532971310 \h </w:instrText>
        </w:r>
        <w:r w:rsidR="00CA37DC">
          <w:rPr>
            <w:noProof/>
            <w:webHidden/>
          </w:rPr>
        </w:r>
        <w:r w:rsidR="00CA37DC">
          <w:rPr>
            <w:noProof/>
            <w:webHidden/>
          </w:rPr>
          <w:fldChar w:fldCharType="separate"/>
        </w:r>
        <w:r w:rsidR="00CA37DC">
          <w:rPr>
            <w:noProof/>
            <w:webHidden/>
          </w:rPr>
          <w:t>3</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11" w:history="1">
        <w:r w:rsidR="00CA37DC" w:rsidRPr="00FD309F">
          <w:rPr>
            <w:rStyle w:val="ab"/>
            <w:noProof/>
          </w:rPr>
          <w:t>1.3</w:t>
        </w:r>
        <w:r w:rsidR="00CA37DC" w:rsidRPr="00FD309F">
          <w:rPr>
            <w:rStyle w:val="ab"/>
            <w:rFonts w:hint="eastAsia"/>
            <w:noProof/>
          </w:rPr>
          <w:t xml:space="preserve"> </w:t>
        </w:r>
        <w:r w:rsidR="00CA37DC" w:rsidRPr="00FD309F">
          <w:rPr>
            <w:rStyle w:val="ab"/>
            <w:rFonts w:hint="eastAsia"/>
            <w:noProof/>
          </w:rPr>
          <w:t>评价原则</w:t>
        </w:r>
        <w:r w:rsidR="00CA37DC">
          <w:rPr>
            <w:noProof/>
            <w:webHidden/>
          </w:rPr>
          <w:tab/>
        </w:r>
        <w:r w:rsidR="00CA37DC">
          <w:rPr>
            <w:noProof/>
            <w:webHidden/>
          </w:rPr>
          <w:fldChar w:fldCharType="begin"/>
        </w:r>
        <w:r w:rsidR="00CA37DC">
          <w:rPr>
            <w:noProof/>
            <w:webHidden/>
          </w:rPr>
          <w:instrText xml:space="preserve"> PAGEREF _Toc532971311 \h </w:instrText>
        </w:r>
        <w:r w:rsidR="00CA37DC">
          <w:rPr>
            <w:noProof/>
            <w:webHidden/>
          </w:rPr>
        </w:r>
        <w:r w:rsidR="00CA37DC">
          <w:rPr>
            <w:noProof/>
            <w:webHidden/>
          </w:rPr>
          <w:fldChar w:fldCharType="separate"/>
        </w:r>
        <w:r w:rsidR="00CA37DC">
          <w:rPr>
            <w:noProof/>
            <w:webHidden/>
          </w:rPr>
          <w:t>4</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12" w:history="1">
        <w:r w:rsidR="00CA37DC" w:rsidRPr="00FD309F">
          <w:rPr>
            <w:rStyle w:val="ab"/>
            <w:noProof/>
          </w:rPr>
          <w:t>1.4</w:t>
        </w:r>
        <w:r w:rsidR="00CA37DC" w:rsidRPr="00FD309F">
          <w:rPr>
            <w:rStyle w:val="ab"/>
            <w:rFonts w:hint="eastAsia"/>
            <w:noProof/>
          </w:rPr>
          <w:t xml:space="preserve"> </w:t>
        </w:r>
        <w:r w:rsidR="00CA37DC" w:rsidRPr="00FD309F">
          <w:rPr>
            <w:rStyle w:val="ab"/>
            <w:rFonts w:hint="eastAsia"/>
            <w:noProof/>
          </w:rPr>
          <w:t>环境影响识别和评价因子筛选</w:t>
        </w:r>
        <w:r w:rsidR="00CA37DC">
          <w:rPr>
            <w:noProof/>
            <w:webHidden/>
          </w:rPr>
          <w:tab/>
        </w:r>
        <w:r w:rsidR="00CA37DC">
          <w:rPr>
            <w:noProof/>
            <w:webHidden/>
          </w:rPr>
          <w:fldChar w:fldCharType="begin"/>
        </w:r>
        <w:r w:rsidR="00CA37DC">
          <w:rPr>
            <w:noProof/>
            <w:webHidden/>
          </w:rPr>
          <w:instrText xml:space="preserve"> PAGEREF _Toc532971312 \h </w:instrText>
        </w:r>
        <w:r w:rsidR="00CA37DC">
          <w:rPr>
            <w:noProof/>
            <w:webHidden/>
          </w:rPr>
        </w:r>
        <w:r w:rsidR="00CA37DC">
          <w:rPr>
            <w:noProof/>
            <w:webHidden/>
          </w:rPr>
          <w:fldChar w:fldCharType="separate"/>
        </w:r>
        <w:r w:rsidR="00CA37DC">
          <w:rPr>
            <w:noProof/>
            <w:webHidden/>
          </w:rPr>
          <w:t>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13" w:history="1">
        <w:r w:rsidR="00CA37DC" w:rsidRPr="00FD309F">
          <w:rPr>
            <w:rStyle w:val="ab"/>
            <w:noProof/>
          </w:rPr>
          <w:t>1.4.1</w:t>
        </w:r>
        <w:r w:rsidR="00CA37DC" w:rsidRPr="00FD309F">
          <w:rPr>
            <w:rStyle w:val="ab"/>
            <w:rFonts w:hint="eastAsia"/>
            <w:noProof/>
          </w:rPr>
          <w:t xml:space="preserve"> </w:t>
        </w:r>
        <w:r w:rsidR="00CA37DC" w:rsidRPr="00FD309F">
          <w:rPr>
            <w:rStyle w:val="ab"/>
            <w:rFonts w:hint="eastAsia"/>
            <w:noProof/>
          </w:rPr>
          <w:t>环境影响因素识别</w:t>
        </w:r>
        <w:r w:rsidR="00CA37DC">
          <w:rPr>
            <w:noProof/>
            <w:webHidden/>
          </w:rPr>
          <w:tab/>
        </w:r>
        <w:r w:rsidR="00CA37DC">
          <w:rPr>
            <w:noProof/>
            <w:webHidden/>
          </w:rPr>
          <w:fldChar w:fldCharType="begin"/>
        </w:r>
        <w:r w:rsidR="00CA37DC">
          <w:rPr>
            <w:noProof/>
            <w:webHidden/>
          </w:rPr>
          <w:instrText xml:space="preserve"> PAGEREF _Toc532971313 \h </w:instrText>
        </w:r>
        <w:r w:rsidR="00CA37DC">
          <w:rPr>
            <w:noProof/>
            <w:webHidden/>
          </w:rPr>
        </w:r>
        <w:r w:rsidR="00CA37DC">
          <w:rPr>
            <w:noProof/>
            <w:webHidden/>
          </w:rPr>
          <w:fldChar w:fldCharType="separate"/>
        </w:r>
        <w:r w:rsidR="00CA37DC">
          <w:rPr>
            <w:noProof/>
            <w:webHidden/>
          </w:rPr>
          <w:t>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14" w:history="1">
        <w:r w:rsidR="00CA37DC" w:rsidRPr="00FD309F">
          <w:rPr>
            <w:rStyle w:val="ab"/>
            <w:noProof/>
          </w:rPr>
          <w:t>1.4.2</w:t>
        </w:r>
        <w:r w:rsidR="00CA37DC" w:rsidRPr="00FD309F">
          <w:rPr>
            <w:rStyle w:val="ab"/>
            <w:rFonts w:hint="eastAsia"/>
            <w:noProof/>
          </w:rPr>
          <w:t xml:space="preserve"> </w:t>
        </w:r>
        <w:r w:rsidR="00CA37DC" w:rsidRPr="00FD309F">
          <w:rPr>
            <w:rStyle w:val="ab"/>
            <w:rFonts w:hint="eastAsia"/>
            <w:noProof/>
          </w:rPr>
          <w:t>评价因子筛选</w:t>
        </w:r>
        <w:r w:rsidR="00CA37DC">
          <w:rPr>
            <w:noProof/>
            <w:webHidden/>
          </w:rPr>
          <w:tab/>
        </w:r>
        <w:r w:rsidR="00CA37DC">
          <w:rPr>
            <w:noProof/>
            <w:webHidden/>
          </w:rPr>
          <w:fldChar w:fldCharType="begin"/>
        </w:r>
        <w:r w:rsidR="00CA37DC">
          <w:rPr>
            <w:noProof/>
            <w:webHidden/>
          </w:rPr>
          <w:instrText xml:space="preserve"> PAGEREF _Toc532971314 \h </w:instrText>
        </w:r>
        <w:r w:rsidR="00CA37DC">
          <w:rPr>
            <w:noProof/>
            <w:webHidden/>
          </w:rPr>
        </w:r>
        <w:r w:rsidR="00CA37DC">
          <w:rPr>
            <w:noProof/>
            <w:webHidden/>
          </w:rPr>
          <w:fldChar w:fldCharType="separate"/>
        </w:r>
        <w:r w:rsidR="00CA37DC">
          <w:rPr>
            <w:noProof/>
            <w:webHidden/>
          </w:rPr>
          <w:t>6</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15" w:history="1">
        <w:r w:rsidR="00CA37DC" w:rsidRPr="00FD309F">
          <w:rPr>
            <w:rStyle w:val="ab"/>
            <w:noProof/>
          </w:rPr>
          <w:t>1.5</w:t>
        </w:r>
        <w:r w:rsidR="00CA37DC" w:rsidRPr="00FD309F">
          <w:rPr>
            <w:rStyle w:val="ab"/>
            <w:rFonts w:hint="eastAsia"/>
            <w:noProof/>
          </w:rPr>
          <w:t xml:space="preserve"> </w:t>
        </w:r>
        <w:r w:rsidR="00CA37DC" w:rsidRPr="00FD309F">
          <w:rPr>
            <w:rStyle w:val="ab"/>
            <w:rFonts w:hint="eastAsia"/>
            <w:noProof/>
          </w:rPr>
          <w:t>评价标准</w:t>
        </w:r>
        <w:r w:rsidR="00CA37DC">
          <w:rPr>
            <w:noProof/>
            <w:webHidden/>
          </w:rPr>
          <w:tab/>
        </w:r>
        <w:r w:rsidR="00CA37DC">
          <w:rPr>
            <w:noProof/>
            <w:webHidden/>
          </w:rPr>
          <w:fldChar w:fldCharType="begin"/>
        </w:r>
        <w:r w:rsidR="00CA37DC">
          <w:rPr>
            <w:noProof/>
            <w:webHidden/>
          </w:rPr>
          <w:instrText xml:space="preserve"> PAGEREF _Toc532971315 \h </w:instrText>
        </w:r>
        <w:r w:rsidR="00CA37DC">
          <w:rPr>
            <w:noProof/>
            <w:webHidden/>
          </w:rPr>
        </w:r>
        <w:r w:rsidR="00CA37DC">
          <w:rPr>
            <w:noProof/>
            <w:webHidden/>
          </w:rPr>
          <w:fldChar w:fldCharType="separate"/>
        </w:r>
        <w:r w:rsidR="00CA37DC">
          <w:rPr>
            <w:noProof/>
            <w:webHidden/>
          </w:rPr>
          <w:t>6</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16" w:history="1">
        <w:r w:rsidR="00CA37DC" w:rsidRPr="00FD309F">
          <w:rPr>
            <w:rStyle w:val="ab"/>
            <w:noProof/>
          </w:rPr>
          <w:t>1.5.1</w:t>
        </w:r>
        <w:r w:rsidR="00CA37DC" w:rsidRPr="00FD309F">
          <w:rPr>
            <w:rStyle w:val="ab"/>
            <w:rFonts w:hint="eastAsia"/>
            <w:noProof/>
          </w:rPr>
          <w:t xml:space="preserve"> </w:t>
        </w:r>
        <w:r w:rsidR="00CA37DC" w:rsidRPr="00FD309F">
          <w:rPr>
            <w:rStyle w:val="ab"/>
            <w:rFonts w:hint="eastAsia"/>
            <w:noProof/>
          </w:rPr>
          <w:t>环境质量标准</w:t>
        </w:r>
        <w:r w:rsidR="00CA37DC">
          <w:rPr>
            <w:noProof/>
            <w:webHidden/>
          </w:rPr>
          <w:tab/>
        </w:r>
        <w:r w:rsidR="00CA37DC">
          <w:rPr>
            <w:noProof/>
            <w:webHidden/>
          </w:rPr>
          <w:fldChar w:fldCharType="begin"/>
        </w:r>
        <w:r w:rsidR="00CA37DC">
          <w:rPr>
            <w:noProof/>
            <w:webHidden/>
          </w:rPr>
          <w:instrText xml:space="preserve"> PAGEREF _Toc532971316 \h </w:instrText>
        </w:r>
        <w:r w:rsidR="00CA37DC">
          <w:rPr>
            <w:noProof/>
            <w:webHidden/>
          </w:rPr>
        </w:r>
        <w:r w:rsidR="00CA37DC">
          <w:rPr>
            <w:noProof/>
            <w:webHidden/>
          </w:rPr>
          <w:fldChar w:fldCharType="separate"/>
        </w:r>
        <w:r w:rsidR="00CA37DC">
          <w:rPr>
            <w:noProof/>
            <w:webHidden/>
          </w:rPr>
          <w:t>6</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17" w:history="1">
        <w:r w:rsidR="00CA37DC" w:rsidRPr="00FD309F">
          <w:rPr>
            <w:rStyle w:val="ab"/>
            <w:noProof/>
          </w:rPr>
          <w:t>1.5.2</w:t>
        </w:r>
        <w:r w:rsidR="00CA37DC" w:rsidRPr="00FD309F">
          <w:rPr>
            <w:rStyle w:val="ab"/>
            <w:rFonts w:hint="eastAsia"/>
            <w:noProof/>
          </w:rPr>
          <w:t xml:space="preserve"> </w:t>
        </w:r>
        <w:r w:rsidR="00CA37DC" w:rsidRPr="00FD309F">
          <w:rPr>
            <w:rStyle w:val="ab"/>
            <w:rFonts w:hint="eastAsia"/>
            <w:noProof/>
          </w:rPr>
          <w:t>污染物排放标准</w:t>
        </w:r>
        <w:r w:rsidR="00CA37DC">
          <w:rPr>
            <w:noProof/>
            <w:webHidden/>
          </w:rPr>
          <w:tab/>
        </w:r>
        <w:r w:rsidR="00CA37DC">
          <w:rPr>
            <w:noProof/>
            <w:webHidden/>
          </w:rPr>
          <w:fldChar w:fldCharType="begin"/>
        </w:r>
        <w:r w:rsidR="00CA37DC">
          <w:rPr>
            <w:noProof/>
            <w:webHidden/>
          </w:rPr>
          <w:instrText xml:space="preserve"> PAGEREF _Toc532971317 \h </w:instrText>
        </w:r>
        <w:r w:rsidR="00CA37DC">
          <w:rPr>
            <w:noProof/>
            <w:webHidden/>
          </w:rPr>
        </w:r>
        <w:r w:rsidR="00CA37DC">
          <w:rPr>
            <w:noProof/>
            <w:webHidden/>
          </w:rPr>
          <w:fldChar w:fldCharType="separate"/>
        </w:r>
        <w:r w:rsidR="00CA37DC">
          <w:rPr>
            <w:noProof/>
            <w:webHidden/>
          </w:rPr>
          <w:t>9</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18" w:history="1">
        <w:r w:rsidR="00CA37DC" w:rsidRPr="00FD309F">
          <w:rPr>
            <w:rStyle w:val="ab"/>
            <w:noProof/>
          </w:rPr>
          <w:t>1.6</w:t>
        </w:r>
        <w:r w:rsidR="00CA37DC" w:rsidRPr="00FD309F">
          <w:rPr>
            <w:rStyle w:val="ab"/>
            <w:rFonts w:hint="eastAsia"/>
            <w:noProof/>
          </w:rPr>
          <w:t xml:space="preserve"> </w:t>
        </w:r>
        <w:r w:rsidR="00CA37DC" w:rsidRPr="00FD309F">
          <w:rPr>
            <w:rStyle w:val="ab"/>
            <w:rFonts w:hint="eastAsia"/>
            <w:noProof/>
          </w:rPr>
          <w:t>评价等级及评价范围</w:t>
        </w:r>
        <w:r w:rsidR="00CA37DC">
          <w:rPr>
            <w:noProof/>
            <w:webHidden/>
          </w:rPr>
          <w:tab/>
        </w:r>
        <w:r w:rsidR="00CA37DC">
          <w:rPr>
            <w:noProof/>
            <w:webHidden/>
          </w:rPr>
          <w:fldChar w:fldCharType="begin"/>
        </w:r>
        <w:r w:rsidR="00CA37DC">
          <w:rPr>
            <w:noProof/>
            <w:webHidden/>
          </w:rPr>
          <w:instrText xml:space="preserve"> PAGEREF _Toc532971318 \h </w:instrText>
        </w:r>
        <w:r w:rsidR="00CA37DC">
          <w:rPr>
            <w:noProof/>
            <w:webHidden/>
          </w:rPr>
        </w:r>
        <w:r w:rsidR="00CA37DC">
          <w:rPr>
            <w:noProof/>
            <w:webHidden/>
          </w:rPr>
          <w:fldChar w:fldCharType="separate"/>
        </w:r>
        <w:r w:rsidR="00CA37DC">
          <w:rPr>
            <w:noProof/>
            <w:webHidden/>
          </w:rPr>
          <w:t>10</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19" w:history="1">
        <w:r w:rsidR="00CA37DC" w:rsidRPr="00FD309F">
          <w:rPr>
            <w:rStyle w:val="ab"/>
            <w:noProof/>
          </w:rPr>
          <w:t>1.6.1</w:t>
        </w:r>
        <w:r w:rsidR="00CA37DC" w:rsidRPr="00FD309F">
          <w:rPr>
            <w:rStyle w:val="ab"/>
            <w:rFonts w:hint="eastAsia"/>
            <w:noProof/>
          </w:rPr>
          <w:t xml:space="preserve"> </w:t>
        </w:r>
        <w:r w:rsidR="00CA37DC" w:rsidRPr="00FD309F">
          <w:rPr>
            <w:rStyle w:val="ab"/>
            <w:rFonts w:hint="eastAsia"/>
            <w:noProof/>
          </w:rPr>
          <w:t>大气评价等级及范围</w:t>
        </w:r>
        <w:r w:rsidR="00CA37DC">
          <w:rPr>
            <w:noProof/>
            <w:webHidden/>
          </w:rPr>
          <w:tab/>
        </w:r>
        <w:r w:rsidR="00CA37DC">
          <w:rPr>
            <w:noProof/>
            <w:webHidden/>
          </w:rPr>
          <w:fldChar w:fldCharType="begin"/>
        </w:r>
        <w:r w:rsidR="00CA37DC">
          <w:rPr>
            <w:noProof/>
            <w:webHidden/>
          </w:rPr>
          <w:instrText xml:space="preserve"> PAGEREF _Toc532971319 \h </w:instrText>
        </w:r>
        <w:r w:rsidR="00CA37DC">
          <w:rPr>
            <w:noProof/>
            <w:webHidden/>
          </w:rPr>
        </w:r>
        <w:r w:rsidR="00CA37DC">
          <w:rPr>
            <w:noProof/>
            <w:webHidden/>
          </w:rPr>
          <w:fldChar w:fldCharType="separate"/>
        </w:r>
        <w:r w:rsidR="00CA37DC">
          <w:rPr>
            <w:noProof/>
            <w:webHidden/>
          </w:rPr>
          <w:t>11</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20" w:history="1">
        <w:r w:rsidR="00CA37DC" w:rsidRPr="00FD309F">
          <w:rPr>
            <w:rStyle w:val="ab"/>
            <w:noProof/>
          </w:rPr>
          <w:t>1.6.2</w:t>
        </w:r>
        <w:r w:rsidR="00CA37DC" w:rsidRPr="00FD309F">
          <w:rPr>
            <w:rStyle w:val="ab"/>
            <w:rFonts w:hint="eastAsia"/>
            <w:noProof/>
          </w:rPr>
          <w:t xml:space="preserve"> </w:t>
        </w:r>
        <w:r w:rsidR="00CA37DC" w:rsidRPr="00FD309F">
          <w:rPr>
            <w:rStyle w:val="ab"/>
            <w:rFonts w:hint="eastAsia"/>
            <w:noProof/>
          </w:rPr>
          <w:t>地表水评价等级及范围</w:t>
        </w:r>
        <w:r w:rsidR="00CA37DC">
          <w:rPr>
            <w:noProof/>
            <w:webHidden/>
          </w:rPr>
          <w:tab/>
        </w:r>
        <w:r w:rsidR="00CA37DC">
          <w:rPr>
            <w:noProof/>
            <w:webHidden/>
          </w:rPr>
          <w:fldChar w:fldCharType="begin"/>
        </w:r>
        <w:r w:rsidR="00CA37DC">
          <w:rPr>
            <w:noProof/>
            <w:webHidden/>
          </w:rPr>
          <w:instrText xml:space="preserve"> PAGEREF _Toc532971320 \h </w:instrText>
        </w:r>
        <w:r w:rsidR="00CA37DC">
          <w:rPr>
            <w:noProof/>
            <w:webHidden/>
          </w:rPr>
        </w:r>
        <w:r w:rsidR="00CA37DC">
          <w:rPr>
            <w:noProof/>
            <w:webHidden/>
          </w:rPr>
          <w:fldChar w:fldCharType="separate"/>
        </w:r>
        <w:r w:rsidR="00CA37DC">
          <w:rPr>
            <w:noProof/>
            <w:webHidden/>
          </w:rPr>
          <w:t>12</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21" w:history="1">
        <w:r w:rsidR="00CA37DC" w:rsidRPr="00FD309F">
          <w:rPr>
            <w:rStyle w:val="ab"/>
            <w:noProof/>
          </w:rPr>
          <w:t>1.6.3</w:t>
        </w:r>
        <w:r w:rsidR="00CA37DC" w:rsidRPr="00FD309F">
          <w:rPr>
            <w:rStyle w:val="ab"/>
            <w:rFonts w:hint="eastAsia"/>
            <w:noProof/>
          </w:rPr>
          <w:t xml:space="preserve"> </w:t>
        </w:r>
        <w:r w:rsidR="00CA37DC" w:rsidRPr="00FD309F">
          <w:rPr>
            <w:rStyle w:val="ab"/>
            <w:rFonts w:hint="eastAsia"/>
            <w:noProof/>
          </w:rPr>
          <w:t>地下水评价等级及范围</w:t>
        </w:r>
        <w:r w:rsidR="00CA37DC">
          <w:rPr>
            <w:noProof/>
            <w:webHidden/>
          </w:rPr>
          <w:tab/>
        </w:r>
        <w:r w:rsidR="00CA37DC">
          <w:rPr>
            <w:noProof/>
            <w:webHidden/>
          </w:rPr>
          <w:fldChar w:fldCharType="begin"/>
        </w:r>
        <w:r w:rsidR="00CA37DC">
          <w:rPr>
            <w:noProof/>
            <w:webHidden/>
          </w:rPr>
          <w:instrText xml:space="preserve"> PAGEREF _Toc532971321 \h </w:instrText>
        </w:r>
        <w:r w:rsidR="00CA37DC">
          <w:rPr>
            <w:noProof/>
            <w:webHidden/>
          </w:rPr>
        </w:r>
        <w:r w:rsidR="00CA37DC">
          <w:rPr>
            <w:noProof/>
            <w:webHidden/>
          </w:rPr>
          <w:fldChar w:fldCharType="separate"/>
        </w:r>
        <w:r w:rsidR="00CA37DC">
          <w:rPr>
            <w:noProof/>
            <w:webHidden/>
          </w:rPr>
          <w:t>12</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22" w:history="1">
        <w:r w:rsidR="00CA37DC" w:rsidRPr="00FD309F">
          <w:rPr>
            <w:rStyle w:val="ab"/>
            <w:noProof/>
          </w:rPr>
          <w:t>1.6.4</w:t>
        </w:r>
        <w:r w:rsidR="00CA37DC" w:rsidRPr="00FD309F">
          <w:rPr>
            <w:rStyle w:val="ab"/>
            <w:rFonts w:hint="eastAsia"/>
            <w:noProof/>
          </w:rPr>
          <w:t xml:space="preserve"> </w:t>
        </w:r>
        <w:r w:rsidR="00CA37DC" w:rsidRPr="00FD309F">
          <w:rPr>
            <w:rStyle w:val="ab"/>
            <w:rFonts w:hint="eastAsia"/>
            <w:noProof/>
          </w:rPr>
          <w:t>噪声评价等级及范围</w:t>
        </w:r>
        <w:r w:rsidR="00CA37DC">
          <w:rPr>
            <w:noProof/>
            <w:webHidden/>
          </w:rPr>
          <w:tab/>
        </w:r>
        <w:r w:rsidR="00CA37DC">
          <w:rPr>
            <w:noProof/>
            <w:webHidden/>
          </w:rPr>
          <w:fldChar w:fldCharType="begin"/>
        </w:r>
        <w:r w:rsidR="00CA37DC">
          <w:rPr>
            <w:noProof/>
            <w:webHidden/>
          </w:rPr>
          <w:instrText xml:space="preserve"> PAGEREF _Toc532971322 \h </w:instrText>
        </w:r>
        <w:r w:rsidR="00CA37DC">
          <w:rPr>
            <w:noProof/>
            <w:webHidden/>
          </w:rPr>
        </w:r>
        <w:r w:rsidR="00CA37DC">
          <w:rPr>
            <w:noProof/>
            <w:webHidden/>
          </w:rPr>
          <w:fldChar w:fldCharType="separate"/>
        </w:r>
        <w:r w:rsidR="00CA37DC">
          <w:rPr>
            <w:noProof/>
            <w:webHidden/>
          </w:rPr>
          <w:t>13</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23" w:history="1">
        <w:r w:rsidR="00CA37DC" w:rsidRPr="00FD309F">
          <w:rPr>
            <w:rStyle w:val="ab"/>
            <w:noProof/>
          </w:rPr>
          <w:t>1.6.5</w:t>
        </w:r>
        <w:r w:rsidR="00CA37DC" w:rsidRPr="00FD309F">
          <w:rPr>
            <w:rStyle w:val="ab"/>
            <w:rFonts w:hint="eastAsia"/>
            <w:noProof/>
          </w:rPr>
          <w:t xml:space="preserve"> </w:t>
        </w:r>
        <w:r w:rsidR="00CA37DC" w:rsidRPr="00FD309F">
          <w:rPr>
            <w:rStyle w:val="ab"/>
            <w:rFonts w:hint="eastAsia"/>
            <w:noProof/>
          </w:rPr>
          <w:t>风险评价等级及范围</w:t>
        </w:r>
        <w:r w:rsidR="00CA37DC">
          <w:rPr>
            <w:noProof/>
            <w:webHidden/>
          </w:rPr>
          <w:tab/>
        </w:r>
        <w:r w:rsidR="00CA37DC">
          <w:rPr>
            <w:noProof/>
            <w:webHidden/>
          </w:rPr>
          <w:fldChar w:fldCharType="begin"/>
        </w:r>
        <w:r w:rsidR="00CA37DC">
          <w:rPr>
            <w:noProof/>
            <w:webHidden/>
          </w:rPr>
          <w:instrText xml:space="preserve"> PAGEREF _Toc532971323 \h </w:instrText>
        </w:r>
        <w:r w:rsidR="00CA37DC">
          <w:rPr>
            <w:noProof/>
            <w:webHidden/>
          </w:rPr>
        </w:r>
        <w:r w:rsidR="00CA37DC">
          <w:rPr>
            <w:noProof/>
            <w:webHidden/>
          </w:rPr>
          <w:fldChar w:fldCharType="separate"/>
        </w:r>
        <w:r w:rsidR="00CA37DC">
          <w:rPr>
            <w:noProof/>
            <w:webHidden/>
          </w:rPr>
          <w:t>13</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24" w:history="1">
        <w:r w:rsidR="00CA37DC" w:rsidRPr="00FD309F">
          <w:rPr>
            <w:rStyle w:val="ab"/>
            <w:noProof/>
          </w:rPr>
          <w:t>1.6.6</w:t>
        </w:r>
        <w:r w:rsidR="00CA37DC" w:rsidRPr="00FD309F">
          <w:rPr>
            <w:rStyle w:val="ab"/>
            <w:rFonts w:hint="eastAsia"/>
            <w:noProof/>
          </w:rPr>
          <w:t xml:space="preserve"> </w:t>
        </w:r>
        <w:r w:rsidR="00CA37DC" w:rsidRPr="00FD309F">
          <w:rPr>
            <w:rStyle w:val="ab"/>
            <w:rFonts w:hint="eastAsia"/>
            <w:noProof/>
          </w:rPr>
          <w:t>生态评价等级及范围</w:t>
        </w:r>
        <w:r w:rsidR="00CA37DC">
          <w:rPr>
            <w:noProof/>
            <w:webHidden/>
          </w:rPr>
          <w:tab/>
        </w:r>
        <w:r w:rsidR="00CA37DC">
          <w:rPr>
            <w:noProof/>
            <w:webHidden/>
          </w:rPr>
          <w:fldChar w:fldCharType="begin"/>
        </w:r>
        <w:r w:rsidR="00CA37DC">
          <w:rPr>
            <w:noProof/>
            <w:webHidden/>
          </w:rPr>
          <w:instrText xml:space="preserve"> PAGEREF _Toc532971324 \h </w:instrText>
        </w:r>
        <w:r w:rsidR="00CA37DC">
          <w:rPr>
            <w:noProof/>
            <w:webHidden/>
          </w:rPr>
        </w:r>
        <w:r w:rsidR="00CA37DC">
          <w:rPr>
            <w:noProof/>
            <w:webHidden/>
          </w:rPr>
          <w:fldChar w:fldCharType="separate"/>
        </w:r>
        <w:r w:rsidR="00CA37DC">
          <w:rPr>
            <w:noProof/>
            <w:webHidden/>
          </w:rPr>
          <w:t>14</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25" w:history="1">
        <w:r w:rsidR="00CA37DC" w:rsidRPr="00FD309F">
          <w:rPr>
            <w:rStyle w:val="ab"/>
            <w:noProof/>
          </w:rPr>
          <w:t>1.7</w:t>
        </w:r>
        <w:r w:rsidR="00CA37DC" w:rsidRPr="00FD309F">
          <w:rPr>
            <w:rStyle w:val="ab"/>
            <w:rFonts w:hint="eastAsia"/>
            <w:noProof/>
          </w:rPr>
          <w:t xml:space="preserve"> </w:t>
        </w:r>
        <w:r w:rsidR="00CA37DC" w:rsidRPr="00FD309F">
          <w:rPr>
            <w:rStyle w:val="ab"/>
            <w:rFonts w:hint="eastAsia"/>
            <w:noProof/>
          </w:rPr>
          <w:t>主要环境保护目标</w:t>
        </w:r>
        <w:r w:rsidR="00CA37DC">
          <w:rPr>
            <w:noProof/>
            <w:webHidden/>
          </w:rPr>
          <w:tab/>
        </w:r>
        <w:r w:rsidR="00CA37DC">
          <w:rPr>
            <w:noProof/>
            <w:webHidden/>
          </w:rPr>
          <w:fldChar w:fldCharType="begin"/>
        </w:r>
        <w:r w:rsidR="00CA37DC">
          <w:rPr>
            <w:noProof/>
            <w:webHidden/>
          </w:rPr>
          <w:instrText xml:space="preserve"> PAGEREF _Toc532971325 \h </w:instrText>
        </w:r>
        <w:r w:rsidR="00CA37DC">
          <w:rPr>
            <w:noProof/>
            <w:webHidden/>
          </w:rPr>
        </w:r>
        <w:r w:rsidR="00CA37DC">
          <w:rPr>
            <w:noProof/>
            <w:webHidden/>
          </w:rPr>
          <w:fldChar w:fldCharType="separate"/>
        </w:r>
        <w:r w:rsidR="00CA37DC">
          <w:rPr>
            <w:noProof/>
            <w:webHidden/>
          </w:rPr>
          <w:t>14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26" w:history="1">
        <w:r w:rsidR="00CA37DC" w:rsidRPr="00FD309F">
          <w:rPr>
            <w:rStyle w:val="ab"/>
            <w:noProof/>
          </w:rPr>
          <w:t>1.7.1</w:t>
        </w:r>
        <w:r w:rsidR="00CA37DC" w:rsidRPr="00FD309F">
          <w:rPr>
            <w:rStyle w:val="ab"/>
            <w:rFonts w:hint="eastAsia"/>
            <w:noProof/>
          </w:rPr>
          <w:t xml:space="preserve"> </w:t>
        </w:r>
        <w:r w:rsidR="00CA37DC" w:rsidRPr="00FD309F">
          <w:rPr>
            <w:rStyle w:val="ab"/>
            <w:rFonts w:hint="eastAsia"/>
            <w:noProof/>
          </w:rPr>
          <w:t>环境保护目标</w:t>
        </w:r>
        <w:r w:rsidR="00CA37DC">
          <w:rPr>
            <w:noProof/>
            <w:webHidden/>
          </w:rPr>
          <w:tab/>
        </w:r>
        <w:r w:rsidR="00CA37DC">
          <w:rPr>
            <w:noProof/>
            <w:webHidden/>
          </w:rPr>
          <w:fldChar w:fldCharType="begin"/>
        </w:r>
        <w:r w:rsidR="00CA37DC">
          <w:rPr>
            <w:noProof/>
            <w:webHidden/>
          </w:rPr>
          <w:instrText xml:space="preserve"> PAGEREF _Toc532971326 \h </w:instrText>
        </w:r>
        <w:r w:rsidR="00CA37DC">
          <w:rPr>
            <w:noProof/>
            <w:webHidden/>
          </w:rPr>
        </w:r>
        <w:r w:rsidR="00CA37DC">
          <w:rPr>
            <w:noProof/>
            <w:webHidden/>
          </w:rPr>
          <w:fldChar w:fldCharType="separate"/>
        </w:r>
        <w:r w:rsidR="00CA37DC">
          <w:rPr>
            <w:noProof/>
            <w:webHidden/>
          </w:rPr>
          <w:t>14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27" w:history="1">
        <w:r w:rsidR="00CA37DC" w:rsidRPr="00FD309F">
          <w:rPr>
            <w:rStyle w:val="ab"/>
            <w:noProof/>
          </w:rPr>
          <w:t>1.7.2</w:t>
        </w:r>
        <w:r w:rsidR="00CA37DC" w:rsidRPr="00FD309F">
          <w:rPr>
            <w:rStyle w:val="ab"/>
            <w:rFonts w:hint="eastAsia"/>
            <w:noProof/>
          </w:rPr>
          <w:t xml:space="preserve"> </w:t>
        </w:r>
        <w:r w:rsidR="00CA37DC" w:rsidRPr="00FD309F">
          <w:rPr>
            <w:rStyle w:val="ab"/>
            <w:rFonts w:hint="eastAsia"/>
            <w:noProof/>
          </w:rPr>
          <w:t>环境敏感目标</w:t>
        </w:r>
        <w:r w:rsidR="00CA37DC">
          <w:rPr>
            <w:noProof/>
            <w:webHidden/>
          </w:rPr>
          <w:tab/>
        </w:r>
        <w:r w:rsidR="00CA37DC">
          <w:rPr>
            <w:noProof/>
            <w:webHidden/>
          </w:rPr>
          <w:fldChar w:fldCharType="begin"/>
        </w:r>
        <w:r w:rsidR="00CA37DC">
          <w:rPr>
            <w:noProof/>
            <w:webHidden/>
          </w:rPr>
          <w:instrText xml:space="preserve"> PAGEREF _Toc532971327 \h </w:instrText>
        </w:r>
        <w:r w:rsidR="00CA37DC">
          <w:rPr>
            <w:noProof/>
            <w:webHidden/>
          </w:rPr>
        </w:r>
        <w:r w:rsidR="00CA37DC">
          <w:rPr>
            <w:noProof/>
            <w:webHidden/>
          </w:rPr>
          <w:fldChar w:fldCharType="separate"/>
        </w:r>
        <w:r w:rsidR="00CA37DC">
          <w:rPr>
            <w:noProof/>
            <w:webHidden/>
          </w:rPr>
          <w:t>15</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28" w:history="1">
        <w:r w:rsidR="00CA37DC" w:rsidRPr="00FD309F">
          <w:rPr>
            <w:rStyle w:val="ab"/>
            <w:noProof/>
          </w:rPr>
          <w:t>1.8</w:t>
        </w:r>
        <w:r w:rsidR="00CA37DC" w:rsidRPr="00FD309F">
          <w:rPr>
            <w:rStyle w:val="ab"/>
            <w:rFonts w:hint="eastAsia"/>
            <w:noProof/>
          </w:rPr>
          <w:t xml:space="preserve"> </w:t>
        </w:r>
        <w:r w:rsidR="00CA37DC" w:rsidRPr="00FD309F">
          <w:rPr>
            <w:rStyle w:val="ab"/>
            <w:rFonts w:hint="eastAsia"/>
            <w:noProof/>
          </w:rPr>
          <w:t>产业政策及环境管理政策相符性</w:t>
        </w:r>
        <w:r w:rsidR="00CA37DC">
          <w:rPr>
            <w:noProof/>
            <w:webHidden/>
          </w:rPr>
          <w:tab/>
        </w:r>
        <w:r w:rsidR="00CA37DC">
          <w:rPr>
            <w:noProof/>
            <w:webHidden/>
          </w:rPr>
          <w:fldChar w:fldCharType="begin"/>
        </w:r>
        <w:r w:rsidR="00CA37DC">
          <w:rPr>
            <w:noProof/>
            <w:webHidden/>
          </w:rPr>
          <w:instrText xml:space="preserve"> PAGEREF _Toc532971328 \h </w:instrText>
        </w:r>
        <w:r w:rsidR="00CA37DC">
          <w:rPr>
            <w:noProof/>
            <w:webHidden/>
          </w:rPr>
        </w:r>
        <w:r w:rsidR="00CA37DC">
          <w:rPr>
            <w:noProof/>
            <w:webHidden/>
          </w:rPr>
          <w:fldChar w:fldCharType="separate"/>
        </w:r>
        <w:r w:rsidR="00CA37DC">
          <w:rPr>
            <w:noProof/>
            <w:webHidden/>
          </w:rPr>
          <w:t>16</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29" w:history="1">
        <w:r w:rsidR="00CA37DC" w:rsidRPr="00FD309F">
          <w:rPr>
            <w:rStyle w:val="ab"/>
            <w:noProof/>
          </w:rPr>
          <w:t>1.8.1</w:t>
        </w:r>
        <w:r w:rsidR="00CA37DC" w:rsidRPr="00FD309F">
          <w:rPr>
            <w:rStyle w:val="ab"/>
            <w:rFonts w:hint="eastAsia"/>
            <w:noProof/>
          </w:rPr>
          <w:t xml:space="preserve"> </w:t>
        </w:r>
        <w:r w:rsidR="00CA37DC" w:rsidRPr="00FD309F">
          <w:rPr>
            <w:rStyle w:val="ab"/>
            <w:rFonts w:hint="eastAsia"/>
            <w:noProof/>
          </w:rPr>
          <w:t>产业政策相符性分析</w:t>
        </w:r>
        <w:r w:rsidR="00CA37DC">
          <w:rPr>
            <w:noProof/>
            <w:webHidden/>
          </w:rPr>
          <w:tab/>
        </w:r>
        <w:r w:rsidR="00CA37DC">
          <w:rPr>
            <w:noProof/>
            <w:webHidden/>
          </w:rPr>
          <w:fldChar w:fldCharType="begin"/>
        </w:r>
        <w:r w:rsidR="00CA37DC">
          <w:rPr>
            <w:noProof/>
            <w:webHidden/>
          </w:rPr>
          <w:instrText xml:space="preserve"> PAGEREF _Toc532971329 \h </w:instrText>
        </w:r>
        <w:r w:rsidR="00CA37DC">
          <w:rPr>
            <w:noProof/>
            <w:webHidden/>
          </w:rPr>
        </w:r>
        <w:r w:rsidR="00CA37DC">
          <w:rPr>
            <w:noProof/>
            <w:webHidden/>
          </w:rPr>
          <w:fldChar w:fldCharType="separate"/>
        </w:r>
        <w:r w:rsidR="00CA37DC">
          <w:rPr>
            <w:noProof/>
            <w:webHidden/>
          </w:rPr>
          <w:t>16</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30" w:history="1">
        <w:r w:rsidR="00CA37DC" w:rsidRPr="00FD309F">
          <w:rPr>
            <w:rStyle w:val="ab"/>
            <w:noProof/>
          </w:rPr>
          <w:t>1.8.2</w:t>
        </w:r>
        <w:r w:rsidR="00CA37DC" w:rsidRPr="00FD309F">
          <w:rPr>
            <w:rStyle w:val="ab"/>
            <w:rFonts w:hint="eastAsia"/>
            <w:noProof/>
          </w:rPr>
          <w:t xml:space="preserve"> </w:t>
        </w:r>
        <w:r w:rsidR="00CA37DC" w:rsidRPr="00FD309F">
          <w:rPr>
            <w:rStyle w:val="ab"/>
            <w:rFonts w:hint="eastAsia"/>
            <w:noProof/>
          </w:rPr>
          <w:t>《石油天然气开采业污染防治技术政策》符合性</w:t>
        </w:r>
        <w:r w:rsidR="00CA37DC">
          <w:rPr>
            <w:noProof/>
            <w:webHidden/>
          </w:rPr>
          <w:tab/>
        </w:r>
        <w:r w:rsidR="00CA37DC">
          <w:rPr>
            <w:noProof/>
            <w:webHidden/>
          </w:rPr>
          <w:fldChar w:fldCharType="begin"/>
        </w:r>
        <w:r w:rsidR="00CA37DC">
          <w:rPr>
            <w:noProof/>
            <w:webHidden/>
          </w:rPr>
          <w:instrText xml:space="preserve"> PAGEREF _Toc532971330 \h </w:instrText>
        </w:r>
        <w:r w:rsidR="00CA37DC">
          <w:rPr>
            <w:noProof/>
            <w:webHidden/>
          </w:rPr>
        </w:r>
        <w:r w:rsidR="00CA37DC">
          <w:rPr>
            <w:noProof/>
            <w:webHidden/>
          </w:rPr>
          <w:fldChar w:fldCharType="separate"/>
        </w:r>
        <w:r w:rsidR="00CA37DC">
          <w:rPr>
            <w:noProof/>
            <w:webHidden/>
          </w:rPr>
          <w:t>16</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31" w:history="1">
        <w:r w:rsidR="00CA37DC" w:rsidRPr="00FD309F">
          <w:rPr>
            <w:rStyle w:val="ab"/>
            <w:noProof/>
          </w:rPr>
          <w:t>1.8.3</w:t>
        </w:r>
        <w:r w:rsidR="00CA37DC" w:rsidRPr="00FD309F">
          <w:rPr>
            <w:rStyle w:val="ab"/>
            <w:rFonts w:hint="eastAsia"/>
            <w:noProof/>
          </w:rPr>
          <w:t xml:space="preserve"> </w:t>
        </w:r>
        <w:r w:rsidR="00CA37DC" w:rsidRPr="00FD309F">
          <w:rPr>
            <w:rStyle w:val="ab"/>
            <w:rFonts w:hint="eastAsia"/>
            <w:noProof/>
          </w:rPr>
          <w:t>选址合理性分析</w:t>
        </w:r>
        <w:r w:rsidR="00CA37DC">
          <w:rPr>
            <w:noProof/>
            <w:webHidden/>
          </w:rPr>
          <w:tab/>
        </w:r>
        <w:r w:rsidR="00CA37DC">
          <w:rPr>
            <w:noProof/>
            <w:webHidden/>
          </w:rPr>
          <w:fldChar w:fldCharType="begin"/>
        </w:r>
        <w:r w:rsidR="00CA37DC">
          <w:rPr>
            <w:noProof/>
            <w:webHidden/>
          </w:rPr>
          <w:instrText xml:space="preserve"> PAGEREF _Toc532971331 \h </w:instrText>
        </w:r>
        <w:r w:rsidR="00CA37DC">
          <w:rPr>
            <w:noProof/>
            <w:webHidden/>
          </w:rPr>
        </w:r>
        <w:r w:rsidR="00CA37DC">
          <w:rPr>
            <w:noProof/>
            <w:webHidden/>
          </w:rPr>
          <w:fldChar w:fldCharType="separate"/>
        </w:r>
        <w:r w:rsidR="00CA37DC">
          <w:rPr>
            <w:noProof/>
            <w:webHidden/>
          </w:rPr>
          <w:t>19</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32" w:history="1">
        <w:r w:rsidR="00CA37DC" w:rsidRPr="00FD309F">
          <w:rPr>
            <w:rStyle w:val="ab"/>
            <w:noProof/>
          </w:rPr>
          <w:t>1.8.4</w:t>
        </w:r>
        <w:r w:rsidR="00CA37DC" w:rsidRPr="00FD309F">
          <w:rPr>
            <w:rStyle w:val="ab"/>
            <w:rFonts w:hint="eastAsia"/>
            <w:noProof/>
          </w:rPr>
          <w:t xml:space="preserve"> </w:t>
        </w:r>
        <w:r w:rsidR="00CA37DC" w:rsidRPr="00FD309F">
          <w:rPr>
            <w:rStyle w:val="ab"/>
            <w:rFonts w:hint="eastAsia"/>
            <w:noProof/>
          </w:rPr>
          <w:t>环境管理政策相符性分析</w:t>
        </w:r>
        <w:r w:rsidR="00CA37DC">
          <w:rPr>
            <w:noProof/>
            <w:webHidden/>
          </w:rPr>
          <w:tab/>
        </w:r>
        <w:r w:rsidR="00CA37DC">
          <w:rPr>
            <w:noProof/>
            <w:webHidden/>
          </w:rPr>
          <w:fldChar w:fldCharType="begin"/>
        </w:r>
        <w:r w:rsidR="00CA37DC">
          <w:rPr>
            <w:noProof/>
            <w:webHidden/>
          </w:rPr>
          <w:instrText xml:space="preserve"> PAGEREF _Toc532971332 \h </w:instrText>
        </w:r>
        <w:r w:rsidR="00CA37DC">
          <w:rPr>
            <w:noProof/>
            <w:webHidden/>
          </w:rPr>
        </w:r>
        <w:r w:rsidR="00CA37DC">
          <w:rPr>
            <w:noProof/>
            <w:webHidden/>
          </w:rPr>
          <w:fldChar w:fldCharType="separate"/>
        </w:r>
        <w:r w:rsidR="00CA37DC">
          <w:rPr>
            <w:noProof/>
            <w:webHidden/>
          </w:rPr>
          <w:t>19</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33" w:history="1">
        <w:r w:rsidR="00CA37DC" w:rsidRPr="00FD309F">
          <w:rPr>
            <w:rStyle w:val="ab"/>
            <w:noProof/>
          </w:rPr>
          <w:t>1.8.5</w:t>
        </w:r>
        <w:r w:rsidR="00CA37DC" w:rsidRPr="00FD309F">
          <w:rPr>
            <w:rStyle w:val="ab"/>
            <w:rFonts w:hint="eastAsia"/>
            <w:noProof/>
          </w:rPr>
          <w:t xml:space="preserve"> </w:t>
        </w:r>
        <w:r w:rsidR="00CA37DC" w:rsidRPr="00FD309F">
          <w:rPr>
            <w:rStyle w:val="ab"/>
            <w:rFonts w:hint="eastAsia"/>
            <w:noProof/>
          </w:rPr>
          <w:t>“三线一单”符合性分析</w:t>
        </w:r>
        <w:r w:rsidR="00CA37DC">
          <w:rPr>
            <w:noProof/>
            <w:webHidden/>
          </w:rPr>
          <w:tab/>
        </w:r>
        <w:r w:rsidR="00CA37DC">
          <w:rPr>
            <w:noProof/>
            <w:webHidden/>
          </w:rPr>
          <w:fldChar w:fldCharType="begin"/>
        </w:r>
        <w:r w:rsidR="00CA37DC">
          <w:rPr>
            <w:noProof/>
            <w:webHidden/>
          </w:rPr>
          <w:instrText xml:space="preserve"> PAGEREF _Toc532971333 \h </w:instrText>
        </w:r>
        <w:r w:rsidR="00CA37DC">
          <w:rPr>
            <w:noProof/>
            <w:webHidden/>
          </w:rPr>
        </w:r>
        <w:r w:rsidR="00CA37DC">
          <w:rPr>
            <w:noProof/>
            <w:webHidden/>
          </w:rPr>
          <w:fldChar w:fldCharType="separate"/>
        </w:r>
        <w:r w:rsidR="00CA37DC">
          <w:rPr>
            <w:noProof/>
            <w:webHidden/>
          </w:rPr>
          <w:t>24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34" w:history="1">
        <w:r w:rsidR="00CA37DC" w:rsidRPr="00FD309F">
          <w:rPr>
            <w:rStyle w:val="ab"/>
            <w:noProof/>
          </w:rPr>
          <w:t>1.8.6 “</w:t>
        </w:r>
        <w:r w:rsidR="00CA37DC" w:rsidRPr="00FD309F">
          <w:rPr>
            <w:rStyle w:val="ab"/>
            <w:rFonts w:hint="eastAsia"/>
            <w:noProof/>
          </w:rPr>
          <w:t>辽宁省矿产资源总体规划</w:t>
        </w:r>
        <w:r w:rsidR="00CA37DC" w:rsidRPr="00FD309F">
          <w:rPr>
            <w:rStyle w:val="ab"/>
            <w:noProof/>
          </w:rPr>
          <w:t>”</w:t>
        </w:r>
        <w:r w:rsidR="00CA37DC" w:rsidRPr="00FD309F">
          <w:rPr>
            <w:rStyle w:val="ab"/>
            <w:rFonts w:hint="eastAsia"/>
            <w:noProof/>
          </w:rPr>
          <w:t>符合性分析</w:t>
        </w:r>
        <w:r w:rsidR="00CA37DC">
          <w:rPr>
            <w:noProof/>
            <w:webHidden/>
          </w:rPr>
          <w:tab/>
        </w:r>
        <w:r w:rsidR="00CA37DC">
          <w:rPr>
            <w:noProof/>
            <w:webHidden/>
          </w:rPr>
          <w:fldChar w:fldCharType="begin"/>
        </w:r>
        <w:r w:rsidR="00CA37DC">
          <w:rPr>
            <w:noProof/>
            <w:webHidden/>
          </w:rPr>
          <w:instrText xml:space="preserve"> PAGEREF _Toc532971334 \h </w:instrText>
        </w:r>
        <w:r w:rsidR="00CA37DC">
          <w:rPr>
            <w:noProof/>
            <w:webHidden/>
          </w:rPr>
        </w:r>
        <w:r w:rsidR="00CA37DC">
          <w:rPr>
            <w:noProof/>
            <w:webHidden/>
          </w:rPr>
          <w:fldChar w:fldCharType="separate"/>
        </w:r>
        <w:r w:rsidR="00CA37DC">
          <w:rPr>
            <w:noProof/>
            <w:webHidden/>
          </w:rPr>
          <w:t>25</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35" w:history="1">
        <w:r w:rsidR="00CA37DC" w:rsidRPr="00FD309F">
          <w:rPr>
            <w:rStyle w:val="ab"/>
            <w:noProof/>
          </w:rPr>
          <w:t>1.8.7 “</w:t>
        </w:r>
        <w:r w:rsidR="00CA37DC" w:rsidRPr="00FD309F">
          <w:rPr>
            <w:rStyle w:val="ab"/>
            <w:rFonts w:hint="eastAsia"/>
            <w:noProof/>
          </w:rPr>
          <w:t>工矿用地土壤环境管理办法</w:t>
        </w:r>
        <w:r w:rsidR="00CA37DC" w:rsidRPr="00FD309F">
          <w:rPr>
            <w:rStyle w:val="ab"/>
            <w:noProof/>
          </w:rPr>
          <w:t>(</w:t>
        </w:r>
        <w:r w:rsidR="00CA37DC" w:rsidRPr="00FD309F">
          <w:rPr>
            <w:rStyle w:val="ab"/>
            <w:rFonts w:hint="eastAsia"/>
            <w:noProof/>
          </w:rPr>
          <w:t>试行</w:t>
        </w:r>
        <w:r w:rsidR="00CA37DC" w:rsidRPr="00FD309F">
          <w:rPr>
            <w:rStyle w:val="ab"/>
            <w:noProof/>
          </w:rPr>
          <w:t>)</w:t>
        </w:r>
        <w:r w:rsidR="00CA37DC" w:rsidRPr="00FD309F">
          <w:rPr>
            <w:rStyle w:val="ab"/>
            <w:rFonts w:hint="eastAsia"/>
            <w:noProof/>
          </w:rPr>
          <w:t>”符合性分析</w:t>
        </w:r>
        <w:r w:rsidR="00CA37DC">
          <w:rPr>
            <w:noProof/>
            <w:webHidden/>
          </w:rPr>
          <w:tab/>
        </w:r>
        <w:r w:rsidR="00CA37DC">
          <w:rPr>
            <w:noProof/>
            <w:webHidden/>
          </w:rPr>
          <w:fldChar w:fldCharType="begin"/>
        </w:r>
        <w:r w:rsidR="00CA37DC">
          <w:rPr>
            <w:noProof/>
            <w:webHidden/>
          </w:rPr>
          <w:instrText xml:space="preserve"> PAGEREF _Toc532971335 \h </w:instrText>
        </w:r>
        <w:r w:rsidR="00CA37DC">
          <w:rPr>
            <w:noProof/>
            <w:webHidden/>
          </w:rPr>
        </w:r>
        <w:r w:rsidR="00CA37DC">
          <w:rPr>
            <w:noProof/>
            <w:webHidden/>
          </w:rPr>
          <w:fldChar w:fldCharType="separate"/>
        </w:r>
        <w:r w:rsidR="00CA37DC">
          <w:rPr>
            <w:noProof/>
            <w:webHidden/>
          </w:rPr>
          <w:t>27</w:t>
        </w:r>
        <w:r w:rsidR="00CA37DC">
          <w:rPr>
            <w:noProof/>
            <w:webHidden/>
          </w:rPr>
          <w:fldChar w:fldCharType="end"/>
        </w:r>
      </w:hyperlink>
    </w:p>
    <w:p w:rsidR="00CA37DC" w:rsidRPr="00316088" w:rsidRDefault="00461ADF" w:rsidP="00CA37DC">
      <w:pPr>
        <w:pStyle w:val="11"/>
        <w:tabs>
          <w:tab w:val="right" w:leader="dot" w:pos="8296"/>
        </w:tabs>
        <w:spacing w:line="440" w:lineRule="exact"/>
        <w:ind w:firstLine="480"/>
        <w:rPr>
          <w:rFonts w:ascii="Calibri" w:hAnsi="Calibri"/>
          <w:noProof/>
          <w:sz w:val="21"/>
          <w:szCs w:val="22"/>
        </w:rPr>
      </w:pPr>
      <w:hyperlink w:anchor="_Toc532971336" w:history="1">
        <w:r w:rsidR="00CA37DC" w:rsidRPr="00FD309F">
          <w:rPr>
            <w:rStyle w:val="ab"/>
            <w:noProof/>
          </w:rPr>
          <w:t>2</w:t>
        </w:r>
        <w:r w:rsidR="00CA37DC" w:rsidRPr="00FD309F">
          <w:rPr>
            <w:rStyle w:val="ab"/>
            <w:rFonts w:hint="eastAsia"/>
            <w:noProof/>
          </w:rPr>
          <w:t xml:space="preserve"> </w:t>
        </w:r>
        <w:r w:rsidR="00CA37DC" w:rsidRPr="00FD309F">
          <w:rPr>
            <w:rStyle w:val="ab"/>
            <w:rFonts w:hint="eastAsia"/>
            <w:noProof/>
          </w:rPr>
          <w:t>建设项目工程分析</w:t>
        </w:r>
        <w:r w:rsidR="00CA37DC">
          <w:rPr>
            <w:noProof/>
            <w:webHidden/>
          </w:rPr>
          <w:tab/>
        </w:r>
        <w:r w:rsidR="00CA37DC">
          <w:rPr>
            <w:noProof/>
            <w:webHidden/>
          </w:rPr>
          <w:fldChar w:fldCharType="begin"/>
        </w:r>
        <w:r w:rsidR="00CA37DC">
          <w:rPr>
            <w:noProof/>
            <w:webHidden/>
          </w:rPr>
          <w:instrText xml:space="preserve"> PAGEREF _Toc532971336 \h </w:instrText>
        </w:r>
        <w:r w:rsidR="00CA37DC">
          <w:rPr>
            <w:noProof/>
            <w:webHidden/>
          </w:rPr>
        </w:r>
        <w:r w:rsidR="00CA37DC">
          <w:rPr>
            <w:noProof/>
            <w:webHidden/>
          </w:rPr>
          <w:fldChar w:fldCharType="separate"/>
        </w:r>
        <w:r w:rsidR="00CA37DC">
          <w:rPr>
            <w:noProof/>
            <w:webHidden/>
          </w:rPr>
          <w:t>28</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37" w:history="1">
        <w:r w:rsidR="00CA37DC" w:rsidRPr="00FD309F">
          <w:rPr>
            <w:rStyle w:val="ab"/>
            <w:noProof/>
          </w:rPr>
          <w:t>2.1</w:t>
        </w:r>
        <w:r w:rsidR="00CA37DC" w:rsidRPr="00FD309F">
          <w:rPr>
            <w:rStyle w:val="ab"/>
            <w:rFonts w:hint="eastAsia"/>
            <w:noProof/>
          </w:rPr>
          <w:t xml:space="preserve"> </w:t>
        </w:r>
        <w:r w:rsidR="00CA37DC" w:rsidRPr="00FD309F">
          <w:rPr>
            <w:rStyle w:val="ab"/>
            <w:rFonts w:hint="eastAsia"/>
            <w:noProof/>
          </w:rPr>
          <w:t>高升采油厂简介</w:t>
        </w:r>
        <w:r w:rsidR="00CA37DC">
          <w:rPr>
            <w:noProof/>
            <w:webHidden/>
          </w:rPr>
          <w:tab/>
        </w:r>
        <w:r w:rsidR="00CA37DC">
          <w:rPr>
            <w:noProof/>
            <w:webHidden/>
          </w:rPr>
          <w:fldChar w:fldCharType="begin"/>
        </w:r>
        <w:r w:rsidR="00CA37DC">
          <w:rPr>
            <w:noProof/>
            <w:webHidden/>
          </w:rPr>
          <w:instrText xml:space="preserve"> PAGEREF _Toc532971337 \h </w:instrText>
        </w:r>
        <w:r w:rsidR="00CA37DC">
          <w:rPr>
            <w:noProof/>
            <w:webHidden/>
          </w:rPr>
        </w:r>
        <w:r w:rsidR="00CA37DC">
          <w:rPr>
            <w:noProof/>
            <w:webHidden/>
          </w:rPr>
          <w:fldChar w:fldCharType="separate"/>
        </w:r>
        <w:r w:rsidR="00CA37DC">
          <w:rPr>
            <w:noProof/>
            <w:webHidden/>
          </w:rPr>
          <w:t>28</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38" w:history="1">
        <w:r w:rsidR="00CA37DC" w:rsidRPr="00FD309F">
          <w:rPr>
            <w:rStyle w:val="ab"/>
            <w:noProof/>
          </w:rPr>
          <w:t>2.2</w:t>
        </w:r>
        <w:r w:rsidR="00CA37DC" w:rsidRPr="00FD309F">
          <w:rPr>
            <w:rStyle w:val="ab"/>
            <w:rFonts w:hint="eastAsia"/>
            <w:noProof/>
          </w:rPr>
          <w:t xml:space="preserve"> </w:t>
        </w:r>
        <w:r w:rsidR="00CA37DC" w:rsidRPr="00FD309F">
          <w:rPr>
            <w:rStyle w:val="ab"/>
            <w:rFonts w:hint="eastAsia"/>
            <w:noProof/>
          </w:rPr>
          <w:t>项目所在区块现有情况</w:t>
        </w:r>
        <w:r w:rsidR="00CA37DC">
          <w:rPr>
            <w:noProof/>
            <w:webHidden/>
          </w:rPr>
          <w:tab/>
        </w:r>
        <w:r w:rsidR="00CA37DC">
          <w:rPr>
            <w:noProof/>
            <w:webHidden/>
          </w:rPr>
          <w:fldChar w:fldCharType="begin"/>
        </w:r>
        <w:r w:rsidR="00CA37DC">
          <w:rPr>
            <w:noProof/>
            <w:webHidden/>
          </w:rPr>
          <w:instrText xml:space="preserve"> PAGEREF _Toc532971338 \h </w:instrText>
        </w:r>
        <w:r w:rsidR="00CA37DC">
          <w:rPr>
            <w:noProof/>
            <w:webHidden/>
          </w:rPr>
        </w:r>
        <w:r w:rsidR="00CA37DC">
          <w:rPr>
            <w:noProof/>
            <w:webHidden/>
          </w:rPr>
          <w:fldChar w:fldCharType="separate"/>
        </w:r>
        <w:r w:rsidR="00CA37DC">
          <w:rPr>
            <w:noProof/>
            <w:webHidden/>
          </w:rPr>
          <w:t>28</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39" w:history="1">
        <w:r w:rsidR="00CA37DC" w:rsidRPr="00FD309F">
          <w:rPr>
            <w:rStyle w:val="ab"/>
            <w:noProof/>
          </w:rPr>
          <w:t>2.2.1</w:t>
        </w:r>
        <w:r w:rsidR="00CA37DC" w:rsidRPr="00FD309F">
          <w:rPr>
            <w:rStyle w:val="ab"/>
            <w:rFonts w:hint="eastAsia"/>
            <w:noProof/>
          </w:rPr>
          <w:t xml:space="preserve"> </w:t>
        </w:r>
        <w:r w:rsidR="00CA37DC" w:rsidRPr="00FD309F">
          <w:rPr>
            <w:rStyle w:val="ab"/>
            <w:rFonts w:hint="eastAsia"/>
            <w:noProof/>
          </w:rPr>
          <w:t>项目所在区块现状</w:t>
        </w:r>
        <w:r w:rsidR="00CA37DC">
          <w:rPr>
            <w:noProof/>
            <w:webHidden/>
          </w:rPr>
          <w:tab/>
        </w:r>
        <w:r w:rsidR="00CA37DC">
          <w:rPr>
            <w:noProof/>
            <w:webHidden/>
          </w:rPr>
          <w:fldChar w:fldCharType="begin"/>
        </w:r>
        <w:r w:rsidR="00CA37DC">
          <w:rPr>
            <w:noProof/>
            <w:webHidden/>
          </w:rPr>
          <w:instrText xml:space="preserve"> PAGEREF _Toc532971339 \h </w:instrText>
        </w:r>
        <w:r w:rsidR="00CA37DC">
          <w:rPr>
            <w:noProof/>
            <w:webHidden/>
          </w:rPr>
        </w:r>
        <w:r w:rsidR="00CA37DC">
          <w:rPr>
            <w:noProof/>
            <w:webHidden/>
          </w:rPr>
          <w:fldChar w:fldCharType="separate"/>
        </w:r>
        <w:r w:rsidR="00CA37DC">
          <w:rPr>
            <w:noProof/>
            <w:webHidden/>
          </w:rPr>
          <w:t>29</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40" w:history="1">
        <w:r w:rsidR="00CA37DC" w:rsidRPr="00FD309F">
          <w:rPr>
            <w:rStyle w:val="ab"/>
            <w:noProof/>
          </w:rPr>
          <w:t>2.2.2</w:t>
        </w:r>
        <w:r w:rsidR="00CA37DC" w:rsidRPr="00FD309F">
          <w:rPr>
            <w:rStyle w:val="ab"/>
            <w:rFonts w:hint="eastAsia"/>
            <w:noProof/>
          </w:rPr>
          <w:t xml:space="preserve"> </w:t>
        </w:r>
        <w:r w:rsidR="00CA37DC" w:rsidRPr="00FD309F">
          <w:rPr>
            <w:rStyle w:val="ab"/>
            <w:rFonts w:hint="eastAsia"/>
            <w:noProof/>
          </w:rPr>
          <w:t>现有工程污染源达标排放情况</w:t>
        </w:r>
        <w:r w:rsidR="00CA37DC">
          <w:rPr>
            <w:noProof/>
            <w:webHidden/>
          </w:rPr>
          <w:tab/>
        </w:r>
        <w:r w:rsidR="00CA37DC">
          <w:rPr>
            <w:noProof/>
            <w:webHidden/>
          </w:rPr>
          <w:fldChar w:fldCharType="begin"/>
        </w:r>
        <w:r w:rsidR="00CA37DC">
          <w:rPr>
            <w:noProof/>
            <w:webHidden/>
          </w:rPr>
          <w:instrText xml:space="preserve"> PAGEREF _Toc532971340 \h </w:instrText>
        </w:r>
        <w:r w:rsidR="00CA37DC">
          <w:rPr>
            <w:noProof/>
            <w:webHidden/>
          </w:rPr>
        </w:r>
        <w:r w:rsidR="00CA37DC">
          <w:rPr>
            <w:noProof/>
            <w:webHidden/>
          </w:rPr>
          <w:fldChar w:fldCharType="separate"/>
        </w:r>
        <w:r w:rsidR="00CA37DC">
          <w:rPr>
            <w:noProof/>
            <w:webHidden/>
          </w:rPr>
          <w:t>36</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41" w:history="1">
        <w:r w:rsidR="00CA37DC" w:rsidRPr="00FD309F">
          <w:rPr>
            <w:rStyle w:val="ab"/>
            <w:noProof/>
          </w:rPr>
          <w:t>2.2.3</w:t>
        </w:r>
        <w:r w:rsidR="00CA37DC" w:rsidRPr="00FD309F">
          <w:rPr>
            <w:rStyle w:val="ab"/>
            <w:rFonts w:hint="eastAsia"/>
            <w:noProof/>
          </w:rPr>
          <w:t xml:space="preserve"> </w:t>
        </w:r>
        <w:r w:rsidR="00CA37DC" w:rsidRPr="00FD309F">
          <w:rPr>
            <w:rStyle w:val="ab"/>
            <w:rFonts w:hint="eastAsia"/>
            <w:noProof/>
          </w:rPr>
          <w:t>现有工程污染物排放汇总</w:t>
        </w:r>
        <w:r w:rsidR="00CA37DC">
          <w:rPr>
            <w:noProof/>
            <w:webHidden/>
          </w:rPr>
          <w:tab/>
        </w:r>
        <w:r w:rsidR="00CA37DC">
          <w:rPr>
            <w:noProof/>
            <w:webHidden/>
          </w:rPr>
          <w:fldChar w:fldCharType="begin"/>
        </w:r>
        <w:r w:rsidR="00CA37DC">
          <w:rPr>
            <w:noProof/>
            <w:webHidden/>
          </w:rPr>
          <w:instrText xml:space="preserve"> PAGEREF _Toc532971341 \h </w:instrText>
        </w:r>
        <w:r w:rsidR="00CA37DC">
          <w:rPr>
            <w:noProof/>
            <w:webHidden/>
          </w:rPr>
        </w:r>
        <w:r w:rsidR="00CA37DC">
          <w:rPr>
            <w:noProof/>
            <w:webHidden/>
          </w:rPr>
          <w:fldChar w:fldCharType="separate"/>
        </w:r>
        <w:r w:rsidR="00CA37DC">
          <w:rPr>
            <w:noProof/>
            <w:webHidden/>
          </w:rPr>
          <w:t>44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42" w:history="1">
        <w:r w:rsidR="00CA37DC" w:rsidRPr="00FD309F">
          <w:rPr>
            <w:rStyle w:val="ab"/>
            <w:noProof/>
          </w:rPr>
          <w:t>2.2.4</w:t>
        </w:r>
        <w:r w:rsidR="00CA37DC" w:rsidRPr="00FD309F">
          <w:rPr>
            <w:rStyle w:val="ab"/>
            <w:rFonts w:hint="eastAsia"/>
            <w:noProof/>
          </w:rPr>
          <w:t xml:space="preserve"> </w:t>
        </w:r>
        <w:r w:rsidR="00CA37DC" w:rsidRPr="00FD309F">
          <w:rPr>
            <w:rStyle w:val="ab"/>
            <w:rFonts w:hint="eastAsia"/>
            <w:noProof/>
          </w:rPr>
          <w:t>现有工程环境保护情况</w:t>
        </w:r>
        <w:r w:rsidR="00CA37DC">
          <w:rPr>
            <w:noProof/>
            <w:webHidden/>
          </w:rPr>
          <w:tab/>
        </w:r>
        <w:r w:rsidR="00CA37DC">
          <w:rPr>
            <w:noProof/>
            <w:webHidden/>
          </w:rPr>
          <w:fldChar w:fldCharType="begin"/>
        </w:r>
        <w:r w:rsidR="00CA37DC">
          <w:rPr>
            <w:noProof/>
            <w:webHidden/>
          </w:rPr>
          <w:instrText xml:space="preserve"> PAGEREF _Toc532971342 \h </w:instrText>
        </w:r>
        <w:r w:rsidR="00CA37DC">
          <w:rPr>
            <w:noProof/>
            <w:webHidden/>
          </w:rPr>
        </w:r>
        <w:r w:rsidR="00CA37DC">
          <w:rPr>
            <w:noProof/>
            <w:webHidden/>
          </w:rPr>
          <w:fldChar w:fldCharType="separate"/>
        </w:r>
        <w:r w:rsidR="00CA37DC">
          <w:rPr>
            <w:noProof/>
            <w:webHidden/>
          </w:rPr>
          <w:t>45</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43" w:history="1">
        <w:r w:rsidR="00CA37DC" w:rsidRPr="00FD309F">
          <w:rPr>
            <w:rStyle w:val="ab"/>
            <w:noProof/>
          </w:rPr>
          <w:t>2.3</w:t>
        </w:r>
        <w:r w:rsidR="00CA37DC" w:rsidRPr="00FD309F">
          <w:rPr>
            <w:rStyle w:val="ab"/>
            <w:rFonts w:hint="eastAsia"/>
            <w:noProof/>
          </w:rPr>
          <w:t xml:space="preserve"> </w:t>
        </w:r>
        <w:r w:rsidR="00CA37DC" w:rsidRPr="00FD309F">
          <w:rPr>
            <w:rStyle w:val="ab"/>
            <w:rFonts w:hint="eastAsia"/>
            <w:noProof/>
          </w:rPr>
          <w:t>本工程概况</w:t>
        </w:r>
        <w:r w:rsidR="00CA37DC">
          <w:rPr>
            <w:noProof/>
            <w:webHidden/>
          </w:rPr>
          <w:tab/>
        </w:r>
        <w:r w:rsidR="00CA37DC">
          <w:rPr>
            <w:noProof/>
            <w:webHidden/>
          </w:rPr>
          <w:fldChar w:fldCharType="begin"/>
        </w:r>
        <w:r w:rsidR="00CA37DC">
          <w:rPr>
            <w:noProof/>
            <w:webHidden/>
          </w:rPr>
          <w:instrText xml:space="preserve"> PAGEREF _Toc532971343 \h </w:instrText>
        </w:r>
        <w:r w:rsidR="00CA37DC">
          <w:rPr>
            <w:noProof/>
            <w:webHidden/>
          </w:rPr>
        </w:r>
        <w:r w:rsidR="00CA37DC">
          <w:rPr>
            <w:noProof/>
            <w:webHidden/>
          </w:rPr>
          <w:fldChar w:fldCharType="separate"/>
        </w:r>
        <w:r w:rsidR="00CA37DC">
          <w:rPr>
            <w:noProof/>
            <w:webHidden/>
          </w:rPr>
          <w:t>47</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44" w:history="1">
        <w:r w:rsidR="00CA37DC" w:rsidRPr="00FD309F">
          <w:rPr>
            <w:rStyle w:val="ab"/>
            <w:noProof/>
          </w:rPr>
          <w:t>2.3.1</w:t>
        </w:r>
        <w:r w:rsidR="00CA37DC" w:rsidRPr="00FD309F">
          <w:rPr>
            <w:rStyle w:val="ab"/>
            <w:rFonts w:hint="eastAsia"/>
            <w:noProof/>
          </w:rPr>
          <w:t xml:space="preserve"> </w:t>
        </w:r>
        <w:r w:rsidR="00CA37DC" w:rsidRPr="00FD309F">
          <w:rPr>
            <w:rStyle w:val="ab"/>
            <w:rFonts w:hint="eastAsia"/>
            <w:noProof/>
          </w:rPr>
          <w:t>名称、性质及建设地点</w:t>
        </w:r>
        <w:r w:rsidR="00CA37DC">
          <w:rPr>
            <w:noProof/>
            <w:webHidden/>
          </w:rPr>
          <w:tab/>
        </w:r>
        <w:r w:rsidR="00CA37DC">
          <w:rPr>
            <w:noProof/>
            <w:webHidden/>
          </w:rPr>
          <w:fldChar w:fldCharType="begin"/>
        </w:r>
        <w:r w:rsidR="00CA37DC">
          <w:rPr>
            <w:noProof/>
            <w:webHidden/>
          </w:rPr>
          <w:instrText xml:space="preserve"> PAGEREF _Toc532971344 \h </w:instrText>
        </w:r>
        <w:r w:rsidR="00CA37DC">
          <w:rPr>
            <w:noProof/>
            <w:webHidden/>
          </w:rPr>
        </w:r>
        <w:r w:rsidR="00CA37DC">
          <w:rPr>
            <w:noProof/>
            <w:webHidden/>
          </w:rPr>
          <w:fldChar w:fldCharType="separate"/>
        </w:r>
        <w:r w:rsidR="00CA37DC">
          <w:rPr>
            <w:noProof/>
            <w:webHidden/>
          </w:rPr>
          <w:t>47</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45" w:history="1">
        <w:r w:rsidR="00CA37DC" w:rsidRPr="00FD309F">
          <w:rPr>
            <w:rStyle w:val="ab"/>
            <w:noProof/>
          </w:rPr>
          <w:t>2.3.2</w:t>
        </w:r>
        <w:r w:rsidR="00CA37DC" w:rsidRPr="00FD309F">
          <w:rPr>
            <w:rStyle w:val="ab"/>
            <w:rFonts w:hint="eastAsia"/>
            <w:noProof/>
          </w:rPr>
          <w:t xml:space="preserve"> </w:t>
        </w:r>
        <w:r w:rsidR="00CA37DC" w:rsidRPr="00FD309F">
          <w:rPr>
            <w:rStyle w:val="ab"/>
            <w:rFonts w:hint="eastAsia"/>
            <w:noProof/>
          </w:rPr>
          <w:t>开发方案</w:t>
        </w:r>
        <w:r w:rsidR="00CA37DC">
          <w:rPr>
            <w:noProof/>
            <w:webHidden/>
          </w:rPr>
          <w:tab/>
        </w:r>
        <w:r w:rsidR="00CA37DC">
          <w:rPr>
            <w:noProof/>
            <w:webHidden/>
          </w:rPr>
          <w:fldChar w:fldCharType="begin"/>
        </w:r>
        <w:r w:rsidR="00CA37DC">
          <w:rPr>
            <w:noProof/>
            <w:webHidden/>
          </w:rPr>
          <w:instrText xml:space="preserve"> PAGEREF _Toc532971345 \h </w:instrText>
        </w:r>
        <w:r w:rsidR="00CA37DC">
          <w:rPr>
            <w:noProof/>
            <w:webHidden/>
          </w:rPr>
        </w:r>
        <w:r w:rsidR="00CA37DC">
          <w:rPr>
            <w:noProof/>
            <w:webHidden/>
          </w:rPr>
          <w:fldChar w:fldCharType="separate"/>
        </w:r>
        <w:r w:rsidR="00CA37DC">
          <w:rPr>
            <w:noProof/>
            <w:webHidden/>
          </w:rPr>
          <w:t>47</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46" w:history="1">
        <w:r w:rsidR="00CA37DC" w:rsidRPr="00FD309F">
          <w:rPr>
            <w:rStyle w:val="ab"/>
            <w:noProof/>
          </w:rPr>
          <w:t>2.3.3</w:t>
        </w:r>
        <w:r w:rsidR="00CA37DC" w:rsidRPr="00FD309F">
          <w:rPr>
            <w:rStyle w:val="ab"/>
            <w:rFonts w:hint="eastAsia"/>
            <w:noProof/>
          </w:rPr>
          <w:t xml:space="preserve"> </w:t>
        </w:r>
        <w:r w:rsidR="00CA37DC" w:rsidRPr="00FD309F">
          <w:rPr>
            <w:rStyle w:val="ab"/>
            <w:rFonts w:hint="eastAsia"/>
            <w:noProof/>
          </w:rPr>
          <w:t>开发指标预测</w:t>
        </w:r>
        <w:r w:rsidR="00CA37DC">
          <w:rPr>
            <w:noProof/>
            <w:webHidden/>
          </w:rPr>
          <w:tab/>
        </w:r>
        <w:r w:rsidR="00CA37DC">
          <w:rPr>
            <w:noProof/>
            <w:webHidden/>
          </w:rPr>
          <w:fldChar w:fldCharType="begin"/>
        </w:r>
        <w:r w:rsidR="00CA37DC">
          <w:rPr>
            <w:noProof/>
            <w:webHidden/>
          </w:rPr>
          <w:instrText xml:space="preserve"> PAGEREF _Toc532971346 \h </w:instrText>
        </w:r>
        <w:r w:rsidR="00CA37DC">
          <w:rPr>
            <w:noProof/>
            <w:webHidden/>
          </w:rPr>
        </w:r>
        <w:r w:rsidR="00CA37DC">
          <w:rPr>
            <w:noProof/>
            <w:webHidden/>
          </w:rPr>
          <w:fldChar w:fldCharType="separate"/>
        </w:r>
        <w:r w:rsidR="00CA37DC">
          <w:rPr>
            <w:noProof/>
            <w:webHidden/>
          </w:rPr>
          <w:t>49</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47" w:history="1">
        <w:r w:rsidR="00CA37DC" w:rsidRPr="00FD309F">
          <w:rPr>
            <w:rStyle w:val="ab"/>
            <w:noProof/>
          </w:rPr>
          <w:t>2.3.4</w:t>
        </w:r>
        <w:r w:rsidR="00CA37DC" w:rsidRPr="00FD309F">
          <w:rPr>
            <w:rStyle w:val="ab"/>
            <w:rFonts w:hint="eastAsia"/>
            <w:noProof/>
          </w:rPr>
          <w:t xml:space="preserve"> </w:t>
        </w:r>
        <w:r w:rsidR="00CA37DC" w:rsidRPr="00FD309F">
          <w:rPr>
            <w:rStyle w:val="ab"/>
            <w:rFonts w:hint="eastAsia"/>
            <w:noProof/>
          </w:rPr>
          <w:t>油藏地质特征</w:t>
        </w:r>
        <w:r w:rsidR="00CA37DC">
          <w:rPr>
            <w:noProof/>
            <w:webHidden/>
          </w:rPr>
          <w:tab/>
        </w:r>
        <w:r w:rsidR="00CA37DC">
          <w:rPr>
            <w:noProof/>
            <w:webHidden/>
          </w:rPr>
          <w:fldChar w:fldCharType="begin"/>
        </w:r>
        <w:r w:rsidR="00CA37DC">
          <w:rPr>
            <w:noProof/>
            <w:webHidden/>
          </w:rPr>
          <w:instrText xml:space="preserve"> PAGEREF _Toc532971347 \h </w:instrText>
        </w:r>
        <w:r w:rsidR="00CA37DC">
          <w:rPr>
            <w:noProof/>
            <w:webHidden/>
          </w:rPr>
        </w:r>
        <w:r w:rsidR="00CA37DC">
          <w:rPr>
            <w:noProof/>
            <w:webHidden/>
          </w:rPr>
          <w:fldChar w:fldCharType="separate"/>
        </w:r>
        <w:r w:rsidR="00CA37DC">
          <w:rPr>
            <w:noProof/>
            <w:webHidden/>
          </w:rPr>
          <w:t>49</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48" w:history="1">
        <w:r w:rsidR="00CA37DC" w:rsidRPr="00FD309F">
          <w:rPr>
            <w:rStyle w:val="ab"/>
            <w:noProof/>
          </w:rPr>
          <w:t>2.3.5</w:t>
        </w:r>
        <w:r w:rsidR="00CA37DC" w:rsidRPr="00FD309F">
          <w:rPr>
            <w:rStyle w:val="ab"/>
            <w:rFonts w:hint="eastAsia"/>
            <w:noProof/>
          </w:rPr>
          <w:t xml:space="preserve"> </w:t>
        </w:r>
        <w:r w:rsidR="00CA37DC" w:rsidRPr="00FD309F">
          <w:rPr>
            <w:rStyle w:val="ab"/>
            <w:rFonts w:hint="eastAsia"/>
            <w:noProof/>
          </w:rPr>
          <w:t>油气资源概况</w:t>
        </w:r>
        <w:r w:rsidR="00CA37DC">
          <w:rPr>
            <w:noProof/>
            <w:webHidden/>
          </w:rPr>
          <w:tab/>
        </w:r>
        <w:r w:rsidR="00CA37DC">
          <w:rPr>
            <w:noProof/>
            <w:webHidden/>
          </w:rPr>
          <w:fldChar w:fldCharType="begin"/>
        </w:r>
        <w:r w:rsidR="00CA37DC">
          <w:rPr>
            <w:noProof/>
            <w:webHidden/>
          </w:rPr>
          <w:instrText xml:space="preserve"> PAGEREF _Toc532971348 \h </w:instrText>
        </w:r>
        <w:r w:rsidR="00CA37DC">
          <w:rPr>
            <w:noProof/>
            <w:webHidden/>
          </w:rPr>
        </w:r>
        <w:r w:rsidR="00CA37DC">
          <w:rPr>
            <w:noProof/>
            <w:webHidden/>
          </w:rPr>
          <w:fldChar w:fldCharType="separate"/>
        </w:r>
        <w:r w:rsidR="00CA37DC">
          <w:rPr>
            <w:noProof/>
            <w:webHidden/>
          </w:rPr>
          <w:t>51</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49" w:history="1">
        <w:r w:rsidR="00CA37DC" w:rsidRPr="00FD309F">
          <w:rPr>
            <w:rStyle w:val="ab"/>
            <w:noProof/>
          </w:rPr>
          <w:t>2.3.6</w:t>
        </w:r>
        <w:r w:rsidR="00CA37DC" w:rsidRPr="00FD309F">
          <w:rPr>
            <w:rStyle w:val="ab"/>
            <w:rFonts w:hint="eastAsia"/>
            <w:noProof/>
          </w:rPr>
          <w:t xml:space="preserve"> </w:t>
        </w:r>
        <w:r w:rsidR="00CA37DC" w:rsidRPr="00FD309F">
          <w:rPr>
            <w:rStyle w:val="ab"/>
            <w:rFonts w:hint="eastAsia"/>
            <w:noProof/>
          </w:rPr>
          <w:t>新井部署情况</w:t>
        </w:r>
        <w:r w:rsidR="00CA37DC">
          <w:rPr>
            <w:noProof/>
            <w:webHidden/>
          </w:rPr>
          <w:tab/>
        </w:r>
        <w:r w:rsidR="00CA37DC">
          <w:rPr>
            <w:noProof/>
            <w:webHidden/>
          </w:rPr>
          <w:fldChar w:fldCharType="begin"/>
        </w:r>
        <w:r w:rsidR="00CA37DC">
          <w:rPr>
            <w:noProof/>
            <w:webHidden/>
          </w:rPr>
          <w:instrText xml:space="preserve"> PAGEREF _Toc532971349 \h </w:instrText>
        </w:r>
        <w:r w:rsidR="00CA37DC">
          <w:rPr>
            <w:noProof/>
            <w:webHidden/>
          </w:rPr>
        </w:r>
        <w:r w:rsidR="00CA37DC">
          <w:rPr>
            <w:noProof/>
            <w:webHidden/>
          </w:rPr>
          <w:fldChar w:fldCharType="separate"/>
        </w:r>
        <w:r w:rsidR="00CA37DC">
          <w:rPr>
            <w:noProof/>
            <w:webHidden/>
          </w:rPr>
          <w:t>52</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50" w:history="1">
        <w:r w:rsidR="00CA37DC" w:rsidRPr="00FD309F">
          <w:rPr>
            <w:rStyle w:val="ab"/>
            <w:noProof/>
          </w:rPr>
          <w:t>2.3.7</w:t>
        </w:r>
        <w:r w:rsidR="00CA37DC" w:rsidRPr="00FD309F">
          <w:rPr>
            <w:rStyle w:val="ab"/>
            <w:rFonts w:hint="eastAsia"/>
            <w:noProof/>
          </w:rPr>
          <w:t xml:space="preserve"> </w:t>
        </w:r>
        <w:r w:rsidR="00CA37DC" w:rsidRPr="00FD309F">
          <w:rPr>
            <w:rStyle w:val="ab"/>
            <w:rFonts w:hint="eastAsia"/>
            <w:noProof/>
          </w:rPr>
          <w:t>钻井工程</w:t>
        </w:r>
        <w:r w:rsidR="00CA37DC">
          <w:rPr>
            <w:noProof/>
            <w:webHidden/>
          </w:rPr>
          <w:tab/>
        </w:r>
        <w:r w:rsidR="00CA37DC">
          <w:rPr>
            <w:noProof/>
            <w:webHidden/>
          </w:rPr>
          <w:fldChar w:fldCharType="begin"/>
        </w:r>
        <w:r w:rsidR="00CA37DC">
          <w:rPr>
            <w:noProof/>
            <w:webHidden/>
          </w:rPr>
          <w:instrText xml:space="preserve"> PAGEREF _Toc532971350 \h </w:instrText>
        </w:r>
        <w:r w:rsidR="00CA37DC">
          <w:rPr>
            <w:noProof/>
            <w:webHidden/>
          </w:rPr>
        </w:r>
        <w:r w:rsidR="00CA37DC">
          <w:rPr>
            <w:noProof/>
            <w:webHidden/>
          </w:rPr>
          <w:fldChar w:fldCharType="separate"/>
        </w:r>
        <w:r w:rsidR="00CA37DC">
          <w:rPr>
            <w:noProof/>
            <w:webHidden/>
          </w:rPr>
          <w:t>52</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51" w:history="1">
        <w:r w:rsidR="00CA37DC" w:rsidRPr="00FD309F">
          <w:rPr>
            <w:rStyle w:val="ab"/>
            <w:noProof/>
          </w:rPr>
          <w:t>2.3.8</w:t>
        </w:r>
        <w:r w:rsidR="00CA37DC" w:rsidRPr="00FD309F">
          <w:rPr>
            <w:rStyle w:val="ab"/>
            <w:rFonts w:hint="eastAsia"/>
            <w:noProof/>
          </w:rPr>
          <w:t xml:space="preserve"> </w:t>
        </w:r>
        <w:r w:rsidR="00CA37DC" w:rsidRPr="00FD309F">
          <w:rPr>
            <w:rStyle w:val="ab"/>
            <w:rFonts w:hint="eastAsia"/>
            <w:noProof/>
          </w:rPr>
          <w:t>新井产能地面方案</w:t>
        </w:r>
        <w:r w:rsidR="00CA37DC">
          <w:rPr>
            <w:noProof/>
            <w:webHidden/>
          </w:rPr>
          <w:tab/>
        </w:r>
        <w:r w:rsidR="00CA37DC">
          <w:rPr>
            <w:noProof/>
            <w:webHidden/>
          </w:rPr>
          <w:fldChar w:fldCharType="begin"/>
        </w:r>
        <w:r w:rsidR="00CA37DC">
          <w:rPr>
            <w:noProof/>
            <w:webHidden/>
          </w:rPr>
          <w:instrText xml:space="preserve"> PAGEREF _Toc532971351 \h </w:instrText>
        </w:r>
        <w:r w:rsidR="00CA37DC">
          <w:rPr>
            <w:noProof/>
            <w:webHidden/>
          </w:rPr>
        </w:r>
        <w:r w:rsidR="00CA37DC">
          <w:rPr>
            <w:noProof/>
            <w:webHidden/>
          </w:rPr>
          <w:fldChar w:fldCharType="separate"/>
        </w:r>
        <w:r w:rsidR="00CA37DC">
          <w:rPr>
            <w:noProof/>
            <w:webHidden/>
          </w:rPr>
          <w:t>58</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52" w:history="1">
        <w:r w:rsidR="00CA37DC" w:rsidRPr="00FD309F">
          <w:rPr>
            <w:rStyle w:val="ab"/>
            <w:noProof/>
          </w:rPr>
          <w:t>2.3.9</w:t>
        </w:r>
        <w:r w:rsidR="00CA37DC" w:rsidRPr="00FD309F">
          <w:rPr>
            <w:rStyle w:val="ab"/>
            <w:rFonts w:hint="eastAsia"/>
            <w:noProof/>
          </w:rPr>
          <w:t xml:space="preserve"> </w:t>
        </w:r>
        <w:r w:rsidR="00CA37DC" w:rsidRPr="00FD309F">
          <w:rPr>
            <w:rStyle w:val="ab"/>
            <w:rFonts w:hint="eastAsia"/>
            <w:noProof/>
          </w:rPr>
          <w:t>工程组成</w:t>
        </w:r>
        <w:r w:rsidR="00CA37DC">
          <w:rPr>
            <w:noProof/>
            <w:webHidden/>
          </w:rPr>
          <w:tab/>
        </w:r>
        <w:r w:rsidR="00CA37DC">
          <w:rPr>
            <w:noProof/>
            <w:webHidden/>
          </w:rPr>
          <w:fldChar w:fldCharType="begin"/>
        </w:r>
        <w:r w:rsidR="00CA37DC">
          <w:rPr>
            <w:noProof/>
            <w:webHidden/>
          </w:rPr>
          <w:instrText xml:space="preserve"> PAGEREF _Toc532971352 \h </w:instrText>
        </w:r>
        <w:r w:rsidR="00CA37DC">
          <w:rPr>
            <w:noProof/>
            <w:webHidden/>
          </w:rPr>
        </w:r>
        <w:r w:rsidR="00CA37DC">
          <w:rPr>
            <w:noProof/>
            <w:webHidden/>
          </w:rPr>
          <w:fldChar w:fldCharType="separate"/>
        </w:r>
        <w:r w:rsidR="00CA37DC">
          <w:rPr>
            <w:noProof/>
            <w:webHidden/>
          </w:rPr>
          <w:t>58</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53" w:history="1">
        <w:r w:rsidR="00CA37DC" w:rsidRPr="00FD309F">
          <w:rPr>
            <w:rStyle w:val="ab"/>
            <w:noProof/>
          </w:rPr>
          <w:t>2.3.10</w:t>
        </w:r>
        <w:r w:rsidR="00CA37DC" w:rsidRPr="00FD309F">
          <w:rPr>
            <w:rStyle w:val="ab"/>
            <w:rFonts w:hint="eastAsia"/>
            <w:noProof/>
          </w:rPr>
          <w:t xml:space="preserve"> </w:t>
        </w:r>
        <w:r w:rsidR="00CA37DC" w:rsidRPr="00FD309F">
          <w:rPr>
            <w:rStyle w:val="ab"/>
            <w:rFonts w:hint="eastAsia"/>
            <w:noProof/>
          </w:rPr>
          <w:t>主要设备</w:t>
        </w:r>
        <w:r w:rsidR="00CA37DC">
          <w:rPr>
            <w:noProof/>
            <w:webHidden/>
          </w:rPr>
          <w:tab/>
        </w:r>
        <w:r w:rsidR="00CA37DC">
          <w:rPr>
            <w:noProof/>
            <w:webHidden/>
          </w:rPr>
          <w:fldChar w:fldCharType="begin"/>
        </w:r>
        <w:r w:rsidR="00CA37DC">
          <w:rPr>
            <w:noProof/>
            <w:webHidden/>
          </w:rPr>
          <w:instrText xml:space="preserve"> PAGEREF _Toc532971353 \h </w:instrText>
        </w:r>
        <w:r w:rsidR="00CA37DC">
          <w:rPr>
            <w:noProof/>
            <w:webHidden/>
          </w:rPr>
        </w:r>
        <w:r w:rsidR="00CA37DC">
          <w:rPr>
            <w:noProof/>
            <w:webHidden/>
          </w:rPr>
          <w:fldChar w:fldCharType="separate"/>
        </w:r>
        <w:r w:rsidR="00CA37DC">
          <w:rPr>
            <w:noProof/>
            <w:webHidden/>
          </w:rPr>
          <w:t>60</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54" w:history="1">
        <w:r w:rsidR="00CA37DC" w:rsidRPr="00FD309F">
          <w:rPr>
            <w:rStyle w:val="ab"/>
            <w:noProof/>
          </w:rPr>
          <w:t>2.3.11</w:t>
        </w:r>
        <w:r w:rsidR="00CA37DC" w:rsidRPr="00FD309F">
          <w:rPr>
            <w:rStyle w:val="ab"/>
            <w:rFonts w:hint="eastAsia"/>
            <w:noProof/>
          </w:rPr>
          <w:t xml:space="preserve"> </w:t>
        </w:r>
        <w:r w:rsidR="00CA37DC" w:rsidRPr="00FD309F">
          <w:rPr>
            <w:rStyle w:val="ab"/>
            <w:rFonts w:hint="eastAsia"/>
            <w:noProof/>
          </w:rPr>
          <w:t>原材料及动力消耗</w:t>
        </w:r>
        <w:r w:rsidR="00CA37DC">
          <w:rPr>
            <w:noProof/>
            <w:webHidden/>
          </w:rPr>
          <w:tab/>
        </w:r>
        <w:r w:rsidR="00CA37DC">
          <w:rPr>
            <w:noProof/>
            <w:webHidden/>
          </w:rPr>
          <w:fldChar w:fldCharType="begin"/>
        </w:r>
        <w:r w:rsidR="00CA37DC">
          <w:rPr>
            <w:noProof/>
            <w:webHidden/>
          </w:rPr>
          <w:instrText xml:space="preserve"> PAGEREF _Toc532971354 \h </w:instrText>
        </w:r>
        <w:r w:rsidR="00CA37DC">
          <w:rPr>
            <w:noProof/>
            <w:webHidden/>
          </w:rPr>
        </w:r>
        <w:r w:rsidR="00CA37DC">
          <w:rPr>
            <w:noProof/>
            <w:webHidden/>
          </w:rPr>
          <w:fldChar w:fldCharType="separate"/>
        </w:r>
        <w:r w:rsidR="00CA37DC">
          <w:rPr>
            <w:noProof/>
            <w:webHidden/>
          </w:rPr>
          <w:t>62</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55" w:history="1">
        <w:r w:rsidR="00CA37DC" w:rsidRPr="00FD309F">
          <w:rPr>
            <w:rStyle w:val="ab"/>
            <w:noProof/>
          </w:rPr>
          <w:t>2.3.12</w:t>
        </w:r>
        <w:r w:rsidR="00CA37DC" w:rsidRPr="00FD309F">
          <w:rPr>
            <w:rStyle w:val="ab"/>
            <w:rFonts w:hint="eastAsia"/>
            <w:noProof/>
          </w:rPr>
          <w:t xml:space="preserve"> </w:t>
        </w:r>
        <w:r w:rsidR="00CA37DC" w:rsidRPr="00FD309F">
          <w:rPr>
            <w:rStyle w:val="ab"/>
            <w:rFonts w:hint="eastAsia"/>
            <w:noProof/>
          </w:rPr>
          <w:t>辅助和依托工程</w:t>
        </w:r>
        <w:r w:rsidR="00CA37DC">
          <w:rPr>
            <w:noProof/>
            <w:webHidden/>
          </w:rPr>
          <w:tab/>
        </w:r>
        <w:r w:rsidR="00CA37DC">
          <w:rPr>
            <w:noProof/>
            <w:webHidden/>
          </w:rPr>
          <w:fldChar w:fldCharType="begin"/>
        </w:r>
        <w:r w:rsidR="00CA37DC">
          <w:rPr>
            <w:noProof/>
            <w:webHidden/>
          </w:rPr>
          <w:instrText xml:space="preserve"> PAGEREF _Toc532971355 \h </w:instrText>
        </w:r>
        <w:r w:rsidR="00CA37DC">
          <w:rPr>
            <w:noProof/>
            <w:webHidden/>
          </w:rPr>
        </w:r>
        <w:r w:rsidR="00CA37DC">
          <w:rPr>
            <w:noProof/>
            <w:webHidden/>
          </w:rPr>
          <w:fldChar w:fldCharType="separate"/>
        </w:r>
        <w:r w:rsidR="00CA37DC">
          <w:rPr>
            <w:noProof/>
            <w:webHidden/>
          </w:rPr>
          <w:t>63</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56" w:history="1">
        <w:r w:rsidR="00CA37DC" w:rsidRPr="00FD309F">
          <w:rPr>
            <w:rStyle w:val="ab"/>
            <w:noProof/>
          </w:rPr>
          <w:t>2.3.13</w:t>
        </w:r>
        <w:r w:rsidR="00CA37DC" w:rsidRPr="00FD309F">
          <w:rPr>
            <w:rStyle w:val="ab"/>
            <w:rFonts w:hint="eastAsia"/>
            <w:noProof/>
          </w:rPr>
          <w:t xml:space="preserve"> </w:t>
        </w:r>
        <w:r w:rsidR="00CA37DC" w:rsidRPr="00FD309F">
          <w:rPr>
            <w:rStyle w:val="ab"/>
            <w:rFonts w:hint="eastAsia"/>
            <w:noProof/>
          </w:rPr>
          <w:t>劳动定员</w:t>
        </w:r>
        <w:r w:rsidR="00CA37DC">
          <w:rPr>
            <w:noProof/>
            <w:webHidden/>
          </w:rPr>
          <w:tab/>
        </w:r>
        <w:r w:rsidR="00CA37DC">
          <w:rPr>
            <w:noProof/>
            <w:webHidden/>
          </w:rPr>
          <w:fldChar w:fldCharType="begin"/>
        </w:r>
        <w:r w:rsidR="00CA37DC">
          <w:rPr>
            <w:noProof/>
            <w:webHidden/>
          </w:rPr>
          <w:instrText xml:space="preserve"> PAGEREF _Toc532971356 \h </w:instrText>
        </w:r>
        <w:r w:rsidR="00CA37DC">
          <w:rPr>
            <w:noProof/>
            <w:webHidden/>
          </w:rPr>
        </w:r>
        <w:r w:rsidR="00CA37DC">
          <w:rPr>
            <w:noProof/>
            <w:webHidden/>
          </w:rPr>
          <w:fldChar w:fldCharType="separate"/>
        </w:r>
        <w:r w:rsidR="00CA37DC">
          <w:rPr>
            <w:noProof/>
            <w:webHidden/>
          </w:rPr>
          <w:t>64</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57" w:history="1">
        <w:r w:rsidR="00CA37DC" w:rsidRPr="00FD309F">
          <w:rPr>
            <w:rStyle w:val="ab"/>
            <w:noProof/>
          </w:rPr>
          <w:t>2.4</w:t>
        </w:r>
        <w:r w:rsidR="00CA37DC" w:rsidRPr="00FD309F">
          <w:rPr>
            <w:rStyle w:val="ab"/>
            <w:rFonts w:hint="eastAsia"/>
            <w:noProof/>
          </w:rPr>
          <w:t xml:space="preserve"> </w:t>
        </w:r>
        <w:r w:rsidR="00CA37DC" w:rsidRPr="00FD309F">
          <w:rPr>
            <w:rStyle w:val="ab"/>
            <w:rFonts w:hint="eastAsia"/>
            <w:noProof/>
          </w:rPr>
          <w:t>影响因素分析</w:t>
        </w:r>
        <w:r w:rsidR="00CA37DC">
          <w:rPr>
            <w:noProof/>
            <w:webHidden/>
          </w:rPr>
          <w:tab/>
        </w:r>
        <w:r w:rsidR="00CA37DC">
          <w:rPr>
            <w:noProof/>
            <w:webHidden/>
          </w:rPr>
          <w:fldChar w:fldCharType="begin"/>
        </w:r>
        <w:r w:rsidR="00CA37DC">
          <w:rPr>
            <w:noProof/>
            <w:webHidden/>
          </w:rPr>
          <w:instrText xml:space="preserve"> PAGEREF _Toc532971357 \h </w:instrText>
        </w:r>
        <w:r w:rsidR="00CA37DC">
          <w:rPr>
            <w:noProof/>
            <w:webHidden/>
          </w:rPr>
        </w:r>
        <w:r w:rsidR="00CA37DC">
          <w:rPr>
            <w:noProof/>
            <w:webHidden/>
          </w:rPr>
          <w:fldChar w:fldCharType="separate"/>
        </w:r>
        <w:r w:rsidR="00CA37DC">
          <w:rPr>
            <w:noProof/>
            <w:webHidden/>
          </w:rPr>
          <w:t>65</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58" w:history="1">
        <w:r w:rsidR="00CA37DC" w:rsidRPr="00FD309F">
          <w:rPr>
            <w:rStyle w:val="ab"/>
            <w:noProof/>
          </w:rPr>
          <w:t>2.4.1</w:t>
        </w:r>
        <w:r w:rsidR="00CA37DC" w:rsidRPr="00FD309F">
          <w:rPr>
            <w:rStyle w:val="ab"/>
            <w:rFonts w:hint="eastAsia"/>
            <w:noProof/>
          </w:rPr>
          <w:t xml:space="preserve"> </w:t>
        </w:r>
        <w:r w:rsidR="00CA37DC" w:rsidRPr="00FD309F">
          <w:rPr>
            <w:rStyle w:val="ab"/>
            <w:rFonts w:hint="eastAsia"/>
            <w:noProof/>
          </w:rPr>
          <w:t>生产工艺</w:t>
        </w:r>
        <w:r w:rsidR="00CA37DC">
          <w:rPr>
            <w:noProof/>
            <w:webHidden/>
          </w:rPr>
          <w:tab/>
        </w:r>
        <w:r w:rsidR="00CA37DC">
          <w:rPr>
            <w:noProof/>
            <w:webHidden/>
          </w:rPr>
          <w:fldChar w:fldCharType="begin"/>
        </w:r>
        <w:r w:rsidR="00CA37DC">
          <w:rPr>
            <w:noProof/>
            <w:webHidden/>
          </w:rPr>
          <w:instrText xml:space="preserve"> PAGEREF _Toc532971358 \h </w:instrText>
        </w:r>
        <w:r w:rsidR="00CA37DC">
          <w:rPr>
            <w:noProof/>
            <w:webHidden/>
          </w:rPr>
        </w:r>
        <w:r w:rsidR="00CA37DC">
          <w:rPr>
            <w:noProof/>
            <w:webHidden/>
          </w:rPr>
          <w:fldChar w:fldCharType="separate"/>
        </w:r>
        <w:r w:rsidR="00CA37DC">
          <w:rPr>
            <w:noProof/>
            <w:webHidden/>
          </w:rPr>
          <w:t>65</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59" w:history="1">
        <w:r w:rsidR="00CA37DC" w:rsidRPr="00FD309F">
          <w:rPr>
            <w:rStyle w:val="ab"/>
            <w:noProof/>
          </w:rPr>
          <w:t>2.4.2</w:t>
        </w:r>
        <w:r w:rsidR="00CA37DC" w:rsidRPr="00FD309F">
          <w:rPr>
            <w:rStyle w:val="ab"/>
            <w:rFonts w:hint="eastAsia"/>
            <w:noProof/>
          </w:rPr>
          <w:t xml:space="preserve"> </w:t>
        </w:r>
        <w:r w:rsidR="00CA37DC" w:rsidRPr="00FD309F">
          <w:rPr>
            <w:rStyle w:val="ab"/>
            <w:rFonts w:hint="eastAsia"/>
            <w:noProof/>
          </w:rPr>
          <w:t>污染影响因素分析</w:t>
        </w:r>
        <w:r w:rsidR="00CA37DC">
          <w:rPr>
            <w:noProof/>
            <w:webHidden/>
          </w:rPr>
          <w:tab/>
        </w:r>
        <w:r w:rsidR="00CA37DC">
          <w:rPr>
            <w:noProof/>
            <w:webHidden/>
          </w:rPr>
          <w:fldChar w:fldCharType="begin"/>
        </w:r>
        <w:r w:rsidR="00CA37DC">
          <w:rPr>
            <w:noProof/>
            <w:webHidden/>
          </w:rPr>
          <w:instrText xml:space="preserve"> PAGEREF _Toc532971359 \h </w:instrText>
        </w:r>
        <w:r w:rsidR="00CA37DC">
          <w:rPr>
            <w:noProof/>
            <w:webHidden/>
          </w:rPr>
        </w:r>
        <w:r w:rsidR="00CA37DC">
          <w:rPr>
            <w:noProof/>
            <w:webHidden/>
          </w:rPr>
          <w:fldChar w:fldCharType="separate"/>
        </w:r>
        <w:r w:rsidR="00CA37DC">
          <w:rPr>
            <w:noProof/>
            <w:webHidden/>
          </w:rPr>
          <w:t>70</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60" w:history="1">
        <w:r w:rsidR="00CA37DC" w:rsidRPr="00FD309F">
          <w:rPr>
            <w:rStyle w:val="ab"/>
            <w:noProof/>
          </w:rPr>
          <w:t>2.4.3</w:t>
        </w:r>
        <w:r w:rsidR="00CA37DC" w:rsidRPr="00FD309F">
          <w:rPr>
            <w:rStyle w:val="ab"/>
            <w:rFonts w:hint="eastAsia"/>
            <w:noProof/>
          </w:rPr>
          <w:t xml:space="preserve"> </w:t>
        </w:r>
        <w:r w:rsidR="00CA37DC" w:rsidRPr="00FD309F">
          <w:rPr>
            <w:rStyle w:val="ab"/>
            <w:rFonts w:hint="eastAsia"/>
            <w:noProof/>
          </w:rPr>
          <w:t>平衡分析</w:t>
        </w:r>
        <w:r w:rsidR="00CA37DC">
          <w:rPr>
            <w:noProof/>
            <w:webHidden/>
          </w:rPr>
          <w:tab/>
        </w:r>
        <w:r w:rsidR="00CA37DC">
          <w:rPr>
            <w:noProof/>
            <w:webHidden/>
          </w:rPr>
          <w:fldChar w:fldCharType="begin"/>
        </w:r>
        <w:r w:rsidR="00CA37DC">
          <w:rPr>
            <w:noProof/>
            <w:webHidden/>
          </w:rPr>
          <w:instrText xml:space="preserve"> PAGEREF _Toc532971360 \h </w:instrText>
        </w:r>
        <w:r w:rsidR="00CA37DC">
          <w:rPr>
            <w:noProof/>
            <w:webHidden/>
          </w:rPr>
        </w:r>
        <w:r w:rsidR="00CA37DC">
          <w:rPr>
            <w:noProof/>
            <w:webHidden/>
          </w:rPr>
          <w:fldChar w:fldCharType="separate"/>
        </w:r>
        <w:r w:rsidR="00CA37DC">
          <w:rPr>
            <w:noProof/>
            <w:webHidden/>
          </w:rPr>
          <w:t>71</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61" w:history="1">
        <w:r w:rsidR="00CA37DC" w:rsidRPr="00FD309F">
          <w:rPr>
            <w:rStyle w:val="ab"/>
            <w:noProof/>
          </w:rPr>
          <w:t>2.5</w:t>
        </w:r>
        <w:r w:rsidR="00CA37DC" w:rsidRPr="00FD309F">
          <w:rPr>
            <w:rStyle w:val="ab"/>
            <w:rFonts w:hint="eastAsia"/>
            <w:noProof/>
          </w:rPr>
          <w:t xml:space="preserve"> </w:t>
        </w:r>
        <w:r w:rsidR="00CA37DC" w:rsidRPr="00FD309F">
          <w:rPr>
            <w:rStyle w:val="ab"/>
            <w:rFonts w:hint="eastAsia"/>
            <w:noProof/>
          </w:rPr>
          <w:t>污染源源强核算</w:t>
        </w:r>
        <w:r w:rsidR="00CA37DC">
          <w:rPr>
            <w:noProof/>
            <w:webHidden/>
          </w:rPr>
          <w:tab/>
        </w:r>
        <w:r w:rsidR="00CA37DC">
          <w:rPr>
            <w:noProof/>
            <w:webHidden/>
          </w:rPr>
          <w:fldChar w:fldCharType="begin"/>
        </w:r>
        <w:r w:rsidR="00CA37DC">
          <w:rPr>
            <w:noProof/>
            <w:webHidden/>
          </w:rPr>
          <w:instrText xml:space="preserve"> PAGEREF _Toc532971361 \h </w:instrText>
        </w:r>
        <w:r w:rsidR="00CA37DC">
          <w:rPr>
            <w:noProof/>
            <w:webHidden/>
          </w:rPr>
        </w:r>
        <w:r w:rsidR="00CA37DC">
          <w:rPr>
            <w:noProof/>
            <w:webHidden/>
          </w:rPr>
          <w:fldChar w:fldCharType="separate"/>
        </w:r>
        <w:r w:rsidR="00CA37DC">
          <w:rPr>
            <w:noProof/>
            <w:webHidden/>
          </w:rPr>
          <w:t>72</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62" w:history="1">
        <w:r w:rsidR="00CA37DC" w:rsidRPr="00FD309F">
          <w:rPr>
            <w:rStyle w:val="ab"/>
            <w:noProof/>
          </w:rPr>
          <w:t>2.5.1</w:t>
        </w:r>
        <w:r w:rsidR="00CA37DC" w:rsidRPr="00FD309F">
          <w:rPr>
            <w:rStyle w:val="ab"/>
            <w:rFonts w:hint="eastAsia"/>
            <w:noProof/>
          </w:rPr>
          <w:t xml:space="preserve"> </w:t>
        </w:r>
        <w:r w:rsidR="00CA37DC" w:rsidRPr="00FD309F">
          <w:rPr>
            <w:rStyle w:val="ab"/>
            <w:rFonts w:hint="eastAsia"/>
            <w:noProof/>
          </w:rPr>
          <w:t>施工期污染源源强核算</w:t>
        </w:r>
        <w:r w:rsidR="00CA37DC">
          <w:rPr>
            <w:noProof/>
            <w:webHidden/>
          </w:rPr>
          <w:tab/>
        </w:r>
        <w:r w:rsidR="00CA37DC">
          <w:rPr>
            <w:noProof/>
            <w:webHidden/>
          </w:rPr>
          <w:fldChar w:fldCharType="begin"/>
        </w:r>
        <w:r w:rsidR="00CA37DC">
          <w:rPr>
            <w:noProof/>
            <w:webHidden/>
          </w:rPr>
          <w:instrText xml:space="preserve"> PAGEREF _Toc532971362 \h </w:instrText>
        </w:r>
        <w:r w:rsidR="00CA37DC">
          <w:rPr>
            <w:noProof/>
            <w:webHidden/>
          </w:rPr>
        </w:r>
        <w:r w:rsidR="00CA37DC">
          <w:rPr>
            <w:noProof/>
            <w:webHidden/>
          </w:rPr>
          <w:fldChar w:fldCharType="separate"/>
        </w:r>
        <w:r w:rsidR="00CA37DC">
          <w:rPr>
            <w:noProof/>
            <w:webHidden/>
          </w:rPr>
          <w:t>72</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63" w:history="1">
        <w:r w:rsidR="00CA37DC" w:rsidRPr="00FD309F">
          <w:rPr>
            <w:rStyle w:val="ab"/>
            <w:noProof/>
          </w:rPr>
          <w:t>2.5.2</w:t>
        </w:r>
        <w:r w:rsidR="00CA37DC" w:rsidRPr="00FD309F">
          <w:rPr>
            <w:rStyle w:val="ab"/>
            <w:rFonts w:hint="eastAsia"/>
            <w:noProof/>
          </w:rPr>
          <w:t xml:space="preserve"> </w:t>
        </w:r>
        <w:r w:rsidR="00CA37DC" w:rsidRPr="00FD309F">
          <w:rPr>
            <w:rStyle w:val="ab"/>
            <w:rFonts w:hint="eastAsia"/>
            <w:noProof/>
          </w:rPr>
          <w:t>运营期污染源源强核算</w:t>
        </w:r>
        <w:r w:rsidR="00CA37DC">
          <w:rPr>
            <w:noProof/>
            <w:webHidden/>
          </w:rPr>
          <w:tab/>
        </w:r>
        <w:r w:rsidR="00CA37DC">
          <w:rPr>
            <w:noProof/>
            <w:webHidden/>
          </w:rPr>
          <w:fldChar w:fldCharType="begin"/>
        </w:r>
        <w:r w:rsidR="00CA37DC">
          <w:rPr>
            <w:noProof/>
            <w:webHidden/>
          </w:rPr>
          <w:instrText xml:space="preserve"> PAGEREF _Toc532971363 \h </w:instrText>
        </w:r>
        <w:r w:rsidR="00CA37DC">
          <w:rPr>
            <w:noProof/>
            <w:webHidden/>
          </w:rPr>
        </w:r>
        <w:r w:rsidR="00CA37DC">
          <w:rPr>
            <w:noProof/>
            <w:webHidden/>
          </w:rPr>
          <w:fldChar w:fldCharType="separate"/>
        </w:r>
        <w:r w:rsidR="00CA37DC">
          <w:rPr>
            <w:noProof/>
            <w:webHidden/>
          </w:rPr>
          <w:t>77</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64" w:history="1">
        <w:r w:rsidR="00CA37DC" w:rsidRPr="00FD309F">
          <w:rPr>
            <w:rStyle w:val="ab"/>
            <w:noProof/>
          </w:rPr>
          <w:t>2.5.3</w:t>
        </w:r>
        <w:r w:rsidR="00CA37DC" w:rsidRPr="00FD309F">
          <w:rPr>
            <w:rStyle w:val="ab"/>
            <w:rFonts w:hint="eastAsia"/>
            <w:noProof/>
          </w:rPr>
          <w:t xml:space="preserve"> </w:t>
        </w:r>
        <w:r w:rsidR="00CA37DC" w:rsidRPr="00FD309F">
          <w:rPr>
            <w:rStyle w:val="ab"/>
            <w:rFonts w:hint="eastAsia"/>
            <w:noProof/>
          </w:rPr>
          <w:t>闭井期</w:t>
        </w:r>
        <w:r w:rsidR="00CA37DC">
          <w:rPr>
            <w:noProof/>
            <w:webHidden/>
          </w:rPr>
          <w:tab/>
        </w:r>
        <w:r w:rsidR="00CA37DC">
          <w:rPr>
            <w:noProof/>
            <w:webHidden/>
          </w:rPr>
          <w:fldChar w:fldCharType="begin"/>
        </w:r>
        <w:r w:rsidR="00CA37DC">
          <w:rPr>
            <w:noProof/>
            <w:webHidden/>
          </w:rPr>
          <w:instrText xml:space="preserve"> PAGEREF _Toc532971364 \h </w:instrText>
        </w:r>
        <w:r w:rsidR="00CA37DC">
          <w:rPr>
            <w:noProof/>
            <w:webHidden/>
          </w:rPr>
        </w:r>
        <w:r w:rsidR="00CA37DC">
          <w:rPr>
            <w:noProof/>
            <w:webHidden/>
          </w:rPr>
          <w:fldChar w:fldCharType="separate"/>
        </w:r>
        <w:r w:rsidR="00CA37DC">
          <w:rPr>
            <w:noProof/>
            <w:webHidden/>
          </w:rPr>
          <w:t>81</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65" w:history="1">
        <w:r w:rsidR="00CA37DC" w:rsidRPr="00FD309F">
          <w:rPr>
            <w:rStyle w:val="ab"/>
            <w:noProof/>
          </w:rPr>
          <w:t>2.5.4</w:t>
        </w:r>
        <w:r w:rsidR="00CA37DC" w:rsidRPr="00FD309F">
          <w:rPr>
            <w:rStyle w:val="ab"/>
            <w:rFonts w:hint="eastAsia"/>
            <w:noProof/>
          </w:rPr>
          <w:t xml:space="preserve"> </w:t>
        </w:r>
        <w:r w:rsidR="00CA37DC" w:rsidRPr="00FD309F">
          <w:rPr>
            <w:rStyle w:val="ab"/>
            <w:rFonts w:hint="eastAsia"/>
            <w:noProof/>
          </w:rPr>
          <w:t>非正常工况</w:t>
        </w:r>
        <w:r w:rsidR="00CA37DC">
          <w:rPr>
            <w:noProof/>
            <w:webHidden/>
          </w:rPr>
          <w:tab/>
        </w:r>
        <w:r w:rsidR="00CA37DC">
          <w:rPr>
            <w:noProof/>
            <w:webHidden/>
          </w:rPr>
          <w:fldChar w:fldCharType="begin"/>
        </w:r>
        <w:r w:rsidR="00CA37DC">
          <w:rPr>
            <w:noProof/>
            <w:webHidden/>
          </w:rPr>
          <w:instrText xml:space="preserve"> PAGEREF _Toc532971365 \h </w:instrText>
        </w:r>
        <w:r w:rsidR="00CA37DC">
          <w:rPr>
            <w:noProof/>
            <w:webHidden/>
          </w:rPr>
        </w:r>
        <w:r w:rsidR="00CA37DC">
          <w:rPr>
            <w:noProof/>
            <w:webHidden/>
          </w:rPr>
          <w:fldChar w:fldCharType="separate"/>
        </w:r>
        <w:r w:rsidR="00CA37DC">
          <w:rPr>
            <w:noProof/>
            <w:webHidden/>
          </w:rPr>
          <w:t>83</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66" w:history="1">
        <w:r w:rsidR="00CA37DC" w:rsidRPr="00FD309F">
          <w:rPr>
            <w:rStyle w:val="ab"/>
            <w:noProof/>
          </w:rPr>
          <w:t>2.6</w:t>
        </w:r>
        <w:r w:rsidR="00CA37DC" w:rsidRPr="00FD309F">
          <w:rPr>
            <w:rStyle w:val="ab"/>
            <w:rFonts w:hint="eastAsia"/>
            <w:noProof/>
          </w:rPr>
          <w:t xml:space="preserve"> </w:t>
        </w:r>
        <w:r w:rsidR="00CA37DC" w:rsidRPr="00FD309F">
          <w:rPr>
            <w:rStyle w:val="ab"/>
            <w:rFonts w:hint="eastAsia"/>
            <w:noProof/>
          </w:rPr>
          <w:t>污染物排放情况</w:t>
        </w:r>
        <w:r w:rsidR="00CA37DC">
          <w:rPr>
            <w:noProof/>
            <w:webHidden/>
          </w:rPr>
          <w:tab/>
        </w:r>
        <w:r w:rsidR="00CA37DC">
          <w:rPr>
            <w:noProof/>
            <w:webHidden/>
          </w:rPr>
          <w:fldChar w:fldCharType="begin"/>
        </w:r>
        <w:r w:rsidR="00CA37DC">
          <w:rPr>
            <w:noProof/>
            <w:webHidden/>
          </w:rPr>
          <w:instrText xml:space="preserve"> PAGEREF _Toc532971366 \h </w:instrText>
        </w:r>
        <w:r w:rsidR="00CA37DC">
          <w:rPr>
            <w:noProof/>
            <w:webHidden/>
          </w:rPr>
        </w:r>
        <w:r w:rsidR="00CA37DC">
          <w:rPr>
            <w:noProof/>
            <w:webHidden/>
          </w:rPr>
          <w:fldChar w:fldCharType="separate"/>
        </w:r>
        <w:r w:rsidR="00CA37DC">
          <w:rPr>
            <w:noProof/>
            <w:webHidden/>
          </w:rPr>
          <w:t>83</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67" w:history="1">
        <w:r w:rsidR="00CA37DC" w:rsidRPr="00FD309F">
          <w:rPr>
            <w:rStyle w:val="ab"/>
            <w:noProof/>
          </w:rPr>
          <w:t>2.6.1</w:t>
        </w:r>
        <w:r w:rsidR="00CA37DC" w:rsidRPr="00FD309F">
          <w:rPr>
            <w:rStyle w:val="ab"/>
            <w:rFonts w:hint="eastAsia"/>
            <w:noProof/>
          </w:rPr>
          <w:t xml:space="preserve"> </w:t>
        </w:r>
        <w:r w:rsidR="00CA37DC" w:rsidRPr="00FD309F">
          <w:rPr>
            <w:rStyle w:val="ab"/>
            <w:rFonts w:hint="eastAsia"/>
            <w:noProof/>
          </w:rPr>
          <w:t>本工程污染物排放情况</w:t>
        </w:r>
        <w:r w:rsidR="00CA37DC">
          <w:rPr>
            <w:noProof/>
            <w:webHidden/>
          </w:rPr>
          <w:tab/>
        </w:r>
        <w:r w:rsidR="00CA37DC">
          <w:rPr>
            <w:noProof/>
            <w:webHidden/>
          </w:rPr>
          <w:fldChar w:fldCharType="begin"/>
        </w:r>
        <w:r w:rsidR="00CA37DC">
          <w:rPr>
            <w:noProof/>
            <w:webHidden/>
          </w:rPr>
          <w:instrText xml:space="preserve"> PAGEREF _Toc532971367 \h </w:instrText>
        </w:r>
        <w:r w:rsidR="00CA37DC">
          <w:rPr>
            <w:noProof/>
            <w:webHidden/>
          </w:rPr>
        </w:r>
        <w:r w:rsidR="00CA37DC">
          <w:rPr>
            <w:noProof/>
            <w:webHidden/>
          </w:rPr>
          <w:fldChar w:fldCharType="separate"/>
        </w:r>
        <w:r w:rsidR="00CA37DC">
          <w:rPr>
            <w:noProof/>
            <w:webHidden/>
          </w:rPr>
          <w:t>83</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68" w:history="1">
        <w:r w:rsidR="00CA37DC" w:rsidRPr="00FD309F">
          <w:rPr>
            <w:rStyle w:val="ab"/>
            <w:noProof/>
          </w:rPr>
          <w:t>2.6.2</w:t>
        </w:r>
        <w:r w:rsidR="00CA37DC" w:rsidRPr="00FD309F">
          <w:rPr>
            <w:rStyle w:val="ab"/>
            <w:rFonts w:hint="eastAsia"/>
            <w:noProof/>
          </w:rPr>
          <w:t xml:space="preserve"> </w:t>
        </w:r>
        <w:r w:rsidR="00CA37DC" w:rsidRPr="00FD309F">
          <w:rPr>
            <w:rStyle w:val="ab"/>
            <w:rFonts w:hint="eastAsia"/>
            <w:noProof/>
          </w:rPr>
          <w:t>运营期“三本账”核算</w:t>
        </w:r>
        <w:r w:rsidR="00CA37DC">
          <w:rPr>
            <w:noProof/>
            <w:webHidden/>
          </w:rPr>
          <w:tab/>
        </w:r>
        <w:r w:rsidR="00CA37DC">
          <w:rPr>
            <w:noProof/>
            <w:webHidden/>
          </w:rPr>
          <w:fldChar w:fldCharType="begin"/>
        </w:r>
        <w:r w:rsidR="00CA37DC">
          <w:rPr>
            <w:noProof/>
            <w:webHidden/>
          </w:rPr>
          <w:instrText xml:space="preserve"> PAGEREF _Toc532971368 \h </w:instrText>
        </w:r>
        <w:r w:rsidR="00CA37DC">
          <w:rPr>
            <w:noProof/>
            <w:webHidden/>
          </w:rPr>
        </w:r>
        <w:r w:rsidR="00CA37DC">
          <w:rPr>
            <w:noProof/>
            <w:webHidden/>
          </w:rPr>
          <w:fldChar w:fldCharType="separate"/>
        </w:r>
        <w:r w:rsidR="00CA37DC">
          <w:rPr>
            <w:noProof/>
            <w:webHidden/>
          </w:rPr>
          <w:t>84</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69" w:history="1">
        <w:r w:rsidR="00CA37DC" w:rsidRPr="00FD309F">
          <w:rPr>
            <w:rStyle w:val="ab"/>
            <w:noProof/>
          </w:rPr>
          <w:t>2.7</w:t>
        </w:r>
        <w:r w:rsidR="00CA37DC" w:rsidRPr="00FD309F">
          <w:rPr>
            <w:rStyle w:val="ab"/>
            <w:rFonts w:hint="eastAsia"/>
            <w:noProof/>
          </w:rPr>
          <w:t xml:space="preserve"> </w:t>
        </w:r>
        <w:r w:rsidR="00CA37DC" w:rsidRPr="00FD309F">
          <w:rPr>
            <w:rStyle w:val="ab"/>
            <w:rFonts w:hint="eastAsia"/>
            <w:noProof/>
          </w:rPr>
          <w:t>清洁生产</w:t>
        </w:r>
        <w:r w:rsidR="00CA37DC">
          <w:rPr>
            <w:noProof/>
            <w:webHidden/>
          </w:rPr>
          <w:tab/>
        </w:r>
        <w:r w:rsidR="00CA37DC">
          <w:rPr>
            <w:noProof/>
            <w:webHidden/>
          </w:rPr>
          <w:fldChar w:fldCharType="begin"/>
        </w:r>
        <w:r w:rsidR="00CA37DC">
          <w:rPr>
            <w:noProof/>
            <w:webHidden/>
          </w:rPr>
          <w:instrText xml:space="preserve"> PAGEREF _Toc532971369 \h </w:instrText>
        </w:r>
        <w:r w:rsidR="00CA37DC">
          <w:rPr>
            <w:noProof/>
            <w:webHidden/>
          </w:rPr>
        </w:r>
        <w:r w:rsidR="00CA37DC">
          <w:rPr>
            <w:noProof/>
            <w:webHidden/>
          </w:rPr>
          <w:fldChar w:fldCharType="separate"/>
        </w:r>
        <w:r w:rsidR="00CA37DC">
          <w:rPr>
            <w:noProof/>
            <w:webHidden/>
          </w:rPr>
          <w:t>85</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70" w:history="1">
        <w:r w:rsidR="00CA37DC" w:rsidRPr="00FD309F">
          <w:rPr>
            <w:rStyle w:val="ab"/>
            <w:noProof/>
          </w:rPr>
          <w:t>2.8</w:t>
        </w:r>
        <w:r w:rsidR="00CA37DC" w:rsidRPr="00FD309F">
          <w:rPr>
            <w:rStyle w:val="ab"/>
            <w:rFonts w:hint="eastAsia"/>
            <w:noProof/>
          </w:rPr>
          <w:t xml:space="preserve"> </w:t>
        </w:r>
        <w:r w:rsidR="00CA37DC" w:rsidRPr="00FD309F">
          <w:rPr>
            <w:rStyle w:val="ab"/>
            <w:rFonts w:hint="eastAsia"/>
            <w:noProof/>
          </w:rPr>
          <w:t>总量控制</w:t>
        </w:r>
        <w:r w:rsidR="00CA37DC">
          <w:rPr>
            <w:noProof/>
            <w:webHidden/>
          </w:rPr>
          <w:tab/>
        </w:r>
        <w:r w:rsidR="00CA37DC">
          <w:rPr>
            <w:noProof/>
            <w:webHidden/>
          </w:rPr>
          <w:fldChar w:fldCharType="begin"/>
        </w:r>
        <w:r w:rsidR="00CA37DC">
          <w:rPr>
            <w:noProof/>
            <w:webHidden/>
          </w:rPr>
          <w:instrText xml:space="preserve"> PAGEREF _Toc532971370 \h </w:instrText>
        </w:r>
        <w:r w:rsidR="00CA37DC">
          <w:rPr>
            <w:noProof/>
            <w:webHidden/>
          </w:rPr>
        </w:r>
        <w:r w:rsidR="00CA37DC">
          <w:rPr>
            <w:noProof/>
            <w:webHidden/>
          </w:rPr>
          <w:fldChar w:fldCharType="separate"/>
        </w:r>
        <w:r w:rsidR="00CA37DC">
          <w:rPr>
            <w:noProof/>
            <w:webHidden/>
          </w:rPr>
          <w:t>86</w:t>
        </w:r>
        <w:r w:rsidR="00CA37DC">
          <w:rPr>
            <w:noProof/>
            <w:webHidden/>
          </w:rPr>
          <w:fldChar w:fldCharType="end"/>
        </w:r>
      </w:hyperlink>
    </w:p>
    <w:p w:rsidR="00CA37DC" w:rsidRPr="00316088" w:rsidRDefault="00461ADF" w:rsidP="00CA37DC">
      <w:pPr>
        <w:pStyle w:val="11"/>
        <w:tabs>
          <w:tab w:val="right" w:leader="dot" w:pos="8296"/>
        </w:tabs>
        <w:spacing w:line="440" w:lineRule="exact"/>
        <w:ind w:firstLine="480"/>
        <w:rPr>
          <w:rFonts w:ascii="Calibri" w:hAnsi="Calibri"/>
          <w:noProof/>
          <w:sz w:val="21"/>
          <w:szCs w:val="22"/>
        </w:rPr>
      </w:pPr>
      <w:hyperlink w:anchor="_Toc532971371" w:history="1">
        <w:r w:rsidR="00CA37DC" w:rsidRPr="00FD309F">
          <w:rPr>
            <w:rStyle w:val="ab"/>
            <w:noProof/>
          </w:rPr>
          <w:t>3</w:t>
        </w:r>
        <w:r w:rsidR="00CA37DC" w:rsidRPr="00FD309F">
          <w:rPr>
            <w:rStyle w:val="ab"/>
            <w:rFonts w:hint="eastAsia"/>
            <w:noProof/>
          </w:rPr>
          <w:t xml:space="preserve"> </w:t>
        </w:r>
        <w:r w:rsidR="00CA37DC" w:rsidRPr="00FD309F">
          <w:rPr>
            <w:rStyle w:val="ab"/>
            <w:rFonts w:hint="eastAsia"/>
            <w:noProof/>
          </w:rPr>
          <w:t>环境现状调查与评价</w:t>
        </w:r>
        <w:r w:rsidR="00CA37DC">
          <w:rPr>
            <w:noProof/>
            <w:webHidden/>
          </w:rPr>
          <w:tab/>
        </w:r>
        <w:r w:rsidR="00CA37DC">
          <w:rPr>
            <w:noProof/>
            <w:webHidden/>
          </w:rPr>
          <w:fldChar w:fldCharType="begin"/>
        </w:r>
        <w:r w:rsidR="00CA37DC">
          <w:rPr>
            <w:noProof/>
            <w:webHidden/>
          </w:rPr>
          <w:instrText xml:space="preserve"> PAGEREF _Toc532971371 \h </w:instrText>
        </w:r>
        <w:r w:rsidR="00CA37DC">
          <w:rPr>
            <w:noProof/>
            <w:webHidden/>
          </w:rPr>
        </w:r>
        <w:r w:rsidR="00CA37DC">
          <w:rPr>
            <w:noProof/>
            <w:webHidden/>
          </w:rPr>
          <w:fldChar w:fldCharType="separate"/>
        </w:r>
        <w:r w:rsidR="00CA37DC">
          <w:rPr>
            <w:noProof/>
            <w:webHidden/>
          </w:rPr>
          <w:t>88</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72" w:history="1">
        <w:r w:rsidR="00CA37DC" w:rsidRPr="00FD309F">
          <w:rPr>
            <w:rStyle w:val="ab"/>
            <w:noProof/>
          </w:rPr>
          <w:t>3.1</w:t>
        </w:r>
        <w:r w:rsidR="00CA37DC" w:rsidRPr="00FD309F">
          <w:rPr>
            <w:rStyle w:val="ab"/>
            <w:rFonts w:hint="eastAsia"/>
            <w:noProof/>
          </w:rPr>
          <w:t xml:space="preserve"> </w:t>
        </w:r>
        <w:r w:rsidR="00CA37DC" w:rsidRPr="00FD309F">
          <w:rPr>
            <w:rStyle w:val="ab"/>
            <w:rFonts w:hint="eastAsia"/>
            <w:noProof/>
          </w:rPr>
          <w:t>自然环境概况</w:t>
        </w:r>
        <w:r w:rsidR="00CA37DC">
          <w:rPr>
            <w:noProof/>
            <w:webHidden/>
          </w:rPr>
          <w:tab/>
        </w:r>
        <w:r w:rsidR="00CA37DC">
          <w:rPr>
            <w:noProof/>
            <w:webHidden/>
          </w:rPr>
          <w:fldChar w:fldCharType="begin"/>
        </w:r>
        <w:r w:rsidR="00CA37DC">
          <w:rPr>
            <w:noProof/>
            <w:webHidden/>
          </w:rPr>
          <w:instrText xml:space="preserve"> PAGEREF _Toc532971372 \h </w:instrText>
        </w:r>
        <w:r w:rsidR="00CA37DC">
          <w:rPr>
            <w:noProof/>
            <w:webHidden/>
          </w:rPr>
        </w:r>
        <w:r w:rsidR="00CA37DC">
          <w:rPr>
            <w:noProof/>
            <w:webHidden/>
          </w:rPr>
          <w:fldChar w:fldCharType="separate"/>
        </w:r>
        <w:r w:rsidR="00CA37DC">
          <w:rPr>
            <w:noProof/>
            <w:webHidden/>
          </w:rPr>
          <w:t>88</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73" w:history="1">
        <w:r w:rsidR="00CA37DC" w:rsidRPr="00FD309F">
          <w:rPr>
            <w:rStyle w:val="ab"/>
            <w:noProof/>
          </w:rPr>
          <w:t>3.1.1</w:t>
        </w:r>
        <w:r w:rsidR="00CA37DC" w:rsidRPr="00FD309F">
          <w:rPr>
            <w:rStyle w:val="ab"/>
            <w:rFonts w:hint="eastAsia"/>
            <w:noProof/>
          </w:rPr>
          <w:t xml:space="preserve"> </w:t>
        </w:r>
        <w:r w:rsidR="00CA37DC" w:rsidRPr="00FD309F">
          <w:rPr>
            <w:rStyle w:val="ab"/>
            <w:rFonts w:hint="eastAsia"/>
            <w:noProof/>
          </w:rPr>
          <w:t>地理位置</w:t>
        </w:r>
        <w:r w:rsidR="00CA37DC">
          <w:rPr>
            <w:noProof/>
            <w:webHidden/>
          </w:rPr>
          <w:tab/>
        </w:r>
        <w:r w:rsidR="00CA37DC">
          <w:rPr>
            <w:noProof/>
            <w:webHidden/>
          </w:rPr>
          <w:fldChar w:fldCharType="begin"/>
        </w:r>
        <w:r w:rsidR="00CA37DC">
          <w:rPr>
            <w:noProof/>
            <w:webHidden/>
          </w:rPr>
          <w:instrText xml:space="preserve"> PAGEREF _Toc532971373 \h </w:instrText>
        </w:r>
        <w:r w:rsidR="00CA37DC">
          <w:rPr>
            <w:noProof/>
            <w:webHidden/>
          </w:rPr>
        </w:r>
        <w:r w:rsidR="00CA37DC">
          <w:rPr>
            <w:noProof/>
            <w:webHidden/>
          </w:rPr>
          <w:fldChar w:fldCharType="separate"/>
        </w:r>
        <w:r w:rsidR="00CA37DC">
          <w:rPr>
            <w:noProof/>
            <w:webHidden/>
          </w:rPr>
          <w:t>88</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74" w:history="1">
        <w:r w:rsidR="00CA37DC" w:rsidRPr="00FD309F">
          <w:rPr>
            <w:rStyle w:val="ab"/>
            <w:noProof/>
          </w:rPr>
          <w:t>3.1.2</w:t>
        </w:r>
        <w:r w:rsidR="00CA37DC" w:rsidRPr="00FD309F">
          <w:rPr>
            <w:rStyle w:val="ab"/>
            <w:rFonts w:hint="eastAsia"/>
            <w:noProof/>
          </w:rPr>
          <w:t xml:space="preserve"> </w:t>
        </w:r>
        <w:r w:rsidR="00CA37DC" w:rsidRPr="00FD309F">
          <w:rPr>
            <w:rStyle w:val="ab"/>
            <w:rFonts w:hint="eastAsia"/>
            <w:noProof/>
          </w:rPr>
          <w:t>地形地貌</w:t>
        </w:r>
        <w:r w:rsidR="00CA37DC">
          <w:rPr>
            <w:noProof/>
            <w:webHidden/>
          </w:rPr>
          <w:tab/>
        </w:r>
        <w:r w:rsidR="00CA37DC">
          <w:rPr>
            <w:noProof/>
            <w:webHidden/>
          </w:rPr>
          <w:fldChar w:fldCharType="begin"/>
        </w:r>
        <w:r w:rsidR="00CA37DC">
          <w:rPr>
            <w:noProof/>
            <w:webHidden/>
          </w:rPr>
          <w:instrText xml:space="preserve"> PAGEREF _Toc532971374 \h </w:instrText>
        </w:r>
        <w:r w:rsidR="00CA37DC">
          <w:rPr>
            <w:noProof/>
            <w:webHidden/>
          </w:rPr>
        </w:r>
        <w:r w:rsidR="00CA37DC">
          <w:rPr>
            <w:noProof/>
            <w:webHidden/>
          </w:rPr>
          <w:fldChar w:fldCharType="separate"/>
        </w:r>
        <w:r w:rsidR="00CA37DC">
          <w:rPr>
            <w:noProof/>
            <w:webHidden/>
          </w:rPr>
          <w:t>88</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75" w:history="1">
        <w:r w:rsidR="00CA37DC" w:rsidRPr="00FD309F">
          <w:rPr>
            <w:rStyle w:val="ab"/>
            <w:noProof/>
          </w:rPr>
          <w:t>3.1.3</w:t>
        </w:r>
        <w:r w:rsidR="00CA37DC" w:rsidRPr="00FD309F">
          <w:rPr>
            <w:rStyle w:val="ab"/>
            <w:rFonts w:hint="eastAsia"/>
            <w:noProof/>
          </w:rPr>
          <w:t xml:space="preserve"> </w:t>
        </w:r>
        <w:r w:rsidR="00CA37DC" w:rsidRPr="00FD309F">
          <w:rPr>
            <w:rStyle w:val="ab"/>
            <w:rFonts w:hint="eastAsia"/>
            <w:noProof/>
          </w:rPr>
          <w:t>气候特征</w:t>
        </w:r>
        <w:r w:rsidR="00CA37DC">
          <w:rPr>
            <w:noProof/>
            <w:webHidden/>
          </w:rPr>
          <w:tab/>
        </w:r>
        <w:r w:rsidR="00CA37DC">
          <w:rPr>
            <w:noProof/>
            <w:webHidden/>
          </w:rPr>
          <w:fldChar w:fldCharType="begin"/>
        </w:r>
        <w:r w:rsidR="00CA37DC">
          <w:rPr>
            <w:noProof/>
            <w:webHidden/>
          </w:rPr>
          <w:instrText xml:space="preserve"> PAGEREF _Toc532971375 \h </w:instrText>
        </w:r>
        <w:r w:rsidR="00CA37DC">
          <w:rPr>
            <w:noProof/>
            <w:webHidden/>
          </w:rPr>
        </w:r>
        <w:r w:rsidR="00CA37DC">
          <w:rPr>
            <w:noProof/>
            <w:webHidden/>
          </w:rPr>
          <w:fldChar w:fldCharType="separate"/>
        </w:r>
        <w:r w:rsidR="00CA37DC">
          <w:rPr>
            <w:noProof/>
            <w:webHidden/>
          </w:rPr>
          <w:t>89</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76" w:history="1">
        <w:r w:rsidR="00CA37DC" w:rsidRPr="00FD309F">
          <w:rPr>
            <w:rStyle w:val="ab"/>
            <w:noProof/>
          </w:rPr>
          <w:t>3.1.4</w:t>
        </w:r>
        <w:r w:rsidR="00CA37DC" w:rsidRPr="00FD309F">
          <w:rPr>
            <w:rStyle w:val="ab"/>
            <w:rFonts w:hint="eastAsia"/>
            <w:noProof/>
          </w:rPr>
          <w:t xml:space="preserve"> </w:t>
        </w:r>
        <w:r w:rsidR="00CA37DC" w:rsidRPr="00FD309F">
          <w:rPr>
            <w:rStyle w:val="ab"/>
            <w:rFonts w:hint="eastAsia"/>
            <w:noProof/>
          </w:rPr>
          <w:t>水文</w:t>
        </w:r>
        <w:r w:rsidR="00CA37DC">
          <w:rPr>
            <w:noProof/>
            <w:webHidden/>
          </w:rPr>
          <w:tab/>
        </w:r>
        <w:r w:rsidR="00CA37DC">
          <w:rPr>
            <w:noProof/>
            <w:webHidden/>
          </w:rPr>
          <w:fldChar w:fldCharType="begin"/>
        </w:r>
        <w:r w:rsidR="00CA37DC">
          <w:rPr>
            <w:noProof/>
            <w:webHidden/>
          </w:rPr>
          <w:instrText xml:space="preserve"> PAGEREF _Toc532971376 \h </w:instrText>
        </w:r>
        <w:r w:rsidR="00CA37DC">
          <w:rPr>
            <w:noProof/>
            <w:webHidden/>
          </w:rPr>
        </w:r>
        <w:r w:rsidR="00CA37DC">
          <w:rPr>
            <w:noProof/>
            <w:webHidden/>
          </w:rPr>
          <w:fldChar w:fldCharType="separate"/>
        </w:r>
        <w:r w:rsidR="00CA37DC">
          <w:rPr>
            <w:noProof/>
            <w:webHidden/>
          </w:rPr>
          <w:t>89</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77" w:history="1">
        <w:r w:rsidR="00CA37DC" w:rsidRPr="00FD309F">
          <w:rPr>
            <w:rStyle w:val="ab"/>
            <w:noProof/>
          </w:rPr>
          <w:t>3.2</w:t>
        </w:r>
        <w:r w:rsidR="00CA37DC" w:rsidRPr="00FD309F">
          <w:rPr>
            <w:rStyle w:val="ab"/>
            <w:rFonts w:hint="eastAsia"/>
            <w:noProof/>
          </w:rPr>
          <w:t xml:space="preserve"> </w:t>
        </w:r>
        <w:r w:rsidR="00CA37DC" w:rsidRPr="00FD309F">
          <w:rPr>
            <w:rStyle w:val="ab"/>
            <w:rFonts w:hint="eastAsia"/>
            <w:noProof/>
          </w:rPr>
          <w:t>自然资源概况</w:t>
        </w:r>
        <w:r w:rsidR="00CA37DC">
          <w:rPr>
            <w:noProof/>
            <w:webHidden/>
          </w:rPr>
          <w:tab/>
        </w:r>
        <w:r w:rsidR="00CA37DC">
          <w:rPr>
            <w:noProof/>
            <w:webHidden/>
          </w:rPr>
          <w:fldChar w:fldCharType="begin"/>
        </w:r>
        <w:r w:rsidR="00CA37DC">
          <w:rPr>
            <w:noProof/>
            <w:webHidden/>
          </w:rPr>
          <w:instrText xml:space="preserve"> PAGEREF _Toc532971377 \h </w:instrText>
        </w:r>
        <w:r w:rsidR="00CA37DC">
          <w:rPr>
            <w:noProof/>
            <w:webHidden/>
          </w:rPr>
        </w:r>
        <w:r w:rsidR="00CA37DC">
          <w:rPr>
            <w:noProof/>
            <w:webHidden/>
          </w:rPr>
          <w:fldChar w:fldCharType="separate"/>
        </w:r>
        <w:r w:rsidR="00CA37DC">
          <w:rPr>
            <w:noProof/>
            <w:webHidden/>
          </w:rPr>
          <w:t>91</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78" w:history="1">
        <w:r w:rsidR="00CA37DC" w:rsidRPr="00FD309F">
          <w:rPr>
            <w:rStyle w:val="ab"/>
            <w:noProof/>
          </w:rPr>
          <w:t>3.2.1</w:t>
        </w:r>
        <w:r w:rsidR="00CA37DC" w:rsidRPr="00FD309F">
          <w:rPr>
            <w:rStyle w:val="ab"/>
            <w:rFonts w:hint="eastAsia"/>
            <w:noProof/>
          </w:rPr>
          <w:t xml:space="preserve"> </w:t>
        </w:r>
        <w:r w:rsidR="00CA37DC" w:rsidRPr="00FD309F">
          <w:rPr>
            <w:rStyle w:val="ab"/>
            <w:rFonts w:hint="eastAsia"/>
            <w:noProof/>
          </w:rPr>
          <w:t>土地资源</w:t>
        </w:r>
        <w:r w:rsidR="00CA37DC">
          <w:rPr>
            <w:noProof/>
            <w:webHidden/>
          </w:rPr>
          <w:tab/>
        </w:r>
        <w:r w:rsidR="00CA37DC">
          <w:rPr>
            <w:noProof/>
            <w:webHidden/>
          </w:rPr>
          <w:fldChar w:fldCharType="begin"/>
        </w:r>
        <w:r w:rsidR="00CA37DC">
          <w:rPr>
            <w:noProof/>
            <w:webHidden/>
          </w:rPr>
          <w:instrText xml:space="preserve"> PAGEREF _Toc532971378 \h </w:instrText>
        </w:r>
        <w:r w:rsidR="00CA37DC">
          <w:rPr>
            <w:noProof/>
            <w:webHidden/>
          </w:rPr>
        </w:r>
        <w:r w:rsidR="00CA37DC">
          <w:rPr>
            <w:noProof/>
            <w:webHidden/>
          </w:rPr>
          <w:fldChar w:fldCharType="separate"/>
        </w:r>
        <w:r w:rsidR="00CA37DC">
          <w:rPr>
            <w:noProof/>
            <w:webHidden/>
          </w:rPr>
          <w:t>91</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79" w:history="1">
        <w:r w:rsidR="00CA37DC" w:rsidRPr="00FD309F">
          <w:rPr>
            <w:rStyle w:val="ab"/>
            <w:noProof/>
          </w:rPr>
          <w:t>3.2.2</w:t>
        </w:r>
        <w:r w:rsidR="00CA37DC" w:rsidRPr="00FD309F">
          <w:rPr>
            <w:rStyle w:val="ab"/>
            <w:rFonts w:hint="eastAsia"/>
            <w:noProof/>
          </w:rPr>
          <w:t xml:space="preserve"> </w:t>
        </w:r>
        <w:r w:rsidR="00CA37DC" w:rsidRPr="00FD309F">
          <w:rPr>
            <w:rStyle w:val="ab"/>
            <w:rFonts w:hint="eastAsia"/>
            <w:noProof/>
          </w:rPr>
          <w:t>矿产资源</w:t>
        </w:r>
        <w:r w:rsidR="00CA37DC">
          <w:rPr>
            <w:noProof/>
            <w:webHidden/>
          </w:rPr>
          <w:tab/>
        </w:r>
        <w:r w:rsidR="00CA37DC">
          <w:rPr>
            <w:noProof/>
            <w:webHidden/>
          </w:rPr>
          <w:fldChar w:fldCharType="begin"/>
        </w:r>
        <w:r w:rsidR="00CA37DC">
          <w:rPr>
            <w:noProof/>
            <w:webHidden/>
          </w:rPr>
          <w:instrText xml:space="preserve"> PAGEREF _Toc532971379 \h </w:instrText>
        </w:r>
        <w:r w:rsidR="00CA37DC">
          <w:rPr>
            <w:noProof/>
            <w:webHidden/>
          </w:rPr>
        </w:r>
        <w:r w:rsidR="00CA37DC">
          <w:rPr>
            <w:noProof/>
            <w:webHidden/>
          </w:rPr>
          <w:fldChar w:fldCharType="separate"/>
        </w:r>
        <w:r w:rsidR="00CA37DC">
          <w:rPr>
            <w:noProof/>
            <w:webHidden/>
          </w:rPr>
          <w:t>91</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80" w:history="1">
        <w:r w:rsidR="00CA37DC" w:rsidRPr="00FD309F">
          <w:rPr>
            <w:rStyle w:val="ab"/>
            <w:noProof/>
          </w:rPr>
          <w:t>3.2.3</w:t>
        </w:r>
        <w:r w:rsidR="00CA37DC" w:rsidRPr="00FD309F">
          <w:rPr>
            <w:rStyle w:val="ab"/>
            <w:rFonts w:hint="eastAsia"/>
            <w:noProof/>
          </w:rPr>
          <w:t xml:space="preserve"> </w:t>
        </w:r>
        <w:r w:rsidR="00CA37DC" w:rsidRPr="00FD309F">
          <w:rPr>
            <w:rStyle w:val="ab"/>
            <w:rFonts w:hint="eastAsia"/>
            <w:noProof/>
          </w:rPr>
          <w:t>水资源</w:t>
        </w:r>
        <w:r w:rsidR="00CA37DC">
          <w:rPr>
            <w:noProof/>
            <w:webHidden/>
          </w:rPr>
          <w:tab/>
        </w:r>
        <w:r w:rsidR="00CA37DC">
          <w:rPr>
            <w:noProof/>
            <w:webHidden/>
          </w:rPr>
          <w:fldChar w:fldCharType="begin"/>
        </w:r>
        <w:r w:rsidR="00CA37DC">
          <w:rPr>
            <w:noProof/>
            <w:webHidden/>
          </w:rPr>
          <w:instrText xml:space="preserve"> PAGEREF _Toc532971380 \h </w:instrText>
        </w:r>
        <w:r w:rsidR="00CA37DC">
          <w:rPr>
            <w:noProof/>
            <w:webHidden/>
          </w:rPr>
        </w:r>
        <w:r w:rsidR="00CA37DC">
          <w:rPr>
            <w:noProof/>
            <w:webHidden/>
          </w:rPr>
          <w:fldChar w:fldCharType="separate"/>
        </w:r>
        <w:r w:rsidR="00CA37DC">
          <w:rPr>
            <w:noProof/>
            <w:webHidden/>
          </w:rPr>
          <w:t>91</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81" w:history="1">
        <w:r w:rsidR="00CA37DC" w:rsidRPr="00FD309F">
          <w:rPr>
            <w:rStyle w:val="ab"/>
            <w:noProof/>
          </w:rPr>
          <w:t>3.3</w:t>
        </w:r>
        <w:r w:rsidR="00CA37DC" w:rsidRPr="00FD309F">
          <w:rPr>
            <w:rStyle w:val="ab"/>
            <w:rFonts w:hint="eastAsia"/>
            <w:noProof/>
          </w:rPr>
          <w:t xml:space="preserve"> </w:t>
        </w:r>
        <w:r w:rsidR="00CA37DC" w:rsidRPr="00FD309F">
          <w:rPr>
            <w:rStyle w:val="ab"/>
            <w:rFonts w:hint="eastAsia"/>
            <w:noProof/>
          </w:rPr>
          <w:t>交通运输概况</w:t>
        </w:r>
        <w:r w:rsidR="00CA37DC">
          <w:rPr>
            <w:noProof/>
            <w:webHidden/>
          </w:rPr>
          <w:tab/>
        </w:r>
        <w:r w:rsidR="00CA37DC">
          <w:rPr>
            <w:noProof/>
            <w:webHidden/>
          </w:rPr>
          <w:fldChar w:fldCharType="begin"/>
        </w:r>
        <w:r w:rsidR="00CA37DC">
          <w:rPr>
            <w:noProof/>
            <w:webHidden/>
          </w:rPr>
          <w:instrText xml:space="preserve"> PAGEREF _Toc532971381 \h </w:instrText>
        </w:r>
        <w:r w:rsidR="00CA37DC">
          <w:rPr>
            <w:noProof/>
            <w:webHidden/>
          </w:rPr>
        </w:r>
        <w:r w:rsidR="00CA37DC">
          <w:rPr>
            <w:noProof/>
            <w:webHidden/>
          </w:rPr>
          <w:fldChar w:fldCharType="separate"/>
        </w:r>
        <w:r w:rsidR="00CA37DC">
          <w:rPr>
            <w:noProof/>
            <w:webHidden/>
          </w:rPr>
          <w:t>91</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82" w:history="1">
        <w:r w:rsidR="00CA37DC" w:rsidRPr="00FD309F">
          <w:rPr>
            <w:rStyle w:val="ab"/>
            <w:noProof/>
          </w:rPr>
          <w:t>3.4</w:t>
        </w:r>
        <w:r w:rsidR="00CA37DC" w:rsidRPr="00FD309F">
          <w:rPr>
            <w:rStyle w:val="ab"/>
            <w:rFonts w:hint="eastAsia"/>
            <w:noProof/>
          </w:rPr>
          <w:t xml:space="preserve"> </w:t>
        </w:r>
        <w:r w:rsidR="00CA37DC" w:rsidRPr="00FD309F">
          <w:rPr>
            <w:rStyle w:val="ab"/>
            <w:rFonts w:hint="eastAsia"/>
            <w:noProof/>
          </w:rPr>
          <w:t>环境质量现状调查与评价</w:t>
        </w:r>
        <w:r w:rsidR="00CA37DC">
          <w:rPr>
            <w:noProof/>
            <w:webHidden/>
          </w:rPr>
          <w:tab/>
        </w:r>
        <w:r w:rsidR="00CA37DC">
          <w:rPr>
            <w:noProof/>
            <w:webHidden/>
          </w:rPr>
          <w:fldChar w:fldCharType="begin"/>
        </w:r>
        <w:r w:rsidR="00CA37DC">
          <w:rPr>
            <w:noProof/>
            <w:webHidden/>
          </w:rPr>
          <w:instrText xml:space="preserve"> PAGEREF _Toc532971382 \h </w:instrText>
        </w:r>
        <w:r w:rsidR="00CA37DC">
          <w:rPr>
            <w:noProof/>
            <w:webHidden/>
          </w:rPr>
        </w:r>
        <w:r w:rsidR="00CA37DC">
          <w:rPr>
            <w:noProof/>
            <w:webHidden/>
          </w:rPr>
          <w:fldChar w:fldCharType="separate"/>
        </w:r>
        <w:r w:rsidR="00CA37DC">
          <w:rPr>
            <w:noProof/>
            <w:webHidden/>
          </w:rPr>
          <w:t>92</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83" w:history="1">
        <w:r w:rsidR="00CA37DC" w:rsidRPr="00FD309F">
          <w:rPr>
            <w:rStyle w:val="ab"/>
            <w:noProof/>
          </w:rPr>
          <w:t>3.4.1</w:t>
        </w:r>
        <w:r w:rsidR="00CA37DC" w:rsidRPr="00FD309F">
          <w:rPr>
            <w:rStyle w:val="ab"/>
            <w:rFonts w:hint="eastAsia"/>
            <w:noProof/>
          </w:rPr>
          <w:t xml:space="preserve"> </w:t>
        </w:r>
        <w:r w:rsidR="00CA37DC" w:rsidRPr="00FD309F">
          <w:rPr>
            <w:rStyle w:val="ab"/>
            <w:rFonts w:hint="eastAsia"/>
            <w:noProof/>
          </w:rPr>
          <w:t>环境空气现状调查与评价</w:t>
        </w:r>
        <w:r w:rsidR="00CA37DC">
          <w:rPr>
            <w:noProof/>
            <w:webHidden/>
          </w:rPr>
          <w:tab/>
        </w:r>
        <w:r w:rsidR="00CA37DC">
          <w:rPr>
            <w:noProof/>
            <w:webHidden/>
          </w:rPr>
          <w:fldChar w:fldCharType="begin"/>
        </w:r>
        <w:r w:rsidR="00CA37DC">
          <w:rPr>
            <w:noProof/>
            <w:webHidden/>
          </w:rPr>
          <w:instrText xml:space="preserve"> PAGEREF _Toc532971383 \h </w:instrText>
        </w:r>
        <w:r w:rsidR="00CA37DC">
          <w:rPr>
            <w:noProof/>
            <w:webHidden/>
          </w:rPr>
        </w:r>
        <w:r w:rsidR="00CA37DC">
          <w:rPr>
            <w:noProof/>
            <w:webHidden/>
          </w:rPr>
          <w:fldChar w:fldCharType="separate"/>
        </w:r>
        <w:r w:rsidR="00CA37DC">
          <w:rPr>
            <w:noProof/>
            <w:webHidden/>
          </w:rPr>
          <w:t>92</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84" w:history="1">
        <w:r w:rsidR="00CA37DC" w:rsidRPr="00FD309F">
          <w:rPr>
            <w:rStyle w:val="ab"/>
            <w:noProof/>
          </w:rPr>
          <w:t>3.4.2</w:t>
        </w:r>
        <w:r w:rsidR="00CA37DC" w:rsidRPr="00FD309F">
          <w:rPr>
            <w:rStyle w:val="ab"/>
            <w:rFonts w:hint="eastAsia"/>
            <w:noProof/>
          </w:rPr>
          <w:t xml:space="preserve"> </w:t>
        </w:r>
        <w:r w:rsidR="00CA37DC" w:rsidRPr="00FD309F">
          <w:rPr>
            <w:rStyle w:val="ab"/>
            <w:rFonts w:hint="eastAsia"/>
            <w:noProof/>
          </w:rPr>
          <w:t>声环境质量现状调查与评价</w:t>
        </w:r>
        <w:r w:rsidR="00CA37DC">
          <w:rPr>
            <w:noProof/>
            <w:webHidden/>
          </w:rPr>
          <w:tab/>
        </w:r>
        <w:r w:rsidR="00CA37DC">
          <w:rPr>
            <w:noProof/>
            <w:webHidden/>
          </w:rPr>
          <w:fldChar w:fldCharType="begin"/>
        </w:r>
        <w:r w:rsidR="00CA37DC">
          <w:rPr>
            <w:noProof/>
            <w:webHidden/>
          </w:rPr>
          <w:instrText xml:space="preserve"> PAGEREF _Toc532971384 \h </w:instrText>
        </w:r>
        <w:r w:rsidR="00CA37DC">
          <w:rPr>
            <w:noProof/>
            <w:webHidden/>
          </w:rPr>
        </w:r>
        <w:r w:rsidR="00CA37DC">
          <w:rPr>
            <w:noProof/>
            <w:webHidden/>
          </w:rPr>
          <w:fldChar w:fldCharType="separate"/>
        </w:r>
        <w:r w:rsidR="00CA37DC">
          <w:rPr>
            <w:noProof/>
            <w:webHidden/>
          </w:rPr>
          <w:t>100</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85" w:history="1">
        <w:r w:rsidR="00CA37DC" w:rsidRPr="00FD309F">
          <w:rPr>
            <w:rStyle w:val="ab"/>
            <w:noProof/>
          </w:rPr>
          <w:t>3.4.3</w:t>
        </w:r>
        <w:r w:rsidR="00CA37DC" w:rsidRPr="00FD309F">
          <w:rPr>
            <w:rStyle w:val="ab"/>
            <w:rFonts w:hint="eastAsia"/>
            <w:noProof/>
          </w:rPr>
          <w:t xml:space="preserve"> </w:t>
        </w:r>
        <w:r w:rsidR="00CA37DC" w:rsidRPr="00FD309F">
          <w:rPr>
            <w:rStyle w:val="ab"/>
            <w:rFonts w:hint="eastAsia"/>
            <w:noProof/>
          </w:rPr>
          <w:t>地表水环境质量现状调查与评价</w:t>
        </w:r>
        <w:r w:rsidR="00CA37DC">
          <w:rPr>
            <w:noProof/>
            <w:webHidden/>
          </w:rPr>
          <w:tab/>
        </w:r>
        <w:r w:rsidR="00CA37DC">
          <w:rPr>
            <w:noProof/>
            <w:webHidden/>
          </w:rPr>
          <w:fldChar w:fldCharType="begin"/>
        </w:r>
        <w:r w:rsidR="00CA37DC">
          <w:rPr>
            <w:noProof/>
            <w:webHidden/>
          </w:rPr>
          <w:instrText xml:space="preserve"> PAGEREF _Toc532971385 \h </w:instrText>
        </w:r>
        <w:r w:rsidR="00CA37DC">
          <w:rPr>
            <w:noProof/>
            <w:webHidden/>
          </w:rPr>
        </w:r>
        <w:r w:rsidR="00CA37DC">
          <w:rPr>
            <w:noProof/>
            <w:webHidden/>
          </w:rPr>
          <w:fldChar w:fldCharType="separate"/>
        </w:r>
        <w:r w:rsidR="00CA37DC">
          <w:rPr>
            <w:noProof/>
            <w:webHidden/>
          </w:rPr>
          <w:t>103</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86" w:history="1">
        <w:r w:rsidR="00CA37DC" w:rsidRPr="00FD309F">
          <w:rPr>
            <w:rStyle w:val="ab"/>
            <w:noProof/>
          </w:rPr>
          <w:t>3.4.4</w:t>
        </w:r>
        <w:r w:rsidR="00CA37DC" w:rsidRPr="00FD309F">
          <w:rPr>
            <w:rStyle w:val="ab"/>
            <w:rFonts w:hint="eastAsia"/>
            <w:noProof/>
          </w:rPr>
          <w:t xml:space="preserve"> </w:t>
        </w:r>
        <w:r w:rsidR="00CA37DC" w:rsidRPr="00FD309F">
          <w:rPr>
            <w:rStyle w:val="ab"/>
            <w:rFonts w:hint="eastAsia"/>
            <w:noProof/>
          </w:rPr>
          <w:t>地下水环境质量现状调查与评价</w:t>
        </w:r>
        <w:r w:rsidR="00CA37DC">
          <w:rPr>
            <w:noProof/>
            <w:webHidden/>
          </w:rPr>
          <w:tab/>
        </w:r>
        <w:r w:rsidR="00CA37DC">
          <w:rPr>
            <w:noProof/>
            <w:webHidden/>
          </w:rPr>
          <w:fldChar w:fldCharType="begin"/>
        </w:r>
        <w:r w:rsidR="00CA37DC">
          <w:rPr>
            <w:noProof/>
            <w:webHidden/>
          </w:rPr>
          <w:instrText xml:space="preserve"> PAGEREF _Toc532971386 \h </w:instrText>
        </w:r>
        <w:r w:rsidR="00CA37DC">
          <w:rPr>
            <w:noProof/>
            <w:webHidden/>
          </w:rPr>
        </w:r>
        <w:r w:rsidR="00CA37DC">
          <w:rPr>
            <w:noProof/>
            <w:webHidden/>
          </w:rPr>
          <w:fldChar w:fldCharType="separate"/>
        </w:r>
        <w:r w:rsidR="00CA37DC">
          <w:rPr>
            <w:noProof/>
            <w:webHidden/>
          </w:rPr>
          <w:t>106</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87" w:history="1">
        <w:r w:rsidR="00CA37DC" w:rsidRPr="00FD309F">
          <w:rPr>
            <w:rStyle w:val="ab"/>
            <w:noProof/>
          </w:rPr>
          <w:t>3.4.5</w:t>
        </w:r>
        <w:r w:rsidR="00CA37DC" w:rsidRPr="00FD309F">
          <w:rPr>
            <w:rStyle w:val="ab"/>
            <w:rFonts w:hint="eastAsia"/>
            <w:noProof/>
          </w:rPr>
          <w:t xml:space="preserve"> </w:t>
        </w:r>
        <w:r w:rsidR="00CA37DC" w:rsidRPr="00FD309F">
          <w:rPr>
            <w:rStyle w:val="ab"/>
            <w:rFonts w:hint="eastAsia"/>
            <w:noProof/>
          </w:rPr>
          <w:t>土壤环境质量现状调查与评价</w:t>
        </w:r>
        <w:r w:rsidR="00CA37DC">
          <w:rPr>
            <w:noProof/>
            <w:webHidden/>
          </w:rPr>
          <w:tab/>
        </w:r>
        <w:r w:rsidR="00CA37DC">
          <w:rPr>
            <w:noProof/>
            <w:webHidden/>
          </w:rPr>
          <w:fldChar w:fldCharType="begin"/>
        </w:r>
        <w:r w:rsidR="00CA37DC">
          <w:rPr>
            <w:noProof/>
            <w:webHidden/>
          </w:rPr>
          <w:instrText xml:space="preserve"> PAGEREF _Toc532971387 \h </w:instrText>
        </w:r>
        <w:r w:rsidR="00CA37DC">
          <w:rPr>
            <w:noProof/>
            <w:webHidden/>
          </w:rPr>
        </w:r>
        <w:r w:rsidR="00CA37DC">
          <w:rPr>
            <w:noProof/>
            <w:webHidden/>
          </w:rPr>
          <w:fldChar w:fldCharType="separate"/>
        </w:r>
        <w:r w:rsidR="00CA37DC">
          <w:rPr>
            <w:noProof/>
            <w:webHidden/>
          </w:rPr>
          <w:t>110</w:t>
        </w:r>
        <w:r w:rsidR="00CA37DC">
          <w:rPr>
            <w:noProof/>
            <w:webHidden/>
          </w:rPr>
          <w:fldChar w:fldCharType="end"/>
        </w:r>
      </w:hyperlink>
    </w:p>
    <w:p w:rsidR="00CA37DC" w:rsidRPr="00316088" w:rsidRDefault="00461ADF" w:rsidP="00CA37DC">
      <w:pPr>
        <w:pStyle w:val="11"/>
        <w:tabs>
          <w:tab w:val="right" w:leader="dot" w:pos="8296"/>
        </w:tabs>
        <w:spacing w:line="440" w:lineRule="exact"/>
        <w:ind w:firstLine="480"/>
        <w:rPr>
          <w:rFonts w:ascii="Calibri" w:hAnsi="Calibri"/>
          <w:noProof/>
          <w:sz w:val="21"/>
          <w:szCs w:val="22"/>
        </w:rPr>
      </w:pPr>
      <w:hyperlink w:anchor="_Toc532971388" w:history="1">
        <w:r w:rsidR="00CA37DC" w:rsidRPr="00FD309F">
          <w:rPr>
            <w:rStyle w:val="ab"/>
            <w:noProof/>
          </w:rPr>
          <w:t>4</w:t>
        </w:r>
        <w:r w:rsidR="00CA37DC" w:rsidRPr="00FD309F">
          <w:rPr>
            <w:rStyle w:val="ab"/>
            <w:rFonts w:hint="eastAsia"/>
            <w:noProof/>
          </w:rPr>
          <w:t xml:space="preserve"> </w:t>
        </w:r>
        <w:r w:rsidR="00CA37DC" w:rsidRPr="00FD309F">
          <w:rPr>
            <w:rStyle w:val="ab"/>
            <w:rFonts w:hint="eastAsia"/>
            <w:noProof/>
          </w:rPr>
          <w:t>环境影响预测与评价</w:t>
        </w:r>
        <w:r w:rsidR="00CA37DC">
          <w:rPr>
            <w:noProof/>
            <w:webHidden/>
          </w:rPr>
          <w:tab/>
        </w:r>
        <w:r w:rsidR="00CA37DC">
          <w:rPr>
            <w:noProof/>
            <w:webHidden/>
          </w:rPr>
          <w:fldChar w:fldCharType="begin"/>
        </w:r>
        <w:r w:rsidR="00CA37DC">
          <w:rPr>
            <w:noProof/>
            <w:webHidden/>
          </w:rPr>
          <w:instrText xml:space="preserve"> PAGEREF _Toc532971388 \h </w:instrText>
        </w:r>
        <w:r w:rsidR="00CA37DC">
          <w:rPr>
            <w:noProof/>
            <w:webHidden/>
          </w:rPr>
        </w:r>
        <w:r w:rsidR="00CA37DC">
          <w:rPr>
            <w:noProof/>
            <w:webHidden/>
          </w:rPr>
          <w:fldChar w:fldCharType="separate"/>
        </w:r>
        <w:r w:rsidR="00CA37DC">
          <w:rPr>
            <w:noProof/>
            <w:webHidden/>
          </w:rPr>
          <w:t>114</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89" w:history="1">
        <w:r w:rsidR="00CA37DC" w:rsidRPr="00FD309F">
          <w:rPr>
            <w:rStyle w:val="ab"/>
            <w:noProof/>
          </w:rPr>
          <w:t>4.1</w:t>
        </w:r>
        <w:r w:rsidR="00CA37DC" w:rsidRPr="00FD309F">
          <w:rPr>
            <w:rStyle w:val="ab"/>
            <w:rFonts w:hint="eastAsia"/>
            <w:noProof/>
          </w:rPr>
          <w:t xml:space="preserve"> </w:t>
        </w:r>
        <w:r w:rsidR="00CA37DC" w:rsidRPr="00FD309F">
          <w:rPr>
            <w:rStyle w:val="ab"/>
            <w:rFonts w:hint="eastAsia"/>
            <w:noProof/>
          </w:rPr>
          <w:t>施工期环境影响评价</w:t>
        </w:r>
        <w:r w:rsidR="00CA37DC">
          <w:rPr>
            <w:noProof/>
            <w:webHidden/>
          </w:rPr>
          <w:tab/>
        </w:r>
        <w:r w:rsidR="00CA37DC">
          <w:rPr>
            <w:noProof/>
            <w:webHidden/>
          </w:rPr>
          <w:fldChar w:fldCharType="begin"/>
        </w:r>
        <w:r w:rsidR="00CA37DC">
          <w:rPr>
            <w:noProof/>
            <w:webHidden/>
          </w:rPr>
          <w:instrText xml:space="preserve"> PAGEREF _Toc532971389 \h </w:instrText>
        </w:r>
        <w:r w:rsidR="00CA37DC">
          <w:rPr>
            <w:noProof/>
            <w:webHidden/>
          </w:rPr>
        </w:r>
        <w:r w:rsidR="00CA37DC">
          <w:rPr>
            <w:noProof/>
            <w:webHidden/>
          </w:rPr>
          <w:fldChar w:fldCharType="separate"/>
        </w:r>
        <w:r w:rsidR="00CA37DC">
          <w:rPr>
            <w:noProof/>
            <w:webHidden/>
          </w:rPr>
          <w:t>114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90" w:history="1">
        <w:r w:rsidR="00CA37DC" w:rsidRPr="00FD309F">
          <w:rPr>
            <w:rStyle w:val="ab"/>
            <w:noProof/>
          </w:rPr>
          <w:t>4.1.1</w:t>
        </w:r>
        <w:r w:rsidR="00CA37DC" w:rsidRPr="00FD309F">
          <w:rPr>
            <w:rStyle w:val="ab"/>
            <w:rFonts w:hint="eastAsia"/>
            <w:noProof/>
          </w:rPr>
          <w:t xml:space="preserve"> </w:t>
        </w:r>
        <w:r w:rsidR="00CA37DC" w:rsidRPr="00FD309F">
          <w:rPr>
            <w:rStyle w:val="ab"/>
            <w:rFonts w:hint="eastAsia"/>
            <w:noProof/>
          </w:rPr>
          <w:t>大气环境影响评价</w:t>
        </w:r>
        <w:r w:rsidR="00CA37DC">
          <w:rPr>
            <w:noProof/>
            <w:webHidden/>
          </w:rPr>
          <w:tab/>
        </w:r>
        <w:r w:rsidR="00CA37DC">
          <w:rPr>
            <w:noProof/>
            <w:webHidden/>
          </w:rPr>
          <w:fldChar w:fldCharType="begin"/>
        </w:r>
        <w:r w:rsidR="00CA37DC">
          <w:rPr>
            <w:noProof/>
            <w:webHidden/>
          </w:rPr>
          <w:instrText xml:space="preserve"> PAGEREF _Toc532971390 \h </w:instrText>
        </w:r>
        <w:r w:rsidR="00CA37DC">
          <w:rPr>
            <w:noProof/>
            <w:webHidden/>
          </w:rPr>
        </w:r>
        <w:r w:rsidR="00CA37DC">
          <w:rPr>
            <w:noProof/>
            <w:webHidden/>
          </w:rPr>
          <w:fldChar w:fldCharType="separate"/>
        </w:r>
        <w:r w:rsidR="00CA37DC">
          <w:rPr>
            <w:noProof/>
            <w:webHidden/>
          </w:rPr>
          <w:t>114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91" w:history="1">
        <w:r w:rsidR="00CA37DC" w:rsidRPr="00FD309F">
          <w:rPr>
            <w:rStyle w:val="ab"/>
            <w:noProof/>
          </w:rPr>
          <w:t>4.1.2</w:t>
        </w:r>
        <w:r w:rsidR="00CA37DC" w:rsidRPr="00FD309F">
          <w:rPr>
            <w:rStyle w:val="ab"/>
            <w:rFonts w:hint="eastAsia"/>
            <w:noProof/>
          </w:rPr>
          <w:t xml:space="preserve"> </w:t>
        </w:r>
        <w:r w:rsidR="00CA37DC" w:rsidRPr="00FD309F">
          <w:rPr>
            <w:rStyle w:val="ab"/>
            <w:rFonts w:hint="eastAsia"/>
            <w:noProof/>
          </w:rPr>
          <w:t>地表水环境影响评价</w:t>
        </w:r>
        <w:r w:rsidR="00CA37DC">
          <w:rPr>
            <w:noProof/>
            <w:webHidden/>
          </w:rPr>
          <w:tab/>
        </w:r>
        <w:r w:rsidR="00CA37DC">
          <w:rPr>
            <w:noProof/>
            <w:webHidden/>
          </w:rPr>
          <w:fldChar w:fldCharType="begin"/>
        </w:r>
        <w:r w:rsidR="00CA37DC">
          <w:rPr>
            <w:noProof/>
            <w:webHidden/>
          </w:rPr>
          <w:instrText xml:space="preserve"> PAGEREF _Toc532971391 \h </w:instrText>
        </w:r>
        <w:r w:rsidR="00CA37DC">
          <w:rPr>
            <w:noProof/>
            <w:webHidden/>
          </w:rPr>
        </w:r>
        <w:r w:rsidR="00CA37DC">
          <w:rPr>
            <w:noProof/>
            <w:webHidden/>
          </w:rPr>
          <w:fldChar w:fldCharType="separate"/>
        </w:r>
        <w:r w:rsidR="00CA37DC">
          <w:rPr>
            <w:noProof/>
            <w:webHidden/>
          </w:rPr>
          <w:t>115</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92" w:history="1">
        <w:r w:rsidR="00CA37DC" w:rsidRPr="00FD309F">
          <w:rPr>
            <w:rStyle w:val="ab"/>
            <w:noProof/>
          </w:rPr>
          <w:t>4.1.3</w:t>
        </w:r>
        <w:r w:rsidR="00CA37DC" w:rsidRPr="00FD309F">
          <w:rPr>
            <w:rStyle w:val="ab"/>
            <w:rFonts w:hint="eastAsia"/>
            <w:noProof/>
          </w:rPr>
          <w:t xml:space="preserve"> </w:t>
        </w:r>
        <w:r w:rsidR="00CA37DC" w:rsidRPr="00FD309F">
          <w:rPr>
            <w:rStyle w:val="ab"/>
            <w:rFonts w:hint="eastAsia"/>
            <w:noProof/>
          </w:rPr>
          <w:t>地下水环境影响评价</w:t>
        </w:r>
        <w:r w:rsidR="00CA37DC">
          <w:rPr>
            <w:noProof/>
            <w:webHidden/>
          </w:rPr>
          <w:tab/>
        </w:r>
        <w:r w:rsidR="00CA37DC">
          <w:rPr>
            <w:noProof/>
            <w:webHidden/>
          </w:rPr>
          <w:fldChar w:fldCharType="begin"/>
        </w:r>
        <w:r w:rsidR="00CA37DC">
          <w:rPr>
            <w:noProof/>
            <w:webHidden/>
          </w:rPr>
          <w:instrText xml:space="preserve"> PAGEREF _Toc532971392 \h </w:instrText>
        </w:r>
        <w:r w:rsidR="00CA37DC">
          <w:rPr>
            <w:noProof/>
            <w:webHidden/>
          </w:rPr>
        </w:r>
        <w:r w:rsidR="00CA37DC">
          <w:rPr>
            <w:noProof/>
            <w:webHidden/>
          </w:rPr>
          <w:fldChar w:fldCharType="separate"/>
        </w:r>
        <w:r w:rsidR="00CA37DC">
          <w:rPr>
            <w:noProof/>
            <w:webHidden/>
          </w:rPr>
          <w:t>115</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93" w:history="1">
        <w:r w:rsidR="00CA37DC" w:rsidRPr="00FD309F">
          <w:rPr>
            <w:rStyle w:val="ab"/>
            <w:noProof/>
          </w:rPr>
          <w:t>4.1.4</w:t>
        </w:r>
        <w:r w:rsidR="00CA37DC" w:rsidRPr="00FD309F">
          <w:rPr>
            <w:rStyle w:val="ab"/>
            <w:rFonts w:hint="eastAsia"/>
            <w:noProof/>
          </w:rPr>
          <w:t xml:space="preserve"> </w:t>
        </w:r>
        <w:r w:rsidR="00CA37DC" w:rsidRPr="00FD309F">
          <w:rPr>
            <w:rStyle w:val="ab"/>
            <w:rFonts w:hint="eastAsia"/>
            <w:noProof/>
          </w:rPr>
          <w:t>声环境影响评价</w:t>
        </w:r>
        <w:r w:rsidR="00CA37DC">
          <w:rPr>
            <w:noProof/>
            <w:webHidden/>
          </w:rPr>
          <w:tab/>
        </w:r>
        <w:r w:rsidR="00CA37DC">
          <w:rPr>
            <w:noProof/>
            <w:webHidden/>
          </w:rPr>
          <w:fldChar w:fldCharType="begin"/>
        </w:r>
        <w:r w:rsidR="00CA37DC">
          <w:rPr>
            <w:noProof/>
            <w:webHidden/>
          </w:rPr>
          <w:instrText xml:space="preserve"> PAGEREF _Toc532971393 \h </w:instrText>
        </w:r>
        <w:r w:rsidR="00CA37DC">
          <w:rPr>
            <w:noProof/>
            <w:webHidden/>
          </w:rPr>
        </w:r>
        <w:r w:rsidR="00CA37DC">
          <w:rPr>
            <w:noProof/>
            <w:webHidden/>
          </w:rPr>
          <w:fldChar w:fldCharType="separate"/>
        </w:r>
        <w:r w:rsidR="00CA37DC">
          <w:rPr>
            <w:noProof/>
            <w:webHidden/>
          </w:rPr>
          <w:t>117</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94" w:history="1">
        <w:r w:rsidR="00CA37DC" w:rsidRPr="00FD309F">
          <w:rPr>
            <w:rStyle w:val="ab"/>
            <w:noProof/>
          </w:rPr>
          <w:t>4.1.5</w:t>
        </w:r>
        <w:r w:rsidR="00CA37DC" w:rsidRPr="00FD309F">
          <w:rPr>
            <w:rStyle w:val="ab"/>
            <w:rFonts w:hint="eastAsia"/>
            <w:noProof/>
          </w:rPr>
          <w:t xml:space="preserve"> </w:t>
        </w:r>
        <w:r w:rsidR="00CA37DC" w:rsidRPr="00FD309F">
          <w:rPr>
            <w:rStyle w:val="ab"/>
            <w:rFonts w:hint="eastAsia"/>
            <w:noProof/>
          </w:rPr>
          <w:t>固体废物影响评价</w:t>
        </w:r>
        <w:r w:rsidR="00CA37DC">
          <w:rPr>
            <w:noProof/>
            <w:webHidden/>
          </w:rPr>
          <w:tab/>
        </w:r>
        <w:r w:rsidR="00CA37DC">
          <w:rPr>
            <w:noProof/>
            <w:webHidden/>
          </w:rPr>
          <w:fldChar w:fldCharType="begin"/>
        </w:r>
        <w:r w:rsidR="00CA37DC">
          <w:rPr>
            <w:noProof/>
            <w:webHidden/>
          </w:rPr>
          <w:instrText xml:space="preserve"> PAGEREF _Toc532971394 \h </w:instrText>
        </w:r>
        <w:r w:rsidR="00CA37DC">
          <w:rPr>
            <w:noProof/>
            <w:webHidden/>
          </w:rPr>
        </w:r>
        <w:r w:rsidR="00CA37DC">
          <w:rPr>
            <w:noProof/>
            <w:webHidden/>
          </w:rPr>
          <w:fldChar w:fldCharType="separate"/>
        </w:r>
        <w:r w:rsidR="00CA37DC">
          <w:rPr>
            <w:noProof/>
            <w:webHidden/>
          </w:rPr>
          <w:t>119</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395" w:history="1">
        <w:r w:rsidR="00CA37DC" w:rsidRPr="00FD309F">
          <w:rPr>
            <w:rStyle w:val="ab"/>
            <w:noProof/>
          </w:rPr>
          <w:t>4.2</w:t>
        </w:r>
        <w:r w:rsidR="00CA37DC" w:rsidRPr="00FD309F">
          <w:rPr>
            <w:rStyle w:val="ab"/>
            <w:rFonts w:hint="eastAsia"/>
            <w:noProof/>
          </w:rPr>
          <w:t xml:space="preserve"> </w:t>
        </w:r>
        <w:r w:rsidR="00CA37DC" w:rsidRPr="00FD309F">
          <w:rPr>
            <w:rStyle w:val="ab"/>
            <w:rFonts w:hint="eastAsia"/>
            <w:noProof/>
          </w:rPr>
          <w:t>运营期环境影响预测与评价</w:t>
        </w:r>
        <w:r w:rsidR="00CA37DC">
          <w:rPr>
            <w:noProof/>
            <w:webHidden/>
          </w:rPr>
          <w:tab/>
        </w:r>
        <w:r w:rsidR="00CA37DC">
          <w:rPr>
            <w:noProof/>
            <w:webHidden/>
          </w:rPr>
          <w:fldChar w:fldCharType="begin"/>
        </w:r>
        <w:r w:rsidR="00CA37DC">
          <w:rPr>
            <w:noProof/>
            <w:webHidden/>
          </w:rPr>
          <w:instrText xml:space="preserve"> PAGEREF _Toc532971395 \h </w:instrText>
        </w:r>
        <w:r w:rsidR="00CA37DC">
          <w:rPr>
            <w:noProof/>
            <w:webHidden/>
          </w:rPr>
        </w:r>
        <w:r w:rsidR="00CA37DC">
          <w:rPr>
            <w:noProof/>
            <w:webHidden/>
          </w:rPr>
          <w:fldChar w:fldCharType="separate"/>
        </w:r>
        <w:r w:rsidR="00CA37DC">
          <w:rPr>
            <w:noProof/>
            <w:webHidden/>
          </w:rPr>
          <w:t>120</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96" w:history="1">
        <w:r w:rsidR="00CA37DC" w:rsidRPr="00FD309F">
          <w:rPr>
            <w:rStyle w:val="ab"/>
            <w:noProof/>
          </w:rPr>
          <w:t>4.2.1</w:t>
        </w:r>
        <w:r w:rsidR="00CA37DC" w:rsidRPr="00FD309F">
          <w:rPr>
            <w:rStyle w:val="ab"/>
            <w:rFonts w:hint="eastAsia"/>
            <w:noProof/>
          </w:rPr>
          <w:t xml:space="preserve"> </w:t>
        </w:r>
        <w:r w:rsidR="00CA37DC" w:rsidRPr="00FD309F">
          <w:rPr>
            <w:rStyle w:val="ab"/>
            <w:rFonts w:hint="eastAsia"/>
            <w:noProof/>
          </w:rPr>
          <w:t>大气环境影响预测与评价</w:t>
        </w:r>
        <w:r w:rsidR="00CA37DC">
          <w:rPr>
            <w:noProof/>
            <w:webHidden/>
          </w:rPr>
          <w:tab/>
        </w:r>
        <w:r w:rsidR="00CA37DC">
          <w:rPr>
            <w:noProof/>
            <w:webHidden/>
          </w:rPr>
          <w:fldChar w:fldCharType="begin"/>
        </w:r>
        <w:r w:rsidR="00CA37DC">
          <w:rPr>
            <w:noProof/>
            <w:webHidden/>
          </w:rPr>
          <w:instrText xml:space="preserve"> PAGEREF _Toc532971396 \h </w:instrText>
        </w:r>
        <w:r w:rsidR="00CA37DC">
          <w:rPr>
            <w:noProof/>
            <w:webHidden/>
          </w:rPr>
        </w:r>
        <w:r w:rsidR="00CA37DC">
          <w:rPr>
            <w:noProof/>
            <w:webHidden/>
          </w:rPr>
          <w:fldChar w:fldCharType="separate"/>
        </w:r>
        <w:r w:rsidR="00CA37DC">
          <w:rPr>
            <w:noProof/>
            <w:webHidden/>
          </w:rPr>
          <w:t>120</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97" w:history="1">
        <w:r w:rsidR="00CA37DC" w:rsidRPr="00FD309F">
          <w:rPr>
            <w:rStyle w:val="ab"/>
            <w:noProof/>
          </w:rPr>
          <w:t>4.2.2</w:t>
        </w:r>
        <w:r w:rsidR="00CA37DC" w:rsidRPr="00FD309F">
          <w:rPr>
            <w:rStyle w:val="ab"/>
            <w:rFonts w:hint="eastAsia"/>
            <w:noProof/>
          </w:rPr>
          <w:t xml:space="preserve"> </w:t>
        </w:r>
        <w:r w:rsidR="00CA37DC" w:rsidRPr="00FD309F">
          <w:rPr>
            <w:rStyle w:val="ab"/>
            <w:rFonts w:hint="eastAsia"/>
            <w:noProof/>
          </w:rPr>
          <w:t>地表水环境影响评价</w:t>
        </w:r>
        <w:r w:rsidR="00CA37DC">
          <w:rPr>
            <w:noProof/>
            <w:webHidden/>
          </w:rPr>
          <w:tab/>
        </w:r>
        <w:r w:rsidR="00CA37DC">
          <w:rPr>
            <w:noProof/>
            <w:webHidden/>
          </w:rPr>
          <w:fldChar w:fldCharType="begin"/>
        </w:r>
        <w:r w:rsidR="00CA37DC">
          <w:rPr>
            <w:noProof/>
            <w:webHidden/>
          </w:rPr>
          <w:instrText xml:space="preserve"> PAGEREF _Toc532971397 \h </w:instrText>
        </w:r>
        <w:r w:rsidR="00CA37DC">
          <w:rPr>
            <w:noProof/>
            <w:webHidden/>
          </w:rPr>
        </w:r>
        <w:r w:rsidR="00CA37DC">
          <w:rPr>
            <w:noProof/>
            <w:webHidden/>
          </w:rPr>
          <w:fldChar w:fldCharType="separate"/>
        </w:r>
        <w:r w:rsidR="00CA37DC">
          <w:rPr>
            <w:noProof/>
            <w:webHidden/>
          </w:rPr>
          <w:t>125</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98" w:history="1">
        <w:r w:rsidR="00CA37DC" w:rsidRPr="00FD309F">
          <w:rPr>
            <w:rStyle w:val="ab"/>
            <w:noProof/>
          </w:rPr>
          <w:t>4.2.3</w:t>
        </w:r>
        <w:r w:rsidR="00CA37DC" w:rsidRPr="00FD309F">
          <w:rPr>
            <w:rStyle w:val="ab"/>
            <w:rFonts w:hint="eastAsia"/>
            <w:noProof/>
          </w:rPr>
          <w:t xml:space="preserve"> </w:t>
        </w:r>
        <w:r w:rsidR="00CA37DC" w:rsidRPr="00FD309F">
          <w:rPr>
            <w:rStyle w:val="ab"/>
            <w:rFonts w:hint="eastAsia"/>
            <w:noProof/>
          </w:rPr>
          <w:t>地下水环境影响评价</w:t>
        </w:r>
        <w:r w:rsidR="00CA37DC">
          <w:rPr>
            <w:noProof/>
            <w:webHidden/>
          </w:rPr>
          <w:tab/>
        </w:r>
        <w:r w:rsidR="00CA37DC">
          <w:rPr>
            <w:noProof/>
            <w:webHidden/>
          </w:rPr>
          <w:fldChar w:fldCharType="begin"/>
        </w:r>
        <w:r w:rsidR="00CA37DC">
          <w:rPr>
            <w:noProof/>
            <w:webHidden/>
          </w:rPr>
          <w:instrText xml:space="preserve"> PAGEREF _Toc532971398 \h </w:instrText>
        </w:r>
        <w:r w:rsidR="00CA37DC">
          <w:rPr>
            <w:noProof/>
            <w:webHidden/>
          </w:rPr>
        </w:r>
        <w:r w:rsidR="00CA37DC">
          <w:rPr>
            <w:noProof/>
            <w:webHidden/>
          </w:rPr>
          <w:fldChar w:fldCharType="separate"/>
        </w:r>
        <w:r w:rsidR="00CA37DC">
          <w:rPr>
            <w:noProof/>
            <w:webHidden/>
          </w:rPr>
          <w:t>125</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399" w:history="1">
        <w:r w:rsidR="00CA37DC" w:rsidRPr="00FD309F">
          <w:rPr>
            <w:rStyle w:val="ab"/>
            <w:noProof/>
          </w:rPr>
          <w:t>4.2.4</w:t>
        </w:r>
        <w:r w:rsidR="00CA37DC" w:rsidRPr="00FD309F">
          <w:rPr>
            <w:rStyle w:val="ab"/>
            <w:rFonts w:hint="eastAsia"/>
            <w:noProof/>
          </w:rPr>
          <w:t xml:space="preserve"> </w:t>
        </w:r>
        <w:r w:rsidR="00CA37DC" w:rsidRPr="00FD309F">
          <w:rPr>
            <w:rStyle w:val="ab"/>
            <w:rFonts w:hint="eastAsia"/>
            <w:noProof/>
          </w:rPr>
          <w:t>声环境影响预测与评价</w:t>
        </w:r>
        <w:r w:rsidR="00CA37DC">
          <w:rPr>
            <w:noProof/>
            <w:webHidden/>
          </w:rPr>
          <w:tab/>
        </w:r>
        <w:r w:rsidR="00CA37DC">
          <w:rPr>
            <w:noProof/>
            <w:webHidden/>
          </w:rPr>
          <w:fldChar w:fldCharType="begin"/>
        </w:r>
        <w:r w:rsidR="00CA37DC">
          <w:rPr>
            <w:noProof/>
            <w:webHidden/>
          </w:rPr>
          <w:instrText xml:space="preserve"> PAGEREF _Toc532971399 \h </w:instrText>
        </w:r>
        <w:r w:rsidR="00CA37DC">
          <w:rPr>
            <w:noProof/>
            <w:webHidden/>
          </w:rPr>
        </w:r>
        <w:r w:rsidR="00CA37DC">
          <w:rPr>
            <w:noProof/>
            <w:webHidden/>
          </w:rPr>
          <w:fldChar w:fldCharType="separate"/>
        </w:r>
        <w:r w:rsidR="00CA37DC">
          <w:rPr>
            <w:noProof/>
            <w:webHidden/>
          </w:rPr>
          <w:t>133</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00" w:history="1">
        <w:r w:rsidR="00CA37DC" w:rsidRPr="00FD309F">
          <w:rPr>
            <w:rStyle w:val="ab"/>
            <w:noProof/>
          </w:rPr>
          <w:t>4.2.5</w:t>
        </w:r>
        <w:r w:rsidR="00CA37DC" w:rsidRPr="00FD309F">
          <w:rPr>
            <w:rStyle w:val="ab"/>
            <w:rFonts w:hint="eastAsia"/>
            <w:noProof/>
          </w:rPr>
          <w:t xml:space="preserve"> </w:t>
        </w:r>
        <w:r w:rsidR="00CA37DC" w:rsidRPr="00FD309F">
          <w:rPr>
            <w:rStyle w:val="ab"/>
            <w:rFonts w:hint="eastAsia"/>
            <w:noProof/>
          </w:rPr>
          <w:t>固体废物环境影响评价</w:t>
        </w:r>
        <w:r w:rsidR="00CA37DC">
          <w:rPr>
            <w:noProof/>
            <w:webHidden/>
          </w:rPr>
          <w:tab/>
        </w:r>
        <w:r w:rsidR="00CA37DC">
          <w:rPr>
            <w:noProof/>
            <w:webHidden/>
          </w:rPr>
          <w:fldChar w:fldCharType="begin"/>
        </w:r>
        <w:r w:rsidR="00CA37DC">
          <w:rPr>
            <w:noProof/>
            <w:webHidden/>
          </w:rPr>
          <w:instrText xml:space="preserve"> PAGEREF _Toc532971400 \h </w:instrText>
        </w:r>
        <w:r w:rsidR="00CA37DC">
          <w:rPr>
            <w:noProof/>
            <w:webHidden/>
          </w:rPr>
        </w:r>
        <w:r w:rsidR="00CA37DC">
          <w:rPr>
            <w:noProof/>
            <w:webHidden/>
          </w:rPr>
          <w:fldChar w:fldCharType="separate"/>
        </w:r>
        <w:r w:rsidR="00CA37DC">
          <w:rPr>
            <w:noProof/>
            <w:webHidden/>
          </w:rPr>
          <w:t>133</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01" w:history="1">
        <w:r w:rsidR="00CA37DC" w:rsidRPr="00FD309F">
          <w:rPr>
            <w:rStyle w:val="ab"/>
            <w:noProof/>
          </w:rPr>
          <w:t>4.3</w:t>
        </w:r>
        <w:r w:rsidR="00CA37DC" w:rsidRPr="00FD309F">
          <w:rPr>
            <w:rStyle w:val="ab"/>
            <w:rFonts w:hint="eastAsia"/>
            <w:noProof/>
          </w:rPr>
          <w:t xml:space="preserve"> </w:t>
        </w:r>
        <w:r w:rsidR="00CA37DC" w:rsidRPr="00FD309F">
          <w:rPr>
            <w:rStyle w:val="ab"/>
            <w:rFonts w:hint="eastAsia"/>
            <w:noProof/>
          </w:rPr>
          <w:t>闭井期环境影响评价</w:t>
        </w:r>
        <w:r w:rsidR="00CA37DC">
          <w:rPr>
            <w:noProof/>
            <w:webHidden/>
          </w:rPr>
          <w:tab/>
        </w:r>
        <w:r w:rsidR="00CA37DC">
          <w:rPr>
            <w:noProof/>
            <w:webHidden/>
          </w:rPr>
          <w:fldChar w:fldCharType="begin"/>
        </w:r>
        <w:r w:rsidR="00CA37DC">
          <w:rPr>
            <w:noProof/>
            <w:webHidden/>
          </w:rPr>
          <w:instrText xml:space="preserve"> PAGEREF _Toc532971401 \h </w:instrText>
        </w:r>
        <w:r w:rsidR="00CA37DC">
          <w:rPr>
            <w:noProof/>
            <w:webHidden/>
          </w:rPr>
        </w:r>
        <w:r w:rsidR="00CA37DC">
          <w:rPr>
            <w:noProof/>
            <w:webHidden/>
          </w:rPr>
          <w:fldChar w:fldCharType="separate"/>
        </w:r>
        <w:r w:rsidR="00CA37DC">
          <w:rPr>
            <w:noProof/>
            <w:webHidden/>
          </w:rPr>
          <w:t>134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02" w:history="1">
        <w:r w:rsidR="00CA37DC" w:rsidRPr="00FD309F">
          <w:rPr>
            <w:rStyle w:val="ab"/>
            <w:noProof/>
          </w:rPr>
          <w:t>4.3.1</w:t>
        </w:r>
        <w:r w:rsidR="00CA37DC" w:rsidRPr="00FD309F">
          <w:rPr>
            <w:rStyle w:val="ab"/>
            <w:rFonts w:hint="eastAsia"/>
            <w:noProof/>
          </w:rPr>
          <w:t xml:space="preserve"> </w:t>
        </w:r>
        <w:r w:rsidR="00CA37DC" w:rsidRPr="00FD309F">
          <w:rPr>
            <w:rStyle w:val="ab"/>
            <w:rFonts w:hint="eastAsia"/>
            <w:noProof/>
          </w:rPr>
          <w:t>大气环境影响评价</w:t>
        </w:r>
        <w:r w:rsidR="00CA37DC">
          <w:rPr>
            <w:noProof/>
            <w:webHidden/>
          </w:rPr>
          <w:tab/>
        </w:r>
        <w:r w:rsidR="00CA37DC">
          <w:rPr>
            <w:noProof/>
            <w:webHidden/>
          </w:rPr>
          <w:fldChar w:fldCharType="begin"/>
        </w:r>
        <w:r w:rsidR="00CA37DC">
          <w:rPr>
            <w:noProof/>
            <w:webHidden/>
          </w:rPr>
          <w:instrText xml:space="preserve"> PAGEREF _Toc532971402 \h </w:instrText>
        </w:r>
        <w:r w:rsidR="00CA37DC">
          <w:rPr>
            <w:noProof/>
            <w:webHidden/>
          </w:rPr>
        </w:r>
        <w:r w:rsidR="00CA37DC">
          <w:rPr>
            <w:noProof/>
            <w:webHidden/>
          </w:rPr>
          <w:fldChar w:fldCharType="separate"/>
        </w:r>
        <w:r w:rsidR="00CA37DC">
          <w:rPr>
            <w:noProof/>
            <w:webHidden/>
          </w:rPr>
          <w:t>134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03" w:history="1">
        <w:r w:rsidR="00CA37DC" w:rsidRPr="00FD309F">
          <w:rPr>
            <w:rStyle w:val="ab"/>
            <w:noProof/>
          </w:rPr>
          <w:t>4.3.2</w:t>
        </w:r>
        <w:r w:rsidR="00CA37DC" w:rsidRPr="00FD309F">
          <w:rPr>
            <w:rStyle w:val="ab"/>
            <w:rFonts w:hint="eastAsia"/>
            <w:noProof/>
          </w:rPr>
          <w:t xml:space="preserve"> </w:t>
        </w:r>
        <w:r w:rsidR="00CA37DC" w:rsidRPr="00FD309F">
          <w:rPr>
            <w:rStyle w:val="ab"/>
            <w:rFonts w:hint="eastAsia"/>
            <w:noProof/>
          </w:rPr>
          <w:t>地表水环境影响评价</w:t>
        </w:r>
        <w:r w:rsidR="00CA37DC">
          <w:rPr>
            <w:noProof/>
            <w:webHidden/>
          </w:rPr>
          <w:tab/>
        </w:r>
        <w:r w:rsidR="00CA37DC">
          <w:rPr>
            <w:noProof/>
            <w:webHidden/>
          </w:rPr>
          <w:fldChar w:fldCharType="begin"/>
        </w:r>
        <w:r w:rsidR="00CA37DC">
          <w:rPr>
            <w:noProof/>
            <w:webHidden/>
          </w:rPr>
          <w:instrText xml:space="preserve"> PAGEREF _Toc532971403 \h </w:instrText>
        </w:r>
        <w:r w:rsidR="00CA37DC">
          <w:rPr>
            <w:noProof/>
            <w:webHidden/>
          </w:rPr>
        </w:r>
        <w:r w:rsidR="00CA37DC">
          <w:rPr>
            <w:noProof/>
            <w:webHidden/>
          </w:rPr>
          <w:fldChar w:fldCharType="separate"/>
        </w:r>
        <w:r w:rsidR="00CA37DC">
          <w:rPr>
            <w:noProof/>
            <w:webHidden/>
          </w:rPr>
          <w:t>134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04" w:history="1">
        <w:r w:rsidR="00CA37DC" w:rsidRPr="00FD309F">
          <w:rPr>
            <w:rStyle w:val="ab"/>
            <w:noProof/>
          </w:rPr>
          <w:t>4.3.3</w:t>
        </w:r>
        <w:r w:rsidR="00CA37DC" w:rsidRPr="00FD309F">
          <w:rPr>
            <w:rStyle w:val="ab"/>
            <w:rFonts w:hint="eastAsia"/>
            <w:noProof/>
          </w:rPr>
          <w:t xml:space="preserve"> </w:t>
        </w:r>
        <w:r w:rsidR="00CA37DC" w:rsidRPr="00FD309F">
          <w:rPr>
            <w:rStyle w:val="ab"/>
            <w:rFonts w:hint="eastAsia"/>
            <w:noProof/>
          </w:rPr>
          <w:t>地下水环境影响评价</w:t>
        </w:r>
        <w:r w:rsidR="00CA37DC">
          <w:rPr>
            <w:noProof/>
            <w:webHidden/>
          </w:rPr>
          <w:tab/>
        </w:r>
        <w:r w:rsidR="00CA37DC">
          <w:rPr>
            <w:noProof/>
            <w:webHidden/>
          </w:rPr>
          <w:fldChar w:fldCharType="begin"/>
        </w:r>
        <w:r w:rsidR="00CA37DC">
          <w:rPr>
            <w:noProof/>
            <w:webHidden/>
          </w:rPr>
          <w:instrText xml:space="preserve"> PAGEREF _Toc532971404 \h </w:instrText>
        </w:r>
        <w:r w:rsidR="00CA37DC">
          <w:rPr>
            <w:noProof/>
            <w:webHidden/>
          </w:rPr>
        </w:r>
        <w:r w:rsidR="00CA37DC">
          <w:rPr>
            <w:noProof/>
            <w:webHidden/>
          </w:rPr>
          <w:fldChar w:fldCharType="separate"/>
        </w:r>
        <w:r w:rsidR="00CA37DC">
          <w:rPr>
            <w:noProof/>
            <w:webHidden/>
          </w:rPr>
          <w:t>135</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05" w:history="1">
        <w:r w:rsidR="00CA37DC" w:rsidRPr="00FD309F">
          <w:rPr>
            <w:rStyle w:val="ab"/>
            <w:noProof/>
          </w:rPr>
          <w:t>4.3.4</w:t>
        </w:r>
        <w:r w:rsidR="00CA37DC" w:rsidRPr="00FD309F">
          <w:rPr>
            <w:rStyle w:val="ab"/>
            <w:rFonts w:hint="eastAsia"/>
            <w:noProof/>
          </w:rPr>
          <w:t xml:space="preserve"> </w:t>
        </w:r>
        <w:r w:rsidR="00CA37DC" w:rsidRPr="00FD309F">
          <w:rPr>
            <w:rStyle w:val="ab"/>
            <w:rFonts w:hint="eastAsia"/>
            <w:noProof/>
          </w:rPr>
          <w:t>声环境影响评价</w:t>
        </w:r>
        <w:r w:rsidR="00CA37DC">
          <w:rPr>
            <w:noProof/>
            <w:webHidden/>
          </w:rPr>
          <w:tab/>
        </w:r>
        <w:r w:rsidR="00CA37DC">
          <w:rPr>
            <w:noProof/>
            <w:webHidden/>
          </w:rPr>
          <w:fldChar w:fldCharType="begin"/>
        </w:r>
        <w:r w:rsidR="00CA37DC">
          <w:rPr>
            <w:noProof/>
            <w:webHidden/>
          </w:rPr>
          <w:instrText xml:space="preserve"> PAGEREF _Toc532971405 \h </w:instrText>
        </w:r>
        <w:r w:rsidR="00CA37DC">
          <w:rPr>
            <w:noProof/>
            <w:webHidden/>
          </w:rPr>
        </w:r>
        <w:r w:rsidR="00CA37DC">
          <w:rPr>
            <w:noProof/>
            <w:webHidden/>
          </w:rPr>
          <w:fldChar w:fldCharType="separate"/>
        </w:r>
        <w:r w:rsidR="00CA37DC">
          <w:rPr>
            <w:noProof/>
            <w:webHidden/>
          </w:rPr>
          <w:t>135</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06" w:history="1">
        <w:r w:rsidR="00CA37DC" w:rsidRPr="00FD309F">
          <w:rPr>
            <w:rStyle w:val="ab"/>
            <w:noProof/>
          </w:rPr>
          <w:t>4.3.5</w:t>
        </w:r>
        <w:r w:rsidR="00CA37DC" w:rsidRPr="00FD309F">
          <w:rPr>
            <w:rStyle w:val="ab"/>
            <w:rFonts w:hint="eastAsia"/>
            <w:noProof/>
          </w:rPr>
          <w:t xml:space="preserve"> </w:t>
        </w:r>
        <w:r w:rsidR="00CA37DC" w:rsidRPr="00FD309F">
          <w:rPr>
            <w:rStyle w:val="ab"/>
            <w:rFonts w:hint="eastAsia"/>
            <w:noProof/>
          </w:rPr>
          <w:t>固体废物环境影响评价</w:t>
        </w:r>
        <w:r w:rsidR="00CA37DC">
          <w:rPr>
            <w:noProof/>
            <w:webHidden/>
          </w:rPr>
          <w:tab/>
        </w:r>
        <w:r w:rsidR="00CA37DC">
          <w:rPr>
            <w:noProof/>
            <w:webHidden/>
          </w:rPr>
          <w:fldChar w:fldCharType="begin"/>
        </w:r>
        <w:r w:rsidR="00CA37DC">
          <w:rPr>
            <w:noProof/>
            <w:webHidden/>
          </w:rPr>
          <w:instrText xml:space="preserve"> PAGEREF _Toc532971406 \h </w:instrText>
        </w:r>
        <w:r w:rsidR="00CA37DC">
          <w:rPr>
            <w:noProof/>
            <w:webHidden/>
          </w:rPr>
        </w:r>
        <w:r w:rsidR="00CA37DC">
          <w:rPr>
            <w:noProof/>
            <w:webHidden/>
          </w:rPr>
          <w:fldChar w:fldCharType="separate"/>
        </w:r>
        <w:r w:rsidR="00CA37DC">
          <w:rPr>
            <w:noProof/>
            <w:webHidden/>
          </w:rPr>
          <w:t>135</w:t>
        </w:r>
        <w:r w:rsidR="00CA37DC">
          <w:rPr>
            <w:noProof/>
            <w:webHidden/>
          </w:rPr>
          <w:fldChar w:fldCharType="end"/>
        </w:r>
      </w:hyperlink>
    </w:p>
    <w:p w:rsidR="00CA37DC" w:rsidRPr="00316088" w:rsidRDefault="00461ADF" w:rsidP="00CA37DC">
      <w:pPr>
        <w:pStyle w:val="11"/>
        <w:tabs>
          <w:tab w:val="right" w:leader="dot" w:pos="8296"/>
        </w:tabs>
        <w:spacing w:line="440" w:lineRule="exact"/>
        <w:ind w:firstLine="480"/>
        <w:rPr>
          <w:rFonts w:ascii="Calibri" w:hAnsi="Calibri"/>
          <w:noProof/>
          <w:sz w:val="21"/>
          <w:szCs w:val="22"/>
        </w:rPr>
      </w:pPr>
      <w:hyperlink w:anchor="_Toc532971407" w:history="1">
        <w:r w:rsidR="00CA37DC" w:rsidRPr="00FD309F">
          <w:rPr>
            <w:rStyle w:val="ab"/>
            <w:noProof/>
          </w:rPr>
          <w:t>5</w:t>
        </w:r>
        <w:r w:rsidR="00CA37DC" w:rsidRPr="00FD309F">
          <w:rPr>
            <w:rStyle w:val="ab"/>
            <w:rFonts w:hint="eastAsia"/>
            <w:noProof/>
          </w:rPr>
          <w:t xml:space="preserve"> </w:t>
        </w:r>
        <w:r w:rsidR="00CA37DC" w:rsidRPr="00FD309F">
          <w:rPr>
            <w:rStyle w:val="ab"/>
            <w:rFonts w:hint="eastAsia"/>
            <w:noProof/>
          </w:rPr>
          <w:t>环境保护措施及其可行性论证</w:t>
        </w:r>
        <w:r w:rsidR="00CA37DC">
          <w:rPr>
            <w:noProof/>
            <w:webHidden/>
          </w:rPr>
          <w:tab/>
        </w:r>
        <w:r w:rsidR="00CA37DC">
          <w:rPr>
            <w:noProof/>
            <w:webHidden/>
          </w:rPr>
          <w:fldChar w:fldCharType="begin"/>
        </w:r>
        <w:r w:rsidR="00CA37DC">
          <w:rPr>
            <w:noProof/>
            <w:webHidden/>
          </w:rPr>
          <w:instrText xml:space="preserve"> PAGEREF _Toc532971407 \h </w:instrText>
        </w:r>
        <w:r w:rsidR="00CA37DC">
          <w:rPr>
            <w:noProof/>
            <w:webHidden/>
          </w:rPr>
        </w:r>
        <w:r w:rsidR="00CA37DC">
          <w:rPr>
            <w:noProof/>
            <w:webHidden/>
          </w:rPr>
          <w:fldChar w:fldCharType="separate"/>
        </w:r>
        <w:r w:rsidR="00CA37DC">
          <w:rPr>
            <w:noProof/>
            <w:webHidden/>
          </w:rPr>
          <w:t>136</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08" w:history="1">
        <w:r w:rsidR="00CA37DC" w:rsidRPr="00FD309F">
          <w:rPr>
            <w:rStyle w:val="ab"/>
            <w:noProof/>
          </w:rPr>
          <w:t>5.1</w:t>
        </w:r>
        <w:r w:rsidR="00CA37DC" w:rsidRPr="00FD309F">
          <w:rPr>
            <w:rStyle w:val="ab"/>
            <w:rFonts w:hint="eastAsia"/>
            <w:noProof/>
          </w:rPr>
          <w:t xml:space="preserve"> </w:t>
        </w:r>
        <w:r w:rsidR="00CA37DC" w:rsidRPr="00FD309F">
          <w:rPr>
            <w:rStyle w:val="ab"/>
            <w:rFonts w:hint="eastAsia"/>
            <w:noProof/>
          </w:rPr>
          <w:t>施工期环境保护措施</w:t>
        </w:r>
        <w:r w:rsidR="00CA37DC">
          <w:rPr>
            <w:noProof/>
            <w:webHidden/>
          </w:rPr>
          <w:tab/>
        </w:r>
        <w:r w:rsidR="00CA37DC">
          <w:rPr>
            <w:noProof/>
            <w:webHidden/>
          </w:rPr>
          <w:fldChar w:fldCharType="begin"/>
        </w:r>
        <w:r w:rsidR="00CA37DC">
          <w:rPr>
            <w:noProof/>
            <w:webHidden/>
          </w:rPr>
          <w:instrText xml:space="preserve"> PAGEREF _Toc532971408 \h </w:instrText>
        </w:r>
        <w:r w:rsidR="00CA37DC">
          <w:rPr>
            <w:noProof/>
            <w:webHidden/>
          </w:rPr>
        </w:r>
        <w:r w:rsidR="00CA37DC">
          <w:rPr>
            <w:noProof/>
            <w:webHidden/>
          </w:rPr>
          <w:fldChar w:fldCharType="separate"/>
        </w:r>
        <w:r w:rsidR="00CA37DC">
          <w:rPr>
            <w:noProof/>
            <w:webHidden/>
          </w:rPr>
          <w:t>136</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09" w:history="1">
        <w:r w:rsidR="00CA37DC" w:rsidRPr="00FD309F">
          <w:rPr>
            <w:rStyle w:val="ab"/>
            <w:noProof/>
          </w:rPr>
          <w:t>5.1.1</w:t>
        </w:r>
        <w:r w:rsidR="00CA37DC" w:rsidRPr="00FD309F">
          <w:rPr>
            <w:rStyle w:val="ab"/>
            <w:rFonts w:hint="eastAsia"/>
            <w:noProof/>
          </w:rPr>
          <w:t xml:space="preserve"> </w:t>
        </w:r>
        <w:r w:rsidR="00CA37DC" w:rsidRPr="00FD309F">
          <w:rPr>
            <w:rStyle w:val="ab"/>
            <w:rFonts w:hint="eastAsia"/>
            <w:noProof/>
          </w:rPr>
          <w:t>施工废气环境保护措施</w:t>
        </w:r>
        <w:r w:rsidR="00CA37DC">
          <w:rPr>
            <w:noProof/>
            <w:webHidden/>
          </w:rPr>
          <w:tab/>
        </w:r>
        <w:r w:rsidR="00CA37DC">
          <w:rPr>
            <w:noProof/>
            <w:webHidden/>
          </w:rPr>
          <w:fldChar w:fldCharType="begin"/>
        </w:r>
        <w:r w:rsidR="00CA37DC">
          <w:rPr>
            <w:noProof/>
            <w:webHidden/>
          </w:rPr>
          <w:instrText xml:space="preserve"> PAGEREF _Toc532971409 \h </w:instrText>
        </w:r>
        <w:r w:rsidR="00CA37DC">
          <w:rPr>
            <w:noProof/>
            <w:webHidden/>
          </w:rPr>
        </w:r>
        <w:r w:rsidR="00CA37DC">
          <w:rPr>
            <w:noProof/>
            <w:webHidden/>
          </w:rPr>
          <w:fldChar w:fldCharType="separate"/>
        </w:r>
        <w:r w:rsidR="00CA37DC">
          <w:rPr>
            <w:noProof/>
            <w:webHidden/>
          </w:rPr>
          <w:t>136</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10" w:history="1">
        <w:r w:rsidR="00CA37DC" w:rsidRPr="00FD309F">
          <w:rPr>
            <w:rStyle w:val="ab"/>
            <w:noProof/>
          </w:rPr>
          <w:t>5.1.2</w:t>
        </w:r>
        <w:r w:rsidR="00CA37DC" w:rsidRPr="00FD309F">
          <w:rPr>
            <w:rStyle w:val="ab"/>
            <w:rFonts w:hint="eastAsia"/>
            <w:noProof/>
          </w:rPr>
          <w:t xml:space="preserve"> </w:t>
        </w:r>
        <w:r w:rsidR="00CA37DC" w:rsidRPr="00FD309F">
          <w:rPr>
            <w:rStyle w:val="ab"/>
            <w:rFonts w:hint="eastAsia"/>
            <w:noProof/>
          </w:rPr>
          <w:t>施工废水环境保护措施</w:t>
        </w:r>
        <w:r w:rsidR="00CA37DC">
          <w:rPr>
            <w:noProof/>
            <w:webHidden/>
          </w:rPr>
          <w:tab/>
        </w:r>
        <w:r w:rsidR="00CA37DC">
          <w:rPr>
            <w:noProof/>
            <w:webHidden/>
          </w:rPr>
          <w:fldChar w:fldCharType="begin"/>
        </w:r>
        <w:r w:rsidR="00CA37DC">
          <w:rPr>
            <w:noProof/>
            <w:webHidden/>
          </w:rPr>
          <w:instrText xml:space="preserve"> PAGEREF _Toc532971410 \h </w:instrText>
        </w:r>
        <w:r w:rsidR="00CA37DC">
          <w:rPr>
            <w:noProof/>
            <w:webHidden/>
          </w:rPr>
        </w:r>
        <w:r w:rsidR="00CA37DC">
          <w:rPr>
            <w:noProof/>
            <w:webHidden/>
          </w:rPr>
          <w:fldChar w:fldCharType="separate"/>
        </w:r>
        <w:r w:rsidR="00CA37DC">
          <w:rPr>
            <w:noProof/>
            <w:webHidden/>
          </w:rPr>
          <w:t>136</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11" w:history="1">
        <w:r w:rsidR="00CA37DC" w:rsidRPr="00FD309F">
          <w:rPr>
            <w:rStyle w:val="ab"/>
            <w:noProof/>
          </w:rPr>
          <w:t>5.1.3</w:t>
        </w:r>
        <w:r w:rsidR="00CA37DC" w:rsidRPr="00FD309F">
          <w:rPr>
            <w:rStyle w:val="ab"/>
            <w:rFonts w:hint="eastAsia"/>
            <w:noProof/>
          </w:rPr>
          <w:t xml:space="preserve"> </w:t>
        </w:r>
        <w:r w:rsidR="00CA37DC" w:rsidRPr="00FD309F">
          <w:rPr>
            <w:rStyle w:val="ab"/>
            <w:rFonts w:hint="eastAsia"/>
            <w:noProof/>
          </w:rPr>
          <w:t>施工期地下水环境保护措施</w:t>
        </w:r>
        <w:r w:rsidR="00CA37DC">
          <w:rPr>
            <w:noProof/>
            <w:webHidden/>
          </w:rPr>
          <w:tab/>
        </w:r>
        <w:r w:rsidR="00CA37DC">
          <w:rPr>
            <w:noProof/>
            <w:webHidden/>
          </w:rPr>
          <w:fldChar w:fldCharType="begin"/>
        </w:r>
        <w:r w:rsidR="00CA37DC">
          <w:rPr>
            <w:noProof/>
            <w:webHidden/>
          </w:rPr>
          <w:instrText xml:space="preserve"> PAGEREF _Toc532971411 \h </w:instrText>
        </w:r>
        <w:r w:rsidR="00CA37DC">
          <w:rPr>
            <w:noProof/>
            <w:webHidden/>
          </w:rPr>
        </w:r>
        <w:r w:rsidR="00CA37DC">
          <w:rPr>
            <w:noProof/>
            <w:webHidden/>
          </w:rPr>
          <w:fldChar w:fldCharType="separate"/>
        </w:r>
        <w:r w:rsidR="00CA37DC">
          <w:rPr>
            <w:noProof/>
            <w:webHidden/>
          </w:rPr>
          <w:t>137</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12" w:history="1">
        <w:r w:rsidR="00CA37DC" w:rsidRPr="00FD309F">
          <w:rPr>
            <w:rStyle w:val="ab"/>
            <w:noProof/>
          </w:rPr>
          <w:t>5.1.4</w:t>
        </w:r>
        <w:r w:rsidR="00CA37DC" w:rsidRPr="00FD309F">
          <w:rPr>
            <w:rStyle w:val="ab"/>
            <w:rFonts w:hint="eastAsia"/>
            <w:noProof/>
          </w:rPr>
          <w:t xml:space="preserve"> </w:t>
        </w:r>
        <w:r w:rsidR="00CA37DC" w:rsidRPr="00FD309F">
          <w:rPr>
            <w:rStyle w:val="ab"/>
            <w:rFonts w:hint="eastAsia"/>
            <w:noProof/>
          </w:rPr>
          <w:t>施工噪声环境保护措施</w:t>
        </w:r>
        <w:r w:rsidR="00CA37DC">
          <w:rPr>
            <w:noProof/>
            <w:webHidden/>
          </w:rPr>
          <w:tab/>
        </w:r>
        <w:r w:rsidR="00CA37DC">
          <w:rPr>
            <w:noProof/>
            <w:webHidden/>
          </w:rPr>
          <w:fldChar w:fldCharType="begin"/>
        </w:r>
        <w:r w:rsidR="00CA37DC">
          <w:rPr>
            <w:noProof/>
            <w:webHidden/>
          </w:rPr>
          <w:instrText xml:space="preserve"> PAGEREF _Toc532971412 \h </w:instrText>
        </w:r>
        <w:r w:rsidR="00CA37DC">
          <w:rPr>
            <w:noProof/>
            <w:webHidden/>
          </w:rPr>
        </w:r>
        <w:r w:rsidR="00CA37DC">
          <w:rPr>
            <w:noProof/>
            <w:webHidden/>
          </w:rPr>
          <w:fldChar w:fldCharType="separate"/>
        </w:r>
        <w:r w:rsidR="00CA37DC">
          <w:rPr>
            <w:noProof/>
            <w:webHidden/>
          </w:rPr>
          <w:t>137</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13" w:history="1">
        <w:r w:rsidR="00CA37DC" w:rsidRPr="00FD309F">
          <w:rPr>
            <w:rStyle w:val="ab"/>
            <w:noProof/>
          </w:rPr>
          <w:t>5.1.5</w:t>
        </w:r>
        <w:r w:rsidR="00CA37DC" w:rsidRPr="00FD309F">
          <w:rPr>
            <w:rStyle w:val="ab"/>
            <w:rFonts w:hint="eastAsia"/>
            <w:noProof/>
          </w:rPr>
          <w:t xml:space="preserve"> </w:t>
        </w:r>
        <w:r w:rsidR="00CA37DC" w:rsidRPr="00FD309F">
          <w:rPr>
            <w:rStyle w:val="ab"/>
            <w:rFonts w:hint="eastAsia"/>
            <w:noProof/>
          </w:rPr>
          <w:t>施工固体废物环境保护措施</w:t>
        </w:r>
        <w:r w:rsidR="00CA37DC">
          <w:rPr>
            <w:noProof/>
            <w:webHidden/>
          </w:rPr>
          <w:tab/>
        </w:r>
        <w:r w:rsidR="00CA37DC">
          <w:rPr>
            <w:noProof/>
            <w:webHidden/>
          </w:rPr>
          <w:fldChar w:fldCharType="begin"/>
        </w:r>
        <w:r w:rsidR="00CA37DC">
          <w:rPr>
            <w:noProof/>
            <w:webHidden/>
          </w:rPr>
          <w:instrText xml:space="preserve"> PAGEREF _Toc532971413 \h </w:instrText>
        </w:r>
        <w:r w:rsidR="00CA37DC">
          <w:rPr>
            <w:noProof/>
            <w:webHidden/>
          </w:rPr>
        </w:r>
        <w:r w:rsidR="00CA37DC">
          <w:rPr>
            <w:noProof/>
            <w:webHidden/>
          </w:rPr>
          <w:fldChar w:fldCharType="separate"/>
        </w:r>
        <w:r w:rsidR="00CA37DC">
          <w:rPr>
            <w:noProof/>
            <w:webHidden/>
          </w:rPr>
          <w:t>138</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14" w:history="1">
        <w:r w:rsidR="00CA37DC" w:rsidRPr="00FD309F">
          <w:rPr>
            <w:rStyle w:val="ab"/>
            <w:noProof/>
          </w:rPr>
          <w:t>5.2</w:t>
        </w:r>
        <w:r w:rsidR="00CA37DC" w:rsidRPr="00FD309F">
          <w:rPr>
            <w:rStyle w:val="ab"/>
            <w:rFonts w:hint="eastAsia"/>
            <w:noProof/>
          </w:rPr>
          <w:t xml:space="preserve"> </w:t>
        </w:r>
        <w:r w:rsidR="00CA37DC" w:rsidRPr="00FD309F">
          <w:rPr>
            <w:rStyle w:val="ab"/>
            <w:rFonts w:hint="eastAsia"/>
            <w:noProof/>
          </w:rPr>
          <w:t>运营期环境保护措施及可行性论证</w:t>
        </w:r>
        <w:r w:rsidR="00CA37DC">
          <w:rPr>
            <w:noProof/>
            <w:webHidden/>
          </w:rPr>
          <w:tab/>
        </w:r>
        <w:r w:rsidR="00CA37DC">
          <w:rPr>
            <w:noProof/>
            <w:webHidden/>
          </w:rPr>
          <w:fldChar w:fldCharType="begin"/>
        </w:r>
        <w:r w:rsidR="00CA37DC">
          <w:rPr>
            <w:noProof/>
            <w:webHidden/>
          </w:rPr>
          <w:instrText xml:space="preserve"> PAGEREF _Toc532971414 \h </w:instrText>
        </w:r>
        <w:r w:rsidR="00CA37DC">
          <w:rPr>
            <w:noProof/>
            <w:webHidden/>
          </w:rPr>
        </w:r>
        <w:r w:rsidR="00CA37DC">
          <w:rPr>
            <w:noProof/>
            <w:webHidden/>
          </w:rPr>
          <w:fldChar w:fldCharType="separate"/>
        </w:r>
        <w:r w:rsidR="00CA37DC">
          <w:rPr>
            <w:noProof/>
            <w:webHidden/>
          </w:rPr>
          <w:t>139</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15" w:history="1">
        <w:r w:rsidR="00CA37DC" w:rsidRPr="00FD309F">
          <w:rPr>
            <w:rStyle w:val="ab"/>
            <w:noProof/>
          </w:rPr>
          <w:t>5.2.1</w:t>
        </w:r>
        <w:r w:rsidR="00CA37DC" w:rsidRPr="00FD309F">
          <w:rPr>
            <w:rStyle w:val="ab"/>
            <w:rFonts w:hint="eastAsia"/>
            <w:noProof/>
          </w:rPr>
          <w:t xml:space="preserve"> </w:t>
        </w:r>
        <w:r w:rsidR="00CA37DC" w:rsidRPr="00FD309F">
          <w:rPr>
            <w:rStyle w:val="ab"/>
            <w:rFonts w:hint="eastAsia"/>
            <w:noProof/>
          </w:rPr>
          <w:t>大气环境保护措施及可行性论证</w:t>
        </w:r>
        <w:r w:rsidR="00CA37DC">
          <w:rPr>
            <w:noProof/>
            <w:webHidden/>
          </w:rPr>
          <w:tab/>
        </w:r>
        <w:r w:rsidR="00CA37DC">
          <w:rPr>
            <w:noProof/>
            <w:webHidden/>
          </w:rPr>
          <w:fldChar w:fldCharType="begin"/>
        </w:r>
        <w:r w:rsidR="00CA37DC">
          <w:rPr>
            <w:noProof/>
            <w:webHidden/>
          </w:rPr>
          <w:instrText xml:space="preserve"> PAGEREF _Toc532971415 \h </w:instrText>
        </w:r>
        <w:r w:rsidR="00CA37DC">
          <w:rPr>
            <w:noProof/>
            <w:webHidden/>
          </w:rPr>
        </w:r>
        <w:r w:rsidR="00CA37DC">
          <w:rPr>
            <w:noProof/>
            <w:webHidden/>
          </w:rPr>
          <w:fldChar w:fldCharType="separate"/>
        </w:r>
        <w:r w:rsidR="00CA37DC">
          <w:rPr>
            <w:noProof/>
            <w:webHidden/>
          </w:rPr>
          <w:t>139</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16" w:history="1">
        <w:r w:rsidR="00CA37DC" w:rsidRPr="00FD309F">
          <w:rPr>
            <w:rStyle w:val="ab"/>
            <w:noProof/>
          </w:rPr>
          <w:t>5.2.2</w:t>
        </w:r>
        <w:r w:rsidR="00CA37DC" w:rsidRPr="00FD309F">
          <w:rPr>
            <w:rStyle w:val="ab"/>
            <w:rFonts w:hint="eastAsia"/>
            <w:noProof/>
          </w:rPr>
          <w:t xml:space="preserve"> </w:t>
        </w:r>
        <w:r w:rsidR="00CA37DC" w:rsidRPr="00FD309F">
          <w:rPr>
            <w:rStyle w:val="ab"/>
            <w:rFonts w:hint="eastAsia"/>
            <w:noProof/>
          </w:rPr>
          <w:t>地表水环境保护措施及可行性论证</w:t>
        </w:r>
        <w:r w:rsidR="00CA37DC">
          <w:rPr>
            <w:noProof/>
            <w:webHidden/>
          </w:rPr>
          <w:tab/>
        </w:r>
        <w:r w:rsidR="00CA37DC">
          <w:rPr>
            <w:noProof/>
            <w:webHidden/>
          </w:rPr>
          <w:fldChar w:fldCharType="begin"/>
        </w:r>
        <w:r w:rsidR="00CA37DC">
          <w:rPr>
            <w:noProof/>
            <w:webHidden/>
          </w:rPr>
          <w:instrText xml:space="preserve"> PAGEREF _Toc532971416 \h </w:instrText>
        </w:r>
        <w:r w:rsidR="00CA37DC">
          <w:rPr>
            <w:noProof/>
            <w:webHidden/>
          </w:rPr>
        </w:r>
        <w:r w:rsidR="00CA37DC">
          <w:rPr>
            <w:noProof/>
            <w:webHidden/>
          </w:rPr>
          <w:fldChar w:fldCharType="separate"/>
        </w:r>
        <w:r w:rsidR="00CA37DC">
          <w:rPr>
            <w:noProof/>
            <w:webHidden/>
          </w:rPr>
          <w:t>140</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17" w:history="1">
        <w:r w:rsidR="00CA37DC" w:rsidRPr="00FD309F">
          <w:rPr>
            <w:rStyle w:val="ab"/>
            <w:noProof/>
          </w:rPr>
          <w:t>5.2.3</w:t>
        </w:r>
        <w:r w:rsidR="00CA37DC" w:rsidRPr="00FD309F">
          <w:rPr>
            <w:rStyle w:val="ab"/>
            <w:rFonts w:hint="eastAsia"/>
            <w:noProof/>
          </w:rPr>
          <w:t xml:space="preserve"> </w:t>
        </w:r>
        <w:r w:rsidR="00CA37DC" w:rsidRPr="00FD309F">
          <w:rPr>
            <w:rStyle w:val="ab"/>
            <w:rFonts w:hint="eastAsia"/>
            <w:noProof/>
          </w:rPr>
          <w:t>地下水环境保护措施及可行性论证</w:t>
        </w:r>
        <w:r w:rsidR="00CA37DC">
          <w:rPr>
            <w:noProof/>
            <w:webHidden/>
          </w:rPr>
          <w:tab/>
        </w:r>
        <w:r w:rsidR="00CA37DC">
          <w:rPr>
            <w:noProof/>
            <w:webHidden/>
          </w:rPr>
          <w:fldChar w:fldCharType="begin"/>
        </w:r>
        <w:r w:rsidR="00CA37DC">
          <w:rPr>
            <w:noProof/>
            <w:webHidden/>
          </w:rPr>
          <w:instrText xml:space="preserve"> PAGEREF _Toc532971417 \h </w:instrText>
        </w:r>
        <w:r w:rsidR="00CA37DC">
          <w:rPr>
            <w:noProof/>
            <w:webHidden/>
          </w:rPr>
        </w:r>
        <w:r w:rsidR="00CA37DC">
          <w:rPr>
            <w:noProof/>
            <w:webHidden/>
          </w:rPr>
          <w:fldChar w:fldCharType="separate"/>
        </w:r>
        <w:r w:rsidR="00CA37DC">
          <w:rPr>
            <w:noProof/>
            <w:webHidden/>
          </w:rPr>
          <w:t>140</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18" w:history="1">
        <w:r w:rsidR="00CA37DC" w:rsidRPr="00FD309F">
          <w:rPr>
            <w:rStyle w:val="ab"/>
            <w:noProof/>
          </w:rPr>
          <w:t>5.2.4</w:t>
        </w:r>
        <w:r w:rsidR="00CA37DC" w:rsidRPr="00FD309F">
          <w:rPr>
            <w:rStyle w:val="ab"/>
            <w:rFonts w:hint="eastAsia"/>
            <w:noProof/>
          </w:rPr>
          <w:t xml:space="preserve"> </w:t>
        </w:r>
        <w:r w:rsidR="00CA37DC" w:rsidRPr="00FD309F">
          <w:rPr>
            <w:rStyle w:val="ab"/>
            <w:rFonts w:hint="eastAsia"/>
            <w:noProof/>
          </w:rPr>
          <w:t>噪声环境保护措施及可行性论证</w:t>
        </w:r>
        <w:r w:rsidR="00CA37DC">
          <w:rPr>
            <w:noProof/>
            <w:webHidden/>
          </w:rPr>
          <w:tab/>
        </w:r>
        <w:r w:rsidR="00CA37DC">
          <w:rPr>
            <w:noProof/>
            <w:webHidden/>
          </w:rPr>
          <w:fldChar w:fldCharType="begin"/>
        </w:r>
        <w:r w:rsidR="00CA37DC">
          <w:rPr>
            <w:noProof/>
            <w:webHidden/>
          </w:rPr>
          <w:instrText xml:space="preserve"> PAGEREF _Toc532971418 \h </w:instrText>
        </w:r>
        <w:r w:rsidR="00CA37DC">
          <w:rPr>
            <w:noProof/>
            <w:webHidden/>
          </w:rPr>
        </w:r>
        <w:r w:rsidR="00CA37DC">
          <w:rPr>
            <w:noProof/>
            <w:webHidden/>
          </w:rPr>
          <w:fldChar w:fldCharType="separate"/>
        </w:r>
        <w:r w:rsidR="00CA37DC">
          <w:rPr>
            <w:noProof/>
            <w:webHidden/>
          </w:rPr>
          <w:t>142</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19" w:history="1">
        <w:r w:rsidR="00CA37DC" w:rsidRPr="00FD309F">
          <w:rPr>
            <w:rStyle w:val="ab"/>
            <w:noProof/>
          </w:rPr>
          <w:t>5.2.5</w:t>
        </w:r>
        <w:r w:rsidR="00CA37DC" w:rsidRPr="00FD309F">
          <w:rPr>
            <w:rStyle w:val="ab"/>
            <w:rFonts w:hint="eastAsia"/>
            <w:noProof/>
          </w:rPr>
          <w:t xml:space="preserve"> </w:t>
        </w:r>
        <w:r w:rsidR="00CA37DC" w:rsidRPr="00FD309F">
          <w:rPr>
            <w:rStyle w:val="ab"/>
            <w:rFonts w:hint="eastAsia"/>
            <w:noProof/>
          </w:rPr>
          <w:t>固体废物环境保护措施及可行性论证</w:t>
        </w:r>
        <w:r w:rsidR="00CA37DC">
          <w:rPr>
            <w:noProof/>
            <w:webHidden/>
          </w:rPr>
          <w:tab/>
        </w:r>
        <w:r w:rsidR="00CA37DC">
          <w:rPr>
            <w:noProof/>
            <w:webHidden/>
          </w:rPr>
          <w:fldChar w:fldCharType="begin"/>
        </w:r>
        <w:r w:rsidR="00CA37DC">
          <w:rPr>
            <w:noProof/>
            <w:webHidden/>
          </w:rPr>
          <w:instrText xml:space="preserve"> PAGEREF _Toc532971419 \h </w:instrText>
        </w:r>
        <w:r w:rsidR="00CA37DC">
          <w:rPr>
            <w:noProof/>
            <w:webHidden/>
          </w:rPr>
        </w:r>
        <w:r w:rsidR="00CA37DC">
          <w:rPr>
            <w:noProof/>
            <w:webHidden/>
          </w:rPr>
          <w:fldChar w:fldCharType="separate"/>
        </w:r>
        <w:r w:rsidR="00CA37DC">
          <w:rPr>
            <w:noProof/>
            <w:webHidden/>
          </w:rPr>
          <w:t>142</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20" w:history="1">
        <w:r w:rsidR="00CA37DC" w:rsidRPr="00FD309F">
          <w:rPr>
            <w:rStyle w:val="ab"/>
            <w:noProof/>
          </w:rPr>
          <w:t>5.3</w:t>
        </w:r>
        <w:r w:rsidR="00CA37DC" w:rsidRPr="00FD309F">
          <w:rPr>
            <w:rStyle w:val="ab"/>
            <w:rFonts w:hint="eastAsia"/>
            <w:noProof/>
          </w:rPr>
          <w:t xml:space="preserve"> </w:t>
        </w:r>
        <w:r w:rsidR="00CA37DC" w:rsidRPr="00FD309F">
          <w:rPr>
            <w:rStyle w:val="ab"/>
            <w:rFonts w:hint="eastAsia"/>
            <w:noProof/>
          </w:rPr>
          <w:t>闭井期环境保护措施</w:t>
        </w:r>
        <w:r w:rsidR="00CA37DC">
          <w:rPr>
            <w:noProof/>
            <w:webHidden/>
          </w:rPr>
          <w:tab/>
        </w:r>
        <w:r w:rsidR="00CA37DC">
          <w:rPr>
            <w:noProof/>
            <w:webHidden/>
          </w:rPr>
          <w:fldChar w:fldCharType="begin"/>
        </w:r>
        <w:r w:rsidR="00CA37DC">
          <w:rPr>
            <w:noProof/>
            <w:webHidden/>
          </w:rPr>
          <w:instrText xml:space="preserve"> PAGEREF _Toc532971420 \h </w:instrText>
        </w:r>
        <w:r w:rsidR="00CA37DC">
          <w:rPr>
            <w:noProof/>
            <w:webHidden/>
          </w:rPr>
        </w:r>
        <w:r w:rsidR="00CA37DC">
          <w:rPr>
            <w:noProof/>
            <w:webHidden/>
          </w:rPr>
          <w:fldChar w:fldCharType="separate"/>
        </w:r>
        <w:r w:rsidR="00CA37DC">
          <w:rPr>
            <w:noProof/>
            <w:webHidden/>
          </w:rPr>
          <w:t>143</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21" w:history="1">
        <w:r w:rsidR="00CA37DC" w:rsidRPr="00FD309F">
          <w:rPr>
            <w:rStyle w:val="ab"/>
            <w:noProof/>
          </w:rPr>
          <w:t>5.4</w:t>
        </w:r>
        <w:r w:rsidR="00CA37DC" w:rsidRPr="00FD309F">
          <w:rPr>
            <w:rStyle w:val="ab"/>
            <w:rFonts w:hint="eastAsia"/>
            <w:noProof/>
          </w:rPr>
          <w:t xml:space="preserve"> </w:t>
        </w:r>
        <w:r w:rsidR="00CA37DC" w:rsidRPr="00FD309F">
          <w:rPr>
            <w:rStyle w:val="ab"/>
            <w:rFonts w:hint="eastAsia"/>
            <w:noProof/>
          </w:rPr>
          <w:t>环境保护投入</w:t>
        </w:r>
        <w:r w:rsidR="00CA37DC">
          <w:rPr>
            <w:noProof/>
            <w:webHidden/>
          </w:rPr>
          <w:tab/>
        </w:r>
        <w:r w:rsidR="00CA37DC">
          <w:rPr>
            <w:noProof/>
            <w:webHidden/>
          </w:rPr>
          <w:fldChar w:fldCharType="begin"/>
        </w:r>
        <w:r w:rsidR="00CA37DC">
          <w:rPr>
            <w:noProof/>
            <w:webHidden/>
          </w:rPr>
          <w:instrText xml:space="preserve"> PAGEREF _Toc532971421 \h </w:instrText>
        </w:r>
        <w:r w:rsidR="00CA37DC">
          <w:rPr>
            <w:noProof/>
            <w:webHidden/>
          </w:rPr>
        </w:r>
        <w:r w:rsidR="00CA37DC">
          <w:rPr>
            <w:noProof/>
            <w:webHidden/>
          </w:rPr>
          <w:fldChar w:fldCharType="separate"/>
        </w:r>
        <w:r w:rsidR="00CA37DC">
          <w:rPr>
            <w:noProof/>
            <w:webHidden/>
          </w:rPr>
          <w:t>143</w:t>
        </w:r>
        <w:r w:rsidR="00CA37DC">
          <w:rPr>
            <w:noProof/>
            <w:webHidden/>
          </w:rPr>
          <w:fldChar w:fldCharType="end"/>
        </w:r>
      </w:hyperlink>
    </w:p>
    <w:p w:rsidR="00CA37DC" w:rsidRPr="00316088" w:rsidRDefault="00461ADF" w:rsidP="00CA37DC">
      <w:pPr>
        <w:pStyle w:val="11"/>
        <w:tabs>
          <w:tab w:val="right" w:leader="dot" w:pos="8296"/>
        </w:tabs>
        <w:spacing w:line="440" w:lineRule="exact"/>
        <w:ind w:firstLine="480"/>
        <w:rPr>
          <w:rFonts w:ascii="Calibri" w:hAnsi="Calibri"/>
          <w:noProof/>
          <w:sz w:val="21"/>
          <w:szCs w:val="22"/>
        </w:rPr>
      </w:pPr>
      <w:hyperlink w:anchor="_Toc532971422" w:history="1">
        <w:r w:rsidR="00CA37DC" w:rsidRPr="00FD309F">
          <w:rPr>
            <w:rStyle w:val="ab"/>
            <w:noProof/>
          </w:rPr>
          <w:t>6</w:t>
        </w:r>
        <w:r w:rsidR="00CA37DC" w:rsidRPr="00FD309F">
          <w:rPr>
            <w:rStyle w:val="ab"/>
            <w:rFonts w:hint="eastAsia"/>
            <w:noProof/>
          </w:rPr>
          <w:t xml:space="preserve"> </w:t>
        </w:r>
        <w:r w:rsidR="00CA37DC" w:rsidRPr="00FD309F">
          <w:rPr>
            <w:rStyle w:val="ab"/>
            <w:rFonts w:hint="eastAsia"/>
            <w:noProof/>
          </w:rPr>
          <w:t>生态环境影响评价</w:t>
        </w:r>
        <w:r w:rsidR="00CA37DC">
          <w:rPr>
            <w:noProof/>
            <w:webHidden/>
          </w:rPr>
          <w:tab/>
        </w:r>
        <w:r w:rsidR="00CA37DC">
          <w:rPr>
            <w:noProof/>
            <w:webHidden/>
          </w:rPr>
          <w:fldChar w:fldCharType="begin"/>
        </w:r>
        <w:r w:rsidR="00CA37DC">
          <w:rPr>
            <w:noProof/>
            <w:webHidden/>
          </w:rPr>
          <w:instrText xml:space="preserve"> PAGEREF _Toc532971422 \h </w:instrText>
        </w:r>
        <w:r w:rsidR="00CA37DC">
          <w:rPr>
            <w:noProof/>
            <w:webHidden/>
          </w:rPr>
        </w:r>
        <w:r w:rsidR="00CA37DC">
          <w:rPr>
            <w:noProof/>
            <w:webHidden/>
          </w:rPr>
          <w:fldChar w:fldCharType="separate"/>
        </w:r>
        <w:r w:rsidR="00CA37DC">
          <w:rPr>
            <w:noProof/>
            <w:webHidden/>
          </w:rPr>
          <w:t>146</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23" w:history="1">
        <w:r w:rsidR="00CA37DC" w:rsidRPr="00FD309F">
          <w:rPr>
            <w:rStyle w:val="ab"/>
            <w:noProof/>
          </w:rPr>
          <w:t>6.1</w:t>
        </w:r>
        <w:r w:rsidR="00CA37DC" w:rsidRPr="00FD309F">
          <w:rPr>
            <w:rStyle w:val="ab"/>
            <w:rFonts w:hint="eastAsia"/>
            <w:noProof/>
          </w:rPr>
          <w:t xml:space="preserve"> </w:t>
        </w:r>
        <w:r w:rsidR="00CA37DC" w:rsidRPr="00FD309F">
          <w:rPr>
            <w:rStyle w:val="ab"/>
            <w:rFonts w:hint="eastAsia"/>
            <w:noProof/>
          </w:rPr>
          <w:t>生态环境质量现状调查</w:t>
        </w:r>
        <w:r w:rsidR="00CA37DC">
          <w:rPr>
            <w:noProof/>
            <w:webHidden/>
          </w:rPr>
          <w:tab/>
        </w:r>
        <w:r w:rsidR="00CA37DC">
          <w:rPr>
            <w:noProof/>
            <w:webHidden/>
          </w:rPr>
          <w:fldChar w:fldCharType="begin"/>
        </w:r>
        <w:r w:rsidR="00CA37DC">
          <w:rPr>
            <w:noProof/>
            <w:webHidden/>
          </w:rPr>
          <w:instrText xml:space="preserve"> PAGEREF _Toc532971423 \h </w:instrText>
        </w:r>
        <w:r w:rsidR="00CA37DC">
          <w:rPr>
            <w:noProof/>
            <w:webHidden/>
          </w:rPr>
        </w:r>
        <w:r w:rsidR="00CA37DC">
          <w:rPr>
            <w:noProof/>
            <w:webHidden/>
          </w:rPr>
          <w:fldChar w:fldCharType="separate"/>
        </w:r>
        <w:r w:rsidR="00CA37DC">
          <w:rPr>
            <w:noProof/>
            <w:webHidden/>
          </w:rPr>
          <w:t>146</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24" w:history="1">
        <w:r w:rsidR="00CA37DC" w:rsidRPr="00FD309F">
          <w:rPr>
            <w:rStyle w:val="ab"/>
            <w:noProof/>
          </w:rPr>
          <w:t>6.1.1</w:t>
        </w:r>
        <w:r w:rsidR="00CA37DC" w:rsidRPr="00FD309F">
          <w:rPr>
            <w:rStyle w:val="ab"/>
            <w:rFonts w:hint="eastAsia"/>
            <w:noProof/>
          </w:rPr>
          <w:t xml:space="preserve"> </w:t>
        </w:r>
        <w:r w:rsidR="00CA37DC" w:rsidRPr="00FD309F">
          <w:rPr>
            <w:rStyle w:val="ab"/>
            <w:rFonts w:hint="eastAsia"/>
            <w:noProof/>
          </w:rPr>
          <w:t>土地利用现状</w:t>
        </w:r>
        <w:r w:rsidR="00CA37DC">
          <w:rPr>
            <w:noProof/>
            <w:webHidden/>
          </w:rPr>
          <w:tab/>
        </w:r>
        <w:r w:rsidR="00CA37DC">
          <w:rPr>
            <w:noProof/>
            <w:webHidden/>
          </w:rPr>
          <w:fldChar w:fldCharType="begin"/>
        </w:r>
        <w:r w:rsidR="00CA37DC">
          <w:rPr>
            <w:noProof/>
            <w:webHidden/>
          </w:rPr>
          <w:instrText xml:space="preserve"> PAGEREF _Toc532971424 \h </w:instrText>
        </w:r>
        <w:r w:rsidR="00CA37DC">
          <w:rPr>
            <w:noProof/>
            <w:webHidden/>
          </w:rPr>
        </w:r>
        <w:r w:rsidR="00CA37DC">
          <w:rPr>
            <w:noProof/>
            <w:webHidden/>
          </w:rPr>
          <w:fldChar w:fldCharType="separate"/>
        </w:r>
        <w:r w:rsidR="00CA37DC">
          <w:rPr>
            <w:noProof/>
            <w:webHidden/>
          </w:rPr>
          <w:t>146</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25" w:history="1">
        <w:r w:rsidR="00CA37DC" w:rsidRPr="00FD309F">
          <w:rPr>
            <w:rStyle w:val="ab"/>
            <w:noProof/>
          </w:rPr>
          <w:t>6.1.2</w:t>
        </w:r>
        <w:r w:rsidR="00CA37DC" w:rsidRPr="00FD309F">
          <w:rPr>
            <w:rStyle w:val="ab"/>
            <w:rFonts w:hint="eastAsia"/>
            <w:noProof/>
          </w:rPr>
          <w:t xml:space="preserve"> </w:t>
        </w:r>
        <w:r w:rsidR="00CA37DC" w:rsidRPr="00FD309F">
          <w:rPr>
            <w:rStyle w:val="ab"/>
            <w:rFonts w:hint="eastAsia"/>
            <w:noProof/>
          </w:rPr>
          <w:t>生态系统现状</w:t>
        </w:r>
        <w:r w:rsidR="00CA37DC">
          <w:rPr>
            <w:noProof/>
            <w:webHidden/>
          </w:rPr>
          <w:tab/>
        </w:r>
        <w:r w:rsidR="00CA37DC">
          <w:rPr>
            <w:noProof/>
            <w:webHidden/>
          </w:rPr>
          <w:fldChar w:fldCharType="begin"/>
        </w:r>
        <w:r w:rsidR="00CA37DC">
          <w:rPr>
            <w:noProof/>
            <w:webHidden/>
          </w:rPr>
          <w:instrText xml:space="preserve"> PAGEREF _Toc532971425 \h </w:instrText>
        </w:r>
        <w:r w:rsidR="00CA37DC">
          <w:rPr>
            <w:noProof/>
            <w:webHidden/>
          </w:rPr>
        </w:r>
        <w:r w:rsidR="00CA37DC">
          <w:rPr>
            <w:noProof/>
            <w:webHidden/>
          </w:rPr>
          <w:fldChar w:fldCharType="separate"/>
        </w:r>
        <w:r w:rsidR="00CA37DC">
          <w:rPr>
            <w:noProof/>
            <w:webHidden/>
          </w:rPr>
          <w:t>146</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26" w:history="1">
        <w:r w:rsidR="00CA37DC" w:rsidRPr="00FD309F">
          <w:rPr>
            <w:rStyle w:val="ab"/>
            <w:noProof/>
          </w:rPr>
          <w:t>6.1.3</w:t>
        </w:r>
        <w:r w:rsidR="00CA37DC" w:rsidRPr="00FD309F">
          <w:rPr>
            <w:rStyle w:val="ab"/>
            <w:rFonts w:hint="eastAsia"/>
            <w:noProof/>
          </w:rPr>
          <w:t xml:space="preserve"> </w:t>
        </w:r>
        <w:r w:rsidR="00CA37DC" w:rsidRPr="00FD309F">
          <w:rPr>
            <w:rStyle w:val="ab"/>
            <w:rFonts w:hint="eastAsia"/>
            <w:noProof/>
          </w:rPr>
          <w:t>植被资源现状</w:t>
        </w:r>
        <w:r w:rsidR="00CA37DC">
          <w:rPr>
            <w:noProof/>
            <w:webHidden/>
          </w:rPr>
          <w:tab/>
        </w:r>
        <w:r w:rsidR="00CA37DC">
          <w:rPr>
            <w:noProof/>
            <w:webHidden/>
          </w:rPr>
          <w:fldChar w:fldCharType="begin"/>
        </w:r>
        <w:r w:rsidR="00CA37DC">
          <w:rPr>
            <w:noProof/>
            <w:webHidden/>
          </w:rPr>
          <w:instrText xml:space="preserve"> PAGEREF _Toc532971426 \h </w:instrText>
        </w:r>
        <w:r w:rsidR="00CA37DC">
          <w:rPr>
            <w:noProof/>
            <w:webHidden/>
          </w:rPr>
        </w:r>
        <w:r w:rsidR="00CA37DC">
          <w:rPr>
            <w:noProof/>
            <w:webHidden/>
          </w:rPr>
          <w:fldChar w:fldCharType="separate"/>
        </w:r>
        <w:r w:rsidR="00CA37DC">
          <w:rPr>
            <w:noProof/>
            <w:webHidden/>
          </w:rPr>
          <w:t>146</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27" w:history="1">
        <w:r w:rsidR="00CA37DC" w:rsidRPr="00FD309F">
          <w:rPr>
            <w:rStyle w:val="ab"/>
            <w:noProof/>
          </w:rPr>
          <w:t>6.1.4</w:t>
        </w:r>
        <w:r w:rsidR="00CA37DC" w:rsidRPr="00FD309F">
          <w:rPr>
            <w:rStyle w:val="ab"/>
            <w:rFonts w:hint="eastAsia"/>
            <w:noProof/>
          </w:rPr>
          <w:t xml:space="preserve"> </w:t>
        </w:r>
        <w:r w:rsidR="00CA37DC" w:rsidRPr="00FD309F">
          <w:rPr>
            <w:rStyle w:val="ab"/>
            <w:rFonts w:hint="eastAsia"/>
            <w:noProof/>
          </w:rPr>
          <w:t>动物资源现状</w:t>
        </w:r>
        <w:r w:rsidR="00CA37DC">
          <w:rPr>
            <w:noProof/>
            <w:webHidden/>
          </w:rPr>
          <w:tab/>
        </w:r>
        <w:r w:rsidR="00CA37DC">
          <w:rPr>
            <w:noProof/>
            <w:webHidden/>
          </w:rPr>
          <w:fldChar w:fldCharType="begin"/>
        </w:r>
        <w:r w:rsidR="00CA37DC">
          <w:rPr>
            <w:noProof/>
            <w:webHidden/>
          </w:rPr>
          <w:instrText xml:space="preserve"> PAGEREF _Toc532971427 \h </w:instrText>
        </w:r>
        <w:r w:rsidR="00CA37DC">
          <w:rPr>
            <w:noProof/>
            <w:webHidden/>
          </w:rPr>
        </w:r>
        <w:r w:rsidR="00CA37DC">
          <w:rPr>
            <w:noProof/>
            <w:webHidden/>
          </w:rPr>
          <w:fldChar w:fldCharType="separate"/>
        </w:r>
        <w:r w:rsidR="00CA37DC">
          <w:rPr>
            <w:noProof/>
            <w:webHidden/>
          </w:rPr>
          <w:t>146</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28" w:history="1">
        <w:r w:rsidR="00CA37DC" w:rsidRPr="00FD309F">
          <w:rPr>
            <w:rStyle w:val="ab"/>
            <w:noProof/>
          </w:rPr>
          <w:t>6.2</w:t>
        </w:r>
        <w:r w:rsidR="00CA37DC" w:rsidRPr="00FD309F">
          <w:rPr>
            <w:rStyle w:val="ab"/>
            <w:rFonts w:hint="eastAsia"/>
            <w:noProof/>
          </w:rPr>
          <w:t xml:space="preserve"> </w:t>
        </w:r>
        <w:r w:rsidR="00CA37DC" w:rsidRPr="00FD309F">
          <w:rPr>
            <w:rStyle w:val="ab"/>
            <w:rFonts w:hint="eastAsia"/>
            <w:noProof/>
          </w:rPr>
          <w:t>生态环境影响评价</w:t>
        </w:r>
        <w:r w:rsidR="00CA37DC">
          <w:rPr>
            <w:noProof/>
            <w:webHidden/>
          </w:rPr>
          <w:tab/>
        </w:r>
        <w:r w:rsidR="00CA37DC">
          <w:rPr>
            <w:noProof/>
            <w:webHidden/>
          </w:rPr>
          <w:fldChar w:fldCharType="begin"/>
        </w:r>
        <w:r w:rsidR="00CA37DC">
          <w:rPr>
            <w:noProof/>
            <w:webHidden/>
          </w:rPr>
          <w:instrText xml:space="preserve"> PAGEREF _Toc532971428 \h </w:instrText>
        </w:r>
        <w:r w:rsidR="00CA37DC">
          <w:rPr>
            <w:noProof/>
            <w:webHidden/>
          </w:rPr>
        </w:r>
        <w:r w:rsidR="00CA37DC">
          <w:rPr>
            <w:noProof/>
            <w:webHidden/>
          </w:rPr>
          <w:fldChar w:fldCharType="separate"/>
        </w:r>
        <w:r w:rsidR="00CA37DC">
          <w:rPr>
            <w:noProof/>
            <w:webHidden/>
          </w:rPr>
          <w:t>147</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29" w:history="1">
        <w:r w:rsidR="00CA37DC" w:rsidRPr="00FD309F">
          <w:rPr>
            <w:rStyle w:val="ab"/>
            <w:noProof/>
          </w:rPr>
          <w:t>6.2.1</w:t>
        </w:r>
        <w:r w:rsidR="00CA37DC" w:rsidRPr="00FD309F">
          <w:rPr>
            <w:rStyle w:val="ab"/>
            <w:rFonts w:hint="eastAsia"/>
            <w:noProof/>
          </w:rPr>
          <w:t xml:space="preserve"> </w:t>
        </w:r>
        <w:r w:rsidR="00CA37DC" w:rsidRPr="00FD309F">
          <w:rPr>
            <w:rStyle w:val="ab"/>
            <w:rFonts w:hint="eastAsia"/>
            <w:noProof/>
          </w:rPr>
          <w:t>施工期生态环境影响评价</w:t>
        </w:r>
        <w:r w:rsidR="00CA37DC">
          <w:rPr>
            <w:noProof/>
            <w:webHidden/>
          </w:rPr>
          <w:tab/>
        </w:r>
        <w:r w:rsidR="00CA37DC">
          <w:rPr>
            <w:noProof/>
            <w:webHidden/>
          </w:rPr>
          <w:fldChar w:fldCharType="begin"/>
        </w:r>
        <w:r w:rsidR="00CA37DC">
          <w:rPr>
            <w:noProof/>
            <w:webHidden/>
          </w:rPr>
          <w:instrText xml:space="preserve"> PAGEREF _Toc532971429 \h </w:instrText>
        </w:r>
        <w:r w:rsidR="00CA37DC">
          <w:rPr>
            <w:noProof/>
            <w:webHidden/>
          </w:rPr>
        </w:r>
        <w:r w:rsidR="00CA37DC">
          <w:rPr>
            <w:noProof/>
            <w:webHidden/>
          </w:rPr>
          <w:fldChar w:fldCharType="separate"/>
        </w:r>
        <w:r w:rsidR="00CA37DC">
          <w:rPr>
            <w:noProof/>
            <w:webHidden/>
          </w:rPr>
          <w:t>147</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30" w:history="1">
        <w:r w:rsidR="00CA37DC" w:rsidRPr="00FD309F">
          <w:rPr>
            <w:rStyle w:val="ab"/>
            <w:noProof/>
          </w:rPr>
          <w:t>6.2.2</w:t>
        </w:r>
        <w:r w:rsidR="00CA37DC" w:rsidRPr="00FD309F">
          <w:rPr>
            <w:rStyle w:val="ab"/>
            <w:rFonts w:hint="eastAsia"/>
            <w:noProof/>
          </w:rPr>
          <w:t xml:space="preserve"> </w:t>
        </w:r>
        <w:r w:rsidR="00CA37DC" w:rsidRPr="00FD309F">
          <w:rPr>
            <w:rStyle w:val="ab"/>
            <w:rFonts w:hint="eastAsia"/>
            <w:noProof/>
          </w:rPr>
          <w:t>运营期生态环境影响评价</w:t>
        </w:r>
        <w:r w:rsidR="00CA37DC">
          <w:rPr>
            <w:noProof/>
            <w:webHidden/>
          </w:rPr>
          <w:tab/>
        </w:r>
        <w:r w:rsidR="00CA37DC">
          <w:rPr>
            <w:noProof/>
            <w:webHidden/>
          </w:rPr>
          <w:fldChar w:fldCharType="begin"/>
        </w:r>
        <w:r w:rsidR="00CA37DC">
          <w:rPr>
            <w:noProof/>
            <w:webHidden/>
          </w:rPr>
          <w:instrText xml:space="preserve"> PAGEREF _Toc532971430 \h </w:instrText>
        </w:r>
        <w:r w:rsidR="00CA37DC">
          <w:rPr>
            <w:noProof/>
            <w:webHidden/>
          </w:rPr>
        </w:r>
        <w:r w:rsidR="00CA37DC">
          <w:rPr>
            <w:noProof/>
            <w:webHidden/>
          </w:rPr>
          <w:fldChar w:fldCharType="separate"/>
        </w:r>
        <w:r w:rsidR="00CA37DC">
          <w:rPr>
            <w:noProof/>
            <w:webHidden/>
          </w:rPr>
          <w:t>151</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31" w:history="1">
        <w:r w:rsidR="00CA37DC" w:rsidRPr="00FD309F">
          <w:rPr>
            <w:rStyle w:val="ab"/>
            <w:noProof/>
          </w:rPr>
          <w:t>6.2.3</w:t>
        </w:r>
        <w:r w:rsidR="00CA37DC" w:rsidRPr="00FD309F">
          <w:rPr>
            <w:rStyle w:val="ab"/>
            <w:rFonts w:hint="eastAsia"/>
            <w:noProof/>
          </w:rPr>
          <w:t xml:space="preserve"> </w:t>
        </w:r>
        <w:r w:rsidR="00CA37DC" w:rsidRPr="00FD309F">
          <w:rPr>
            <w:rStyle w:val="ab"/>
            <w:rFonts w:hint="eastAsia"/>
            <w:noProof/>
          </w:rPr>
          <w:t>闭井期生态影响评价</w:t>
        </w:r>
        <w:r w:rsidR="00CA37DC">
          <w:rPr>
            <w:noProof/>
            <w:webHidden/>
          </w:rPr>
          <w:tab/>
        </w:r>
        <w:r w:rsidR="00CA37DC">
          <w:rPr>
            <w:noProof/>
            <w:webHidden/>
          </w:rPr>
          <w:fldChar w:fldCharType="begin"/>
        </w:r>
        <w:r w:rsidR="00CA37DC">
          <w:rPr>
            <w:noProof/>
            <w:webHidden/>
          </w:rPr>
          <w:instrText xml:space="preserve"> PAGEREF _Toc532971431 \h </w:instrText>
        </w:r>
        <w:r w:rsidR="00CA37DC">
          <w:rPr>
            <w:noProof/>
            <w:webHidden/>
          </w:rPr>
        </w:r>
        <w:r w:rsidR="00CA37DC">
          <w:rPr>
            <w:noProof/>
            <w:webHidden/>
          </w:rPr>
          <w:fldChar w:fldCharType="separate"/>
        </w:r>
        <w:r w:rsidR="00CA37DC">
          <w:rPr>
            <w:noProof/>
            <w:webHidden/>
          </w:rPr>
          <w:t>154</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32" w:history="1">
        <w:r w:rsidR="00CA37DC" w:rsidRPr="00FD309F">
          <w:rPr>
            <w:rStyle w:val="ab"/>
            <w:noProof/>
          </w:rPr>
          <w:t>6.3</w:t>
        </w:r>
        <w:r w:rsidR="00CA37DC" w:rsidRPr="00FD309F">
          <w:rPr>
            <w:rStyle w:val="ab"/>
            <w:rFonts w:hint="eastAsia"/>
            <w:noProof/>
          </w:rPr>
          <w:t xml:space="preserve"> </w:t>
        </w:r>
        <w:r w:rsidR="00CA37DC" w:rsidRPr="00FD309F">
          <w:rPr>
            <w:rStyle w:val="ab"/>
            <w:rFonts w:hint="eastAsia"/>
            <w:noProof/>
          </w:rPr>
          <w:t>生态影响防护与生态恢复对策</w:t>
        </w:r>
        <w:r w:rsidR="00CA37DC">
          <w:rPr>
            <w:noProof/>
            <w:webHidden/>
          </w:rPr>
          <w:tab/>
        </w:r>
        <w:r w:rsidR="00CA37DC">
          <w:rPr>
            <w:noProof/>
            <w:webHidden/>
          </w:rPr>
          <w:fldChar w:fldCharType="begin"/>
        </w:r>
        <w:r w:rsidR="00CA37DC">
          <w:rPr>
            <w:noProof/>
            <w:webHidden/>
          </w:rPr>
          <w:instrText xml:space="preserve"> PAGEREF _Toc532971432 \h </w:instrText>
        </w:r>
        <w:r w:rsidR="00CA37DC">
          <w:rPr>
            <w:noProof/>
            <w:webHidden/>
          </w:rPr>
        </w:r>
        <w:r w:rsidR="00CA37DC">
          <w:rPr>
            <w:noProof/>
            <w:webHidden/>
          </w:rPr>
          <w:fldChar w:fldCharType="separate"/>
        </w:r>
        <w:r w:rsidR="00CA37DC">
          <w:rPr>
            <w:noProof/>
            <w:webHidden/>
          </w:rPr>
          <w:t>155</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33" w:history="1">
        <w:r w:rsidR="00CA37DC" w:rsidRPr="00FD309F">
          <w:rPr>
            <w:rStyle w:val="ab"/>
            <w:noProof/>
          </w:rPr>
          <w:t>6.3.1</w:t>
        </w:r>
        <w:r w:rsidR="00CA37DC" w:rsidRPr="00FD309F">
          <w:rPr>
            <w:rStyle w:val="ab"/>
            <w:rFonts w:hint="eastAsia"/>
            <w:noProof/>
          </w:rPr>
          <w:t xml:space="preserve"> </w:t>
        </w:r>
        <w:r w:rsidR="00CA37DC" w:rsidRPr="00FD309F">
          <w:rPr>
            <w:rStyle w:val="ab"/>
            <w:rFonts w:hint="eastAsia"/>
            <w:noProof/>
          </w:rPr>
          <w:t>生态功能保护途径</w:t>
        </w:r>
        <w:r w:rsidR="00CA37DC">
          <w:rPr>
            <w:noProof/>
            <w:webHidden/>
          </w:rPr>
          <w:tab/>
        </w:r>
        <w:r w:rsidR="00CA37DC">
          <w:rPr>
            <w:noProof/>
            <w:webHidden/>
          </w:rPr>
          <w:fldChar w:fldCharType="begin"/>
        </w:r>
        <w:r w:rsidR="00CA37DC">
          <w:rPr>
            <w:noProof/>
            <w:webHidden/>
          </w:rPr>
          <w:instrText xml:space="preserve"> PAGEREF _Toc532971433 \h </w:instrText>
        </w:r>
        <w:r w:rsidR="00CA37DC">
          <w:rPr>
            <w:noProof/>
            <w:webHidden/>
          </w:rPr>
        </w:r>
        <w:r w:rsidR="00CA37DC">
          <w:rPr>
            <w:noProof/>
            <w:webHidden/>
          </w:rPr>
          <w:fldChar w:fldCharType="separate"/>
        </w:r>
        <w:r w:rsidR="00CA37DC">
          <w:rPr>
            <w:noProof/>
            <w:webHidden/>
          </w:rPr>
          <w:t>155</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34" w:history="1">
        <w:r w:rsidR="00CA37DC" w:rsidRPr="00FD309F">
          <w:rPr>
            <w:rStyle w:val="ab"/>
            <w:noProof/>
          </w:rPr>
          <w:t>6.3.2</w:t>
        </w:r>
        <w:r w:rsidR="00CA37DC" w:rsidRPr="00FD309F">
          <w:rPr>
            <w:rStyle w:val="ab"/>
            <w:rFonts w:hint="eastAsia"/>
            <w:noProof/>
          </w:rPr>
          <w:t xml:space="preserve"> </w:t>
        </w:r>
        <w:r w:rsidR="00CA37DC" w:rsidRPr="00FD309F">
          <w:rPr>
            <w:rStyle w:val="ab"/>
            <w:rFonts w:hint="eastAsia"/>
            <w:noProof/>
          </w:rPr>
          <w:t>生态修复措施</w:t>
        </w:r>
        <w:r w:rsidR="00CA37DC">
          <w:rPr>
            <w:noProof/>
            <w:webHidden/>
          </w:rPr>
          <w:tab/>
        </w:r>
        <w:r w:rsidR="00CA37DC">
          <w:rPr>
            <w:noProof/>
            <w:webHidden/>
          </w:rPr>
          <w:fldChar w:fldCharType="begin"/>
        </w:r>
        <w:r w:rsidR="00CA37DC">
          <w:rPr>
            <w:noProof/>
            <w:webHidden/>
          </w:rPr>
          <w:instrText xml:space="preserve"> PAGEREF _Toc532971434 \h </w:instrText>
        </w:r>
        <w:r w:rsidR="00CA37DC">
          <w:rPr>
            <w:noProof/>
            <w:webHidden/>
          </w:rPr>
        </w:r>
        <w:r w:rsidR="00CA37DC">
          <w:rPr>
            <w:noProof/>
            <w:webHidden/>
          </w:rPr>
          <w:fldChar w:fldCharType="separate"/>
        </w:r>
        <w:r w:rsidR="00CA37DC">
          <w:rPr>
            <w:noProof/>
            <w:webHidden/>
          </w:rPr>
          <w:t>157</w:t>
        </w:r>
        <w:r w:rsidR="00CA37DC">
          <w:rPr>
            <w:noProof/>
            <w:webHidden/>
          </w:rPr>
          <w:fldChar w:fldCharType="end"/>
        </w:r>
      </w:hyperlink>
    </w:p>
    <w:p w:rsidR="00CA37DC" w:rsidRPr="00316088" w:rsidRDefault="00461ADF" w:rsidP="00CA37DC">
      <w:pPr>
        <w:pStyle w:val="11"/>
        <w:tabs>
          <w:tab w:val="right" w:leader="dot" w:pos="8296"/>
        </w:tabs>
        <w:spacing w:line="440" w:lineRule="exact"/>
        <w:ind w:firstLine="480"/>
        <w:rPr>
          <w:rFonts w:ascii="Calibri" w:hAnsi="Calibri"/>
          <w:noProof/>
          <w:sz w:val="21"/>
          <w:szCs w:val="22"/>
        </w:rPr>
      </w:pPr>
      <w:hyperlink w:anchor="_Toc532971435" w:history="1">
        <w:r w:rsidR="00CA37DC" w:rsidRPr="00FD309F">
          <w:rPr>
            <w:rStyle w:val="ab"/>
            <w:noProof/>
          </w:rPr>
          <w:t>7</w:t>
        </w:r>
        <w:r w:rsidR="00CA37DC" w:rsidRPr="00FD309F">
          <w:rPr>
            <w:rStyle w:val="ab"/>
            <w:rFonts w:hint="eastAsia"/>
            <w:noProof/>
          </w:rPr>
          <w:t xml:space="preserve"> </w:t>
        </w:r>
        <w:r w:rsidR="00CA37DC" w:rsidRPr="00FD309F">
          <w:rPr>
            <w:rStyle w:val="ab"/>
            <w:rFonts w:hint="eastAsia"/>
            <w:noProof/>
          </w:rPr>
          <w:t>环境风险</w:t>
        </w:r>
        <w:r w:rsidR="00CA37DC">
          <w:rPr>
            <w:noProof/>
            <w:webHidden/>
          </w:rPr>
          <w:tab/>
        </w:r>
        <w:r w:rsidR="00CA37DC">
          <w:rPr>
            <w:noProof/>
            <w:webHidden/>
          </w:rPr>
          <w:fldChar w:fldCharType="begin"/>
        </w:r>
        <w:r w:rsidR="00CA37DC">
          <w:rPr>
            <w:noProof/>
            <w:webHidden/>
          </w:rPr>
          <w:instrText xml:space="preserve"> PAGEREF _Toc532971435 \h </w:instrText>
        </w:r>
        <w:r w:rsidR="00CA37DC">
          <w:rPr>
            <w:noProof/>
            <w:webHidden/>
          </w:rPr>
        </w:r>
        <w:r w:rsidR="00CA37DC">
          <w:rPr>
            <w:noProof/>
            <w:webHidden/>
          </w:rPr>
          <w:fldChar w:fldCharType="separate"/>
        </w:r>
        <w:r w:rsidR="00CA37DC">
          <w:rPr>
            <w:noProof/>
            <w:webHidden/>
          </w:rPr>
          <w:t>160</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36" w:history="1">
        <w:r w:rsidR="00CA37DC" w:rsidRPr="00FD309F">
          <w:rPr>
            <w:rStyle w:val="ab"/>
            <w:noProof/>
          </w:rPr>
          <w:t>7.1</w:t>
        </w:r>
        <w:r w:rsidR="00CA37DC" w:rsidRPr="00FD309F">
          <w:rPr>
            <w:rStyle w:val="ab"/>
            <w:rFonts w:hint="eastAsia"/>
            <w:noProof/>
          </w:rPr>
          <w:t xml:space="preserve"> </w:t>
        </w:r>
        <w:r w:rsidR="00CA37DC" w:rsidRPr="00FD309F">
          <w:rPr>
            <w:rStyle w:val="ab"/>
            <w:rFonts w:hint="eastAsia"/>
            <w:noProof/>
          </w:rPr>
          <w:t>评价目的</w:t>
        </w:r>
        <w:r w:rsidR="00CA37DC">
          <w:rPr>
            <w:noProof/>
            <w:webHidden/>
          </w:rPr>
          <w:tab/>
        </w:r>
        <w:r w:rsidR="00CA37DC">
          <w:rPr>
            <w:noProof/>
            <w:webHidden/>
          </w:rPr>
          <w:fldChar w:fldCharType="begin"/>
        </w:r>
        <w:r w:rsidR="00CA37DC">
          <w:rPr>
            <w:noProof/>
            <w:webHidden/>
          </w:rPr>
          <w:instrText xml:space="preserve"> PAGEREF _Toc532971436 \h </w:instrText>
        </w:r>
        <w:r w:rsidR="00CA37DC">
          <w:rPr>
            <w:noProof/>
            <w:webHidden/>
          </w:rPr>
        </w:r>
        <w:r w:rsidR="00CA37DC">
          <w:rPr>
            <w:noProof/>
            <w:webHidden/>
          </w:rPr>
          <w:fldChar w:fldCharType="separate"/>
        </w:r>
        <w:r w:rsidR="00CA37DC">
          <w:rPr>
            <w:noProof/>
            <w:webHidden/>
          </w:rPr>
          <w:t>160</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37" w:history="1">
        <w:r w:rsidR="00CA37DC" w:rsidRPr="00FD309F">
          <w:rPr>
            <w:rStyle w:val="ab"/>
            <w:noProof/>
          </w:rPr>
          <w:t>7.2</w:t>
        </w:r>
        <w:r w:rsidR="00CA37DC" w:rsidRPr="00FD309F">
          <w:rPr>
            <w:rStyle w:val="ab"/>
            <w:rFonts w:hint="eastAsia"/>
            <w:noProof/>
          </w:rPr>
          <w:t xml:space="preserve"> </w:t>
        </w:r>
        <w:r w:rsidR="00CA37DC" w:rsidRPr="00FD309F">
          <w:rPr>
            <w:rStyle w:val="ab"/>
            <w:rFonts w:hint="eastAsia"/>
            <w:noProof/>
          </w:rPr>
          <w:t>风险识别</w:t>
        </w:r>
        <w:r w:rsidR="00CA37DC">
          <w:rPr>
            <w:noProof/>
            <w:webHidden/>
          </w:rPr>
          <w:tab/>
        </w:r>
        <w:r w:rsidR="00CA37DC">
          <w:rPr>
            <w:noProof/>
            <w:webHidden/>
          </w:rPr>
          <w:fldChar w:fldCharType="begin"/>
        </w:r>
        <w:r w:rsidR="00CA37DC">
          <w:rPr>
            <w:noProof/>
            <w:webHidden/>
          </w:rPr>
          <w:instrText xml:space="preserve"> PAGEREF _Toc532971437 \h </w:instrText>
        </w:r>
        <w:r w:rsidR="00CA37DC">
          <w:rPr>
            <w:noProof/>
            <w:webHidden/>
          </w:rPr>
        </w:r>
        <w:r w:rsidR="00CA37DC">
          <w:rPr>
            <w:noProof/>
            <w:webHidden/>
          </w:rPr>
          <w:fldChar w:fldCharType="separate"/>
        </w:r>
        <w:r w:rsidR="00CA37DC">
          <w:rPr>
            <w:noProof/>
            <w:webHidden/>
          </w:rPr>
          <w:t>160</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38" w:history="1">
        <w:r w:rsidR="00CA37DC" w:rsidRPr="00FD309F">
          <w:rPr>
            <w:rStyle w:val="ab"/>
            <w:noProof/>
          </w:rPr>
          <w:t>7.2.1</w:t>
        </w:r>
        <w:r w:rsidR="00CA37DC" w:rsidRPr="00FD309F">
          <w:rPr>
            <w:rStyle w:val="ab"/>
            <w:rFonts w:hint="eastAsia"/>
            <w:noProof/>
          </w:rPr>
          <w:t xml:space="preserve"> </w:t>
        </w:r>
        <w:r w:rsidR="00CA37DC" w:rsidRPr="00FD309F">
          <w:rPr>
            <w:rStyle w:val="ab"/>
            <w:rFonts w:hint="eastAsia"/>
            <w:noProof/>
          </w:rPr>
          <w:t>风险识别范围</w:t>
        </w:r>
        <w:r w:rsidR="00CA37DC">
          <w:rPr>
            <w:noProof/>
            <w:webHidden/>
          </w:rPr>
          <w:tab/>
        </w:r>
        <w:r w:rsidR="00CA37DC">
          <w:rPr>
            <w:noProof/>
            <w:webHidden/>
          </w:rPr>
          <w:fldChar w:fldCharType="begin"/>
        </w:r>
        <w:r w:rsidR="00CA37DC">
          <w:rPr>
            <w:noProof/>
            <w:webHidden/>
          </w:rPr>
          <w:instrText xml:space="preserve"> PAGEREF _Toc532971438 \h </w:instrText>
        </w:r>
        <w:r w:rsidR="00CA37DC">
          <w:rPr>
            <w:noProof/>
            <w:webHidden/>
          </w:rPr>
        </w:r>
        <w:r w:rsidR="00CA37DC">
          <w:rPr>
            <w:noProof/>
            <w:webHidden/>
          </w:rPr>
          <w:fldChar w:fldCharType="separate"/>
        </w:r>
        <w:r w:rsidR="00CA37DC">
          <w:rPr>
            <w:noProof/>
            <w:webHidden/>
          </w:rPr>
          <w:t>160</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39" w:history="1">
        <w:r w:rsidR="00CA37DC" w:rsidRPr="00FD309F">
          <w:rPr>
            <w:rStyle w:val="ab"/>
            <w:noProof/>
          </w:rPr>
          <w:t>7.2.2</w:t>
        </w:r>
        <w:r w:rsidR="00CA37DC" w:rsidRPr="00FD309F">
          <w:rPr>
            <w:rStyle w:val="ab"/>
            <w:rFonts w:hint="eastAsia"/>
            <w:noProof/>
          </w:rPr>
          <w:t xml:space="preserve"> </w:t>
        </w:r>
        <w:r w:rsidR="00CA37DC" w:rsidRPr="00FD309F">
          <w:rPr>
            <w:rStyle w:val="ab"/>
            <w:rFonts w:hint="eastAsia"/>
            <w:noProof/>
          </w:rPr>
          <w:t>物质风险识别</w:t>
        </w:r>
        <w:r w:rsidR="00CA37DC">
          <w:rPr>
            <w:noProof/>
            <w:webHidden/>
          </w:rPr>
          <w:tab/>
        </w:r>
        <w:r w:rsidR="00CA37DC">
          <w:rPr>
            <w:noProof/>
            <w:webHidden/>
          </w:rPr>
          <w:fldChar w:fldCharType="begin"/>
        </w:r>
        <w:r w:rsidR="00CA37DC">
          <w:rPr>
            <w:noProof/>
            <w:webHidden/>
          </w:rPr>
          <w:instrText xml:space="preserve"> PAGEREF _Toc532971439 \h </w:instrText>
        </w:r>
        <w:r w:rsidR="00CA37DC">
          <w:rPr>
            <w:noProof/>
            <w:webHidden/>
          </w:rPr>
        </w:r>
        <w:r w:rsidR="00CA37DC">
          <w:rPr>
            <w:noProof/>
            <w:webHidden/>
          </w:rPr>
          <w:fldChar w:fldCharType="separate"/>
        </w:r>
        <w:r w:rsidR="00CA37DC">
          <w:rPr>
            <w:noProof/>
            <w:webHidden/>
          </w:rPr>
          <w:t>160</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40" w:history="1">
        <w:r w:rsidR="00CA37DC" w:rsidRPr="00FD309F">
          <w:rPr>
            <w:rStyle w:val="ab"/>
            <w:noProof/>
          </w:rPr>
          <w:t>7.2.3</w:t>
        </w:r>
        <w:r w:rsidR="00CA37DC" w:rsidRPr="00FD309F">
          <w:rPr>
            <w:rStyle w:val="ab"/>
            <w:rFonts w:hint="eastAsia"/>
            <w:noProof/>
          </w:rPr>
          <w:t xml:space="preserve"> </w:t>
        </w:r>
        <w:r w:rsidR="00CA37DC" w:rsidRPr="00FD309F">
          <w:rPr>
            <w:rStyle w:val="ab"/>
            <w:rFonts w:hint="eastAsia"/>
            <w:noProof/>
          </w:rPr>
          <w:t>生产设施风险识别</w:t>
        </w:r>
        <w:r w:rsidR="00CA37DC">
          <w:rPr>
            <w:noProof/>
            <w:webHidden/>
          </w:rPr>
          <w:tab/>
        </w:r>
        <w:r w:rsidR="00CA37DC">
          <w:rPr>
            <w:noProof/>
            <w:webHidden/>
          </w:rPr>
          <w:fldChar w:fldCharType="begin"/>
        </w:r>
        <w:r w:rsidR="00CA37DC">
          <w:rPr>
            <w:noProof/>
            <w:webHidden/>
          </w:rPr>
          <w:instrText xml:space="preserve"> PAGEREF _Toc532971440 \h </w:instrText>
        </w:r>
        <w:r w:rsidR="00CA37DC">
          <w:rPr>
            <w:noProof/>
            <w:webHidden/>
          </w:rPr>
        </w:r>
        <w:r w:rsidR="00CA37DC">
          <w:rPr>
            <w:noProof/>
            <w:webHidden/>
          </w:rPr>
          <w:fldChar w:fldCharType="separate"/>
        </w:r>
        <w:r w:rsidR="00CA37DC">
          <w:rPr>
            <w:noProof/>
            <w:webHidden/>
          </w:rPr>
          <w:t>162</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41" w:history="1">
        <w:r w:rsidR="00CA37DC" w:rsidRPr="00FD309F">
          <w:rPr>
            <w:rStyle w:val="ab"/>
            <w:noProof/>
          </w:rPr>
          <w:t>7.2.4</w:t>
        </w:r>
        <w:r w:rsidR="00CA37DC" w:rsidRPr="00FD309F">
          <w:rPr>
            <w:rStyle w:val="ab"/>
            <w:rFonts w:hint="eastAsia"/>
            <w:noProof/>
          </w:rPr>
          <w:t xml:space="preserve"> </w:t>
        </w:r>
        <w:r w:rsidR="00CA37DC" w:rsidRPr="00FD309F">
          <w:rPr>
            <w:rStyle w:val="ab"/>
            <w:rFonts w:hint="eastAsia"/>
            <w:noProof/>
          </w:rPr>
          <w:t>风险类型</w:t>
        </w:r>
        <w:r w:rsidR="00CA37DC">
          <w:rPr>
            <w:noProof/>
            <w:webHidden/>
          </w:rPr>
          <w:tab/>
        </w:r>
        <w:r w:rsidR="00CA37DC">
          <w:rPr>
            <w:noProof/>
            <w:webHidden/>
          </w:rPr>
          <w:fldChar w:fldCharType="begin"/>
        </w:r>
        <w:r w:rsidR="00CA37DC">
          <w:rPr>
            <w:noProof/>
            <w:webHidden/>
          </w:rPr>
          <w:instrText xml:space="preserve"> PAGEREF _Toc532971441 \h </w:instrText>
        </w:r>
        <w:r w:rsidR="00CA37DC">
          <w:rPr>
            <w:noProof/>
            <w:webHidden/>
          </w:rPr>
        </w:r>
        <w:r w:rsidR="00CA37DC">
          <w:rPr>
            <w:noProof/>
            <w:webHidden/>
          </w:rPr>
          <w:fldChar w:fldCharType="separate"/>
        </w:r>
        <w:r w:rsidR="00CA37DC">
          <w:rPr>
            <w:noProof/>
            <w:webHidden/>
          </w:rPr>
          <w:t>164</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42" w:history="1">
        <w:r w:rsidR="00CA37DC" w:rsidRPr="00FD309F">
          <w:rPr>
            <w:rStyle w:val="ab"/>
            <w:noProof/>
          </w:rPr>
          <w:t>7.3</w:t>
        </w:r>
        <w:r w:rsidR="00CA37DC" w:rsidRPr="00FD309F">
          <w:rPr>
            <w:rStyle w:val="ab"/>
            <w:rFonts w:hint="eastAsia"/>
            <w:noProof/>
          </w:rPr>
          <w:t xml:space="preserve"> </w:t>
        </w:r>
        <w:r w:rsidR="00CA37DC" w:rsidRPr="00FD309F">
          <w:rPr>
            <w:rStyle w:val="ab"/>
            <w:rFonts w:hint="eastAsia"/>
            <w:noProof/>
          </w:rPr>
          <w:t>评价等级及评价范围</w:t>
        </w:r>
        <w:r w:rsidR="00CA37DC">
          <w:rPr>
            <w:noProof/>
            <w:webHidden/>
          </w:rPr>
          <w:tab/>
        </w:r>
        <w:r w:rsidR="00CA37DC">
          <w:rPr>
            <w:noProof/>
            <w:webHidden/>
          </w:rPr>
          <w:fldChar w:fldCharType="begin"/>
        </w:r>
        <w:r w:rsidR="00CA37DC">
          <w:rPr>
            <w:noProof/>
            <w:webHidden/>
          </w:rPr>
          <w:instrText xml:space="preserve"> PAGEREF _Toc532971442 \h </w:instrText>
        </w:r>
        <w:r w:rsidR="00CA37DC">
          <w:rPr>
            <w:noProof/>
            <w:webHidden/>
          </w:rPr>
        </w:r>
        <w:r w:rsidR="00CA37DC">
          <w:rPr>
            <w:noProof/>
            <w:webHidden/>
          </w:rPr>
          <w:fldChar w:fldCharType="separate"/>
        </w:r>
        <w:r w:rsidR="00CA37DC">
          <w:rPr>
            <w:noProof/>
            <w:webHidden/>
          </w:rPr>
          <w:t>164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43" w:history="1">
        <w:r w:rsidR="00CA37DC" w:rsidRPr="00FD309F">
          <w:rPr>
            <w:rStyle w:val="ab"/>
            <w:noProof/>
          </w:rPr>
          <w:t>7.3.1</w:t>
        </w:r>
        <w:r w:rsidR="00CA37DC" w:rsidRPr="00FD309F">
          <w:rPr>
            <w:rStyle w:val="ab"/>
            <w:rFonts w:hint="eastAsia"/>
            <w:noProof/>
          </w:rPr>
          <w:t xml:space="preserve"> </w:t>
        </w:r>
        <w:r w:rsidR="00CA37DC" w:rsidRPr="00FD309F">
          <w:rPr>
            <w:rStyle w:val="ab"/>
            <w:rFonts w:hint="eastAsia"/>
            <w:noProof/>
          </w:rPr>
          <w:t>重大危险源辨识</w:t>
        </w:r>
        <w:r w:rsidR="00CA37DC">
          <w:rPr>
            <w:noProof/>
            <w:webHidden/>
          </w:rPr>
          <w:tab/>
        </w:r>
        <w:r w:rsidR="00CA37DC">
          <w:rPr>
            <w:noProof/>
            <w:webHidden/>
          </w:rPr>
          <w:fldChar w:fldCharType="begin"/>
        </w:r>
        <w:r w:rsidR="00CA37DC">
          <w:rPr>
            <w:noProof/>
            <w:webHidden/>
          </w:rPr>
          <w:instrText xml:space="preserve"> PAGEREF _Toc532971443 \h </w:instrText>
        </w:r>
        <w:r w:rsidR="00CA37DC">
          <w:rPr>
            <w:noProof/>
            <w:webHidden/>
          </w:rPr>
        </w:r>
        <w:r w:rsidR="00CA37DC">
          <w:rPr>
            <w:noProof/>
            <w:webHidden/>
          </w:rPr>
          <w:fldChar w:fldCharType="separate"/>
        </w:r>
        <w:r w:rsidR="00CA37DC">
          <w:rPr>
            <w:noProof/>
            <w:webHidden/>
          </w:rPr>
          <w:t>164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44" w:history="1">
        <w:r w:rsidR="00CA37DC" w:rsidRPr="00FD309F">
          <w:rPr>
            <w:rStyle w:val="ab"/>
            <w:noProof/>
          </w:rPr>
          <w:t>7.3.2</w:t>
        </w:r>
        <w:r w:rsidR="00CA37DC" w:rsidRPr="00FD309F">
          <w:rPr>
            <w:rStyle w:val="ab"/>
            <w:rFonts w:hint="eastAsia"/>
            <w:noProof/>
          </w:rPr>
          <w:t xml:space="preserve"> </w:t>
        </w:r>
        <w:r w:rsidR="00CA37DC" w:rsidRPr="00FD309F">
          <w:rPr>
            <w:rStyle w:val="ab"/>
            <w:rFonts w:hint="eastAsia"/>
            <w:noProof/>
          </w:rPr>
          <w:t>评价等级判定</w:t>
        </w:r>
        <w:r w:rsidR="00CA37DC">
          <w:rPr>
            <w:noProof/>
            <w:webHidden/>
          </w:rPr>
          <w:tab/>
        </w:r>
        <w:r w:rsidR="00CA37DC">
          <w:rPr>
            <w:noProof/>
            <w:webHidden/>
          </w:rPr>
          <w:fldChar w:fldCharType="begin"/>
        </w:r>
        <w:r w:rsidR="00CA37DC">
          <w:rPr>
            <w:noProof/>
            <w:webHidden/>
          </w:rPr>
          <w:instrText xml:space="preserve"> PAGEREF _Toc532971444 \h </w:instrText>
        </w:r>
        <w:r w:rsidR="00CA37DC">
          <w:rPr>
            <w:noProof/>
            <w:webHidden/>
          </w:rPr>
        </w:r>
        <w:r w:rsidR="00CA37DC">
          <w:rPr>
            <w:noProof/>
            <w:webHidden/>
          </w:rPr>
          <w:fldChar w:fldCharType="separate"/>
        </w:r>
        <w:r w:rsidR="00CA37DC">
          <w:rPr>
            <w:noProof/>
            <w:webHidden/>
          </w:rPr>
          <w:t>164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45" w:history="1">
        <w:r w:rsidR="00CA37DC" w:rsidRPr="00FD309F">
          <w:rPr>
            <w:rStyle w:val="ab"/>
            <w:noProof/>
          </w:rPr>
          <w:t>7.3.3</w:t>
        </w:r>
        <w:r w:rsidR="00CA37DC" w:rsidRPr="00FD309F">
          <w:rPr>
            <w:rStyle w:val="ab"/>
            <w:rFonts w:hint="eastAsia"/>
            <w:noProof/>
          </w:rPr>
          <w:t xml:space="preserve"> </w:t>
        </w:r>
        <w:r w:rsidR="00CA37DC" w:rsidRPr="00FD309F">
          <w:rPr>
            <w:rStyle w:val="ab"/>
            <w:rFonts w:hint="eastAsia"/>
            <w:noProof/>
          </w:rPr>
          <w:t>风险评价范围</w:t>
        </w:r>
        <w:r w:rsidR="00CA37DC">
          <w:rPr>
            <w:noProof/>
            <w:webHidden/>
          </w:rPr>
          <w:tab/>
        </w:r>
        <w:r w:rsidR="00CA37DC">
          <w:rPr>
            <w:noProof/>
            <w:webHidden/>
          </w:rPr>
          <w:fldChar w:fldCharType="begin"/>
        </w:r>
        <w:r w:rsidR="00CA37DC">
          <w:rPr>
            <w:noProof/>
            <w:webHidden/>
          </w:rPr>
          <w:instrText xml:space="preserve"> PAGEREF _Toc532971445 \h </w:instrText>
        </w:r>
        <w:r w:rsidR="00CA37DC">
          <w:rPr>
            <w:noProof/>
            <w:webHidden/>
          </w:rPr>
        </w:r>
        <w:r w:rsidR="00CA37DC">
          <w:rPr>
            <w:noProof/>
            <w:webHidden/>
          </w:rPr>
          <w:fldChar w:fldCharType="separate"/>
        </w:r>
        <w:r w:rsidR="00CA37DC">
          <w:rPr>
            <w:noProof/>
            <w:webHidden/>
          </w:rPr>
          <w:t>164</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46" w:history="1">
        <w:r w:rsidR="00CA37DC" w:rsidRPr="00FD309F">
          <w:rPr>
            <w:rStyle w:val="ab"/>
            <w:noProof/>
          </w:rPr>
          <w:t>7.4</w:t>
        </w:r>
        <w:r w:rsidR="00CA37DC" w:rsidRPr="00FD309F">
          <w:rPr>
            <w:rStyle w:val="ab"/>
            <w:rFonts w:hint="eastAsia"/>
            <w:noProof/>
          </w:rPr>
          <w:t xml:space="preserve"> </w:t>
        </w:r>
        <w:r w:rsidR="00CA37DC" w:rsidRPr="00FD309F">
          <w:rPr>
            <w:rStyle w:val="ab"/>
            <w:rFonts w:hint="eastAsia"/>
            <w:noProof/>
          </w:rPr>
          <w:t>源项分析</w:t>
        </w:r>
        <w:r w:rsidR="00CA37DC">
          <w:rPr>
            <w:noProof/>
            <w:webHidden/>
          </w:rPr>
          <w:tab/>
        </w:r>
        <w:r w:rsidR="00CA37DC">
          <w:rPr>
            <w:noProof/>
            <w:webHidden/>
          </w:rPr>
          <w:fldChar w:fldCharType="begin"/>
        </w:r>
        <w:r w:rsidR="00CA37DC">
          <w:rPr>
            <w:noProof/>
            <w:webHidden/>
          </w:rPr>
          <w:instrText xml:space="preserve"> PAGEREF _Toc532971446 \h </w:instrText>
        </w:r>
        <w:r w:rsidR="00CA37DC">
          <w:rPr>
            <w:noProof/>
            <w:webHidden/>
          </w:rPr>
        </w:r>
        <w:r w:rsidR="00CA37DC">
          <w:rPr>
            <w:noProof/>
            <w:webHidden/>
          </w:rPr>
          <w:fldChar w:fldCharType="separate"/>
        </w:r>
        <w:r w:rsidR="00CA37DC">
          <w:rPr>
            <w:noProof/>
            <w:webHidden/>
          </w:rPr>
          <w:t>164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47" w:history="1">
        <w:r w:rsidR="00CA37DC" w:rsidRPr="00FD309F">
          <w:rPr>
            <w:rStyle w:val="ab"/>
            <w:noProof/>
          </w:rPr>
          <w:t>7.4.1</w:t>
        </w:r>
        <w:r w:rsidR="00CA37DC" w:rsidRPr="00FD309F">
          <w:rPr>
            <w:rStyle w:val="ab"/>
            <w:rFonts w:hint="eastAsia"/>
            <w:noProof/>
          </w:rPr>
          <w:t xml:space="preserve"> </w:t>
        </w:r>
        <w:r w:rsidR="00CA37DC" w:rsidRPr="00FD309F">
          <w:rPr>
            <w:rStyle w:val="ab"/>
            <w:rFonts w:hint="eastAsia"/>
            <w:noProof/>
          </w:rPr>
          <w:t>最大可信事故</w:t>
        </w:r>
        <w:r w:rsidR="00CA37DC">
          <w:rPr>
            <w:noProof/>
            <w:webHidden/>
          </w:rPr>
          <w:tab/>
        </w:r>
        <w:r w:rsidR="00CA37DC">
          <w:rPr>
            <w:noProof/>
            <w:webHidden/>
          </w:rPr>
          <w:fldChar w:fldCharType="begin"/>
        </w:r>
        <w:r w:rsidR="00CA37DC">
          <w:rPr>
            <w:noProof/>
            <w:webHidden/>
          </w:rPr>
          <w:instrText xml:space="preserve"> PAGEREF _Toc532971447 \h </w:instrText>
        </w:r>
        <w:r w:rsidR="00CA37DC">
          <w:rPr>
            <w:noProof/>
            <w:webHidden/>
          </w:rPr>
        </w:r>
        <w:r w:rsidR="00CA37DC">
          <w:rPr>
            <w:noProof/>
            <w:webHidden/>
          </w:rPr>
          <w:fldChar w:fldCharType="separate"/>
        </w:r>
        <w:r w:rsidR="00CA37DC">
          <w:rPr>
            <w:noProof/>
            <w:webHidden/>
          </w:rPr>
          <w:t>164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48" w:history="1">
        <w:r w:rsidR="00CA37DC" w:rsidRPr="00FD309F">
          <w:rPr>
            <w:rStyle w:val="ab"/>
            <w:noProof/>
          </w:rPr>
          <w:t>7.4.2</w:t>
        </w:r>
        <w:r w:rsidR="00CA37DC" w:rsidRPr="00FD309F">
          <w:rPr>
            <w:rStyle w:val="ab"/>
            <w:rFonts w:hint="eastAsia"/>
            <w:noProof/>
          </w:rPr>
          <w:t xml:space="preserve"> </w:t>
        </w:r>
        <w:r w:rsidR="00CA37DC" w:rsidRPr="00FD309F">
          <w:rPr>
            <w:rStyle w:val="ab"/>
            <w:rFonts w:hint="eastAsia"/>
            <w:noProof/>
          </w:rPr>
          <w:t>最大可信事故概率</w:t>
        </w:r>
        <w:r w:rsidR="00CA37DC">
          <w:rPr>
            <w:noProof/>
            <w:webHidden/>
          </w:rPr>
          <w:tab/>
        </w:r>
        <w:r w:rsidR="00CA37DC">
          <w:rPr>
            <w:noProof/>
            <w:webHidden/>
          </w:rPr>
          <w:fldChar w:fldCharType="begin"/>
        </w:r>
        <w:r w:rsidR="00CA37DC">
          <w:rPr>
            <w:noProof/>
            <w:webHidden/>
          </w:rPr>
          <w:instrText xml:space="preserve"> PAGEREF _Toc532971448 \h </w:instrText>
        </w:r>
        <w:r w:rsidR="00CA37DC">
          <w:rPr>
            <w:noProof/>
            <w:webHidden/>
          </w:rPr>
        </w:r>
        <w:r w:rsidR="00CA37DC">
          <w:rPr>
            <w:noProof/>
            <w:webHidden/>
          </w:rPr>
          <w:fldChar w:fldCharType="separate"/>
        </w:r>
        <w:r w:rsidR="00CA37DC">
          <w:rPr>
            <w:noProof/>
            <w:webHidden/>
          </w:rPr>
          <w:t>165</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49" w:history="1">
        <w:r w:rsidR="00CA37DC" w:rsidRPr="00FD309F">
          <w:rPr>
            <w:rStyle w:val="ab"/>
            <w:noProof/>
          </w:rPr>
          <w:t>7.4.3</w:t>
        </w:r>
        <w:r w:rsidR="00CA37DC" w:rsidRPr="00FD309F">
          <w:rPr>
            <w:rStyle w:val="ab"/>
            <w:rFonts w:hint="eastAsia"/>
            <w:noProof/>
          </w:rPr>
          <w:t xml:space="preserve"> </w:t>
        </w:r>
        <w:r w:rsidR="00CA37DC" w:rsidRPr="00FD309F">
          <w:rPr>
            <w:rStyle w:val="ab"/>
            <w:rFonts w:hint="eastAsia"/>
            <w:noProof/>
          </w:rPr>
          <w:t>管道泄漏事故源强</w:t>
        </w:r>
        <w:r w:rsidR="00CA37DC">
          <w:rPr>
            <w:noProof/>
            <w:webHidden/>
          </w:rPr>
          <w:tab/>
        </w:r>
        <w:r w:rsidR="00CA37DC">
          <w:rPr>
            <w:noProof/>
            <w:webHidden/>
          </w:rPr>
          <w:fldChar w:fldCharType="begin"/>
        </w:r>
        <w:r w:rsidR="00CA37DC">
          <w:rPr>
            <w:noProof/>
            <w:webHidden/>
          </w:rPr>
          <w:instrText xml:space="preserve"> PAGEREF _Toc532971449 \h </w:instrText>
        </w:r>
        <w:r w:rsidR="00CA37DC">
          <w:rPr>
            <w:noProof/>
            <w:webHidden/>
          </w:rPr>
        </w:r>
        <w:r w:rsidR="00CA37DC">
          <w:rPr>
            <w:noProof/>
            <w:webHidden/>
          </w:rPr>
          <w:fldChar w:fldCharType="separate"/>
        </w:r>
        <w:r w:rsidR="00CA37DC">
          <w:rPr>
            <w:noProof/>
            <w:webHidden/>
          </w:rPr>
          <w:t>165</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50" w:history="1">
        <w:r w:rsidR="00CA37DC" w:rsidRPr="00FD309F">
          <w:rPr>
            <w:rStyle w:val="ab"/>
            <w:noProof/>
          </w:rPr>
          <w:t>7.5</w:t>
        </w:r>
        <w:r w:rsidR="00CA37DC" w:rsidRPr="00FD309F">
          <w:rPr>
            <w:rStyle w:val="ab"/>
            <w:rFonts w:hint="eastAsia"/>
            <w:noProof/>
          </w:rPr>
          <w:t xml:space="preserve"> </w:t>
        </w:r>
        <w:r w:rsidR="00CA37DC" w:rsidRPr="00FD309F">
          <w:rPr>
            <w:rStyle w:val="ab"/>
            <w:rFonts w:hint="eastAsia"/>
            <w:noProof/>
          </w:rPr>
          <w:t>事故环境影响分析</w:t>
        </w:r>
        <w:r w:rsidR="00CA37DC">
          <w:rPr>
            <w:noProof/>
            <w:webHidden/>
          </w:rPr>
          <w:tab/>
        </w:r>
        <w:r w:rsidR="00CA37DC">
          <w:rPr>
            <w:noProof/>
            <w:webHidden/>
          </w:rPr>
          <w:fldChar w:fldCharType="begin"/>
        </w:r>
        <w:r w:rsidR="00CA37DC">
          <w:rPr>
            <w:noProof/>
            <w:webHidden/>
          </w:rPr>
          <w:instrText xml:space="preserve"> PAGEREF _Toc532971450 \h </w:instrText>
        </w:r>
        <w:r w:rsidR="00CA37DC">
          <w:rPr>
            <w:noProof/>
            <w:webHidden/>
          </w:rPr>
        </w:r>
        <w:r w:rsidR="00CA37DC">
          <w:rPr>
            <w:noProof/>
            <w:webHidden/>
          </w:rPr>
          <w:fldChar w:fldCharType="separate"/>
        </w:r>
        <w:r w:rsidR="00CA37DC">
          <w:rPr>
            <w:noProof/>
            <w:webHidden/>
          </w:rPr>
          <w:t>166</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51" w:history="1">
        <w:r w:rsidR="00CA37DC" w:rsidRPr="00FD309F">
          <w:rPr>
            <w:rStyle w:val="ab"/>
            <w:noProof/>
          </w:rPr>
          <w:t>7.5.1</w:t>
        </w:r>
        <w:r w:rsidR="00CA37DC" w:rsidRPr="00FD309F">
          <w:rPr>
            <w:rStyle w:val="ab"/>
            <w:rFonts w:hint="eastAsia"/>
            <w:noProof/>
          </w:rPr>
          <w:t xml:space="preserve"> </w:t>
        </w:r>
        <w:r w:rsidR="00CA37DC" w:rsidRPr="00FD309F">
          <w:rPr>
            <w:rStyle w:val="ab"/>
            <w:rFonts w:hint="eastAsia"/>
            <w:noProof/>
          </w:rPr>
          <w:t>施工期事故环境影响分析</w:t>
        </w:r>
        <w:r w:rsidR="00CA37DC">
          <w:rPr>
            <w:noProof/>
            <w:webHidden/>
          </w:rPr>
          <w:tab/>
        </w:r>
        <w:r w:rsidR="00CA37DC">
          <w:rPr>
            <w:noProof/>
            <w:webHidden/>
          </w:rPr>
          <w:fldChar w:fldCharType="begin"/>
        </w:r>
        <w:r w:rsidR="00CA37DC">
          <w:rPr>
            <w:noProof/>
            <w:webHidden/>
          </w:rPr>
          <w:instrText xml:space="preserve"> PAGEREF _Toc532971451 \h </w:instrText>
        </w:r>
        <w:r w:rsidR="00CA37DC">
          <w:rPr>
            <w:noProof/>
            <w:webHidden/>
          </w:rPr>
        </w:r>
        <w:r w:rsidR="00CA37DC">
          <w:rPr>
            <w:noProof/>
            <w:webHidden/>
          </w:rPr>
          <w:fldChar w:fldCharType="separate"/>
        </w:r>
        <w:r w:rsidR="00CA37DC">
          <w:rPr>
            <w:noProof/>
            <w:webHidden/>
          </w:rPr>
          <w:t>166</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52" w:history="1">
        <w:r w:rsidR="00CA37DC" w:rsidRPr="00FD309F">
          <w:rPr>
            <w:rStyle w:val="ab"/>
            <w:noProof/>
          </w:rPr>
          <w:t>7.5.2</w:t>
        </w:r>
        <w:r w:rsidR="00CA37DC" w:rsidRPr="00FD309F">
          <w:rPr>
            <w:rStyle w:val="ab"/>
            <w:rFonts w:hint="eastAsia"/>
            <w:noProof/>
          </w:rPr>
          <w:t xml:space="preserve"> </w:t>
        </w:r>
        <w:r w:rsidR="00CA37DC" w:rsidRPr="00FD309F">
          <w:rPr>
            <w:rStyle w:val="ab"/>
            <w:rFonts w:hint="eastAsia"/>
            <w:noProof/>
          </w:rPr>
          <w:t>运营期事故环境影响分析</w:t>
        </w:r>
        <w:r w:rsidR="00CA37DC">
          <w:rPr>
            <w:noProof/>
            <w:webHidden/>
          </w:rPr>
          <w:tab/>
        </w:r>
        <w:r w:rsidR="00CA37DC">
          <w:rPr>
            <w:noProof/>
            <w:webHidden/>
          </w:rPr>
          <w:fldChar w:fldCharType="begin"/>
        </w:r>
        <w:r w:rsidR="00CA37DC">
          <w:rPr>
            <w:noProof/>
            <w:webHidden/>
          </w:rPr>
          <w:instrText xml:space="preserve"> PAGEREF _Toc532971452 \h </w:instrText>
        </w:r>
        <w:r w:rsidR="00CA37DC">
          <w:rPr>
            <w:noProof/>
            <w:webHidden/>
          </w:rPr>
        </w:r>
        <w:r w:rsidR="00CA37DC">
          <w:rPr>
            <w:noProof/>
            <w:webHidden/>
          </w:rPr>
          <w:fldChar w:fldCharType="separate"/>
        </w:r>
        <w:r w:rsidR="00CA37DC">
          <w:rPr>
            <w:noProof/>
            <w:webHidden/>
          </w:rPr>
          <w:t>167</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53" w:history="1">
        <w:r w:rsidR="00CA37DC" w:rsidRPr="00FD309F">
          <w:rPr>
            <w:rStyle w:val="ab"/>
            <w:noProof/>
          </w:rPr>
          <w:t>7.6</w:t>
        </w:r>
        <w:r w:rsidR="00CA37DC" w:rsidRPr="00FD309F">
          <w:rPr>
            <w:rStyle w:val="ab"/>
            <w:rFonts w:hint="eastAsia"/>
            <w:noProof/>
          </w:rPr>
          <w:t xml:space="preserve"> </w:t>
        </w:r>
        <w:r w:rsidR="00CA37DC" w:rsidRPr="00FD309F">
          <w:rPr>
            <w:rStyle w:val="ab"/>
            <w:rFonts w:hint="eastAsia"/>
            <w:noProof/>
          </w:rPr>
          <w:t>风险管理</w:t>
        </w:r>
        <w:r w:rsidR="00CA37DC">
          <w:rPr>
            <w:noProof/>
            <w:webHidden/>
          </w:rPr>
          <w:tab/>
        </w:r>
        <w:r w:rsidR="00CA37DC">
          <w:rPr>
            <w:noProof/>
            <w:webHidden/>
          </w:rPr>
          <w:fldChar w:fldCharType="begin"/>
        </w:r>
        <w:r w:rsidR="00CA37DC">
          <w:rPr>
            <w:noProof/>
            <w:webHidden/>
          </w:rPr>
          <w:instrText xml:space="preserve"> PAGEREF _Toc532971453 \h </w:instrText>
        </w:r>
        <w:r w:rsidR="00CA37DC">
          <w:rPr>
            <w:noProof/>
            <w:webHidden/>
          </w:rPr>
        </w:r>
        <w:r w:rsidR="00CA37DC">
          <w:rPr>
            <w:noProof/>
            <w:webHidden/>
          </w:rPr>
          <w:fldChar w:fldCharType="separate"/>
        </w:r>
        <w:r w:rsidR="00CA37DC">
          <w:rPr>
            <w:noProof/>
            <w:webHidden/>
          </w:rPr>
          <w:t>169</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54" w:history="1">
        <w:r w:rsidR="00CA37DC" w:rsidRPr="00FD309F">
          <w:rPr>
            <w:rStyle w:val="ab"/>
            <w:noProof/>
          </w:rPr>
          <w:t>7.6.1</w:t>
        </w:r>
        <w:r w:rsidR="00CA37DC" w:rsidRPr="00FD309F">
          <w:rPr>
            <w:rStyle w:val="ab"/>
            <w:rFonts w:hint="eastAsia"/>
            <w:noProof/>
          </w:rPr>
          <w:t xml:space="preserve"> </w:t>
        </w:r>
        <w:r w:rsidR="00CA37DC" w:rsidRPr="00FD309F">
          <w:rPr>
            <w:rStyle w:val="ab"/>
            <w:rFonts w:hint="eastAsia"/>
            <w:noProof/>
          </w:rPr>
          <w:t>常规环境管理措施</w:t>
        </w:r>
        <w:r w:rsidR="00CA37DC">
          <w:rPr>
            <w:noProof/>
            <w:webHidden/>
          </w:rPr>
          <w:tab/>
        </w:r>
        <w:r w:rsidR="00CA37DC">
          <w:rPr>
            <w:noProof/>
            <w:webHidden/>
          </w:rPr>
          <w:fldChar w:fldCharType="begin"/>
        </w:r>
        <w:r w:rsidR="00CA37DC">
          <w:rPr>
            <w:noProof/>
            <w:webHidden/>
          </w:rPr>
          <w:instrText xml:space="preserve"> PAGEREF _Toc532971454 \h </w:instrText>
        </w:r>
        <w:r w:rsidR="00CA37DC">
          <w:rPr>
            <w:noProof/>
            <w:webHidden/>
          </w:rPr>
        </w:r>
        <w:r w:rsidR="00CA37DC">
          <w:rPr>
            <w:noProof/>
            <w:webHidden/>
          </w:rPr>
          <w:fldChar w:fldCharType="separate"/>
        </w:r>
        <w:r w:rsidR="00CA37DC">
          <w:rPr>
            <w:noProof/>
            <w:webHidden/>
          </w:rPr>
          <w:t>169</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55" w:history="1">
        <w:r w:rsidR="00CA37DC" w:rsidRPr="00FD309F">
          <w:rPr>
            <w:rStyle w:val="ab"/>
            <w:noProof/>
          </w:rPr>
          <w:t>7.6.2</w:t>
        </w:r>
        <w:r w:rsidR="00CA37DC" w:rsidRPr="00FD309F">
          <w:rPr>
            <w:rStyle w:val="ab"/>
            <w:rFonts w:hint="eastAsia"/>
            <w:noProof/>
          </w:rPr>
          <w:t xml:space="preserve"> </w:t>
        </w:r>
        <w:r w:rsidR="00CA37DC" w:rsidRPr="00FD309F">
          <w:rPr>
            <w:rStyle w:val="ab"/>
            <w:rFonts w:hint="eastAsia"/>
            <w:noProof/>
          </w:rPr>
          <w:t>井喷事故预防措施</w:t>
        </w:r>
        <w:r w:rsidR="00CA37DC">
          <w:rPr>
            <w:noProof/>
            <w:webHidden/>
          </w:rPr>
          <w:tab/>
        </w:r>
        <w:r w:rsidR="00CA37DC">
          <w:rPr>
            <w:noProof/>
            <w:webHidden/>
          </w:rPr>
          <w:fldChar w:fldCharType="begin"/>
        </w:r>
        <w:r w:rsidR="00CA37DC">
          <w:rPr>
            <w:noProof/>
            <w:webHidden/>
          </w:rPr>
          <w:instrText xml:space="preserve"> PAGEREF _Toc532971455 \h </w:instrText>
        </w:r>
        <w:r w:rsidR="00CA37DC">
          <w:rPr>
            <w:noProof/>
            <w:webHidden/>
          </w:rPr>
        </w:r>
        <w:r w:rsidR="00CA37DC">
          <w:rPr>
            <w:noProof/>
            <w:webHidden/>
          </w:rPr>
          <w:fldChar w:fldCharType="separate"/>
        </w:r>
        <w:r w:rsidR="00CA37DC">
          <w:rPr>
            <w:noProof/>
            <w:webHidden/>
          </w:rPr>
          <w:t>169</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56" w:history="1">
        <w:r w:rsidR="00CA37DC" w:rsidRPr="00FD309F">
          <w:rPr>
            <w:rStyle w:val="ab"/>
            <w:noProof/>
          </w:rPr>
          <w:t>7.6.3</w:t>
        </w:r>
        <w:r w:rsidR="00CA37DC" w:rsidRPr="00FD309F">
          <w:rPr>
            <w:rStyle w:val="ab"/>
            <w:rFonts w:hint="eastAsia"/>
            <w:noProof/>
          </w:rPr>
          <w:t xml:space="preserve"> </w:t>
        </w:r>
        <w:r w:rsidR="00CA37DC" w:rsidRPr="00FD309F">
          <w:rPr>
            <w:rStyle w:val="ab"/>
            <w:rFonts w:hint="eastAsia"/>
            <w:noProof/>
          </w:rPr>
          <w:t>管线破损造成原油泄漏的预防</w:t>
        </w:r>
        <w:r w:rsidR="00CA37DC">
          <w:rPr>
            <w:noProof/>
            <w:webHidden/>
          </w:rPr>
          <w:tab/>
        </w:r>
        <w:r w:rsidR="00CA37DC">
          <w:rPr>
            <w:noProof/>
            <w:webHidden/>
          </w:rPr>
          <w:fldChar w:fldCharType="begin"/>
        </w:r>
        <w:r w:rsidR="00CA37DC">
          <w:rPr>
            <w:noProof/>
            <w:webHidden/>
          </w:rPr>
          <w:instrText xml:space="preserve"> PAGEREF _Toc532971456 \h </w:instrText>
        </w:r>
        <w:r w:rsidR="00CA37DC">
          <w:rPr>
            <w:noProof/>
            <w:webHidden/>
          </w:rPr>
        </w:r>
        <w:r w:rsidR="00CA37DC">
          <w:rPr>
            <w:noProof/>
            <w:webHidden/>
          </w:rPr>
          <w:fldChar w:fldCharType="separate"/>
        </w:r>
        <w:r w:rsidR="00CA37DC">
          <w:rPr>
            <w:noProof/>
            <w:webHidden/>
          </w:rPr>
          <w:t>170</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57" w:history="1">
        <w:r w:rsidR="00CA37DC" w:rsidRPr="00FD309F">
          <w:rPr>
            <w:rStyle w:val="ab"/>
            <w:noProof/>
          </w:rPr>
          <w:t>7.6.4</w:t>
        </w:r>
        <w:r w:rsidR="00CA37DC" w:rsidRPr="00FD309F">
          <w:rPr>
            <w:rStyle w:val="ab"/>
            <w:rFonts w:hint="eastAsia"/>
            <w:noProof/>
          </w:rPr>
          <w:t xml:space="preserve"> </w:t>
        </w:r>
        <w:r w:rsidR="00CA37DC" w:rsidRPr="00FD309F">
          <w:rPr>
            <w:rStyle w:val="ab"/>
            <w:rFonts w:hint="eastAsia"/>
            <w:noProof/>
          </w:rPr>
          <w:t>管线破损造成伴生气泄漏的预防</w:t>
        </w:r>
        <w:r w:rsidR="00CA37DC">
          <w:rPr>
            <w:noProof/>
            <w:webHidden/>
          </w:rPr>
          <w:tab/>
        </w:r>
        <w:r w:rsidR="00CA37DC">
          <w:rPr>
            <w:noProof/>
            <w:webHidden/>
          </w:rPr>
          <w:fldChar w:fldCharType="begin"/>
        </w:r>
        <w:r w:rsidR="00CA37DC">
          <w:rPr>
            <w:noProof/>
            <w:webHidden/>
          </w:rPr>
          <w:instrText xml:space="preserve"> PAGEREF _Toc532971457 \h </w:instrText>
        </w:r>
        <w:r w:rsidR="00CA37DC">
          <w:rPr>
            <w:noProof/>
            <w:webHidden/>
          </w:rPr>
        </w:r>
        <w:r w:rsidR="00CA37DC">
          <w:rPr>
            <w:noProof/>
            <w:webHidden/>
          </w:rPr>
          <w:fldChar w:fldCharType="separate"/>
        </w:r>
        <w:r w:rsidR="00CA37DC">
          <w:rPr>
            <w:noProof/>
            <w:webHidden/>
          </w:rPr>
          <w:t>171</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58" w:history="1">
        <w:r w:rsidR="00CA37DC" w:rsidRPr="00FD309F">
          <w:rPr>
            <w:rStyle w:val="ab"/>
            <w:noProof/>
          </w:rPr>
          <w:t>7.7</w:t>
        </w:r>
        <w:r w:rsidR="00CA37DC" w:rsidRPr="00FD309F">
          <w:rPr>
            <w:rStyle w:val="ab"/>
            <w:rFonts w:hint="eastAsia"/>
            <w:noProof/>
          </w:rPr>
          <w:t xml:space="preserve"> </w:t>
        </w:r>
        <w:r w:rsidR="00CA37DC" w:rsidRPr="00FD309F">
          <w:rPr>
            <w:rStyle w:val="ab"/>
            <w:rFonts w:hint="eastAsia"/>
            <w:noProof/>
          </w:rPr>
          <w:t>应急预案</w:t>
        </w:r>
        <w:r w:rsidR="00CA37DC">
          <w:rPr>
            <w:noProof/>
            <w:webHidden/>
          </w:rPr>
          <w:tab/>
        </w:r>
        <w:r w:rsidR="00CA37DC">
          <w:rPr>
            <w:noProof/>
            <w:webHidden/>
          </w:rPr>
          <w:fldChar w:fldCharType="begin"/>
        </w:r>
        <w:r w:rsidR="00CA37DC">
          <w:rPr>
            <w:noProof/>
            <w:webHidden/>
          </w:rPr>
          <w:instrText xml:space="preserve"> PAGEREF _Toc532971458 \h </w:instrText>
        </w:r>
        <w:r w:rsidR="00CA37DC">
          <w:rPr>
            <w:noProof/>
            <w:webHidden/>
          </w:rPr>
        </w:r>
        <w:r w:rsidR="00CA37DC">
          <w:rPr>
            <w:noProof/>
            <w:webHidden/>
          </w:rPr>
          <w:fldChar w:fldCharType="separate"/>
        </w:r>
        <w:r w:rsidR="00CA37DC">
          <w:rPr>
            <w:noProof/>
            <w:webHidden/>
          </w:rPr>
          <w:t>171</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59" w:history="1">
        <w:r w:rsidR="00CA37DC" w:rsidRPr="00FD309F">
          <w:rPr>
            <w:rStyle w:val="ab"/>
            <w:noProof/>
          </w:rPr>
          <w:t>7.7.1</w:t>
        </w:r>
        <w:r w:rsidR="00CA37DC" w:rsidRPr="00FD309F">
          <w:rPr>
            <w:rStyle w:val="ab"/>
            <w:rFonts w:hint="eastAsia"/>
            <w:noProof/>
          </w:rPr>
          <w:t xml:space="preserve"> </w:t>
        </w:r>
        <w:r w:rsidR="00CA37DC" w:rsidRPr="00FD309F">
          <w:rPr>
            <w:rStyle w:val="ab"/>
            <w:rFonts w:hint="eastAsia"/>
            <w:noProof/>
          </w:rPr>
          <w:t>应急计划区</w:t>
        </w:r>
        <w:r w:rsidR="00CA37DC">
          <w:rPr>
            <w:noProof/>
            <w:webHidden/>
          </w:rPr>
          <w:tab/>
        </w:r>
        <w:r w:rsidR="00CA37DC">
          <w:rPr>
            <w:noProof/>
            <w:webHidden/>
          </w:rPr>
          <w:fldChar w:fldCharType="begin"/>
        </w:r>
        <w:r w:rsidR="00CA37DC">
          <w:rPr>
            <w:noProof/>
            <w:webHidden/>
          </w:rPr>
          <w:instrText xml:space="preserve"> PAGEREF _Toc532971459 \h </w:instrText>
        </w:r>
        <w:r w:rsidR="00CA37DC">
          <w:rPr>
            <w:noProof/>
            <w:webHidden/>
          </w:rPr>
        </w:r>
        <w:r w:rsidR="00CA37DC">
          <w:rPr>
            <w:noProof/>
            <w:webHidden/>
          </w:rPr>
          <w:fldChar w:fldCharType="separate"/>
        </w:r>
        <w:r w:rsidR="00CA37DC">
          <w:rPr>
            <w:noProof/>
            <w:webHidden/>
          </w:rPr>
          <w:t>172</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60" w:history="1">
        <w:r w:rsidR="00CA37DC" w:rsidRPr="00FD309F">
          <w:rPr>
            <w:rStyle w:val="ab"/>
            <w:noProof/>
          </w:rPr>
          <w:t>7.7.2</w:t>
        </w:r>
        <w:r w:rsidR="00CA37DC" w:rsidRPr="00FD309F">
          <w:rPr>
            <w:rStyle w:val="ab"/>
            <w:rFonts w:hint="eastAsia"/>
            <w:noProof/>
          </w:rPr>
          <w:t xml:space="preserve"> </w:t>
        </w:r>
        <w:r w:rsidR="00CA37DC" w:rsidRPr="00FD309F">
          <w:rPr>
            <w:rStyle w:val="ab"/>
            <w:rFonts w:hint="eastAsia"/>
            <w:noProof/>
          </w:rPr>
          <w:t>应急组织机构、人员</w:t>
        </w:r>
        <w:r w:rsidR="00CA37DC">
          <w:rPr>
            <w:noProof/>
            <w:webHidden/>
          </w:rPr>
          <w:tab/>
        </w:r>
        <w:r w:rsidR="00CA37DC">
          <w:rPr>
            <w:noProof/>
            <w:webHidden/>
          </w:rPr>
          <w:fldChar w:fldCharType="begin"/>
        </w:r>
        <w:r w:rsidR="00CA37DC">
          <w:rPr>
            <w:noProof/>
            <w:webHidden/>
          </w:rPr>
          <w:instrText xml:space="preserve"> PAGEREF _Toc532971460 \h </w:instrText>
        </w:r>
        <w:r w:rsidR="00CA37DC">
          <w:rPr>
            <w:noProof/>
            <w:webHidden/>
          </w:rPr>
        </w:r>
        <w:r w:rsidR="00CA37DC">
          <w:rPr>
            <w:noProof/>
            <w:webHidden/>
          </w:rPr>
          <w:fldChar w:fldCharType="separate"/>
        </w:r>
        <w:r w:rsidR="00CA37DC">
          <w:rPr>
            <w:noProof/>
            <w:webHidden/>
          </w:rPr>
          <w:t>173</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61" w:history="1">
        <w:r w:rsidR="00CA37DC" w:rsidRPr="00FD309F">
          <w:rPr>
            <w:rStyle w:val="ab"/>
            <w:noProof/>
          </w:rPr>
          <w:t>7.7.3</w:t>
        </w:r>
        <w:r w:rsidR="00CA37DC" w:rsidRPr="00FD309F">
          <w:rPr>
            <w:rStyle w:val="ab"/>
            <w:rFonts w:hint="eastAsia"/>
            <w:noProof/>
          </w:rPr>
          <w:t xml:space="preserve"> </w:t>
        </w:r>
        <w:r w:rsidR="00CA37DC" w:rsidRPr="00FD309F">
          <w:rPr>
            <w:rStyle w:val="ab"/>
            <w:rFonts w:hint="eastAsia"/>
            <w:noProof/>
          </w:rPr>
          <w:t>预案分级响应条件</w:t>
        </w:r>
        <w:r w:rsidR="00CA37DC">
          <w:rPr>
            <w:noProof/>
            <w:webHidden/>
          </w:rPr>
          <w:tab/>
        </w:r>
        <w:r w:rsidR="00CA37DC">
          <w:rPr>
            <w:noProof/>
            <w:webHidden/>
          </w:rPr>
          <w:fldChar w:fldCharType="begin"/>
        </w:r>
        <w:r w:rsidR="00CA37DC">
          <w:rPr>
            <w:noProof/>
            <w:webHidden/>
          </w:rPr>
          <w:instrText xml:space="preserve"> PAGEREF _Toc532971461 \h </w:instrText>
        </w:r>
        <w:r w:rsidR="00CA37DC">
          <w:rPr>
            <w:noProof/>
            <w:webHidden/>
          </w:rPr>
        </w:r>
        <w:r w:rsidR="00CA37DC">
          <w:rPr>
            <w:noProof/>
            <w:webHidden/>
          </w:rPr>
          <w:fldChar w:fldCharType="separate"/>
        </w:r>
        <w:r w:rsidR="00CA37DC">
          <w:rPr>
            <w:noProof/>
            <w:webHidden/>
          </w:rPr>
          <w:t>173</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62" w:history="1">
        <w:r w:rsidR="00CA37DC" w:rsidRPr="00FD309F">
          <w:rPr>
            <w:rStyle w:val="ab"/>
            <w:noProof/>
          </w:rPr>
          <w:t>7.7.4</w:t>
        </w:r>
        <w:r w:rsidR="00CA37DC" w:rsidRPr="00FD309F">
          <w:rPr>
            <w:rStyle w:val="ab"/>
            <w:rFonts w:hint="eastAsia"/>
            <w:noProof/>
          </w:rPr>
          <w:t xml:space="preserve"> </w:t>
        </w:r>
        <w:r w:rsidR="00CA37DC" w:rsidRPr="00FD309F">
          <w:rPr>
            <w:rStyle w:val="ab"/>
            <w:rFonts w:hint="eastAsia"/>
            <w:noProof/>
          </w:rPr>
          <w:t>具体程序</w:t>
        </w:r>
        <w:r w:rsidR="00CA37DC">
          <w:rPr>
            <w:noProof/>
            <w:webHidden/>
          </w:rPr>
          <w:tab/>
        </w:r>
        <w:r w:rsidR="00CA37DC">
          <w:rPr>
            <w:noProof/>
            <w:webHidden/>
          </w:rPr>
          <w:fldChar w:fldCharType="begin"/>
        </w:r>
        <w:r w:rsidR="00CA37DC">
          <w:rPr>
            <w:noProof/>
            <w:webHidden/>
          </w:rPr>
          <w:instrText xml:space="preserve"> PAGEREF _Toc532971462 \h </w:instrText>
        </w:r>
        <w:r w:rsidR="00CA37DC">
          <w:rPr>
            <w:noProof/>
            <w:webHidden/>
          </w:rPr>
        </w:r>
        <w:r w:rsidR="00CA37DC">
          <w:rPr>
            <w:noProof/>
            <w:webHidden/>
          </w:rPr>
          <w:fldChar w:fldCharType="separate"/>
        </w:r>
        <w:r w:rsidR="00CA37DC">
          <w:rPr>
            <w:noProof/>
            <w:webHidden/>
          </w:rPr>
          <w:t>174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63" w:history="1">
        <w:r w:rsidR="00CA37DC" w:rsidRPr="00FD309F">
          <w:rPr>
            <w:rStyle w:val="ab"/>
            <w:noProof/>
          </w:rPr>
          <w:t>7.7.5</w:t>
        </w:r>
        <w:r w:rsidR="00CA37DC" w:rsidRPr="00FD309F">
          <w:rPr>
            <w:rStyle w:val="ab"/>
            <w:rFonts w:hint="eastAsia"/>
            <w:noProof/>
          </w:rPr>
          <w:t xml:space="preserve"> </w:t>
        </w:r>
        <w:r w:rsidR="00CA37DC" w:rsidRPr="00FD309F">
          <w:rPr>
            <w:rStyle w:val="ab"/>
            <w:rFonts w:hint="eastAsia"/>
            <w:noProof/>
          </w:rPr>
          <w:t>应急管理建议</w:t>
        </w:r>
        <w:r w:rsidR="00CA37DC">
          <w:rPr>
            <w:noProof/>
            <w:webHidden/>
          </w:rPr>
          <w:tab/>
        </w:r>
        <w:r w:rsidR="00CA37DC">
          <w:rPr>
            <w:noProof/>
            <w:webHidden/>
          </w:rPr>
          <w:fldChar w:fldCharType="begin"/>
        </w:r>
        <w:r w:rsidR="00CA37DC">
          <w:rPr>
            <w:noProof/>
            <w:webHidden/>
          </w:rPr>
          <w:instrText xml:space="preserve"> PAGEREF _Toc532971463 \h </w:instrText>
        </w:r>
        <w:r w:rsidR="00CA37DC">
          <w:rPr>
            <w:noProof/>
            <w:webHidden/>
          </w:rPr>
        </w:r>
        <w:r w:rsidR="00CA37DC">
          <w:rPr>
            <w:noProof/>
            <w:webHidden/>
          </w:rPr>
          <w:fldChar w:fldCharType="separate"/>
        </w:r>
        <w:r w:rsidR="00CA37DC">
          <w:rPr>
            <w:noProof/>
            <w:webHidden/>
          </w:rPr>
          <w:t>178</w:t>
        </w:r>
        <w:r w:rsidR="00CA37DC">
          <w:rPr>
            <w:noProof/>
            <w:webHidden/>
          </w:rPr>
          <w:fldChar w:fldCharType="end"/>
        </w:r>
      </w:hyperlink>
    </w:p>
    <w:p w:rsidR="00CA37DC" w:rsidRPr="00316088" w:rsidRDefault="00461ADF" w:rsidP="00CA37DC">
      <w:pPr>
        <w:pStyle w:val="11"/>
        <w:tabs>
          <w:tab w:val="right" w:leader="dot" w:pos="8296"/>
        </w:tabs>
        <w:spacing w:line="440" w:lineRule="exact"/>
        <w:ind w:firstLine="480"/>
        <w:rPr>
          <w:rFonts w:ascii="Calibri" w:hAnsi="Calibri"/>
          <w:noProof/>
          <w:sz w:val="21"/>
          <w:szCs w:val="22"/>
        </w:rPr>
      </w:pPr>
      <w:hyperlink w:anchor="_Toc532971464" w:history="1">
        <w:r w:rsidR="00CA37DC" w:rsidRPr="00FD309F">
          <w:rPr>
            <w:rStyle w:val="ab"/>
            <w:noProof/>
          </w:rPr>
          <w:t>8</w:t>
        </w:r>
        <w:r w:rsidR="00CA37DC" w:rsidRPr="00FD309F">
          <w:rPr>
            <w:rStyle w:val="ab"/>
            <w:rFonts w:hint="eastAsia"/>
            <w:noProof/>
          </w:rPr>
          <w:t xml:space="preserve"> </w:t>
        </w:r>
        <w:r w:rsidR="00CA37DC" w:rsidRPr="00FD309F">
          <w:rPr>
            <w:rStyle w:val="ab"/>
            <w:rFonts w:hint="eastAsia"/>
            <w:noProof/>
          </w:rPr>
          <w:t>环境影响经济损益分析</w:t>
        </w:r>
        <w:r w:rsidR="00CA37DC">
          <w:rPr>
            <w:noProof/>
            <w:webHidden/>
          </w:rPr>
          <w:tab/>
        </w:r>
        <w:r w:rsidR="00CA37DC">
          <w:rPr>
            <w:noProof/>
            <w:webHidden/>
          </w:rPr>
          <w:fldChar w:fldCharType="begin"/>
        </w:r>
        <w:r w:rsidR="00CA37DC">
          <w:rPr>
            <w:noProof/>
            <w:webHidden/>
          </w:rPr>
          <w:instrText xml:space="preserve"> PAGEREF _Toc532971464 \h </w:instrText>
        </w:r>
        <w:r w:rsidR="00CA37DC">
          <w:rPr>
            <w:noProof/>
            <w:webHidden/>
          </w:rPr>
        </w:r>
        <w:r w:rsidR="00CA37DC">
          <w:rPr>
            <w:noProof/>
            <w:webHidden/>
          </w:rPr>
          <w:fldChar w:fldCharType="separate"/>
        </w:r>
        <w:r w:rsidR="00CA37DC">
          <w:rPr>
            <w:noProof/>
            <w:webHidden/>
          </w:rPr>
          <w:t>180</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65" w:history="1">
        <w:r w:rsidR="00CA37DC" w:rsidRPr="00FD309F">
          <w:rPr>
            <w:rStyle w:val="ab"/>
            <w:noProof/>
          </w:rPr>
          <w:t>8.1</w:t>
        </w:r>
        <w:r w:rsidR="00CA37DC" w:rsidRPr="00FD309F">
          <w:rPr>
            <w:rStyle w:val="ab"/>
            <w:rFonts w:hint="eastAsia"/>
            <w:noProof/>
          </w:rPr>
          <w:t xml:space="preserve"> </w:t>
        </w:r>
        <w:r w:rsidR="00CA37DC" w:rsidRPr="00FD309F">
          <w:rPr>
            <w:rStyle w:val="ab"/>
            <w:rFonts w:hint="eastAsia"/>
            <w:noProof/>
          </w:rPr>
          <w:t>项目经济效益</w:t>
        </w:r>
        <w:r w:rsidR="00CA37DC">
          <w:rPr>
            <w:noProof/>
            <w:webHidden/>
          </w:rPr>
          <w:tab/>
        </w:r>
        <w:r w:rsidR="00CA37DC">
          <w:rPr>
            <w:noProof/>
            <w:webHidden/>
          </w:rPr>
          <w:fldChar w:fldCharType="begin"/>
        </w:r>
        <w:r w:rsidR="00CA37DC">
          <w:rPr>
            <w:noProof/>
            <w:webHidden/>
          </w:rPr>
          <w:instrText xml:space="preserve"> PAGEREF _Toc532971465 \h </w:instrText>
        </w:r>
        <w:r w:rsidR="00CA37DC">
          <w:rPr>
            <w:noProof/>
            <w:webHidden/>
          </w:rPr>
        </w:r>
        <w:r w:rsidR="00CA37DC">
          <w:rPr>
            <w:noProof/>
            <w:webHidden/>
          </w:rPr>
          <w:fldChar w:fldCharType="separate"/>
        </w:r>
        <w:r w:rsidR="00CA37DC">
          <w:rPr>
            <w:noProof/>
            <w:webHidden/>
          </w:rPr>
          <w:t>181</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66" w:history="1">
        <w:r w:rsidR="00CA37DC" w:rsidRPr="00FD309F">
          <w:rPr>
            <w:rStyle w:val="ab"/>
            <w:noProof/>
          </w:rPr>
          <w:t>8.2</w:t>
        </w:r>
        <w:r w:rsidR="00CA37DC" w:rsidRPr="00FD309F">
          <w:rPr>
            <w:rStyle w:val="ab"/>
            <w:rFonts w:hint="eastAsia"/>
            <w:noProof/>
          </w:rPr>
          <w:t xml:space="preserve"> </w:t>
        </w:r>
        <w:r w:rsidR="00CA37DC" w:rsidRPr="00FD309F">
          <w:rPr>
            <w:rStyle w:val="ab"/>
            <w:rFonts w:hint="eastAsia"/>
            <w:noProof/>
          </w:rPr>
          <w:t>环境损益分析</w:t>
        </w:r>
        <w:r w:rsidR="00CA37DC">
          <w:rPr>
            <w:noProof/>
            <w:webHidden/>
          </w:rPr>
          <w:tab/>
        </w:r>
        <w:r w:rsidR="00CA37DC">
          <w:rPr>
            <w:noProof/>
            <w:webHidden/>
          </w:rPr>
          <w:fldChar w:fldCharType="begin"/>
        </w:r>
        <w:r w:rsidR="00CA37DC">
          <w:rPr>
            <w:noProof/>
            <w:webHidden/>
          </w:rPr>
          <w:instrText xml:space="preserve"> PAGEREF _Toc532971466 \h </w:instrText>
        </w:r>
        <w:r w:rsidR="00CA37DC">
          <w:rPr>
            <w:noProof/>
            <w:webHidden/>
          </w:rPr>
        </w:r>
        <w:r w:rsidR="00CA37DC">
          <w:rPr>
            <w:noProof/>
            <w:webHidden/>
          </w:rPr>
          <w:fldChar w:fldCharType="separate"/>
        </w:r>
        <w:r w:rsidR="00CA37DC">
          <w:rPr>
            <w:noProof/>
            <w:webHidden/>
          </w:rPr>
          <w:t>181</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67" w:history="1">
        <w:r w:rsidR="00CA37DC" w:rsidRPr="00FD309F">
          <w:rPr>
            <w:rStyle w:val="ab"/>
            <w:noProof/>
          </w:rPr>
          <w:t>8.2.1</w:t>
        </w:r>
        <w:r w:rsidR="00CA37DC" w:rsidRPr="00FD309F">
          <w:rPr>
            <w:rStyle w:val="ab"/>
            <w:rFonts w:hint="eastAsia"/>
            <w:noProof/>
          </w:rPr>
          <w:t xml:space="preserve"> </w:t>
        </w:r>
        <w:r w:rsidR="00CA37DC" w:rsidRPr="00FD309F">
          <w:rPr>
            <w:rStyle w:val="ab"/>
            <w:rFonts w:hint="eastAsia"/>
            <w:noProof/>
          </w:rPr>
          <w:t>油田开发造成的环境损失</w:t>
        </w:r>
        <w:r w:rsidR="00CA37DC">
          <w:rPr>
            <w:noProof/>
            <w:webHidden/>
          </w:rPr>
          <w:tab/>
        </w:r>
        <w:r w:rsidR="00CA37DC">
          <w:rPr>
            <w:noProof/>
            <w:webHidden/>
          </w:rPr>
          <w:fldChar w:fldCharType="begin"/>
        </w:r>
        <w:r w:rsidR="00CA37DC">
          <w:rPr>
            <w:noProof/>
            <w:webHidden/>
          </w:rPr>
          <w:instrText xml:space="preserve"> PAGEREF _Toc532971467 \h </w:instrText>
        </w:r>
        <w:r w:rsidR="00CA37DC">
          <w:rPr>
            <w:noProof/>
            <w:webHidden/>
          </w:rPr>
        </w:r>
        <w:r w:rsidR="00CA37DC">
          <w:rPr>
            <w:noProof/>
            <w:webHidden/>
          </w:rPr>
          <w:fldChar w:fldCharType="separate"/>
        </w:r>
        <w:r w:rsidR="00CA37DC">
          <w:rPr>
            <w:noProof/>
            <w:webHidden/>
          </w:rPr>
          <w:t>181</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68" w:history="1">
        <w:r w:rsidR="00CA37DC" w:rsidRPr="00FD309F">
          <w:rPr>
            <w:rStyle w:val="ab"/>
            <w:noProof/>
          </w:rPr>
          <w:t>8.2.2</w:t>
        </w:r>
        <w:r w:rsidR="00CA37DC" w:rsidRPr="00FD309F">
          <w:rPr>
            <w:rStyle w:val="ab"/>
            <w:rFonts w:hint="eastAsia"/>
            <w:noProof/>
          </w:rPr>
          <w:t xml:space="preserve"> </w:t>
        </w:r>
        <w:r w:rsidR="00CA37DC" w:rsidRPr="00FD309F">
          <w:rPr>
            <w:rStyle w:val="ab"/>
            <w:rFonts w:hint="eastAsia"/>
            <w:noProof/>
          </w:rPr>
          <w:t>环保设施经济收益估算</w:t>
        </w:r>
        <w:r w:rsidR="00CA37DC">
          <w:rPr>
            <w:noProof/>
            <w:webHidden/>
          </w:rPr>
          <w:tab/>
        </w:r>
        <w:r w:rsidR="00CA37DC">
          <w:rPr>
            <w:noProof/>
            <w:webHidden/>
          </w:rPr>
          <w:fldChar w:fldCharType="begin"/>
        </w:r>
        <w:r w:rsidR="00CA37DC">
          <w:rPr>
            <w:noProof/>
            <w:webHidden/>
          </w:rPr>
          <w:instrText xml:space="preserve"> PAGEREF _Toc532971468 \h </w:instrText>
        </w:r>
        <w:r w:rsidR="00CA37DC">
          <w:rPr>
            <w:noProof/>
            <w:webHidden/>
          </w:rPr>
        </w:r>
        <w:r w:rsidR="00CA37DC">
          <w:rPr>
            <w:noProof/>
            <w:webHidden/>
          </w:rPr>
          <w:fldChar w:fldCharType="separate"/>
        </w:r>
        <w:r w:rsidR="00CA37DC">
          <w:rPr>
            <w:noProof/>
            <w:webHidden/>
          </w:rPr>
          <w:t>182</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69" w:history="1">
        <w:r w:rsidR="00CA37DC" w:rsidRPr="00FD309F">
          <w:rPr>
            <w:rStyle w:val="ab"/>
            <w:noProof/>
          </w:rPr>
          <w:t>8.3</w:t>
        </w:r>
        <w:r w:rsidR="00CA37DC" w:rsidRPr="00FD309F">
          <w:rPr>
            <w:rStyle w:val="ab"/>
            <w:rFonts w:hint="eastAsia"/>
            <w:noProof/>
          </w:rPr>
          <w:t xml:space="preserve"> </w:t>
        </w:r>
        <w:r w:rsidR="00CA37DC" w:rsidRPr="00FD309F">
          <w:rPr>
            <w:rStyle w:val="ab"/>
            <w:rFonts w:hint="eastAsia"/>
            <w:noProof/>
          </w:rPr>
          <w:t>综合效益分析</w:t>
        </w:r>
        <w:r w:rsidR="00CA37DC">
          <w:rPr>
            <w:noProof/>
            <w:webHidden/>
          </w:rPr>
          <w:tab/>
        </w:r>
        <w:r w:rsidR="00CA37DC">
          <w:rPr>
            <w:noProof/>
            <w:webHidden/>
          </w:rPr>
          <w:fldChar w:fldCharType="begin"/>
        </w:r>
        <w:r w:rsidR="00CA37DC">
          <w:rPr>
            <w:noProof/>
            <w:webHidden/>
          </w:rPr>
          <w:instrText xml:space="preserve"> PAGEREF _Toc532971469 \h </w:instrText>
        </w:r>
        <w:r w:rsidR="00CA37DC">
          <w:rPr>
            <w:noProof/>
            <w:webHidden/>
          </w:rPr>
        </w:r>
        <w:r w:rsidR="00CA37DC">
          <w:rPr>
            <w:noProof/>
            <w:webHidden/>
          </w:rPr>
          <w:fldChar w:fldCharType="separate"/>
        </w:r>
        <w:r w:rsidR="00CA37DC">
          <w:rPr>
            <w:noProof/>
            <w:webHidden/>
          </w:rPr>
          <w:t>182</w:t>
        </w:r>
        <w:r w:rsidR="00CA37DC">
          <w:rPr>
            <w:noProof/>
            <w:webHidden/>
          </w:rPr>
          <w:fldChar w:fldCharType="end"/>
        </w:r>
      </w:hyperlink>
    </w:p>
    <w:p w:rsidR="00CA37DC" w:rsidRPr="00316088" w:rsidRDefault="00461ADF" w:rsidP="00CA37DC">
      <w:pPr>
        <w:pStyle w:val="11"/>
        <w:tabs>
          <w:tab w:val="right" w:leader="dot" w:pos="8296"/>
        </w:tabs>
        <w:spacing w:line="440" w:lineRule="exact"/>
        <w:ind w:firstLine="480"/>
        <w:rPr>
          <w:rFonts w:ascii="Calibri" w:hAnsi="Calibri"/>
          <w:noProof/>
          <w:sz w:val="21"/>
          <w:szCs w:val="22"/>
        </w:rPr>
      </w:pPr>
      <w:hyperlink w:anchor="_Toc532971470" w:history="1">
        <w:r w:rsidR="00CA37DC" w:rsidRPr="00FD309F">
          <w:rPr>
            <w:rStyle w:val="ab"/>
            <w:noProof/>
          </w:rPr>
          <w:t>9 QHSE</w:t>
        </w:r>
        <w:r w:rsidR="00CA37DC" w:rsidRPr="00FD309F">
          <w:rPr>
            <w:rStyle w:val="ab"/>
            <w:rFonts w:hint="eastAsia"/>
            <w:noProof/>
          </w:rPr>
          <w:t>体系及环境管理与监测计划</w:t>
        </w:r>
        <w:r w:rsidR="00CA37DC">
          <w:rPr>
            <w:noProof/>
            <w:webHidden/>
          </w:rPr>
          <w:tab/>
        </w:r>
        <w:r w:rsidR="00CA37DC">
          <w:rPr>
            <w:noProof/>
            <w:webHidden/>
          </w:rPr>
          <w:fldChar w:fldCharType="begin"/>
        </w:r>
        <w:r w:rsidR="00CA37DC">
          <w:rPr>
            <w:noProof/>
            <w:webHidden/>
          </w:rPr>
          <w:instrText xml:space="preserve"> PAGEREF _Toc532971470 \h </w:instrText>
        </w:r>
        <w:r w:rsidR="00CA37DC">
          <w:rPr>
            <w:noProof/>
            <w:webHidden/>
          </w:rPr>
        </w:r>
        <w:r w:rsidR="00CA37DC">
          <w:rPr>
            <w:noProof/>
            <w:webHidden/>
          </w:rPr>
          <w:fldChar w:fldCharType="separate"/>
        </w:r>
        <w:r w:rsidR="00CA37DC">
          <w:rPr>
            <w:noProof/>
            <w:webHidden/>
          </w:rPr>
          <w:t>184</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71" w:history="1">
        <w:r w:rsidR="00CA37DC" w:rsidRPr="00FD309F">
          <w:rPr>
            <w:rStyle w:val="ab"/>
            <w:noProof/>
          </w:rPr>
          <w:t>9.1 QHSE</w:t>
        </w:r>
        <w:r w:rsidR="00CA37DC" w:rsidRPr="00FD309F">
          <w:rPr>
            <w:rStyle w:val="ab"/>
            <w:rFonts w:hint="eastAsia"/>
            <w:noProof/>
          </w:rPr>
          <w:t>管理体系</w:t>
        </w:r>
        <w:r w:rsidR="00CA37DC">
          <w:rPr>
            <w:noProof/>
            <w:webHidden/>
          </w:rPr>
          <w:tab/>
        </w:r>
        <w:r w:rsidR="00CA37DC">
          <w:rPr>
            <w:noProof/>
            <w:webHidden/>
          </w:rPr>
          <w:fldChar w:fldCharType="begin"/>
        </w:r>
        <w:r w:rsidR="00CA37DC">
          <w:rPr>
            <w:noProof/>
            <w:webHidden/>
          </w:rPr>
          <w:instrText xml:space="preserve"> PAGEREF _Toc532971471 \h </w:instrText>
        </w:r>
        <w:r w:rsidR="00CA37DC">
          <w:rPr>
            <w:noProof/>
            <w:webHidden/>
          </w:rPr>
        </w:r>
        <w:r w:rsidR="00CA37DC">
          <w:rPr>
            <w:noProof/>
            <w:webHidden/>
          </w:rPr>
          <w:fldChar w:fldCharType="separate"/>
        </w:r>
        <w:r w:rsidR="00CA37DC">
          <w:rPr>
            <w:noProof/>
            <w:webHidden/>
          </w:rPr>
          <w:t>184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72" w:history="1">
        <w:r w:rsidR="00CA37DC" w:rsidRPr="00FD309F">
          <w:rPr>
            <w:rStyle w:val="ab"/>
            <w:noProof/>
          </w:rPr>
          <w:t>9.1.1 HSE</w:t>
        </w:r>
        <w:r w:rsidR="00CA37DC" w:rsidRPr="00FD309F">
          <w:rPr>
            <w:rStyle w:val="ab"/>
            <w:rFonts w:hint="eastAsia"/>
            <w:noProof/>
          </w:rPr>
          <w:t>管理内容</w:t>
        </w:r>
        <w:r w:rsidR="00CA37DC">
          <w:rPr>
            <w:noProof/>
            <w:webHidden/>
          </w:rPr>
          <w:tab/>
        </w:r>
        <w:r w:rsidR="00CA37DC">
          <w:rPr>
            <w:noProof/>
            <w:webHidden/>
          </w:rPr>
          <w:fldChar w:fldCharType="begin"/>
        </w:r>
        <w:r w:rsidR="00CA37DC">
          <w:rPr>
            <w:noProof/>
            <w:webHidden/>
          </w:rPr>
          <w:instrText xml:space="preserve"> PAGEREF _Toc532971472 \h </w:instrText>
        </w:r>
        <w:r w:rsidR="00CA37DC">
          <w:rPr>
            <w:noProof/>
            <w:webHidden/>
          </w:rPr>
        </w:r>
        <w:r w:rsidR="00CA37DC">
          <w:rPr>
            <w:noProof/>
            <w:webHidden/>
          </w:rPr>
          <w:fldChar w:fldCharType="separate"/>
        </w:r>
        <w:r w:rsidR="00CA37DC">
          <w:rPr>
            <w:noProof/>
            <w:webHidden/>
          </w:rPr>
          <w:t>184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73" w:history="1">
        <w:r w:rsidR="00CA37DC" w:rsidRPr="00FD309F">
          <w:rPr>
            <w:rStyle w:val="ab"/>
            <w:noProof/>
          </w:rPr>
          <w:t>9.1.2</w:t>
        </w:r>
        <w:r w:rsidR="00CA37DC" w:rsidRPr="00FD309F">
          <w:rPr>
            <w:rStyle w:val="ab"/>
            <w:rFonts w:hint="eastAsia"/>
            <w:noProof/>
          </w:rPr>
          <w:t xml:space="preserve"> </w:t>
        </w:r>
        <w:r w:rsidR="00CA37DC" w:rsidRPr="00FD309F">
          <w:rPr>
            <w:rStyle w:val="ab"/>
            <w:rFonts w:hint="eastAsia"/>
            <w:noProof/>
          </w:rPr>
          <w:t>组织机构</w:t>
        </w:r>
        <w:r w:rsidR="00CA37DC">
          <w:rPr>
            <w:noProof/>
            <w:webHidden/>
          </w:rPr>
          <w:tab/>
        </w:r>
        <w:r w:rsidR="00CA37DC">
          <w:rPr>
            <w:noProof/>
            <w:webHidden/>
          </w:rPr>
          <w:fldChar w:fldCharType="begin"/>
        </w:r>
        <w:r w:rsidR="00CA37DC">
          <w:rPr>
            <w:noProof/>
            <w:webHidden/>
          </w:rPr>
          <w:instrText xml:space="preserve"> PAGEREF _Toc532971473 \h </w:instrText>
        </w:r>
        <w:r w:rsidR="00CA37DC">
          <w:rPr>
            <w:noProof/>
            <w:webHidden/>
          </w:rPr>
        </w:r>
        <w:r w:rsidR="00CA37DC">
          <w:rPr>
            <w:noProof/>
            <w:webHidden/>
          </w:rPr>
          <w:fldChar w:fldCharType="separate"/>
        </w:r>
        <w:r w:rsidR="00CA37DC">
          <w:rPr>
            <w:noProof/>
            <w:webHidden/>
          </w:rPr>
          <w:t>184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74" w:history="1">
        <w:r w:rsidR="00CA37DC" w:rsidRPr="00FD309F">
          <w:rPr>
            <w:rStyle w:val="ab"/>
            <w:noProof/>
          </w:rPr>
          <w:t>9.1.3 HSE</w:t>
        </w:r>
        <w:r w:rsidR="00CA37DC" w:rsidRPr="00FD309F">
          <w:rPr>
            <w:rStyle w:val="ab"/>
            <w:rFonts w:hint="eastAsia"/>
            <w:noProof/>
          </w:rPr>
          <w:t>管理员职责</w:t>
        </w:r>
        <w:r w:rsidR="00CA37DC">
          <w:rPr>
            <w:noProof/>
            <w:webHidden/>
          </w:rPr>
          <w:tab/>
        </w:r>
        <w:r w:rsidR="00CA37DC">
          <w:rPr>
            <w:noProof/>
            <w:webHidden/>
          </w:rPr>
          <w:fldChar w:fldCharType="begin"/>
        </w:r>
        <w:r w:rsidR="00CA37DC">
          <w:rPr>
            <w:noProof/>
            <w:webHidden/>
          </w:rPr>
          <w:instrText xml:space="preserve"> PAGEREF _Toc532971474 \h </w:instrText>
        </w:r>
        <w:r w:rsidR="00CA37DC">
          <w:rPr>
            <w:noProof/>
            <w:webHidden/>
          </w:rPr>
        </w:r>
        <w:r w:rsidR="00CA37DC">
          <w:rPr>
            <w:noProof/>
            <w:webHidden/>
          </w:rPr>
          <w:fldChar w:fldCharType="separate"/>
        </w:r>
        <w:r w:rsidR="00CA37DC">
          <w:rPr>
            <w:noProof/>
            <w:webHidden/>
          </w:rPr>
          <w:t>184</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75" w:history="1">
        <w:r w:rsidR="00CA37DC" w:rsidRPr="00FD309F">
          <w:rPr>
            <w:rStyle w:val="ab"/>
            <w:noProof/>
          </w:rPr>
          <w:t>9.1.4</w:t>
        </w:r>
        <w:r w:rsidR="00CA37DC" w:rsidRPr="00FD309F">
          <w:rPr>
            <w:rStyle w:val="ab"/>
            <w:rFonts w:hint="eastAsia"/>
            <w:noProof/>
          </w:rPr>
          <w:t xml:space="preserve"> </w:t>
        </w:r>
        <w:r w:rsidR="00CA37DC" w:rsidRPr="00FD309F">
          <w:rPr>
            <w:rStyle w:val="ab"/>
            <w:rFonts w:hint="eastAsia"/>
            <w:noProof/>
          </w:rPr>
          <w:t>培训</w:t>
        </w:r>
        <w:r w:rsidR="00CA37DC">
          <w:rPr>
            <w:noProof/>
            <w:webHidden/>
          </w:rPr>
          <w:tab/>
        </w:r>
        <w:r w:rsidR="00CA37DC">
          <w:rPr>
            <w:noProof/>
            <w:webHidden/>
          </w:rPr>
          <w:fldChar w:fldCharType="begin"/>
        </w:r>
        <w:r w:rsidR="00CA37DC">
          <w:rPr>
            <w:noProof/>
            <w:webHidden/>
          </w:rPr>
          <w:instrText xml:space="preserve"> PAGEREF _Toc532971475 \h </w:instrText>
        </w:r>
        <w:r w:rsidR="00CA37DC">
          <w:rPr>
            <w:noProof/>
            <w:webHidden/>
          </w:rPr>
        </w:r>
        <w:r w:rsidR="00CA37DC">
          <w:rPr>
            <w:noProof/>
            <w:webHidden/>
          </w:rPr>
          <w:fldChar w:fldCharType="separate"/>
        </w:r>
        <w:r w:rsidR="00CA37DC">
          <w:rPr>
            <w:noProof/>
            <w:webHidden/>
          </w:rPr>
          <w:t>185</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76" w:history="1">
        <w:r w:rsidR="00CA37DC" w:rsidRPr="00FD309F">
          <w:rPr>
            <w:rStyle w:val="ab"/>
            <w:noProof/>
          </w:rPr>
          <w:t>9.1.5</w:t>
        </w:r>
        <w:r w:rsidR="00CA37DC" w:rsidRPr="00FD309F">
          <w:rPr>
            <w:rStyle w:val="ab"/>
            <w:rFonts w:hint="eastAsia"/>
            <w:noProof/>
          </w:rPr>
          <w:t xml:space="preserve"> </w:t>
        </w:r>
        <w:r w:rsidR="00CA37DC" w:rsidRPr="00FD309F">
          <w:rPr>
            <w:rStyle w:val="ab"/>
            <w:rFonts w:hint="eastAsia"/>
            <w:noProof/>
          </w:rPr>
          <w:t>检查和审核</w:t>
        </w:r>
        <w:r w:rsidR="00CA37DC">
          <w:rPr>
            <w:noProof/>
            <w:webHidden/>
          </w:rPr>
          <w:tab/>
        </w:r>
        <w:r w:rsidR="00CA37DC">
          <w:rPr>
            <w:noProof/>
            <w:webHidden/>
          </w:rPr>
          <w:fldChar w:fldCharType="begin"/>
        </w:r>
        <w:r w:rsidR="00CA37DC">
          <w:rPr>
            <w:noProof/>
            <w:webHidden/>
          </w:rPr>
          <w:instrText xml:space="preserve"> PAGEREF _Toc532971476 \h </w:instrText>
        </w:r>
        <w:r w:rsidR="00CA37DC">
          <w:rPr>
            <w:noProof/>
            <w:webHidden/>
          </w:rPr>
        </w:r>
        <w:r w:rsidR="00CA37DC">
          <w:rPr>
            <w:noProof/>
            <w:webHidden/>
          </w:rPr>
          <w:fldChar w:fldCharType="separate"/>
        </w:r>
        <w:r w:rsidR="00CA37DC">
          <w:rPr>
            <w:noProof/>
            <w:webHidden/>
          </w:rPr>
          <w:t>185</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77" w:history="1">
        <w:r w:rsidR="00CA37DC" w:rsidRPr="00FD309F">
          <w:rPr>
            <w:rStyle w:val="ab"/>
            <w:noProof/>
          </w:rPr>
          <w:t>9.1.6 HSE</w:t>
        </w:r>
        <w:r w:rsidR="00CA37DC" w:rsidRPr="00FD309F">
          <w:rPr>
            <w:rStyle w:val="ab"/>
            <w:rFonts w:hint="eastAsia"/>
            <w:noProof/>
          </w:rPr>
          <w:t>管理要求</w:t>
        </w:r>
        <w:r w:rsidR="00CA37DC">
          <w:rPr>
            <w:noProof/>
            <w:webHidden/>
          </w:rPr>
          <w:tab/>
        </w:r>
        <w:r w:rsidR="00CA37DC">
          <w:rPr>
            <w:noProof/>
            <w:webHidden/>
          </w:rPr>
          <w:fldChar w:fldCharType="begin"/>
        </w:r>
        <w:r w:rsidR="00CA37DC">
          <w:rPr>
            <w:noProof/>
            <w:webHidden/>
          </w:rPr>
          <w:instrText xml:space="preserve"> PAGEREF _Toc532971477 \h </w:instrText>
        </w:r>
        <w:r w:rsidR="00CA37DC">
          <w:rPr>
            <w:noProof/>
            <w:webHidden/>
          </w:rPr>
        </w:r>
        <w:r w:rsidR="00CA37DC">
          <w:rPr>
            <w:noProof/>
            <w:webHidden/>
          </w:rPr>
          <w:fldChar w:fldCharType="separate"/>
        </w:r>
        <w:r w:rsidR="00CA37DC">
          <w:rPr>
            <w:noProof/>
            <w:webHidden/>
          </w:rPr>
          <w:t>185</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78" w:history="1">
        <w:r w:rsidR="00CA37DC" w:rsidRPr="00FD309F">
          <w:rPr>
            <w:rStyle w:val="ab"/>
            <w:noProof/>
          </w:rPr>
          <w:t>9.1.7</w:t>
        </w:r>
        <w:r w:rsidR="00CA37DC" w:rsidRPr="00FD309F">
          <w:rPr>
            <w:rStyle w:val="ab"/>
            <w:rFonts w:hint="eastAsia"/>
            <w:noProof/>
          </w:rPr>
          <w:t xml:space="preserve"> </w:t>
        </w:r>
        <w:r w:rsidR="00CA37DC" w:rsidRPr="00FD309F">
          <w:rPr>
            <w:rStyle w:val="ab"/>
            <w:rFonts w:hint="eastAsia"/>
            <w:noProof/>
          </w:rPr>
          <w:t>环境管理要求</w:t>
        </w:r>
        <w:r w:rsidR="00CA37DC">
          <w:rPr>
            <w:noProof/>
            <w:webHidden/>
          </w:rPr>
          <w:tab/>
        </w:r>
        <w:r w:rsidR="00CA37DC">
          <w:rPr>
            <w:noProof/>
            <w:webHidden/>
          </w:rPr>
          <w:fldChar w:fldCharType="begin"/>
        </w:r>
        <w:r w:rsidR="00CA37DC">
          <w:rPr>
            <w:noProof/>
            <w:webHidden/>
          </w:rPr>
          <w:instrText xml:space="preserve"> PAGEREF _Toc532971478 \h </w:instrText>
        </w:r>
        <w:r w:rsidR="00CA37DC">
          <w:rPr>
            <w:noProof/>
            <w:webHidden/>
          </w:rPr>
        </w:r>
        <w:r w:rsidR="00CA37DC">
          <w:rPr>
            <w:noProof/>
            <w:webHidden/>
          </w:rPr>
          <w:fldChar w:fldCharType="separate"/>
        </w:r>
        <w:r w:rsidR="00CA37DC">
          <w:rPr>
            <w:noProof/>
            <w:webHidden/>
          </w:rPr>
          <w:t>186</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79" w:history="1">
        <w:r w:rsidR="00CA37DC" w:rsidRPr="00FD309F">
          <w:rPr>
            <w:rStyle w:val="ab"/>
            <w:noProof/>
          </w:rPr>
          <w:t>9.2</w:t>
        </w:r>
        <w:r w:rsidR="00CA37DC" w:rsidRPr="00FD309F">
          <w:rPr>
            <w:rStyle w:val="ab"/>
            <w:rFonts w:hint="eastAsia"/>
            <w:noProof/>
          </w:rPr>
          <w:t xml:space="preserve"> </w:t>
        </w:r>
        <w:r w:rsidR="00CA37DC" w:rsidRPr="00FD309F">
          <w:rPr>
            <w:rStyle w:val="ab"/>
            <w:rFonts w:hint="eastAsia"/>
            <w:noProof/>
          </w:rPr>
          <w:t>环境管理</w:t>
        </w:r>
        <w:r w:rsidR="00CA37DC">
          <w:rPr>
            <w:noProof/>
            <w:webHidden/>
          </w:rPr>
          <w:tab/>
        </w:r>
        <w:r w:rsidR="00CA37DC">
          <w:rPr>
            <w:noProof/>
            <w:webHidden/>
          </w:rPr>
          <w:fldChar w:fldCharType="begin"/>
        </w:r>
        <w:r w:rsidR="00CA37DC">
          <w:rPr>
            <w:noProof/>
            <w:webHidden/>
          </w:rPr>
          <w:instrText xml:space="preserve"> PAGEREF _Toc532971479 \h </w:instrText>
        </w:r>
        <w:r w:rsidR="00CA37DC">
          <w:rPr>
            <w:noProof/>
            <w:webHidden/>
          </w:rPr>
        </w:r>
        <w:r w:rsidR="00CA37DC">
          <w:rPr>
            <w:noProof/>
            <w:webHidden/>
          </w:rPr>
          <w:fldChar w:fldCharType="separate"/>
        </w:r>
        <w:r w:rsidR="00CA37DC">
          <w:rPr>
            <w:noProof/>
            <w:webHidden/>
          </w:rPr>
          <w:t>187</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80" w:history="1">
        <w:r w:rsidR="00CA37DC" w:rsidRPr="00FD309F">
          <w:rPr>
            <w:rStyle w:val="ab"/>
            <w:noProof/>
          </w:rPr>
          <w:t>9.2.1</w:t>
        </w:r>
        <w:r w:rsidR="00CA37DC" w:rsidRPr="00FD309F">
          <w:rPr>
            <w:rStyle w:val="ab"/>
            <w:rFonts w:hint="eastAsia"/>
            <w:noProof/>
          </w:rPr>
          <w:t xml:space="preserve"> </w:t>
        </w:r>
        <w:r w:rsidR="00CA37DC" w:rsidRPr="00FD309F">
          <w:rPr>
            <w:rStyle w:val="ab"/>
            <w:rFonts w:hint="eastAsia"/>
            <w:noProof/>
          </w:rPr>
          <w:t>环境管理机构</w:t>
        </w:r>
        <w:r w:rsidR="00CA37DC">
          <w:rPr>
            <w:noProof/>
            <w:webHidden/>
          </w:rPr>
          <w:tab/>
        </w:r>
        <w:r w:rsidR="00CA37DC">
          <w:rPr>
            <w:noProof/>
            <w:webHidden/>
          </w:rPr>
          <w:fldChar w:fldCharType="begin"/>
        </w:r>
        <w:r w:rsidR="00CA37DC">
          <w:rPr>
            <w:noProof/>
            <w:webHidden/>
          </w:rPr>
          <w:instrText xml:space="preserve"> PAGEREF _Toc532971480 \h </w:instrText>
        </w:r>
        <w:r w:rsidR="00CA37DC">
          <w:rPr>
            <w:noProof/>
            <w:webHidden/>
          </w:rPr>
        </w:r>
        <w:r w:rsidR="00CA37DC">
          <w:rPr>
            <w:noProof/>
            <w:webHidden/>
          </w:rPr>
          <w:fldChar w:fldCharType="separate"/>
        </w:r>
        <w:r w:rsidR="00CA37DC">
          <w:rPr>
            <w:noProof/>
            <w:webHidden/>
          </w:rPr>
          <w:t>187</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81" w:history="1">
        <w:r w:rsidR="00CA37DC" w:rsidRPr="00FD309F">
          <w:rPr>
            <w:rStyle w:val="ab"/>
            <w:noProof/>
          </w:rPr>
          <w:t>9.2.2</w:t>
        </w:r>
        <w:r w:rsidR="00CA37DC" w:rsidRPr="00FD309F">
          <w:rPr>
            <w:rStyle w:val="ab"/>
            <w:rFonts w:hint="eastAsia"/>
            <w:noProof/>
          </w:rPr>
          <w:t xml:space="preserve"> </w:t>
        </w:r>
        <w:r w:rsidR="00CA37DC" w:rsidRPr="00FD309F">
          <w:rPr>
            <w:rStyle w:val="ab"/>
            <w:rFonts w:hint="eastAsia"/>
            <w:noProof/>
          </w:rPr>
          <w:t>环境管理手段和措施</w:t>
        </w:r>
        <w:r w:rsidR="00CA37DC">
          <w:rPr>
            <w:noProof/>
            <w:webHidden/>
          </w:rPr>
          <w:tab/>
        </w:r>
        <w:r w:rsidR="00CA37DC">
          <w:rPr>
            <w:noProof/>
            <w:webHidden/>
          </w:rPr>
          <w:fldChar w:fldCharType="begin"/>
        </w:r>
        <w:r w:rsidR="00CA37DC">
          <w:rPr>
            <w:noProof/>
            <w:webHidden/>
          </w:rPr>
          <w:instrText xml:space="preserve"> PAGEREF _Toc532971481 \h </w:instrText>
        </w:r>
        <w:r w:rsidR="00CA37DC">
          <w:rPr>
            <w:noProof/>
            <w:webHidden/>
          </w:rPr>
        </w:r>
        <w:r w:rsidR="00CA37DC">
          <w:rPr>
            <w:noProof/>
            <w:webHidden/>
          </w:rPr>
          <w:fldChar w:fldCharType="separate"/>
        </w:r>
        <w:r w:rsidR="00CA37DC">
          <w:rPr>
            <w:noProof/>
            <w:webHidden/>
          </w:rPr>
          <w:t>188</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82" w:history="1">
        <w:r w:rsidR="00CA37DC" w:rsidRPr="00FD309F">
          <w:rPr>
            <w:rStyle w:val="ab"/>
            <w:noProof/>
          </w:rPr>
          <w:t>9.2.3</w:t>
        </w:r>
        <w:r w:rsidR="00CA37DC" w:rsidRPr="00FD309F">
          <w:rPr>
            <w:rStyle w:val="ab"/>
            <w:rFonts w:hint="eastAsia"/>
            <w:noProof/>
          </w:rPr>
          <w:t xml:space="preserve"> </w:t>
        </w:r>
        <w:r w:rsidR="00CA37DC" w:rsidRPr="00FD309F">
          <w:rPr>
            <w:rStyle w:val="ab"/>
            <w:rFonts w:hint="eastAsia"/>
            <w:noProof/>
          </w:rPr>
          <w:t>生产运行阶段环境管理要求</w:t>
        </w:r>
        <w:r w:rsidR="00CA37DC">
          <w:rPr>
            <w:noProof/>
            <w:webHidden/>
          </w:rPr>
          <w:tab/>
        </w:r>
        <w:r w:rsidR="00CA37DC">
          <w:rPr>
            <w:noProof/>
            <w:webHidden/>
          </w:rPr>
          <w:fldChar w:fldCharType="begin"/>
        </w:r>
        <w:r w:rsidR="00CA37DC">
          <w:rPr>
            <w:noProof/>
            <w:webHidden/>
          </w:rPr>
          <w:instrText xml:space="preserve"> PAGEREF _Toc532971482 \h </w:instrText>
        </w:r>
        <w:r w:rsidR="00CA37DC">
          <w:rPr>
            <w:noProof/>
            <w:webHidden/>
          </w:rPr>
        </w:r>
        <w:r w:rsidR="00CA37DC">
          <w:rPr>
            <w:noProof/>
            <w:webHidden/>
          </w:rPr>
          <w:fldChar w:fldCharType="separate"/>
        </w:r>
        <w:r w:rsidR="00CA37DC">
          <w:rPr>
            <w:noProof/>
            <w:webHidden/>
          </w:rPr>
          <w:t>188</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83" w:history="1">
        <w:r w:rsidR="00CA37DC" w:rsidRPr="00FD309F">
          <w:rPr>
            <w:rStyle w:val="ab"/>
            <w:noProof/>
          </w:rPr>
          <w:t>9.2.4</w:t>
        </w:r>
        <w:r w:rsidR="00CA37DC" w:rsidRPr="00FD309F">
          <w:rPr>
            <w:rStyle w:val="ab"/>
            <w:rFonts w:hint="eastAsia"/>
            <w:noProof/>
          </w:rPr>
          <w:t xml:space="preserve"> </w:t>
        </w:r>
        <w:r w:rsidR="00CA37DC" w:rsidRPr="00FD309F">
          <w:rPr>
            <w:rStyle w:val="ab"/>
            <w:rFonts w:hint="eastAsia"/>
            <w:noProof/>
          </w:rPr>
          <w:t>污染物排放管理要求</w:t>
        </w:r>
        <w:r w:rsidR="00CA37DC">
          <w:rPr>
            <w:noProof/>
            <w:webHidden/>
          </w:rPr>
          <w:tab/>
        </w:r>
        <w:r w:rsidR="00CA37DC">
          <w:rPr>
            <w:noProof/>
            <w:webHidden/>
          </w:rPr>
          <w:fldChar w:fldCharType="begin"/>
        </w:r>
        <w:r w:rsidR="00CA37DC">
          <w:rPr>
            <w:noProof/>
            <w:webHidden/>
          </w:rPr>
          <w:instrText xml:space="preserve"> PAGEREF _Toc532971483 \h </w:instrText>
        </w:r>
        <w:r w:rsidR="00CA37DC">
          <w:rPr>
            <w:noProof/>
            <w:webHidden/>
          </w:rPr>
        </w:r>
        <w:r w:rsidR="00CA37DC">
          <w:rPr>
            <w:noProof/>
            <w:webHidden/>
          </w:rPr>
          <w:fldChar w:fldCharType="separate"/>
        </w:r>
        <w:r w:rsidR="00CA37DC">
          <w:rPr>
            <w:noProof/>
            <w:webHidden/>
          </w:rPr>
          <w:t>189</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84" w:history="1">
        <w:r w:rsidR="00CA37DC" w:rsidRPr="00FD309F">
          <w:rPr>
            <w:rStyle w:val="ab"/>
            <w:noProof/>
          </w:rPr>
          <w:t>9.3</w:t>
        </w:r>
        <w:r w:rsidR="00CA37DC" w:rsidRPr="00FD309F">
          <w:rPr>
            <w:rStyle w:val="ab"/>
            <w:rFonts w:hint="eastAsia"/>
            <w:noProof/>
          </w:rPr>
          <w:t xml:space="preserve"> </w:t>
        </w:r>
        <w:r w:rsidR="00CA37DC" w:rsidRPr="00FD309F">
          <w:rPr>
            <w:rStyle w:val="ab"/>
            <w:rFonts w:hint="eastAsia"/>
            <w:noProof/>
          </w:rPr>
          <w:t>环境监测计划</w:t>
        </w:r>
        <w:r w:rsidR="00CA37DC">
          <w:rPr>
            <w:noProof/>
            <w:webHidden/>
          </w:rPr>
          <w:tab/>
        </w:r>
        <w:r w:rsidR="00CA37DC">
          <w:rPr>
            <w:noProof/>
            <w:webHidden/>
          </w:rPr>
          <w:fldChar w:fldCharType="begin"/>
        </w:r>
        <w:r w:rsidR="00CA37DC">
          <w:rPr>
            <w:noProof/>
            <w:webHidden/>
          </w:rPr>
          <w:instrText xml:space="preserve"> PAGEREF _Toc532971484 \h </w:instrText>
        </w:r>
        <w:r w:rsidR="00CA37DC">
          <w:rPr>
            <w:noProof/>
            <w:webHidden/>
          </w:rPr>
        </w:r>
        <w:r w:rsidR="00CA37DC">
          <w:rPr>
            <w:noProof/>
            <w:webHidden/>
          </w:rPr>
          <w:fldChar w:fldCharType="separate"/>
        </w:r>
        <w:r w:rsidR="00CA37DC">
          <w:rPr>
            <w:noProof/>
            <w:webHidden/>
          </w:rPr>
          <w:t>189</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85" w:history="1">
        <w:r w:rsidR="00CA37DC" w:rsidRPr="00FD309F">
          <w:rPr>
            <w:rStyle w:val="ab"/>
            <w:noProof/>
          </w:rPr>
          <w:t>9.3.1</w:t>
        </w:r>
        <w:r w:rsidR="00CA37DC" w:rsidRPr="00FD309F">
          <w:rPr>
            <w:rStyle w:val="ab"/>
            <w:rFonts w:hint="eastAsia"/>
            <w:noProof/>
          </w:rPr>
          <w:t xml:space="preserve"> </w:t>
        </w:r>
        <w:r w:rsidR="00CA37DC" w:rsidRPr="00FD309F">
          <w:rPr>
            <w:rStyle w:val="ab"/>
            <w:rFonts w:hint="eastAsia"/>
            <w:noProof/>
          </w:rPr>
          <w:t>监测机构建议及数据处理</w:t>
        </w:r>
        <w:r w:rsidR="00CA37DC">
          <w:rPr>
            <w:noProof/>
            <w:webHidden/>
          </w:rPr>
          <w:tab/>
        </w:r>
        <w:r w:rsidR="00CA37DC">
          <w:rPr>
            <w:noProof/>
            <w:webHidden/>
          </w:rPr>
          <w:fldChar w:fldCharType="begin"/>
        </w:r>
        <w:r w:rsidR="00CA37DC">
          <w:rPr>
            <w:noProof/>
            <w:webHidden/>
          </w:rPr>
          <w:instrText xml:space="preserve"> PAGEREF _Toc532971485 \h </w:instrText>
        </w:r>
        <w:r w:rsidR="00CA37DC">
          <w:rPr>
            <w:noProof/>
            <w:webHidden/>
          </w:rPr>
        </w:r>
        <w:r w:rsidR="00CA37DC">
          <w:rPr>
            <w:noProof/>
            <w:webHidden/>
          </w:rPr>
          <w:fldChar w:fldCharType="separate"/>
        </w:r>
        <w:r w:rsidR="00CA37DC">
          <w:rPr>
            <w:noProof/>
            <w:webHidden/>
          </w:rPr>
          <w:t>189</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86" w:history="1">
        <w:r w:rsidR="00CA37DC" w:rsidRPr="00FD309F">
          <w:rPr>
            <w:rStyle w:val="ab"/>
            <w:noProof/>
          </w:rPr>
          <w:t>9.3.2</w:t>
        </w:r>
        <w:r w:rsidR="00CA37DC" w:rsidRPr="00FD309F">
          <w:rPr>
            <w:rStyle w:val="ab"/>
            <w:rFonts w:hint="eastAsia"/>
            <w:noProof/>
          </w:rPr>
          <w:t xml:space="preserve"> </w:t>
        </w:r>
        <w:r w:rsidR="00CA37DC" w:rsidRPr="00FD309F">
          <w:rPr>
            <w:rStyle w:val="ab"/>
            <w:rFonts w:hint="eastAsia"/>
            <w:noProof/>
          </w:rPr>
          <w:t>监测计划</w:t>
        </w:r>
        <w:r w:rsidR="00CA37DC">
          <w:rPr>
            <w:noProof/>
            <w:webHidden/>
          </w:rPr>
          <w:tab/>
        </w:r>
        <w:r w:rsidR="00CA37DC">
          <w:rPr>
            <w:noProof/>
            <w:webHidden/>
          </w:rPr>
          <w:fldChar w:fldCharType="begin"/>
        </w:r>
        <w:r w:rsidR="00CA37DC">
          <w:rPr>
            <w:noProof/>
            <w:webHidden/>
          </w:rPr>
          <w:instrText xml:space="preserve"> PAGEREF _Toc532971486 \h </w:instrText>
        </w:r>
        <w:r w:rsidR="00CA37DC">
          <w:rPr>
            <w:noProof/>
            <w:webHidden/>
          </w:rPr>
        </w:r>
        <w:r w:rsidR="00CA37DC">
          <w:rPr>
            <w:noProof/>
            <w:webHidden/>
          </w:rPr>
          <w:fldChar w:fldCharType="separate"/>
        </w:r>
        <w:r w:rsidR="00CA37DC">
          <w:rPr>
            <w:noProof/>
            <w:webHidden/>
          </w:rPr>
          <w:t>192</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87" w:history="1">
        <w:r w:rsidR="00CA37DC" w:rsidRPr="00FD309F">
          <w:rPr>
            <w:rStyle w:val="ab"/>
            <w:noProof/>
          </w:rPr>
          <w:t>9.4</w:t>
        </w:r>
        <w:r w:rsidR="00CA37DC" w:rsidRPr="00FD309F">
          <w:rPr>
            <w:rStyle w:val="ab"/>
            <w:rFonts w:hint="eastAsia"/>
            <w:noProof/>
          </w:rPr>
          <w:t xml:space="preserve"> </w:t>
        </w:r>
        <w:r w:rsidR="00CA37DC" w:rsidRPr="00FD309F">
          <w:rPr>
            <w:rStyle w:val="ab"/>
            <w:rFonts w:hint="eastAsia"/>
            <w:noProof/>
          </w:rPr>
          <w:t>本工程环保设施“三同时”验收一览表</w:t>
        </w:r>
        <w:r w:rsidR="00CA37DC">
          <w:rPr>
            <w:noProof/>
            <w:webHidden/>
          </w:rPr>
          <w:tab/>
        </w:r>
        <w:r w:rsidR="00CA37DC">
          <w:rPr>
            <w:noProof/>
            <w:webHidden/>
          </w:rPr>
          <w:fldChar w:fldCharType="begin"/>
        </w:r>
        <w:r w:rsidR="00CA37DC">
          <w:rPr>
            <w:noProof/>
            <w:webHidden/>
          </w:rPr>
          <w:instrText xml:space="preserve"> PAGEREF _Toc532971487 \h </w:instrText>
        </w:r>
        <w:r w:rsidR="00CA37DC">
          <w:rPr>
            <w:noProof/>
            <w:webHidden/>
          </w:rPr>
        </w:r>
        <w:r w:rsidR="00CA37DC">
          <w:rPr>
            <w:noProof/>
            <w:webHidden/>
          </w:rPr>
          <w:fldChar w:fldCharType="separate"/>
        </w:r>
        <w:r w:rsidR="00CA37DC">
          <w:rPr>
            <w:noProof/>
            <w:webHidden/>
          </w:rPr>
          <w:t>192</w:t>
        </w:r>
        <w:r w:rsidR="00CA37DC">
          <w:rPr>
            <w:noProof/>
            <w:webHidden/>
          </w:rPr>
          <w:fldChar w:fldCharType="end"/>
        </w:r>
      </w:hyperlink>
    </w:p>
    <w:p w:rsidR="00CA37DC" w:rsidRPr="00316088" w:rsidRDefault="00461ADF" w:rsidP="00CA37DC">
      <w:pPr>
        <w:pStyle w:val="11"/>
        <w:tabs>
          <w:tab w:val="right" w:leader="dot" w:pos="8296"/>
        </w:tabs>
        <w:spacing w:line="440" w:lineRule="exact"/>
        <w:ind w:firstLine="480"/>
        <w:rPr>
          <w:rFonts w:ascii="Calibri" w:hAnsi="Calibri"/>
          <w:noProof/>
          <w:sz w:val="21"/>
          <w:szCs w:val="22"/>
        </w:rPr>
      </w:pPr>
      <w:hyperlink w:anchor="_Toc532971488" w:history="1">
        <w:r w:rsidR="00CA37DC" w:rsidRPr="00FD309F">
          <w:rPr>
            <w:rStyle w:val="ab"/>
            <w:noProof/>
          </w:rPr>
          <w:t>10</w:t>
        </w:r>
        <w:r w:rsidR="00CA37DC" w:rsidRPr="00FD309F">
          <w:rPr>
            <w:rStyle w:val="ab"/>
            <w:rFonts w:hint="eastAsia"/>
            <w:noProof/>
          </w:rPr>
          <w:t xml:space="preserve"> </w:t>
        </w:r>
        <w:r w:rsidR="00CA37DC" w:rsidRPr="00FD309F">
          <w:rPr>
            <w:rStyle w:val="ab"/>
            <w:rFonts w:hint="eastAsia"/>
            <w:noProof/>
          </w:rPr>
          <w:t>环境影响评价结论</w:t>
        </w:r>
        <w:r w:rsidR="00CA37DC">
          <w:rPr>
            <w:noProof/>
            <w:webHidden/>
          </w:rPr>
          <w:tab/>
        </w:r>
        <w:r w:rsidR="00CA37DC">
          <w:rPr>
            <w:noProof/>
            <w:webHidden/>
          </w:rPr>
          <w:fldChar w:fldCharType="begin"/>
        </w:r>
        <w:r w:rsidR="00CA37DC">
          <w:rPr>
            <w:noProof/>
            <w:webHidden/>
          </w:rPr>
          <w:instrText xml:space="preserve"> PAGEREF _Toc532971488 \h </w:instrText>
        </w:r>
        <w:r w:rsidR="00CA37DC">
          <w:rPr>
            <w:noProof/>
            <w:webHidden/>
          </w:rPr>
        </w:r>
        <w:r w:rsidR="00CA37DC">
          <w:rPr>
            <w:noProof/>
            <w:webHidden/>
          </w:rPr>
          <w:fldChar w:fldCharType="separate"/>
        </w:r>
        <w:r w:rsidR="00CA37DC">
          <w:rPr>
            <w:noProof/>
            <w:webHidden/>
          </w:rPr>
          <w:t>196</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89" w:history="1">
        <w:r w:rsidR="00CA37DC" w:rsidRPr="00FD309F">
          <w:rPr>
            <w:rStyle w:val="ab"/>
            <w:noProof/>
          </w:rPr>
          <w:t>10.1</w:t>
        </w:r>
        <w:r w:rsidR="00CA37DC" w:rsidRPr="00FD309F">
          <w:rPr>
            <w:rStyle w:val="ab"/>
            <w:rFonts w:hint="eastAsia"/>
            <w:noProof/>
          </w:rPr>
          <w:t xml:space="preserve"> </w:t>
        </w:r>
        <w:r w:rsidR="00CA37DC" w:rsidRPr="00FD309F">
          <w:rPr>
            <w:rStyle w:val="ab"/>
            <w:rFonts w:hint="eastAsia"/>
            <w:noProof/>
          </w:rPr>
          <w:t>建设项目建设概况</w:t>
        </w:r>
        <w:r w:rsidR="00CA37DC">
          <w:rPr>
            <w:noProof/>
            <w:webHidden/>
          </w:rPr>
          <w:tab/>
        </w:r>
        <w:r w:rsidR="00CA37DC">
          <w:rPr>
            <w:noProof/>
            <w:webHidden/>
          </w:rPr>
          <w:fldChar w:fldCharType="begin"/>
        </w:r>
        <w:r w:rsidR="00CA37DC">
          <w:rPr>
            <w:noProof/>
            <w:webHidden/>
          </w:rPr>
          <w:instrText xml:space="preserve"> PAGEREF _Toc532971489 \h </w:instrText>
        </w:r>
        <w:r w:rsidR="00CA37DC">
          <w:rPr>
            <w:noProof/>
            <w:webHidden/>
          </w:rPr>
        </w:r>
        <w:r w:rsidR="00CA37DC">
          <w:rPr>
            <w:noProof/>
            <w:webHidden/>
          </w:rPr>
          <w:fldChar w:fldCharType="separate"/>
        </w:r>
        <w:r w:rsidR="00CA37DC">
          <w:rPr>
            <w:noProof/>
            <w:webHidden/>
          </w:rPr>
          <w:t>196</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90" w:history="1">
        <w:r w:rsidR="00CA37DC" w:rsidRPr="00FD309F">
          <w:rPr>
            <w:rStyle w:val="ab"/>
            <w:noProof/>
          </w:rPr>
          <w:t>10.2</w:t>
        </w:r>
        <w:r w:rsidR="00CA37DC" w:rsidRPr="00FD309F">
          <w:rPr>
            <w:rStyle w:val="ab"/>
            <w:rFonts w:hint="eastAsia"/>
            <w:noProof/>
          </w:rPr>
          <w:t xml:space="preserve"> </w:t>
        </w:r>
        <w:r w:rsidR="00CA37DC" w:rsidRPr="00FD309F">
          <w:rPr>
            <w:rStyle w:val="ab"/>
            <w:rFonts w:hint="eastAsia"/>
            <w:noProof/>
          </w:rPr>
          <w:t>环境质量现状</w:t>
        </w:r>
        <w:r w:rsidR="00CA37DC">
          <w:rPr>
            <w:noProof/>
            <w:webHidden/>
          </w:rPr>
          <w:tab/>
        </w:r>
        <w:r w:rsidR="00CA37DC">
          <w:rPr>
            <w:noProof/>
            <w:webHidden/>
          </w:rPr>
          <w:fldChar w:fldCharType="begin"/>
        </w:r>
        <w:r w:rsidR="00CA37DC">
          <w:rPr>
            <w:noProof/>
            <w:webHidden/>
          </w:rPr>
          <w:instrText xml:space="preserve"> PAGEREF _Toc532971490 \h </w:instrText>
        </w:r>
        <w:r w:rsidR="00CA37DC">
          <w:rPr>
            <w:noProof/>
            <w:webHidden/>
          </w:rPr>
        </w:r>
        <w:r w:rsidR="00CA37DC">
          <w:rPr>
            <w:noProof/>
            <w:webHidden/>
          </w:rPr>
          <w:fldChar w:fldCharType="separate"/>
        </w:r>
        <w:r w:rsidR="00CA37DC">
          <w:rPr>
            <w:noProof/>
            <w:webHidden/>
          </w:rPr>
          <w:t>196</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91" w:history="1">
        <w:r w:rsidR="00CA37DC" w:rsidRPr="00FD309F">
          <w:rPr>
            <w:rStyle w:val="ab"/>
            <w:noProof/>
          </w:rPr>
          <w:t>10.3</w:t>
        </w:r>
        <w:r w:rsidR="00CA37DC" w:rsidRPr="00FD309F">
          <w:rPr>
            <w:rStyle w:val="ab"/>
            <w:rFonts w:hint="eastAsia"/>
            <w:noProof/>
          </w:rPr>
          <w:t xml:space="preserve"> </w:t>
        </w:r>
        <w:r w:rsidR="00CA37DC" w:rsidRPr="00FD309F">
          <w:rPr>
            <w:rStyle w:val="ab"/>
            <w:rFonts w:hint="eastAsia"/>
            <w:noProof/>
          </w:rPr>
          <w:t>污染物排放情况</w:t>
        </w:r>
        <w:r w:rsidR="00CA37DC">
          <w:rPr>
            <w:noProof/>
            <w:webHidden/>
          </w:rPr>
          <w:tab/>
        </w:r>
        <w:r w:rsidR="00CA37DC">
          <w:rPr>
            <w:noProof/>
            <w:webHidden/>
          </w:rPr>
          <w:fldChar w:fldCharType="begin"/>
        </w:r>
        <w:r w:rsidR="00CA37DC">
          <w:rPr>
            <w:noProof/>
            <w:webHidden/>
          </w:rPr>
          <w:instrText xml:space="preserve"> PAGEREF _Toc532971491 \h </w:instrText>
        </w:r>
        <w:r w:rsidR="00CA37DC">
          <w:rPr>
            <w:noProof/>
            <w:webHidden/>
          </w:rPr>
        </w:r>
        <w:r w:rsidR="00CA37DC">
          <w:rPr>
            <w:noProof/>
            <w:webHidden/>
          </w:rPr>
          <w:fldChar w:fldCharType="separate"/>
        </w:r>
        <w:r w:rsidR="00CA37DC">
          <w:rPr>
            <w:noProof/>
            <w:webHidden/>
          </w:rPr>
          <w:t>197</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92" w:history="1">
        <w:r w:rsidR="00CA37DC" w:rsidRPr="00FD309F">
          <w:rPr>
            <w:rStyle w:val="ab"/>
            <w:noProof/>
          </w:rPr>
          <w:t>10.3.1</w:t>
        </w:r>
        <w:r w:rsidR="00CA37DC" w:rsidRPr="00FD309F">
          <w:rPr>
            <w:rStyle w:val="ab"/>
            <w:rFonts w:hint="eastAsia"/>
            <w:noProof/>
          </w:rPr>
          <w:t xml:space="preserve"> </w:t>
        </w:r>
        <w:r w:rsidR="00CA37DC" w:rsidRPr="00FD309F">
          <w:rPr>
            <w:rStyle w:val="ab"/>
            <w:rFonts w:hint="eastAsia"/>
            <w:noProof/>
          </w:rPr>
          <w:t>施工期污染物排放情况</w:t>
        </w:r>
        <w:r w:rsidR="00CA37DC">
          <w:rPr>
            <w:noProof/>
            <w:webHidden/>
          </w:rPr>
          <w:tab/>
        </w:r>
        <w:r w:rsidR="00CA37DC">
          <w:rPr>
            <w:noProof/>
            <w:webHidden/>
          </w:rPr>
          <w:fldChar w:fldCharType="begin"/>
        </w:r>
        <w:r w:rsidR="00CA37DC">
          <w:rPr>
            <w:noProof/>
            <w:webHidden/>
          </w:rPr>
          <w:instrText xml:space="preserve"> PAGEREF _Toc532971492 \h </w:instrText>
        </w:r>
        <w:r w:rsidR="00CA37DC">
          <w:rPr>
            <w:noProof/>
            <w:webHidden/>
          </w:rPr>
        </w:r>
        <w:r w:rsidR="00CA37DC">
          <w:rPr>
            <w:noProof/>
            <w:webHidden/>
          </w:rPr>
          <w:fldChar w:fldCharType="separate"/>
        </w:r>
        <w:r w:rsidR="00CA37DC">
          <w:rPr>
            <w:noProof/>
            <w:webHidden/>
          </w:rPr>
          <w:t>197</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93" w:history="1">
        <w:r w:rsidR="00CA37DC" w:rsidRPr="00FD309F">
          <w:rPr>
            <w:rStyle w:val="ab"/>
            <w:noProof/>
          </w:rPr>
          <w:t>10.3.2</w:t>
        </w:r>
        <w:r w:rsidR="00CA37DC" w:rsidRPr="00FD309F">
          <w:rPr>
            <w:rStyle w:val="ab"/>
            <w:rFonts w:hint="eastAsia"/>
            <w:noProof/>
          </w:rPr>
          <w:t xml:space="preserve"> </w:t>
        </w:r>
        <w:r w:rsidR="00CA37DC" w:rsidRPr="00FD309F">
          <w:rPr>
            <w:rStyle w:val="ab"/>
            <w:rFonts w:hint="eastAsia"/>
            <w:noProof/>
          </w:rPr>
          <w:t>运营期污染物排放情况</w:t>
        </w:r>
        <w:r w:rsidR="00CA37DC">
          <w:rPr>
            <w:noProof/>
            <w:webHidden/>
          </w:rPr>
          <w:tab/>
        </w:r>
        <w:r w:rsidR="00CA37DC">
          <w:rPr>
            <w:noProof/>
            <w:webHidden/>
          </w:rPr>
          <w:fldChar w:fldCharType="begin"/>
        </w:r>
        <w:r w:rsidR="00CA37DC">
          <w:rPr>
            <w:noProof/>
            <w:webHidden/>
          </w:rPr>
          <w:instrText xml:space="preserve"> PAGEREF _Toc532971493 \h </w:instrText>
        </w:r>
        <w:r w:rsidR="00CA37DC">
          <w:rPr>
            <w:noProof/>
            <w:webHidden/>
          </w:rPr>
        </w:r>
        <w:r w:rsidR="00CA37DC">
          <w:rPr>
            <w:noProof/>
            <w:webHidden/>
          </w:rPr>
          <w:fldChar w:fldCharType="separate"/>
        </w:r>
        <w:r w:rsidR="00CA37DC">
          <w:rPr>
            <w:noProof/>
            <w:webHidden/>
          </w:rPr>
          <w:t>198</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94" w:history="1">
        <w:r w:rsidR="00CA37DC" w:rsidRPr="00FD309F">
          <w:rPr>
            <w:rStyle w:val="ab"/>
            <w:noProof/>
          </w:rPr>
          <w:t>10.3.3</w:t>
        </w:r>
        <w:r w:rsidR="00CA37DC" w:rsidRPr="00FD309F">
          <w:rPr>
            <w:rStyle w:val="ab"/>
            <w:rFonts w:hint="eastAsia"/>
            <w:noProof/>
          </w:rPr>
          <w:t xml:space="preserve"> </w:t>
        </w:r>
        <w:r w:rsidR="00CA37DC" w:rsidRPr="00FD309F">
          <w:rPr>
            <w:rStyle w:val="ab"/>
            <w:rFonts w:hint="eastAsia"/>
            <w:noProof/>
          </w:rPr>
          <w:t>闭井期污染物排放情况</w:t>
        </w:r>
        <w:r w:rsidR="00CA37DC">
          <w:rPr>
            <w:noProof/>
            <w:webHidden/>
          </w:rPr>
          <w:tab/>
        </w:r>
        <w:r w:rsidR="00CA37DC">
          <w:rPr>
            <w:noProof/>
            <w:webHidden/>
          </w:rPr>
          <w:fldChar w:fldCharType="begin"/>
        </w:r>
        <w:r w:rsidR="00CA37DC">
          <w:rPr>
            <w:noProof/>
            <w:webHidden/>
          </w:rPr>
          <w:instrText xml:space="preserve"> PAGEREF _Toc532971494 \h </w:instrText>
        </w:r>
        <w:r w:rsidR="00CA37DC">
          <w:rPr>
            <w:noProof/>
            <w:webHidden/>
          </w:rPr>
        </w:r>
        <w:r w:rsidR="00CA37DC">
          <w:rPr>
            <w:noProof/>
            <w:webHidden/>
          </w:rPr>
          <w:fldChar w:fldCharType="separate"/>
        </w:r>
        <w:r w:rsidR="00CA37DC">
          <w:rPr>
            <w:noProof/>
            <w:webHidden/>
          </w:rPr>
          <w:t>199</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95" w:history="1">
        <w:r w:rsidR="00CA37DC" w:rsidRPr="00FD309F">
          <w:rPr>
            <w:rStyle w:val="ab"/>
            <w:noProof/>
          </w:rPr>
          <w:t>10.4</w:t>
        </w:r>
        <w:r w:rsidR="00CA37DC" w:rsidRPr="00FD309F">
          <w:rPr>
            <w:rStyle w:val="ab"/>
            <w:rFonts w:hint="eastAsia"/>
            <w:noProof/>
          </w:rPr>
          <w:t xml:space="preserve"> </w:t>
        </w:r>
        <w:r w:rsidR="00CA37DC" w:rsidRPr="00FD309F">
          <w:rPr>
            <w:rStyle w:val="ab"/>
            <w:rFonts w:hint="eastAsia"/>
            <w:noProof/>
          </w:rPr>
          <w:t>主要环境影响</w:t>
        </w:r>
        <w:r w:rsidR="00CA37DC">
          <w:rPr>
            <w:noProof/>
            <w:webHidden/>
          </w:rPr>
          <w:tab/>
        </w:r>
        <w:r w:rsidR="00CA37DC">
          <w:rPr>
            <w:noProof/>
            <w:webHidden/>
          </w:rPr>
          <w:fldChar w:fldCharType="begin"/>
        </w:r>
        <w:r w:rsidR="00CA37DC">
          <w:rPr>
            <w:noProof/>
            <w:webHidden/>
          </w:rPr>
          <w:instrText xml:space="preserve"> PAGEREF _Toc532971495 \h </w:instrText>
        </w:r>
        <w:r w:rsidR="00CA37DC">
          <w:rPr>
            <w:noProof/>
            <w:webHidden/>
          </w:rPr>
        </w:r>
        <w:r w:rsidR="00CA37DC">
          <w:rPr>
            <w:noProof/>
            <w:webHidden/>
          </w:rPr>
          <w:fldChar w:fldCharType="separate"/>
        </w:r>
        <w:r w:rsidR="00CA37DC">
          <w:rPr>
            <w:noProof/>
            <w:webHidden/>
          </w:rPr>
          <w:t>200</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96" w:history="1">
        <w:r w:rsidR="00CA37DC" w:rsidRPr="00FD309F">
          <w:rPr>
            <w:rStyle w:val="ab"/>
            <w:noProof/>
          </w:rPr>
          <w:t>10.4.1</w:t>
        </w:r>
        <w:r w:rsidR="00CA37DC" w:rsidRPr="00FD309F">
          <w:rPr>
            <w:rStyle w:val="ab"/>
            <w:rFonts w:hint="eastAsia"/>
            <w:noProof/>
          </w:rPr>
          <w:t xml:space="preserve"> </w:t>
        </w:r>
        <w:r w:rsidR="00CA37DC" w:rsidRPr="00FD309F">
          <w:rPr>
            <w:rStyle w:val="ab"/>
            <w:rFonts w:hint="eastAsia"/>
            <w:noProof/>
          </w:rPr>
          <w:t>施工期环境影响</w:t>
        </w:r>
        <w:r w:rsidR="00CA37DC">
          <w:rPr>
            <w:noProof/>
            <w:webHidden/>
          </w:rPr>
          <w:tab/>
        </w:r>
        <w:r w:rsidR="00CA37DC">
          <w:rPr>
            <w:noProof/>
            <w:webHidden/>
          </w:rPr>
          <w:fldChar w:fldCharType="begin"/>
        </w:r>
        <w:r w:rsidR="00CA37DC">
          <w:rPr>
            <w:noProof/>
            <w:webHidden/>
          </w:rPr>
          <w:instrText xml:space="preserve"> PAGEREF _Toc532971496 \h </w:instrText>
        </w:r>
        <w:r w:rsidR="00CA37DC">
          <w:rPr>
            <w:noProof/>
            <w:webHidden/>
          </w:rPr>
        </w:r>
        <w:r w:rsidR="00CA37DC">
          <w:rPr>
            <w:noProof/>
            <w:webHidden/>
          </w:rPr>
          <w:fldChar w:fldCharType="separate"/>
        </w:r>
        <w:r w:rsidR="00CA37DC">
          <w:rPr>
            <w:noProof/>
            <w:webHidden/>
          </w:rPr>
          <w:t>200</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97" w:history="1">
        <w:r w:rsidR="00CA37DC" w:rsidRPr="00FD309F">
          <w:rPr>
            <w:rStyle w:val="ab"/>
            <w:noProof/>
          </w:rPr>
          <w:t>10.4.2</w:t>
        </w:r>
        <w:r w:rsidR="00CA37DC" w:rsidRPr="00FD309F">
          <w:rPr>
            <w:rStyle w:val="ab"/>
            <w:rFonts w:hint="eastAsia"/>
            <w:noProof/>
          </w:rPr>
          <w:t xml:space="preserve"> </w:t>
        </w:r>
        <w:r w:rsidR="00CA37DC" w:rsidRPr="00FD309F">
          <w:rPr>
            <w:rStyle w:val="ab"/>
            <w:rFonts w:hint="eastAsia"/>
            <w:noProof/>
          </w:rPr>
          <w:t>运营期环境影响</w:t>
        </w:r>
        <w:r w:rsidR="00CA37DC">
          <w:rPr>
            <w:noProof/>
            <w:webHidden/>
          </w:rPr>
          <w:tab/>
        </w:r>
        <w:r w:rsidR="00CA37DC">
          <w:rPr>
            <w:noProof/>
            <w:webHidden/>
          </w:rPr>
          <w:fldChar w:fldCharType="begin"/>
        </w:r>
        <w:r w:rsidR="00CA37DC">
          <w:rPr>
            <w:noProof/>
            <w:webHidden/>
          </w:rPr>
          <w:instrText xml:space="preserve"> PAGEREF _Toc532971497 \h </w:instrText>
        </w:r>
        <w:r w:rsidR="00CA37DC">
          <w:rPr>
            <w:noProof/>
            <w:webHidden/>
          </w:rPr>
        </w:r>
        <w:r w:rsidR="00CA37DC">
          <w:rPr>
            <w:noProof/>
            <w:webHidden/>
          </w:rPr>
          <w:fldChar w:fldCharType="separate"/>
        </w:r>
        <w:r w:rsidR="00CA37DC">
          <w:rPr>
            <w:noProof/>
            <w:webHidden/>
          </w:rPr>
          <w:t>200</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498" w:history="1">
        <w:r w:rsidR="00CA37DC" w:rsidRPr="00FD309F">
          <w:rPr>
            <w:rStyle w:val="ab"/>
            <w:noProof/>
          </w:rPr>
          <w:t>10.4.3</w:t>
        </w:r>
        <w:r w:rsidR="00CA37DC" w:rsidRPr="00FD309F">
          <w:rPr>
            <w:rStyle w:val="ab"/>
            <w:rFonts w:hint="eastAsia"/>
            <w:noProof/>
          </w:rPr>
          <w:t xml:space="preserve"> </w:t>
        </w:r>
        <w:r w:rsidR="00CA37DC" w:rsidRPr="00FD309F">
          <w:rPr>
            <w:rStyle w:val="ab"/>
            <w:rFonts w:hint="eastAsia"/>
            <w:noProof/>
          </w:rPr>
          <w:t>闭井期环境影响</w:t>
        </w:r>
        <w:r w:rsidR="00CA37DC">
          <w:rPr>
            <w:noProof/>
            <w:webHidden/>
          </w:rPr>
          <w:tab/>
        </w:r>
        <w:r w:rsidR="00CA37DC">
          <w:rPr>
            <w:noProof/>
            <w:webHidden/>
          </w:rPr>
          <w:fldChar w:fldCharType="begin"/>
        </w:r>
        <w:r w:rsidR="00CA37DC">
          <w:rPr>
            <w:noProof/>
            <w:webHidden/>
          </w:rPr>
          <w:instrText xml:space="preserve"> PAGEREF _Toc532971498 \h </w:instrText>
        </w:r>
        <w:r w:rsidR="00CA37DC">
          <w:rPr>
            <w:noProof/>
            <w:webHidden/>
          </w:rPr>
        </w:r>
        <w:r w:rsidR="00CA37DC">
          <w:rPr>
            <w:noProof/>
            <w:webHidden/>
          </w:rPr>
          <w:fldChar w:fldCharType="separate"/>
        </w:r>
        <w:r w:rsidR="00CA37DC">
          <w:rPr>
            <w:noProof/>
            <w:webHidden/>
          </w:rPr>
          <w:t>201</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499" w:history="1">
        <w:r w:rsidR="00CA37DC" w:rsidRPr="00FD309F">
          <w:rPr>
            <w:rStyle w:val="ab"/>
            <w:noProof/>
          </w:rPr>
          <w:t>10.5</w:t>
        </w:r>
        <w:r w:rsidR="00CA37DC" w:rsidRPr="00FD309F">
          <w:rPr>
            <w:rStyle w:val="ab"/>
            <w:rFonts w:hint="eastAsia"/>
            <w:noProof/>
          </w:rPr>
          <w:t xml:space="preserve"> </w:t>
        </w:r>
        <w:r w:rsidR="00CA37DC" w:rsidRPr="00FD309F">
          <w:rPr>
            <w:rStyle w:val="ab"/>
            <w:rFonts w:hint="eastAsia"/>
            <w:noProof/>
          </w:rPr>
          <w:t>公众意见采纳情况</w:t>
        </w:r>
        <w:r w:rsidR="00CA37DC">
          <w:rPr>
            <w:noProof/>
            <w:webHidden/>
          </w:rPr>
          <w:tab/>
        </w:r>
        <w:r w:rsidR="00CA37DC">
          <w:rPr>
            <w:noProof/>
            <w:webHidden/>
          </w:rPr>
          <w:fldChar w:fldCharType="begin"/>
        </w:r>
        <w:r w:rsidR="00CA37DC">
          <w:rPr>
            <w:noProof/>
            <w:webHidden/>
          </w:rPr>
          <w:instrText xml:space="preserve"> PAGEREF _Toc532971499 \h </w:instrText>
        </w:r>
        <w:r w:rsidR="00CA37DC">
          <w:rPr>
            <w:noProof/>
            <w:webHidden/>
          </w:rPr>
        </w:r>
        <w:r w:rsidR="00CA37DC">
          <w:rPr>
            <w:noProof/>
            <w:webHidden/>
          </w:rPr>
          <w:fldChar w:fldCharType="separate"/>
        </w:r>
        <w:r w:rsidR="00CA37DC">
          <w:rPr>
            <w:noProof/>
            <w:webHidden/>
          </w:rPr>
          <w:t>201</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500" w:history="1">
        <w:r w:rsidR="00CA37DC" w:rsidRPr="00FD309F">
          <w:rPr>
            <w:rStyle w:val="ab"/>
            <w:noProof/>
          </w:rPr>
          <w:t>10.6</w:t>
        </w:r>
        <w:r w:rsidR="00CA37DC" w:rsidRPr="00FD309F">
          <w:rPr>
            <w:rStyle w:val="ab"/>
            <w:rFonts w:hint="eastAsia"/>
            <w:noProof/>
          </w:rPr>
          <w:t xml:space="preserve"> </w:t>
        </w:r>
        <w:r w:rsidR="00CA37DC" w:rsidRPr="00FD309F">
          <w:rPr>
            <w:rStyle w:val="ab"/>
            <w:rFonts w:hint="eastAsia"/>
            <w:noProof/>
          </w:rPr>
          <w:t>环境保护措施</w:t>
        </w:r>
        <w:r w:rsidR="00CA37DC">
          <w:rPr>
            <w:noProof/>
            <w:webHidden/>
          </w:rPr>
          <w:tab/>
        </w:r>
        <w:r w:rsidR="00CA37DC">
          <w:rPr>
            <w:noProof/>
            <w:webHidden/>
          </w:rPr>
          <w:fldChar w:fldCharType="begin"/>
        </w:r>
        <w:r w:rsidR="00CA37DC">
          <w:rPr>
            <w:noProof/>
            <w:webHidden/>
          </w:rPr>
          <w:instrText xml:space="preserve"> PAGEREF _Toc532971500 \h </w:instrText>
        </w:r>
        <w:r w:rsidR="00CA37DC">
          <w:rPr>
            <w:noProof/>
            <w:webHidden/>
          </w:rPr>
        </w:r>
        <w:r w:rsidR="00CA37DC">
          <w:rPr>
            <w:noProof/>
            <w:webHidden/>
          </w:rPr>
          <w:fldChar w:fldCharType="separate"/>
        </w:r>
        <w:r w:rsidR="00CA37DC">
          <w:rPr>
            <w:noProof/>
            <w:webHidden/>
          </w:rPr>
          <w:t>202</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501" w:history="1">
        <w:r w:rsidR="00CA37DC" w:rsidRPr="00FD309F">
          <w:rPr>
            <w:rStyle w:val="ab"/>
            <w:noProof/>
          </w:rPr>
          <w:t>10.6.1</w:t>
        </w:r>
        <w:r w:rsidR="00CA37DC" w:rsidRPr="00FD309F">
          <w:rPr>
            <w:rStyle w:val="ab"/>
            <w:rFonts w:hint="eastAsia"/>
            <w:noProof/>
          </w:rPr>
          <w:t xml:space="preserve"> </w:t>
        </w:r>
        <w:r w:rsidR="00CA37DC" w:rsidRPr="00FD309F">
          <w:rPr>
            <w:rStyle w:val="ab"/>
            <w:rFonts w:hint="eastAsia"/>
            <w:noProof/>
          </w:rPr>
          <w:t>施工期环境保护措施</w:t>
        </w:r>
        <w:r w:rsidR="00CA37DC">
          <w:rPr>
            <w:noProof/>
            <w:webHidden/>
          </w:rPr>
          <w:tab/>
        </w:r>
        <w:r w:rsidR="00CA37DC">
          <w:rPr>
            <w:noProof/>
            <w:webHidden/>
          </w:rPr>
          <w:fldChar w:fldCharType="begin"/>
        </w:r>
        <w:r w:rsidR="00CA37DC">
          <w:rPr>
            <w:noProof/>
            <w:webHidden/>
          </w:rPr>
          <w:instrText xml:space="preserve"> PAGEREF _Toc532971501 \h </w:instrText>
        </w:r>
        <w:r w:rsidR="00CA37DC">
          <w:rPr>
            <w:noProof/>
            <w:webHidden/>
          </w:rPr>
        </w:r>
        <w:r w:rsidR="00CA37DC">
          <w:rPr>
            <w:noProof/>
            <w:webHidden/>
          </w:rPr>
          <w:fldChar w:fldCharType="separate"/>
        </w:r>
        <w:r w:rsidR="00CA37DC">
          <w:rPr>
            <w:noProof/>
            <w:webHidden/>
          </w:rPr>
          <w:t>202</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502" w:history="1">
        <w:r w:rsidR="00CA37DC" w:rsidRPr="00FD309F">
          <w:rPr>
            <w:rStyle w:val="ab"/>
            <w:noProof/>
          </w:rPr>
          <w:t>10.6.2</w:t>
        </w:r>
        <w:r w:rsidR="00CA37DC" w:rsidRPr="00FD309F">
          <w:rPr>
            <w:rStyle w:val="ab"/>
            <w:rFonts w:hint="eastAsia"/>
            <w:noProof/>
          </w:rPr>
          <w:t xml:space="preserve"> </w:t>
        </w:r>
        <w:r w:rsidR="00CA37DC" w:rsidRPr="00FD309F">
          <w:rPr>
            <w:rStyle w:val="ab"/>
            <w:rFonts w:hint="eastAsia"/>
            <w:noProof/>
          </w:rPr>
          <w:t>运营期环境保护措施</w:t>
        </w:r>
        <w:r w:rsidR="00CA37DC">
          <w:rPr>
            <w:noProof/>
            <w:webHidden/>
          </w:rPr>
          <w:tab/>
        </w:r>
        <w:r w:rsidR="00CA37DC">
          <w:rPr>
            <w:noProof/>
            <w:webHidden/>
          </w:rPr>
          <w:fldChar w:fldCharType="begin"/>
        </w:r>
        <w:r w:rsidR="00CA37DC">
          <w:rPr>
            <w:noProof/>
            <w:webHidden/>
          </w:rPr>
          <w:instrText xml:space="preserve"> PAGEREF _Toc532971502 \h </w:instrText>
        </w:r>
        <w:r w:rsidR="00CA37DC">
          <w:rPr>
            <w:noProof/>
            <w:webHidden/>
          </w:rPr>
        </w:r>
        <w:r w:rsidR="00CA37DC">
          <w:rPr>
            <w:noProof/>
            <w:webHidden/>
          </w:rPr>
          <w:fldChar w:fldCharType="separate"/>
        </w:r>
        <w:r w:rsidR="00CA37DC">
          <w:rPr>
            <w:noProof/>
            <w:webHidden/>
          </w:rPr>
          <w:t>203</w:t>
        </w:r>
        <w:r w:rsidR="00CA37DC">
          <w:rPr>
            <w:noProof/>
            <w:webHidden/>
          </w:rPr>
          <w:fldChar w:fldCharType="end"/>
        </w:r>
      </w:hyperlink>
    </w:p>
    <w:p w:rsidR="00CA37DC" w:rsidRPr="00316088" w:rsidRDefault="00461ADF" w:rsidP="00CA37DC">
      <w:pPr>
        <w:pStyle w:val="30"/>
        <w:tabs>
          <w:tab w:val="right" w:leader="dot" w:pos="8296"/>
        </w:tabs>
        <w:spacing w:line="440" w:lineRule="exact"/>
        <w:ind w:left="960" w:firstLine="480"/>
        <w:rPr>
          <w:rFonts w:ascii="Calibri" w:hAnsi="Calibri"/>
          <w:noProof/>
          <w:sz w:val="21"/>
          <w:szCs w:val="22"/>
        </w:rPr>
      </w:pPr>
      <w:hyperlink w:anchor="_Toc532971503" w:history="1">
        <w:r w:rsidR="00CA37DC" w:rsidRPr="00FD309F">
          <w:rPr>
            <w:rStyle w:val="ab"/>
            <w:noProof/>
          </w:rPr>
          <w:t>10.6.3</w:t>
        </w:r>
        <w:r w:rsidR="00CA37DC" w:rsidRPr="00FD309F">
          <w:rPr>
            <w:rStyle w:val="ab"/>
            <w:rFonts w:hint="eastAsia"/>
            <w:noProof/>
          </w:rPr>
          <w:t xml:space="preserve"> </w:t>
        </w:r>
        <w:r w:rsidR="00CA37DC" w:rsidRPr="00FD309F">
          <w:rPr>
            <w:rStyle w:val="ab"/>
            <w:rFonts w:hint="eastAsia"/>
            <w:noProof/>
          </w:rPr>
          <w:t>闭井期环境保护措施</w:t>
        </w:r>
        <w:r w:rsidR="00CA37DC">
          <w:rPr>
            <w:noProof/>
            <w:webHidden/>
          </w:rPr>
          <w:tab/>
        </w:r>
        <w:r w:rsidR="00CA37DC">
          <w:rPr>
            <w:noProof/>
            <w:webHidden/>
          </w:rPr>
          <w:fldChar w:fldCharType="begin"/>
        </w:r>
        <w:r w:rsidR="00CA37DC">
          <w:rPr>
            <w:noProof/>
            <w:webHidden/>
          </w:rPr>
          <w:instrText xml:space="preserve"> PAGEREF _Toc532971503 \h </w:instrText>
        </w:r>
        <w:r w:rsidR="00CA37DC">
          <w:rPr>
            <w:noProof/>
            <w:webHidden/>
          </w:rPr>
        </w:r>
        <w:r w:rsidR="00CA37DC">
          <w:rPr>
            <w:noProof/>
            <w:webHidden/>
          </w:rPr>
          <w:fldChar w:fldCharType="separate"/>
        </w:r>
        <w:r w:rsidR="00CA37DC">
          <w:rPr>
            <w:noProof/>
            <w:webHidden/>
          </w:rPr>
          <w:t>204</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504" w:history="1">
        <w:r w:rsidR="00CA37DC" w:rsidRPr="00FD309F">
          <w:rPr>
            <w:rStyle w:val="ab"/>
            <w:noProof/>
          </w:rPr>
          <w:t>10.7</w:t>
        </w:r>
        <w:r w:rsidR="00CA37DC" w:rsidRPr="00FD309F">
          <w:rPr>
            <w:rStyle w:val="ab"/>
            <w:rFonts w:hint="eastAsia"/>
            <w:noProof/>
          </w:rPr>
          <w:t xml:space="preserve"> </w:t>
        </w:r>
        <w:r w:rsidR="00CA37DC" w:rsidRPr="00FD309F">
          <w:rPr>
            <w:rStyle w:val="ab"/>
            <w:rFonts w:hint="eastAsia"/>
            <w:noProof/>
          </w:rPr>
          <w:t>环境影响经济损益分析</w:t>
        </w:r>
        <w:r w:rsidR="00CA37DC">
          <w:rPr>
            <w:noProof/>
            <w:webHidden/>
          </w:rPr>
          <w:tab/>
        </w:r>
        <w:r w:rsidR="00CA37DC">
          <w:rPr>
            <w:noProof/>
            <w:webHidden/>
          </w:rPr>
          <w:fldChar w:fldCharType="begin"/>
        </w:r>
        <w:r w:rsidR="00CA37DC">
          <w:rPr>
            <w:noProof/>
            <w:webHidden/>
          </w:rPr>
          <w:instrText xml:space="preserve"> PAGEREF _Toc532971504 \h </w:instrText>
        </w:r>
        <w:r w:rsidR="00CA37DC">
          <w:rPr>
            <w:noProof/>
            <w:webHidden/>
          </w:rPr>
        </w:r>
        <w:r w:rsidR="00CA37DC">
          <w:rPr>
            <w:noProof/>
            <w:webHidden/>
          </w:rPr>
          <w:fldChar w:fldCharType="separate"/>
        </w:r>
        <w:r w:rsidR="00CA37DC">
          <w:rPr>
            <w:noProof/>
            <w:webHidden/>
          </w:rPr>
          <w:t>204</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505" w:history="1">
        <w:r w:rsidR="00CA37DC" w:rsidRPr="00FD309F">
          <w:rPr>
            <w:rStyle w:val="ab"/>
            <w:noProof/>
          </w:rPr>
          <w:t>10.8</w:t>
        </w:r>
        <w:r w:rsidR="00CA37DC" w:rsidRPr="00FD309F">
          <w:rPr>
            <w:rStyle w:val="ab"/>
            <w:rFonts w:hint="eastAsia"/>
            <w:noProof/>
          </w:rPr>
          <w:t xml:space="preserve"> </w:t>
        </w:r>
        <w:r w:rsidR="00CA37DC" w:rsidRPr="00FD309F">
          <w:rPr>
            <w:rStyle w:val="ab"/>
            <w:rFonts w:hint="eastAsia"/>
            <w:noProof/>
          </w:rPr>
          <w:t>环境管理与监测计划</w:t>
        </w:r>
        <w:r w:rsidR="00CA37DC">
          <w:rPr>
            <w:noProof/>
            <w:webHidden/>
          </w:rPr>
          <w:tab/>
        </w:r>
        <w:r w:rsidR="00CA37DC">
          <w:rPr>
            <w:noProof/>
            <w:webHidden/>
          </w:rPr>
          <w:fldChar w:fldCharType="begin"/>
        </w:r>
        <w:r w:rsidR="00CA37DC">
          <w:rPr>
            <w:noProof/>
            <w:webHidden/>
          </w:rPr>
          <w:instrText xml:space="preserve"> PAGEREF _Toc532971505 \h </w:instrText>
        </w:r>
        <w:r w:rsidR="00CA37DC">
          <w:rPr>
            <w:noProof/>
            <w:webHidden/>
          </w:rPr>
        </w:r>
        <w:r w:rsidR="00CA37DC">
          <w:rPr>
            <w:noProof/>
            <w:webHidden/>
          </w:rPr>
          <w:fldChar w:fldCharType="separate"/>
        </w:r>
        <w:r w:rsidR="00CA37DC">
          <w:rPr>
            <w:noProof/>
            <w:webHidden/>
          </w:rPr>
          <w:t>205</w:t>
        </w:r>
        <w:r w:rsidR="00CA37DC">
          <w:rPr>
            <w:noProof/>
            <w:webHidden/>
          </w:rPr>
          <w:fldChar w:fldCharType="end"/>
        </w:r>
      </w:hyperlink>
    </w:p>
    <w:p w:rsidR="00CA37DC" w:rsidRPr="00316088" w:rsidRDefault="00461ADF" w:rsidP="00CA37DC">
      <w:pPr>
        <w:pStyle w:val="21"/>
        <w:tabs>
          <w:tab w:val="right" w:leader="dot" w:pos="8296"/>
        </w:tabs>
        <w:spacing w:line="440" w:lineRule="exact"/>
        <w:ind w:left="480" w:firstLine="480"/>
        <w:rPr>
          <w:rFonts w:ascii="Calibri" w:hAnsi="Calibri"/>
          <w:noProof/>
          <w:sz w:val="21"/>
          <w:szCs w:val="22"/>
        </w:rPr>
      </w:pPr>
      <w:hyperlink w:anchor="_Toc532971506" w:history="1">
        <w:r w:rsidR="00CA37DC" w:rsidRPr="00FD309F">
          <w:rPr>
            <w:rStyle w:val="ab"/>
            <w:noProof/>
          </w:rPr>
          <w:t>10.9</w:t>
        </w:r>
        <w:r w:rsidR="00CA37DC" w:rsidRPr="00FD309F">
          <w:rPr>
            <w:rStyle w:val="ab"/>
            <w:rFonts w:hint="eastAsia"/>
            <w:noProof/>
          </w:rPr>
          <w:t xml:space="preserve"> </w:t>
        </w:r>
        <w:r w:rsidR="00CA37DC" w:rsidRPr="00FD309F">
          <w:rPr>
            <w:rStyle w:val="ab"/>
            <w:rFonts w:hint="eastAsia"/>
            <w:noProof/>
          </w:rPr>
          <w:t>环境影响可行性结论</w:t>
        </w:r>
        <w:r w:rsidR="00CA37DC">
          <w:rPr>
            <w:noProof/>
            <w:webHidden/>
          </w:rPr>
          <w:tab/>
        </w:r>
        <w:r w:rsidR="00CA37DC">
          <w:rPr>
            <w:noProof/>
            <w:webHidden/>
          </w:rPr>
          <w:fldChar w:fldCharType="begin"/>
        </w:r>
        <w:r w:rsidR="00CA37DC">
          <w:rPr>
            <w:noProof/>
            <w:webHidden/>
          </w:rPr>
          <w:instrText xml:space="preserve"> PAGEREF _Toc532971506 \h </w:instrText>
        </w:r>
        <w:r w:rsidR="00CA37DC">
          <w:rPr>
            <w:noProof/>
            <w:webHidden/>
          </w:rPr>
        </w:r>
        <w:r w:rsidR="00CA37DC">
          <w:rPr>
            <w:noProof/>
            <w:webHidden/>
          </w:rPr>
          <w:fldChar w:fldCharType="separate"/>
        </w:r>
        <w:r w:rsidR="00CA37DC">
          <w:rPr>
            <w:noProof/>
            <w:webHidden/>
          </w:rPr>
          <w:t>205</w:t>
        </w:r>
        <w:r w:rsidR="00CA37DC">
          <w:rPr>
            <w:noProof/>
            <w:webHidden/>
          </w:rPr>
          <w:fldChar w:fldCharType="end"/>
        </w:r>
      </w:hyperlink>
    </w:p>
    <w:p w:rsidR="007A60FF" w:rsidRPr="003228DD" w:rsidRDefault="007A60FF" w:rsidP="007A60FF">
      <w:pPr>
        <w:spacing w:line="420" w:lineRule="exact"/>
        <w:ind w:firstLineChars="0" w:firstLine="0"/>
        <w:rPr>
          <w:szCs w:val="24"/>
        </w:rPr>
      </w:pPr>
      <w:r w:rsidRPr="003228DD">
        <w:rPr>
          <w:szCs w:val="24"/>
        </w:rPr>
        <w:fldChar w:fldCharType="end"/>
      </w:r>
    </w:p>
    <w:p w:rsidR="007A60FF" w:rsidRPr="003228DD" w:rsidRDefault="007A60FF" w:rsidP="007A60FF">
      <w:pPr>
        <w:ind w:firstLine="422"/>
        <w:rPr>
          <w:b/>
          <w:sz w:val="21"/>
          <w:szCs w:val="21"/>
        </w:rPr>
      </w:pPr>
      <w:r w:rsidRPr="003228DD">
        <w:rPr>
          <w:b/>
          <w:sz w:val="21"/>
          <w:szCs w:val="21"/>
        </w:rPr>
        <w:t>附</w:t>
      </w:r>
      <w:r w:rsidRPr="003228DD">
        <w:rPr>
          <w:b/>
          <w:sz w:val="21"/>
          <w:szCs w:val="21"/>
        </w:rPr>
        <w:t xml:space="preserve">  </w:t>
      </w:r>
      <w:r w:rsidRPr="003228DD">
        <w:rPr>
          <w:b/>
          <w:sz w:val="21"/>
          <w:szCs w:val="21"/>
        </w:rPr>
        <w:t>件</w:t>
      </w:r>
      <w:r w:rsidRPr="003228DD">
        <w:rPr>
          <w:b/>
          <w:sz w:val="21"/>
          <w:szCs w:val="21"/>
        </w:rPr>
        <w:t xml:space="preserve">    </w:t>
      </w:r>
    </w:p>
    <w:p w:rsidR="0068002A" w:rsidRPr="003228DD" w:rsidRDefault="0068002A" w:rsidP="00FC3C7D">
      <w:pPr>
        <w:numPr>
          <w:ilvl w:val="0"/>
          <w:numId w:val="76"/>
        </w:numPr>
        <w:spacing w:line="400" w:lineRule="exact"/>
        <w:ind w:firstLineChars="0"/>
        <w:rPr>
          <w:sz w:val="21"/>
          <w:szCs w:val="21"/>
        </w:rPr>
      </w:pPr>
      <w:r w:rsidRPr="003228DD">
        <w:rPr>
          <w:rFonts w:hint="eastAsia"/>
          <w:sz w:val="21"/>
          <w:szCs w:val="21"/>
        </w:rPr>
        <w:t>《关于下达辽河油田公司</w:t>
      </w:r>
      <w:r w:rsidRPr="003228DD">
        <w:rPr>
          <w:rFonts w:hint="eastAsia"/>
          <w:sz w:val="21"/>
          <w:szCs w:val="21"/>
        </w:rPr>
        <w:t>2017</w:t>
      </w:r>
      <w:r w:rsidRPr="003228DD">
        <w:rPr>
          <w:rFonts w:hint="eastAsia"/>
          <w:sz w:val="21"/>
          <w:szCs w:val="21"/>
        </w:rPr>
        <w:t>年投资项目调整计划的通知》中油辽字</w:t>
      </w:r>
      <w:r w:rsidRPr="003228DD">
        <w:rPr>
          <w:rFonts w:hint="eastAsia"/>
          <w:sz w:val="21"/>
          <w:szCs w:val="21"/>
        </w:rPr>
        <w:t>[2017]255</w:t>
      </w:r>
      <w:r w:rsidRPr="003228DD">
        <w:rPr>
          <w:rFonts w:hint="eastAsia"/>
          <w:sz w:val="21"/>
          <w:szCs w:val="21"/>
        </w:rPr>
        <w:t>号；</w:t>
      </w:r>
    </w:p>
    <w:p w:rsidR="0068002A" w:rsidRPr="003228DD" w:rsidRDefault="0068002A" w:rsidP="00FC3C7D">
      <w:pPr>
        <w:numPr>
          <w:ilvl w:val="0"/>
          <w:numId w:val="76"/>
        </w:numPr>
        <w:spacing w:line="400" w:lineRule="exact"/>
        <w:ind w:firstLineChars="0"/>
        <w:rPr>
          <w:sz w:val="21"/>
          <w:szCs w:val="21"/>
        </w:rPr>
      </w:pPr>
      <w:r w:rsidRPr="003228DD">
        <w:rPr>
          <w:rFonts w:hint="eastAsia"/>
          <w:sz w:val="21"/>
          <w:szCs w:val="21"/>
        </w:rPr>
        <w:t>《关于下达辽河油田公司</w:t>
      </w:r>
      <w:r w:rsidRPr="003228DD">
        <w:rPr>
          <w:rFonts w:hint="eastAsia"/>
          <w:sz w:val="21"/>
          <w:szCs w:val="21"/>
        </w:rPr>
        <w:t>2015</w:t>
      </w:r>
      <w:r w:rsidRPr="003228DD">
        <w:rPr>
          <w:rFonts w:hint="eastAsia"/>
          <w:sz w:val="21"/>
          <w:szCs w:val="21"/>
        </w:rPr>
        <w:t>年投资项目调整计划的通知》中油辽字</w:t>
      </w:r>
      <w:r w:rsidRPr="003228DD">
        <w:rPr>
          <w:rFonts w:hint="eastAsia"/>
          <w:sz w:val="21"/>
          <w:szCs w:val="21"/>
        </w:rPr>
        <w:t>[2015]207</w:t>
      </w:r>
      <w:r w:rsidRPr="003228DD">
        <w:rPr>
          <w:rFonts w:hint="eastAsia"/>
          <w:sz w:val="21"/>
          <w:szCs w:val="21"/>
        </w:rPr>
        <w:t>号；</w:t>
      </w:r>
    </w:p>
    <w:p w:rsidR="0068002A" w:rsidRPr="003228DD" w:rsidRDefault="0068002A" w:rsidP="00FC3C7D">
      <w:pPr>
        <w:numPr>
          <w:ilvl w:val="0"/>
          <w:numId w:val="76"/>
        </w:numPr>
        <w:spacing w:line="400" w:lineRule="exact"/>
        <w:ind w:firstLineChars="0"/>
        <w:rPr>
          <w:sz w:val="21"/>
          <w:szCs w:val="21"/>
        </w:rPr>
      </w:pPr>
      <w:r w:rsidRPr="003228DD">
        <w:rPr>
          <w:rFonts w:hint="eastAsia"/>
          <w:sz w:val="21"/>
          <w:szCs w:val="21"/>
        </w:rPr>
        <w:t>《委托书》中国石油辽河油田高升采油厂；</w:t>
      </w:r>
    </w:p>
    <w:p w:rsidR="0068002A" w:rsidRPr="003228DD" w:rsidRDefault="0068002A" w:rsidP="00FC3C7D">
      <w:pPr>
        <w:numPr>
          <w:ilvl w:val="0"/>
          <w:numId w:val="76"/>
        </w:numPr>
        <w:spacing w:line="400" w:lineRule="exact"/>
        <w:ind w:firstLineChars="0"/>
        <w:rPr>
          <w:sz w:val="21"/>
          <w:szCs w:val="21"/>
        </w:rPr>
      </w:pPr>
      <w:r w:rsidRPr="003228DD">
        <w:rPr>
          <w:rFonts w:hint="eastAsia"/>
          <w:sz w:val="21"/>
          <w:szCs w:val="21"/>
        </w:rPr>
        <w:t>《关于高升采油厂（鞍山地区）产能情况说明》；</w:t>
      </w:r>
    </w:p>
    <w:p w:rsidR="007A60FF" w:rsidRPr="003228DD" w:rsidRDefault="007A60FF" w:rsidP="00FC3C7D">
      <w:pPr>
        <w:numPr>
          <w:ilvl w:val="0"/>
          <w:numId w:val="76"/>
        </w:numPr>
        <w:spacing w:line="400" w:lineRule="exact"/>
        <w:ind w:firstLineChars="0"/>
        <w:rPr>
          <w:sz w:val="21"/>
          <w:szCs w:val="21"/>
        </w:rPr>
      </w:pPr>
      <w:r w:rsidRPr="003228DD">
        <w:rPr>
          <w:rFonts w:hint="eastAsia"/>
          <w:sz w:val="21"/>
          <w:szCs w:val="21"/>
        </w:rPr>
        <w:t>《</w:t>
      </w:r>
      <w:r w:rsidR="0068002A" w:rsidRPr="003228DD">
        <w:rPr>
          <w:rFonts w:hint="eastAsia"/>
          <w:sz w:val="21"/>
          <w:szCs w:val="21"/>
        </w:rPr>
        <w:t>关于辽河油田高升采油厂高升油田新井产能建设项目环境影响报告书</w:t>
      </w:r>
      <w:r w:rsidR="00C328EF" w:rsidRPr="003228DD">
        <w:rPr>
          <w:rFonts w:hint="eastAsia"/>
          <w:sz w:val="21"/>
          <w:szCs w:val="21"/>
        </w:rPr>
        <w:t>的批复》；</w:t>
      </w:r>
    </w:p>
    <w:p w:rsidR="007A60FF" w:rsidRPr="003228DD" w:rsidRDefault="00C328EF" w:rsidP="00FC3C7D">
      <w:pPr>
        <w:numPr>
          <w:ilvl w:val="0"/>
          <w:numId w:val="76"/>
        </w:numPr>
        <w:spacing w:line="400" w:lineRule="exact"/>
        <w:ind w:left="902" w:firstLineChars="0"/>
        <w:rPr>
          <w:sz w:val="21"/>
          <w:szCs w:val="21"/>
        </w:rPr>
      </w:pPr>
      <w:r w:rsidRPr="003228DD">
        <w:rPr>
          <w:rFonts w:hint="eastAsia"/>
          <w:sz w:val="21"/>
          <w:szCs w:val="21"/>
        </w:rPr>
        <w:t>《关于高升采油厂鞍山地区（高升油田）</w:t>
      </w:r>
      <w:r w:rsidRPr="003228DD">
        <w:rPr>
          <w:rFonts w:hint="eastAsia"/>
          <w:sz w:val="21"/>
          <w:szCs w:val="21"/>
        </w:rPr>
        <w:t>2000-2014</w:t>
      </w:r>
      <w:r w:rsidRPr="003228DD">
        <w:rPr>
          <w:rFonts w:hint="eastAsia"/>
          <w:sz w:val="21"/>
          <w:szCs w:val="21"/>
        </w:rPr>
        <w:t>年产能建设项目环境现状评估报告的备案审查意见》；</w:t>
      </w:r>
    </w:p>
    <w:p w:rsidR="00C328EF" w:rsidRPr="003228DD" w:rsidRDefault="00C328EF" w:rsidP="00FC3C7D">
      <w:pPr>
        <w:numPr>
          <w:ilvl w:val="0"/>
          <w:numId w:val="76"/>
        </w:numPr>
        <w:spacing w:line="400" w:lineRule="exact"/>
        <w:ind w:left="902" w:firstLineChars="0"/>
        <w:rPr>
          <w:sz w:val="21"/>
          <w:szCs w:val="21"/>
        </w:rPr>
      </w:pPr>
      <w:r w:rsidRPr="003228DD">
        <w:rPr>
          <w:rFonts w:hint="eastAsia"/>
          <w:sz w:val="21"/>
          <w:szCs w:val="21"/>
        </w:rPr>
        <w:t>《重点建设项目用地规划表》台安县国土资源局；</w:t>
      </w:r>
    </w:p>
    <w:p w:rsidR="007A60FF" w:rsidRPr="003228DD" w:rsidRDefault="00C328EF" w:rsidP="00FC3C7D">
      <w:pPr>
        <w:numPr>
          <w:ilvl w:val="0"/>
          <w:numId w:val="76"/>
        </w:numPr>
        <w:spacing w:line="400" w:lineRule="exact"/>
        <w:ind w:left="902" w:firstLineChars="0"/>
        <w:rPr>
          <w:sz w:val="21"/>
          <w:szCs w:val="21"/>
        </w:rPr>
      </w:pPr>
      <w:r w:rsidRPr="003228DD">
        <w:rPr>
          <w:rFonts w:hint="eastAsia"/>
          <w:sz w:val="21"/>
          <w:szCs w:val="21"/>
        </w:rPr>
        <w:t>检测报告</w:t>
      </w:r>
      <w:r w:rsidR="00305906" w:rsidRPr="003228DD">
        <w:rPr>
          <w:rFonts w:hint="eastAsia"/>
          <w:sz w:val="21"/>
          <w:szCs w:val="21"/>
        </w:rPr>
        <w:t>；</w:t>
      </w:r>
    </w:p>
    <w:p w:rsidR="007A60FF" w:rsidRPr="003228DD" w:rsidRDefault="007A60FF" w:rsidP="00FC3C7D">
      <w:pPr>
        <w:numPr>
          <w:ilvl w:val="0"/>
          <w:numId w:val="76"/>
        </w:numPr>
        <w:spacing w:line="400" w:lineRule="exact"/>
        <w:ind w:left="902" w:firstLineChars="0"/>
        <w:rPr>
          <w:sz w:val="21"/>
          <w:szCs w:val="21"/>
        </w:rPr>
      </w:pPr>
      <w:r w:rsidRPr="003228DD">
        <w:rPr>
          <w:rFonts w:hint="eastAsia"/>
          <w:sz w:val="21"/>
          <w:szCs w:val="21"/>
        </w:rPr>
        <w:t>建设项目环评审批基础信息表</w:t>
      </w:r>
      <w:r w:rsidR="00305906" w:rsidRPr="003228DD">
        <w:rPr>
          <w:rFonts w:hint="eastAsia"/>
          <w:sz w:val="21"/>
          <w:szCs w:val="21"/>
        </w:rPr>
        <w:t>。</w:t>
      </w:r>
    </w:p>
    <w:p w:rsidR="00D118AD" w:rsidRPr="003228DD" w:rsidRDefault="00D118AD" w:rsidP="00305906">
      <w:pPr>
        <w:pStyle w:val="-wyt"/>
        <w:ind w:firstLineChars="0" w:firstLine="0"/>
      </w:pPr>
    </w:p>
    <w:sectPr w:rsidR="00D118AD" w:rsidRPr="003228DD" w:rsidSect="0084272C">
      <w:headerReference w:type="default" r:id="rId48"/>
      <w:footerReference w:type="default" r:id="rId49"/>
      <w:pgSz w:w="11906" w:h="16838"/>
      <w:pgMar w:top="1440" w:right="1800" w:bottom="1440" w:left="1800" w:header="1020" w:footer="992" w:gutter="0"/>
      <w:cols w:space="425"/>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1ADF" w:rsidRDefault="00461ADF" w:rsidP="00DE2E34">
      <w:pPr>
        <w:spacing w:line="240" w:lineRule="auto"/>
        <w:ind w:firstLine="480"/>
      </w:pPr>
      <w:r>
        <w:separator/>
      </w:r>
    </w:p>
  </w:endnote>
  <w:endnote w:type="continuationSeparator" w:id="0">
    <w:p w:rsidR="00461ADF" w:rsidRDefault="00461ADF" w:rsidP="00DE2E34">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ˎ̥">
    <w:altName w:val="Times New Roman"/>
    <w:charset w:val="00"/>
    <w:family w:val="auto"/>
    <w:pitch w:val="default"/>
    <w:sig w:usb0="00000000" w:usb1="00000000" w:usb2="00000000" w:usb3="00000000" w:csb0="00040001" w:csb1="00000000"/>
  </w:font>
  <w:font w:name="楷体_GB2312">
    <w:altName w:val="楷体"/>
    <w:charset w:val="86"/>
    <w:family w:val="modern"/>
    <w:pitch w:val="default"/>
    <w:sig w:usb0="00000000" w:usb1="00000000" w:usb2="00000010" w:usb3="00000000" w:csb0="00040000" w:csb1="00000000"/>
  </w:font>
  <w:font w:name="仿宋_GB2312">
    <w:altName w:val="仿宋"/>
    <w:charset w:val="86"/>
    <w:family w:val="modern"/>
    <w:pitch w:val="default"/>
    <w:sig w:usb0="00000001" w:usb1="080E0000" w:usb2="00000000" w:usb3="00000000" w:csb0="00040000" w:csb1="00000000"/>
  </w:font>
  <w:font w:name="Tahoma">
    <w:panose1 w:val="020B0604030504040204"/>
    <w:charset w:val="00"/>
    <w:family w:val="swiss"/>
    <w:pitch w:val="variable"/>
    <w:sig w:usb0="E1002EFF" w:usb1="C000605B" w:usb2="00000029" w:usb3="00000000" w:csb0="000101FF" w:csb1="00000000"/>
  </w:font>
  <w:font w:name="华文行楷">
    <w:panose1 w:val="02010800040101010101"/>
    <w:charset w:val="86"/>
    <w:family w:val="auto"/>
    <w:pitch w:val="variable"/>
    <w:sig w:usb0="00000001" w:usb1="080F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DE2E34">
    <w:pPr>
      <w:pStyle w:val="a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8F49BD">
    <w:pPr>
      <w:pStyle w:val="a8"/>
      <w:ind w:firstLine="360"/>
      <w:jc w:val="center"/>
    </w:pPr>
    <w:r>
      <w:fldChar w:fldCharType="begin"/>
    </w:r>
    <w:r>
      <w:instrText>PAGE   \* MERGEFORMAT</w:instrText>
    </w:r>
    <w:r>
      <w:fldChar w:fldCharType="separate"/>
    </w:r>
    <w:r w:rsidR="003E131C" w:rsidRPr="003E131C">
      <w:rPr>
        <w:noProof/>
        <w:lang w:val="zh-CN"/>
      </w:rPr>
      <w:t>204</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DE2E34">
    <w:pPr>
      <w:pStyle w:val="a8"/>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8F49BD">
    <w:pPr>
      <w:pStyle w:val="a8"/>
      <w:ind w:firstLine="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1ADF" w:rsidRDefault="00461ADF" w:rsidP="00DE2E34">
      <w:pPr>
        <w:spacing w:line="240" w:lineRule="auto"/>
        <w:ind w:firstLine="480"/>
      </w:pPr>
      <w:r>
        <w:separator/>
      </w:r>
    </w:p>
  </w:footnote>
  <w:footnote w:type="continuationSeparator" w:id="0">
    <w:p w:rsidR="00461ADF" w:rsidRDefault="00461ADF" w:rsidP="00DE2E34">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DE2E34">
    <w:pPr>
      <w:pStyle w:val="a7"/>
      <w:ind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702622">
    <w:pPr>
      <w:pStyle w:val="a7"/>
      <w:ind w:firstLineChars="0" w:firstLine="0"/>
      <w:jc w:val="both"/>
    </w:pPr>
    <w:r w:rsidRPr="006E01FD">
      <w:rPr>
        <w:rFonts w:hint="eastAsia"/>
      </w:rPr>
      <w:t>高升采油厂（鞍山地区）区块产能建设项目</w:t>
    </w:r>
    <w:r>
      <w:rPr>
        <w:rFonts w:hint="eastAsia"/>
      </w:rPr>
      <w:t xml:space="preserve">                              </w:t>
    </w:r>
    <w:r>
      <w:rPr>
        <w:rFonts w:hint="eastAsia"/>
      </w:rPr>
      <w:t>环境保护措施及可行性论证</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702622">
    <w:pPr>
      <w:pStyle w:val="a7"/>
      <w:ind w:firstLineChars="0" w:firstLine="0"/>
      <w:jc w:val="both"/>
    </w:pPr>
    <w:r w:rsidRPr="006E01FD">
      <w:rPr>
        <w:rFonts w:hint="eastAsia"/>
      </w:rPr>
      <w:t>高升采油厂（鞍山地区）区块产能建设项目</w:t>
    </w:r>
    <w:r>
      <w:rPr>
        <w:rFonts w:hint="eastAsia"/>
      </w:rPr>
      <w:t xml:space="preserve">                                      </w:t>
    </w:r>
    <w:r w:rsidRPr="00AD1699">
      <w:rPr>
        <w:rFonts w:hint="eastAsia"/>
      </w:rPr>
      <w:t>生态环境影响评价</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702622">
    <w:pPr>
      <w:pStyle w:val="a7"/>
      <w:ind w:firstLineChars="0" w:firstLine="0"/>
      <w:jc w:val="both"/>
    </w:pPr>
    <w:r w:rsidRPr="006E01FD">
      <w:rPr>
        <w:rFonts w:hint="eastAsia"/>
      </w:rPr>
      <w:t>高升采油厂（鞍山地区）区块产能建设项目</w:t>
    </w:r>
    <w:r>
      <w:rPr>
        <w:rFonts w:hint="eastAsia"/>
      </w:rPr>
      <w:t xml:space="preserve">                                              </w:t>
    </w:r>
    <w:r>
      <w:rPr>
        <w:rFonts w:hint="eastAsia"/>
      </w:rPr>
      <w:t>环境风险</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702622">
    <w:pPr>
      <w:pStyle w:val="a7"/>
      <w:ind w:firstLineChars="0" w:firstLine="0"/>
      <w:jc w:val="both"/>
    </w:pPr>
    <w:r w:rsidRPr="006E01FD">
      <w:rPr>
        <w:rFonts w:hint="eastAsia"/>
      </w:rPr>
      <w:t>高升采油厂（鞍山地区）区块产能建设项目</w:t>
    </w:r>
    <w:r>
      <w:rPr>
        <w:rFonts w:hint="eastAsia"/>
      </w:rPr>
      <w:t xml:space="preserve">                                  </w:t>
    </w:r>
    <w:r w:rsidRPr="00AD1699">
      <w:rPr>
        <w:rFonts w:hint="eastAsia"/>
      </w:rPr>
      <w:t>环境影响经济损益分析</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702622">
    <w:pPr>
      <w:pStyle w:val="a7"/>
      <w:ind w:firstLineChars="0" w:firstLine="0"/>
      <w:jc w:val="both"/>
    </w:pPr>
    <w:r w:rsidRPr="006E01FD">
      <w:rPr>
        <w:rFonts w:hint="eastAsia"/>
      </w:rPr>
      <w:t>高升采油厂（鞍山地区）区块产能建设项目</w:t>
    </w:r>
    <w:r>
      <w:rPr>
        <w:rFonts w:hint="eastAsia"/>
      </w:rPr>
      <w:t xml:space="preserve">                                    </w:t>
    </w:r>
    <w:r w:rsidRPr="00D118AD">
      <w:rPr>
        <w:rFonts w:hint="eastAsia"/>
      </w:rPr>
      <w:t>环境管理与监测计划</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702622">
    <w:pPr>
      <w:pStyle w:val="a7"/>
      <w:ind w:firstLineChars="0" w:firstLine="0"/>
      <w:jc w:val="both"/>
    </w:pPr>
    <w:r w:rsidRPr="006E01FD">
      <w:rPr>
        <w:rFonts w:hint="eastAsia"/>
      </w:rPr>
      <w:t>高升采油厂（鞍山地区）区块产能建设项目</w:t>
    </w:r>
    <w:r>
      <w:rPr>
        <w:rFonts w:hint="eastAsia"/>
      </w:rPr>
      <w:t xml:space="preserve">                                       </w:t>
    </w:r>
    <w:r>
      <w:rPr>
        <w:rFonts w:hint="eastAsia"/>
      </w:rPr>
      <w:t>环境影响评价结论</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7A60FF">
    <w:pPr>
      <w:pStyle w:val="a7"/>
      <w:pBdr>
        <w:bottom w:val="none" w:sz="0" w:space="0" w:color="auto"/>
      </w:pBdr>
      <w:ind w:firstLineChars="0" w:firstLine="0"/>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702622">
    <w:pPr>
      <w:pStyle w:val="a7"/>
      <w:ind w:firstLineChars="0" w:firstLine="0"/>
      <w:jc w:val="both"/>
    </w:pPr>
    <w:r>
      <w:rPr>
        <w:rFonts w:hint="eastAsia"/>
      </w:rPr>
      <w:t>高升采油厂（鞍山地区）区块产能建设项目</w:t>
    </w:r>
    <w:r>
      <w:rPr>
        <w:rFonts w:hint="eastAsia"/>
      </w:rPr>
      <w:t xml:space="preserve">                                                   </w:t>
    </w:r>
    <w:r>
      <w:rPr>
        <w:rFonts w:hint="eastAsia"/>
      </w:rPr>
      <w:t>概述</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DE2E34">
    <w:pPr>
      <w:pStyle w:val="a7"/>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702622">
    <w:pPr>
      <w:pStyle w:val="a7"/>
      <w:ind w:firstLineChars="0" w:firstLine="0"/>
      <w:jc w:val="both"/>
    </w:pPr>
    <w:r w:rsidRPr="005D5C3B">
      <w:rPr>
        <w:rFonts w:hint="eastAsia"/>
      </w:rPr>
      <w:t>高升采油厂（鞍山地区）区块产能建设项目</w:t>
    </w:r>
    <w:r>
      <w:rPr>
        <w:rFonts w:hint="eastAsia"/>
      </w:rPr>
      <w:t xml:space="preserve">                                                  </w:t>
    </w:r>
    <w:r>
      <w:rPr>
        <w:rFonts w:hint="eastAsia"/>
      </w:rPr>
      <w:t>总则</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702622">
    <w:pPr>
      <w:pStyle w:val="a7"/>
      <w:ind w:firstLineChars="0" w:firstLine="0"/>
      <w:jc w:val="both"/>
    </w:pPr>
    <w:r w:rsidRPr="005D5C3B">
      <w:rPr>
        <w:rFonts w:hint="eastAsia"/>
      </w:rPr>
      <w:t>高升采油厂（鞍山地区）区块产能建设项目</w:t>
    </w:r>
    <w:r>
      <w:rPr>
        <w:rFonts w:hint="eastAsia"/>
      </w:rPr>
      <w:t xml:space="preserve">                                                                                                               </w:t>
    </w:r>
    <w:r>
      <w:rPr>
        <w:rFonts w:hint="eastAsia"/>
      </w:rPr>
      <w:t>总则</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702622">
    <w:pPr>
      <w:pStyle w:val="a7"/>
      <w:ind w:firstLineChars="0" w:firstLine="0"/>
      <w:jc w:val="both"/>
    </w:pPr>
    <w:r w:rsidRPr="005D5C3B">
      <w:rPr>
        <w:rFonts w:hint="eastAsia"/>
      </w:rPr>
      <w:t>高升采油厂（鞍山地区）区块产能建设项目</w:t>
    </w:r>
    <w:r>
      <w:rPr>
        <w:rFonts w:hint="eastAsia"/>
      </w:rPr>
      <w:t xml:space="preserve">                                                  </w:t>
    </w:r>
    <w:r>
      <w:rPr>
        <w:rFonts w:hint="eastAsia"/>
      </w:rPr>
      <w:t>总则</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702622">
    <w:pPr>
      <w:pStyle w:val="a7"/>
      <w:ind w:firstLineChars="0" w:firstLine="0"/>
      <w:jc w:val="both"/>
    </w:pPr>
    <w:r w:rsidRPr="006E01FD">
      <w:rPr>
        <w:rFonts w:hint="eastAsia"/>
      </w:rPr>
      <w:t>高升采油厂（鞍山地区）区块产能建设项目</w:t>
    </w:r>
    <w:r>
      <w:rPr>
        <w:rFonts w:hint="eastAsia"/>
      </w:rPr>
      <w:t xml:space="preserve">                                      </w:t>
    </w:r>
    <w:r>
      <w:rPr>
        <w:rFonts w:hint="eastAsia"/>
      </w:rPr>
      <w:t>建设项目工程分析</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702622">
    <w:pPr>
      <w:pStyle w:val="a7"/>
      <w:ind w:firstLineChars="0" w:firstLine="0"/>
      <w:jc w:val="both"/>
    </w:pPr>
    <w:r w:rsidRPr="006E01FD">
      <w:rPr>
        <w:rFonts w:hint="eastAsia"/>
      </w:rPr>
      <w:t>高升采油厂（鞍山地区）区块产能建设项目</w:t>
    </w:r>
    <w:r>
      <w:rPr>
        <w:rFonts w:hint="eastAsia"/>
      </w:rPr>
      <w:t xml:space="preserve">                                     </w:t>
    </w:r>
    <w:r w:rsidRPr="00D118AD">
      <w:rPr>
        <w:rFonts w:hint="eastAsia"/>
      </w:rPr>
      <w:t>环境</w:t>
    </w:r>
    <w:r>
      <w:rPr>
        <w:rFonts w:hint="eastAsia"/>
      </w:rPr>
      <w:t>现状调查与评价</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283B" w:rsidRDefault="0004283B" w:rsidP="00702622">
    <w:pPr>
      <w:pStyle w:val="a7"/>
      <w:ind w:firstLineChars="0" w:firstLine="0"/>
      <w:jc w:val="both"/>
    </w:pPr>
    <w:r w:rsidRPr="006E01FD">
      <w:rPr>
        <w:rFonts w:hint="eastAsia"/>
      </w:rPr>
      <w:t>高升采油厂（鞍山地区）区块产能建设项目</w:t>
    </w:r>
    <w:r>
      <w:rPr>
        <w:rFonts w:hint="eastAsia"/>
      </w:rPr>
      <w:t xml:space="preserve">                                    </w:t>
    </w:r>
    <w:r w:rsidRPr="00D118AD">
      <w:rPr>
        <w:rFonts w:hint="eastAsia"/>
      </w:rPr>
      <w:t>环境</w:t>
    </w:r>
    <w:r>
      <w:rPr>
        <w:rFonts w:hint="eastAsia"/>
      </w:rPr>
      <w:t>影响预测与评价</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E3B43"/>
    <w:multiLevelType w:val="hybridMultilevel"/>
    <w:tmpl w:val="1D9085DC"/>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nsid w:val="0082194D"/>
    <w:multiLevelType w:val="multilevel"/>
    <w:tmpl w:val="20689522"/>
    <w:lvl w:ilvl="0">
      <w:start w:val="1"/>
      <w:numFmt w:val="bullet"/>
      <w:pStyle w:val="a"/>
      <w:lvlText w:val=""/>
      <w:lvlJc w:val="left"/>
      <w:pPr>
        <w:tabs>
          <w:tab w:val="num" w:pos="907"/>
        </w:tabs>
        <w:ind w:left="907" w:hanging="420"/>
      </w:pPr>
      <w:rPr>
        <w:rFonts w:ascii="Wingdings" w:hAnsi="Wingdings" w:hint="default"/>
      </w:rPr>
    </w:lvl>
    <w:lvl w:ilvl="1">
      <w:start w:val="1"/>
      <w:numFmt w:val="lowerLetter"/>
      <w:lvlText w:val="%2)"/>
      <w:lvlJc w:val="left"/>
      <w:pPr>
        <w:tabs>
          <w:tab w:val="num" w:pos="1327"/>
        </w:tabs>
        <w:ind w:left="1327" w:hanging="420"/>
      </w:pPr>
      <w:rPr>
        <w:rFonts w:hint="default"/>
      </w:rPr>
    </w:lvl>
    <w:lvl w:ilvl="2">
      <w:start w:val="1"/>
      <w:numFmt w:val="bullet"/>
      <w:lvlText w:val=""/>
      <w:lvlJc w:val="left"/>
      <w:pPr>
        <w:tabs>
          <w:tab w:val="num" w:pos="1747"/>
        </w:tabs>
        <w:ind w:left="1747" w:hanging="420"/>
      </w:pPr>
      <w:rPr>
        <w:rFonts w:ascii="Wingdings" w:hAnsi="Wingdings" w:hint="default"/>
      </w:rPr>
    </w:lvl>
    <w:lvl w:ilvl="3">
      <w:start w:val="1"/>
      <w:numFmt w:val="bullet"/>
      <w:lvlText w:val=""/>
      <w:lvlJc w:val="left"/>
      <w:pPr>
        <w:tabs>
          <w:tab w:val="num" w:pos="2167"/>
        </w:tabs>
        <w:ind w:left="2167" w:hanging="420"/>
      </w:pPr>
      <w:rPr>
        <w:rFonts w:ascii="Wingdings" w:hAnsi="Wingdings" w:hint="default"/>
      </w:rPr>
    </w:lvl>
    <w:lvl w:ilvl="4">
      <w:start w:val="1"/>
      <w:numFmt w:val="bullet"/>
      <w:lvlText w:val=""/>
      <w:lvlJc w:val="left"/>
      <w:pPr>
        <w:tabs>
          <w:tab w:val="num" w:pos="2587"/>
        </w:tabs>
        <w:ind w:left="2587" w:hanging="420"/>
      </w:pPr>
      <w:rPr>
        <w:rFonts w:ascii="Wingdings" w:hAnsi="Wingdings" w:hint="default"/>
      </w:rPr>
    </w:lvl>
    <w:lvl w:ilvl="5">
      <w:start w:val="1"/>
      <w:numFmt w:val="bullet"/>
      <w:lvlText w:val=""/>
      <w:lvlJc w:val="left"/>
      <w:pPr>
        <w:tabs>
          <w:tab w:val="num" w:pos="3007"/>
        </w:tabs>
        <w:ind w:left="3007" w:hanging="420"/>
      </w:pPr>
      <w:rPr>
        <w:rFonts w:ascii="Wingdings" w:hAnsi="Wingdings" w:hint="default"/>
      </w:rPr>
    </w:lvl>
    <w:lvl w:ilvl="6">
      <w:start w:val="1"/>
      <w:numFmt w:val="bullet"/>
      <w:lvlText w:val=""/>
      <w:lvlJc w:val="left"/>
      <w:pPr>
        <w:tabs>
          <w:tab w:val="num" w:pos="3427"/>
        </w:tabs>
        <w:ind w:left="3427" w:hanging="420"/>
      </w:pPr>
      <w:rPr>
        <w:rFonts w:ascii="Wingdings" w:hAnsi="Wingdings" w:hint="default"/>
      </w:rPr>
    </w:lvl>
    <w:lvl w:ilvl="7">
      <w:start w:val="1"/>
      <w:numFmt w:val="bullet"/>
      <w:lvlText w:val=""/>
      <w:lvlJc w:val="left"/>
      <w:pPr>
        <w:tabs>
          <w:tab w:val="num" w:pos="3847"/>
        </w:tabs>
        <w:ind w:left="3847" w:hanging="420"/>
      </w:pPr>
      <w:rPr>
        <w:rFonts w:ascii="Wingdings" w:hAnsi="Wingdings" w:hint="default"/>
      </w:rPr>
    </w:lvl>
    <w:lvl w:ilvl="8">
      <w:start w:val="1"/>
      <w:numFmt w:val="bullet"/>
      <w:lvlText w:val=""/>
      <w:lvlJc w:val="left"/>
      <w:pPr>
        <w:tabs>
          <w:tab w:val="num" w:pos="4267"/>
        </w:tabs>
        <w:ind w:left="4267" w:hanging="420"/>
      </w:pPr>
      <w:rPr>
        <w:rFonts w:ascii="Wingdings" w:hAnsi="Wingdings" w:hint="default"/>
      </w:rPr>
    </w:lvl>
  </w:abstractNum>
  <w:abstractNum w:abstractNumId="2">
    <w:nsid w:val="00AE32D0"/>
    <w:multiLevelType w:val="hybridMultilevel"/>
    <w:tmpl w:val="0DEA48D6"/>
    <w:lvl w:ilvl="0" w:tplc="1D548888">
      <w:start w:val="1"/>
      <w:numFmt w:val="decimal"/>
      <w:lvlText w:val="%1."/>
      <w:lvlJc w:val="center"/>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nsid w:val="00CA7E3E"/>
    <w:multiLevelType w:val="hybridMultilevel"/>
    <w:tmpl w:val="1D86250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nsid w:val="03A17557"/>
    <w:multiLevelType w:val="hybridMultilevel"/>
    <w:tmpl w:val="90F80E84"/>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nsid w:val="05A83854"/>
    <w:multiLevelType w:val="hybridMultilevel"/>
    <w:tmpl w:val="7BCA5288"/>
    <w:lvl w:ilvl="0" w:tplc="E4123D98">
      <w:start w:val="1"/>
      <w:numFmt w:val="decimalEnclosedCircle"/>
      <w:lvlText w:val="%1"/>
      <w:lvlJc w:val="left"/>
      <w:pPr>
        <w:ind w:left="900" w:hanging="4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nsid w:val="0A9A696A"/>
    <w:multiLevelType w:val="hybridMultilevel"/>
    <w:tmpl w:val="B99E8A7E"/>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nsid w:val="0B5203A1"/>
    <w:multiLevelType w:val="hybridMultilevel"/>
    <w:tmpl w:val="4F828EA4"/>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nsid w:val="0B5856D9"/>
    <w:multiLevelType w:val="hybridMultilevel"/>
    <w:tmpl w:val="1CDED77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nsid w:val="0D0E015B"/>
    <w:multiLevelType w:val="hybridMultilevel"/>
    <w:tmpl w:val="33BC42FC"/>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nsid w:val="0E231274"/>
    <w:multiLevelType w:val="hybridMultilevel"/>
    <w:tmpl w:val="1D86250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nsid w:val="0FF9001C"/>
    <w:multiLevelType w:val="hybridMultilevel"/>
    <w:tmpl w:val="B842641C"/>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
    <w:nsid w:val="10AA0D68"/>
    <w:multiLevelType w:val="hybridMultilevel"/>
    <w:tmpl w:val="FA66AEE8"/>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nsid w:val="144729AC"/>
    <w:multiLevelType w:val="hybridMultilevel"/>
    <w:tmpl w:val="19F04D74"/>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nsid w:val="16CA7B3D"/>
    <w:multiLevelType w:val="hybridMultilevel"/>
    <w:tmpl w:val="706430D8"/>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nsid w:val="16F26AAC"/>
    <w:multiLevelType w:val="hybridMultilevel"/>
    <w:tmpl w:val="AF1079D6"/>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6">
    <w:nsid w:val="17764ED0"/>
    <w:multiLevelType w:val="hybridMultilevel"/>
    <w:tmpl w:val="9920E744"/>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7">
    <w:nsid w:val="181B6CEF"/>
    <w:multiLevelType w:val="hybridMultilevel"/>
    <w:tmpl w:val="D0CA8438"/>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8">
    <w:nsid w:val="1B5E1B81"/>
    <w:multiLevelType w:val="hybridMultilevel"/>
    <w:tmpl w:val="31ACDBA8"/>
    <w:lvl w:ilvl="0" w:tplc="E20C85BE">
      <w:start w:val="1"/>
      <w:numFmt w:val="decimal"/>
      <w:suff w:val="nothing"/>
      <w:lvlText w:val="%1."/>
      <w:lvlJc w:val="left"/>
      <w:pPr>
        <w:ind w:left="0" w:firstLine="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1C010537"/>
    <w:multiLevelType w:val="hybridMultilevel"/>
    <w:tmpl w:val="64A690C8"/>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0">
    <w:nsid w:val="1C6B7808"/>
    <w:multiLevelType w:val="hybridMultilevel"/>
    <w:tmpl w:val="1D86250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1">
    <w:nsid w:val="1D1C780F"/>
    <w:multiLevelType w:val="hybridMultilevel"/>
    <w:tmpl w:val="72D25018"/>
    <w:lvl w:ilvl="0" w:tplc="A64C4518">
      <w:start w:val="1"/>
      <w:numFmt w:val="decimal"/>
      <w:pStyle w:val="4"/>
      <w:lvlText w:val="%1."/>
      <w:lvlJc w:val="left"/>
      <w:pPr>
        <w:tabs>
          <w:tab w:val="num" w:pos="620"/>
        </w:tabs>
        <w:ind w:left="620" w:hanging="420"/>
      </w:pPr>
    </w:lvl>
    <w:lvl w:ilvl="1" w:tplc="04090019" w:tentative="1">
      <w:start w:val="1"/>
      <w:numFmt w:val="lowerLetter"/>
      <w:lvlText w:val="%2)"/>
      <w:lvlJc w:val="left"/>
      <w:pPr>
        <w:tabs>
          <w:tab w:val="num" w:pos="1040"/>
        </w:tabs>
        <w:ind w:left="1040" w:hanging="420"/>
      </w:pPr>
    </w:lvl>
    <w:lvl w:ilvl="2" w:tplc="0409001B" w:tentative="1">
      <w:start w:val="1"/>
      <w:numFmt w:val="lowerRoman"/>
      <w:lvlText w:val="%3."/>
      <w:lvlJc w:val="right"/>
      <w:pPr>
        <w:tabs>
          <w:tab w:val="num" w:pos="1460"/>
        </w:tabs>
        <w:ind w:left="1460" w:hanging="420"/>
      </w:pPr>
    </w:lvl>
    <w:lvl w:ilvl="3" w:tplc="0409000F" w:tentative="1">
      <w:start w:val="1"/>
      <w:numFmt w:val="decimal"/>
      <w:lvlText w:val="%4."/>
      <w:lvlJc w:val="left"/>
      <w:pPr>
        <w:tabs>
          <w:tab w:val="num" w:pos="1880"/>
        </w:tabs>
        <w:ind w:left="1880" w:hanging="420"/>
      </w:pPr>
    </w:lvl>
    <w:lvl w:ilvl="4" w:tplc="04090019" w:tentative="1">
      <w:start w:val="1"/>
      <w:numFmt w:val="lowerLetter"/>
      <w:lvlText w:val="%5)"/>
      <w:lvlJc w:val="left"/>
      <w:pPr>
        <w:tabs>
          <w:tab w:val="num" w:pos="2300"/>
        </w:tabs>
        <w:ind w:left="2300" w:hanging="420"/>
      </w:pPr>
    </w:lvl>
    <w:lvl w:ilvl="5" w:tplc="0409001B" w:tentative="1">
      <w:start w:val="1"/>
      <w:numFmt w:val="lowerRoman"/>
      <w:lvlText w:val="%6."/>
      <w:lvlJc w:val="right"/>
      <w:pPr>
        <w:tabs>
          <w:tab w:val="num" w:pos="2720"/>
        </w:tabs>
        <w:ind w:left="2720" w:hanging="420"/>
      </w:pPr>
    </w:lvl>
    <w:lvl w:ilvl="6" w:tplc="0409000F" w:tentative="1">
      <w:start w:val="1"/>
      <w:numFmt w:val="decimal"/>
      <w:lvlText w:val="%7."/>
      <w:lvlJc w:val="left"/>
      <w:pPr>
        <w:tabs>
          <w:tab w:val="num" w:pos="3140"/>
        </w:tabs>
        <w:ind w:left="3140" w:hanging="420"/>
      </w:pPr>
    </w:lvl>
    <w:lvl w:ilvl="7" w:tplc="04090019" w:tentative="1">
      <w:start w:val="1"/>
      <w:numFmt w:val="lowerLetter"/>
      <w:lvlText w:val="%8)"/>
      <w:lvlJc w:val="left"/>
      <w:pPr>
        <w:tabs>
          <w:tab w:val="num" w:pos="3560"/>
        </w:tabs>
        <w:ind w:left="3560" w:hanging="420"/>
      </w:pPr>
    </w:lvl>
    <w:lvl w:ilvl="8" w:tplc="0409001B" w:tentative="1">
      <w:start w:val="1"/>
      <w:numFmt w:val="lowerRoman"/>
      <w:lvlText w:val="%9."/>
      <w:lvlJc w:val="right"/>
      <w:pPr>
        <w:tabs>
          <w:tab w:val="num" w:pos="3980"/>
        </w:tabs>
        <w:ind w:left="3980" w:hanging="420"/>
      </w:pPr>
    </w:lvl>
  </w:abstractNum>
  <w:abstractNum w:abstractNumId="22">
    <w:nsid w:val="1DEC0FE3"/>
    <w:multiLevelType w:val="hybridMultilevel"/>
    <w:tmpl w:val="1D86250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3">
    <w:nsid w:val="21E334C4"/>
    <w:multiLevelType w:val="hybridMultilevel"/>
    <w:tmpl w:val="24844EFA"/>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4">
    <w:nsid w:val="2349543B"/>
    <w:multiLevelType w:val="hybridMultilevel"/>
    <w:tmpl w:val="8834A050"/>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5">
    <w:nsid w:val="2733184F"/>
    <w:multiLevelType w:val="hybridMultilevel"/>
    <w:tmpl w:val="5F62A13A"/>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6">
    <w:nsid w:val="273A1D9B"/>
    <w:multiLevelType w:val="hybridMultilevel"/>
    <w:tmpl w:val="CC4ADD06"/>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7">
    <w:nsid w:val="28C122EA"/>
    <w:multiLevelType w:val="hybridMultilevel"/>
    <w:tmpl w:val="3906EBE0"/>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8">
    <w:nsid w:val="2B255B0C"/>
    <w:multiLevelType w:val="hybridMultilevel"/>
    <w:tmpl w:val="34AC3CFA"/>
    <w:lvl w:ilvl="0" w:tplc="E4123D98">
      <w:start w:val="1"/>
      <w:numFmt w:val="decimalEnclosedCircle"/>
      <w:lvlText w:val="%1"/>
      <w:lvlJc w:val="left"/>
      <w:pPr>
        <w:ind w:left="900" w:hanging="4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9">
    <w:nsid w:val="2B8253B8"/>
    <w:multiLevelType w:val="hybridMultilevel"/>
    <w:tmpl w:val="D3727AD4"/>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0">
    <w:nsid w:val="2C5B6CEE"/>
    <w:multiLevelType w:val="hybridMultilevel"/>
    <w:tmpl w:val="1D86250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1">
    <w:nsid w:val="2D5C5208"/>
    <w:multiLevelType w:val="hybridMultilevel"/>
    <w:tmpl w:val="8EB8BA5E"/>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2">
    <w:nsid w:val="2F2D1D80"/>
    <w:multiLevelType w:val="hybridMultilevel"/>
    <w:tmpl w:val="BDBC655A"/>
    <w:lvl w:ilvl="0" w:tplc="B4AA57F8">
      <w:start w:val="1"/>
      <w:numFmt w:val="decimal"/>
      <w:lvlText w:val="%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3">
    <w:nsid w:val="2F5F0044"/>
    <w:multiLevelType w:val="hybridMultilevel"/>
    <w:tmpl w:val="BAACCD3E"/>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4">
    <w:nsid w:val="30904AE6"/>
    <w:multiLevelType w:val="hybridMultilevel"/>
    <w:tmpl w:val="EE9A492C"/>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5">
    <w:nsid w:val="30A14F9E"/>
    <w:multiLevelType w:val="hybridMultilevel"/>
    <w:tmpl w:val="1D86250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6">
    <w:nsid w:val="3481738C"/>
    <w:multiLevelType w:val="hybridMultilevel"/>
    <w:tmpl w:val="B0E83640"/>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7">
    <w:nsid w:val="34F85873"/>
    <w:multiLevelType w:val="hybridMultilevel"/>
    <w:tmpl w:val="7320FDEA"/>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8">
    <w:nsid w:val="3604662E"/>
    <w:multiLevelType w:val="hybridMultilevel"/>
    <w:tmpl w:val="A418A246"/>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9">
    <w:nsid w:val="36CC7A36"/>
    <w:multiLevelType w:val="hybridMultilevel"/>
    <w:tmpl w:val="CA7C7C3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0">
    <w:nsid w:val="38BA099D"/>
    <w:multiLevelType w:val="multilevel"/>
    <w:tmpl w:val="A7D6452C"/>
    <w:lvl w:ilvl="0">
      <w:start w:val="1"/>
      <w:numFmt w:val="decimal"/>
      <w:pStyle w:val="1-wyt"/>
      <w:suff w:val="space"/>
      <w:lvlText w:val="%1  "/>
      <w:lvlJc w:val="left"/>
      <w:pPr>
        <w:ind w:left="0" w:firstLine="0"/>
      </w:pPr>
      <w:rPr>
        <w:rFonts w:ascii="Times New Roman" w:hAnsi="Times New Roman" w:cs="Times New Roman" w:hint="default"/>
        <w:sz w:val="32"/>
        <w:szCs w:val="32"/>
      </w:rPr>
    </w:lvl>
    <w:lvl w:ilvl="1">
      <w:start w:val="1"/>
      <w:numFmt w:val="decimal"/>
      <w:pStyle w:val="2-wyt"/>
      <w:suff w:val="space"/>
      <w:lvlText w:val="%1.%2  "/>
      <w:lvlJc w:val="left"/>
      <w:pPr>
        <w:ind w:left="1800" w:hanging="400"/>
      </w:pPr>
      <w:rPr>
        <w:rFonts w:ascii="Times New Roman" w:hAnsi="Times New Roman" w:cs="Times New Roman" w:hint="default"/>
        <w:sz w:val="30"/>
        <w:szCs w:val="30"/>
      </w:rPr>
    </w:lvl>
    <w:lvl w:ilvl="2">
      <w:start w:val="1"/>
      <w:numFmt w:val="decimal"/>
      <w:pStyle w:val="3-wyt"/>
      <w:suff w:val="space"/>
      <w:lvlText w:val="%1.%2.%3  "/>
      <w:lvlJc w:val="left"/>
      <w:pPr>
        <w:ind w:left="2977" w:hanging="567"/>
      </w:pPr>
      <w:rPr>
        <w:rFonts w:ascii="Times New Roman" w:hAnsi="Times New Roman" w:cs="Times New Roman" w:hint="default"/>
        <w:b/>
        <w:color w:val="auto"/>
        <w:sz w:val="28"/>
        <w:szCs w:val="28"/>
      </w:rPr>
    </w:lvl>
    <w:lvl w:ilvl="3">
      <w:start w:val="1"/>
      <w:numFmt w:val="decimal"/>
      <w:pStyle w:val="4-wyt"/>
      <w:suff w:val="space"/>
      <w:lvlText w:val="%1.%2.%3.%4  "/>
      <w:lvlJc w:val="left"/>
      <w:pPr>
        <w:ind w:left="4224" w:hanging="864"/>
      </w:pPr>
      <w:rPr>
        <w:rFonts w:ascii="Times New Roman" w:hAnsi="Times New Roman" w:cs="Times New Roman" w:hint="default"/>
        <w:b/>
        <w:sz w:val="28"/>
        <w:szCs w:val="28"/>
      </w:rPr>
    </w:lvl>
    <w:lvl w:ilvl="4">
      <w:start w:val="1"/>
      <w:numFmt w:val="decimal"/>
      <w:suff w:val="space"/>
      <w:lvlText w:val="%1.%2.%3.%4.%5"/>
      <w:lvlJc w:val="left"/>
      <w:pPr>
        <w:ind w:left="118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1">
    <w:nsid w:val="395948AD"/>
    <w:multiLevelType w:val="hybridMultilevel"/>
    <w:tmpl w:val="01C66C9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2">
    <w:nsid w:val="3A742224"/>
    <w:multiLevelType w:val="hybridMultilevel"/>
    <w:tmpl w:val="5D5030EA"/>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3">
    <w:nsid w:val="3BFA1C7C"/>
    <w:multiLevelType w:val="hybridMultilevel"/>
    <w:tmpl w:val="03EA6F4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4">
    <w:nsid w:val="3EE80C4D"/>
    <w:multiLevelType w:val="hybridMultilevel"/>
    <w:tmpl w:val="BC4412FE"/>
    <w:lvl w:ilvl="0" w:tplc="2F180368">
      <w:start w:val="1"/>
      <w:numFmt w:val="decimal"/>
      <w:suff w:val="nothing"/>
      <w:lvlText w:val="%1."/>
      <w:lvlJc w:val="left"/>
      <w:pPr>
        <w:ind w:left="0" w:firstLine="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46F431E0"/>
    <w:multiLevelType w:val="hybridMultilevel"/>
    <w:tmpl w:val="4F027ED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6">
    <w:nsid w:val="47F84816"/>
    <w:multiLevelType w:val="hybridMultilevel"/>
    <w:tmpl w:val="6ACC731E"/>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7">
    <w:nsid w:val="48C160C9"/>
    <w:multiLevelType w:val="hybridMultilevel"/>
    <w:tmpl w:val="A508C3DA"/>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8">
    <w:nsid w:val="48F80A74"/>
    <w:multiLevelType w:val="hybridMultilevel"/>
    <w:tmpl w:val="65E20E9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9">
    <w:nsid w:val="49F575DF"/>
    <w:multiLevelType w:val="hybridMultilevel"/>
    <w:tmpl w:val="F5D8E624"/>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0">
    <w:nsid w:val="4BEB2E25"/>
    <w:multiLevelType w:val="hybridMultilevel"/>
    <w:tmpl w:val="4752853A"/>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1">
    <w:nsid w:val="50521129"/>
    <w:multiLevelType w:val="hybridMultilevel"/>
    <w:tmpl w:val="ACB4021C"/>
    <w:lvl w:ilvl="0" w:tplc="01E87EDE">
      <w:start w:val="1"/>
      <w:numFmt w:val="decimal"/>
      <w:suff w:val="nothing"/>
      <w:lvlText w:val="%1."/>
      <w:lvlJc w:val="left"/>
      <w:pPr>
        <w:ind w:left="0" w:firstLine="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nsid w:val="51D10485"/>
    <w:multiLevelType w:val="hybridMultilevel"/>
    <w:tmpl w:val="E26E515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3">
    <w:nsid w:val="540B0176"/>
    <w:multiLevelType w:val="multilevel"/>
    <w:tmpl w:val="4170DC24"/>
    <w:lvl w:ilvl="0">
      <w:start w:val="1"/>
      <w:numFmt w:val="none"/>
      <w:pStyle w:val="1"/>
      <w:lvlText w:val="%11"/>
      <w:lvlJc w:val="center"/>
      <w:pPr>
        <w:ind w:left="0" w:firstLine="0"/>
      </w:pPr>
      <w:rPr>
        <w:rFonts w:hint="eastAsia"/>
      </w:rPr>
    </w:lvl>
    <w:lvl w:ilvl="1">
      <w:start w:val="1"/>
      <w:numFmt w:val="decimal"/>
      <w:pStyle w:val="2"/>
      <w:lvlText w:val="%2%1.1"/>
      <w:lvlJc w:val="left"/>
      <w:pPr>
        <w:ind w:left="992" w:hanging="567"/>
      </w:pPr>
      <w:rPr>
        <w:rFonts w:hint="eastAsia"/>
      </w:rPr>
    </w:lvl>
    <w:lvl w:ilvl="2">
      <w:start w:val="1"/>
      <w:numFmt w:val="decimal"/>
      <w:lvlRestart w:val="1"/>
      <w:pStyle w:val="3"/>
      <w:lvlText w:val="%1%2.%3.1"/>
      <w:lvlJc w:val="left"/>
      <w:pPr>
        <w:ind w:left="1418" w:hanging="567"/>
      </w:pPr>
      <w:rPr>
        <w:rFonts w:hint="eastAsia"/>
      </w:rPr>
    </w:lvl>
    <w:lvl w:ilvl="3">
      <w:start w:val="1"/>
      <w:numFmt w:val="decimal"/>
      <w:pStyle w:val="40"/>
      <w:lvlText w:val="%1%2.%3.%4.1"/>
      <w:lvlJc w:val="left"/>
      <w:pPr>
        <w:ind w:left="992" w:hanging="992"/>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4">
    <w:nsid w:val="5666461F"/>
    <w:multiLevelType w:val="hybridMultilevel"/>
    <w:tmpl w:val="95EE70C6"/>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5">
    <w:nsid w:val="57BA558B"/>
    <w:multiLevelType w:val="hybridMultilevel"/>
    <w:tmpl w:val="A6ACB52C"/>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6">
    <w:nsid w:val="59AB378C"/>
    <w:multiLevelType w:val="hybridMultilevel"/>
    <w:tmpl w:val="1D86250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7">
    <w:nsid w:val="5B546752"/>
    <w:multiLevelType w:val="hybridMultilevel"/>
    <w:tmpl w:val="B9F22B74"/>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8">
    <w:nsid w:val="5D72290D"/>
    <w:multiLevelType w:val="hybridMultilevel"/>
    <w:tmpl w:val="2A5EE048"/>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9">
    <w:nsid w:val="5ED00C78"/>
    <w:multiLevelType w:val="hybridMultilevel"/>
    <w:tmpl w:val="287EE1CA"/>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0">
    <w:nsid w:val="601B40A3"/>
    <w:multiLevelType w:val="hybridMultilevel"/>
    <w:tmpl w:val="E7180426"/>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1">
    <w:nsid w:val="60B12B72"/>
    <w:multiLevelType w:val="hybridMultilevel"/>
    <w:tmpl w:val="3A183264"/>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2">
    <w:nsid w:val="61BB080D"/>
    <w:multiLevelType w:val="hybridMultilevel"/>
    <w:tmpl w:val="1D86250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3">
    <w:nsid w:val="61CC1A0C"/>
    <w:multiLevelType w:val="hybridMultilevel"/>
    <w:tmpl w:val="012AFFAC"/>
    <w:lvl w:ilvl="0" w:tplc="D64CA4A6">
      <w:start w:val="1"/>
      <w:numFmt w:val="decimal"/>
      <w:suff w:val="nothing"/>
      <w:lvlText w:val="%1."/>
      <w:lvlJc w:val="center"/>
      <w:pPr>
        <w:ind w:left="0" w:firstLine="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nsid w:val="6396401A"/>
    <w:multiLevelType w:val="hybridMultilevel"/>
    <w:tmpl w:val="1D86250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5">
    <w:nsid w:val="687C2BCF"/>
    <w:multiLevelType w:val="hybridMultilevel"/>
    <w:tmpl w:val="1D86250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6">
    <w:nsid w:val="697B71FF"/>
    <w:multiLevelType w:val="hybridMultilevel"/>
    <w:tmpl w:val="1DCCA114"/>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7">
    <w:nsid w:val="6BA0310D"/>
    <w:multiLevelType w:val="hybridMultilevel"/>
    <w:tmpl w:val="7D2A48B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1">
      <w:start w:val="1"/>
      <w:numFmt w:val="decimal"/>
      <w:lvlText w:val="%3)"/>
      <w:lvlJc w:val="lef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nsid w:val="6C902144"/>
    <w:multiLevelType w:val="hybridMultilevel"/>
    <w:tmpl w:val="05F4C18A"/>
    <w:lvl w:ilvl="0" w:tplc="6548EF0A">
      <w:start w:val="1"/>
      <w:numFmt w:val="decimal"/>
      <w:suff w:val="nothing"/>
      <w:lvlText w:val="%1."/>
      <w:lvlJc w:val="left"/>
      <w:pPr>
        <w:ind w:left="0" w:firstLine="0"/>
      </w:pPr>
      <w:rPr>
        <w:rFonts w:hint="eastAsia"/>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69">
    <w:nsid w:val="73BE0778"/>
    <w:multiLevelType w:val="hybridMultilevel"/>
    <w:tmpl w:val="7C0C5378"/>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0">
    <w:nsid w:val="73C52A45"/>
    <w:multiLevelType w:val="hybridMultilevel"/>
    <w:tmpl w:val="BD060C0A"/>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1">
    <w:nsid w:val="73CD46F0"/>
    <w:multiLevelType w:val="hybridMultilevel"/>
    <w:tmpl w:val="776AA9E4"/>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2">
    <w:nsid w:val="74E832F6"/>
    <w:multiLevelType w:val="hybridMultilevel"/>
    <w:tmpl w:val="80105CB4"/>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3">
    <w:nsid w:val="75534F2A"/>
    <w:multiLevelType w:val="hybridMultilevel"/>
    <w:tmpl w:val="A7F2715E"/>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4">
    <w:nsid w:val="79614A3C"/>
    <w:multiLevelType w:val="hybridMultilevel"/>
    <w:tmpl w:val="4E00C474"/>
    <w:lvl w:ilvl="0" w:tplc="8E62B95A">
      <w:start w:val="1"/>
      <w:numFmt w:val="decimal"/>
      <w:suff w:val="nothing"/>
      <w:lvlText w:val="%1."/>
      <w:lvlJc w:val="center"/>
      <w:pPr>
        <w:ind w:left="0" w:firstLine="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nsid w:val="7AF67D89"/>
    <w:multiLevelType w:val="hybridMultilevel"/>
    <w:tmpl w:val="1D862502"/>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6">
    <w:nsid w:val="7CBF0563"/>
    <w:multiLevelType w:val="hybridMultilevel"/>
    <w:tmpl w:val="0F045F06"/>
    <w:lvl w:ilvl="0" w:tplc="2EB4222A">
      <w:start w:val="1"/>
      <w:numFmt w:val="decimal"/>
      <w:suff w:val="nothing"/>
      <w:lvlText w:val="%1."/>
      <w:lvlJc w:val="left"/>
      <w:pPr>
        <w:ind w:left="0" w:firstLine="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nsid w:val="7CF640CC"/>
    <w:multiLevelType w:val="hybridMultilevel"/>
    <w:tmpl w:val="BC4412FE"/>
    <w:lvl w:ilvl="0" w:tplc="2F180368">
      <w:start w:val="1"/>
      <w:numFmt w:val="decimal"/>
      <w:suff w:val="nothing"/>
      <w:lvlText w:val="%1."/>
      <w:lvlJc w:val="left"/>
      <w:pPr>
        <w:ind w:left="0" w:firstLine="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nsid w:val="7E276D00"/>
    <w:multiLevelType w:val="hybridMultilevel"/>
    <w:tmpl w:val="0450E280"/>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9">
    <w:nsid w:val="7F996603"/>
    <w:multiLevelType w:val="hybridMultilevel"/>
    <w:tmpl w:val="F710C5F6"/>
    <w:lvl w:ilvl="0" w:tplc="04C2C9B0">
      <w:start w:val="1"/>
      <w:numFmt w:val="decimal"/>
      <w:suff w:val="nothing"/>
      <w:lvlText w:val="%1."/>
      <w:lvlJc w:val="center"/>
      <w:pPr>
        <w:ind w:left="0" w:firstLine="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3"/>
  </w:num>
  <w:num w:numId="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2"/>
  </w:num>
  <w:num w:numId="4">
    <w:abstractNumId w:val="59"/>
  </w:num>
  <w:num w:numId="5">
    <w:abstractNumId w:val="48"/>
  </w:num>
  <w:num w:numId="6">
    <w:abstractNumId w:val="4"/>
  </w:num>
  <w:num w:numId="7">
    <w:abstractNumId w:val="15"/>
  </w:num>
  <w:num w:numId="8">
    <w:abstractNumId w:val="32"/>
  </w:num>
  <w:num w:numId="9">
    <w:abstractNumId w:val="57"/>
  </w:num>
  <w:num w:numId="10">
    <w:abstractNumId w:val="6"/>
  </w:num>
  <w:num w:numId="11">
    <w:abstractNumId w:val="21"/>
  </w:num>
  <w:num w:numId="12">
    <w:abstractNumId w:val="55"/>
  </w:num>
  <w:num w:numId="13">
    <w:abstractNumId w:val="19"/>
  </w:num>
  <w:num w:numId="14">
    <w:abstractNumId w:val="46"/>
  </w:num>
  <w:num w:numId="15">
    <w:abstractNumId w:val="23"/>
  </w:num>
  <w:num w:numId="16">
    <w:abstractNumId w:val="73"/>
  </w:num>
  <w:num w:numId="17">
    <w:abstractNumId w:val="29"/>
  </w:num>
  <w:num w:numId="18">
    <w:abstractNumId w:val="42"/>
  </w:num>
  <w:num w:numId="19">
    <w:abstractNumId w:val="41"/>
  </w:num>
  <w:num w:numId="20">
    <w:abstractNumId w:val="68"/>
  </w:num>
  <w:num w:numId="21">
    <w:abstractNumId w:val="37"/>
  </w:num>
  <w:num w:numId="22">
    <w:abstractNumId w:val="13"/>
  </w:num>
  <w:num w:numId="23">
    <w:abstractNumId w:val="14"/>
  </w:num>
  <w:num w:numId="24">
    <w:abstractNumId w:val="54"/>
  </w:num>
  <w:num w:numId="25">
    <w:abstractNumId w:val="78"/>
  </w:num>
  <w:num w:numId="26">
    <w:abstractNumId w:val="61"/>
  </w:num>
  <w:num w:numId="27">
    <w:abstractNumId w:val="9"/>
  </w:num>
  <w:num w:numId="28">
    <w:abstractNumId w:val="45"/>
  </w:num>
  <w:num w:numId="29">
    <w:abstractNumId w:val="36"/>
  </w:num>
  <w:num w:numId="30">
    <w:abstractNumId w:val="24"/>
  </w:num>
  <w:num w:numId="31">
    <w:abstractNumId w:val="25"/>
  </w:num>
  <w:num w:numId="32">
    <w:abstractNumId w:val="39"/>
  </w:num>
  <w:num w:numId="33">
    <w:abstractNumId w:val="69"/>
  </w:num>
  <w:num w:numId="34">
    <w:abstractNumId w:val="43"/>
  </w:num>
  <w:num w:numId="35">
    <w:abstractNumId w:val="70"/>
  </w:num>
  <w:num w:numId="36">
    <w:abstractNumId w:val="49"/>
  </w:num>
  <w:num w:numId="37">
    <w:abstractNumId w:val="7"/>
  </w:num>
  <w:num w:numId="38">
    <w:abstractNumId w:val="11"/>
  </w:num>
  <w:num w:numId="39">
    <w:abstractNumId w:val="60"/>
  </w:num>
  <w:num w:numId="40">
    <w:abstractNumId w:val="12"/>
  </w:num>
  <w:num w:numId="41">
    <w:abstractNumId w:val="67"/>
  </w:num>
  <w:num w:numId="42">
    <w:abstractNumId w:val="47"/>
  </w:num>
  <w:num w:numId="43">
    <w:abstractNumId w:val="33"/>
  </w:num>
  <w:num w:numId="44">
    <w:abstractNumId w:val="38"/>
  </w:num>
  <w:num w:numId="45">
    <w:abstractNumId w:val="0"/>
  </w:num>
  <w:num w:numId="46">
    <w:abstractNumId w:val="40"/>
    <w:lvlOverride w:ilvl="0">
      <w:lvl w:ilvl="0">
        <w:start w:val="1"/>
        <w:numFmt w:val="decimal"/>
        <w:pStyle w:val="1-wyt"/>
        <w:suff w:val="space"/>
        <w:lvlText w:val="%1  "/>
        <w:lvlJc w:val="left"/>
        <w:pPr>
          <w:ind w:left="0" w:firstLine="0"/>
        </w:pPr>
        <w:rPr>
          <w:rFonts w:ascii="Times New Roman" w:hAnsi="Times New Roman" w:cs="Times New Roman" w:hint="default"/>
          <w:sz w:val="32"/>
          <w:szCs w:val="32"/>
        </w:rPr>
      </w:lvl>
    </w:lvlOverride>
    <w:lvlOverride w:ilvl="1">
      <w:lvl w:ilvl="1">
        <w:start w:val="1"/>
        <w:numFmt w:val="decimal"/>
        <w:pStyle w:val="2-wyt"/>
        <w:suff w:val="space"/>
        <w:lvlText w:val="%1.%2  "/>
        <w:lvlJc w:val="left"/>
        <w:pPr>
          <w:ind w:left="0" w:firstLine="0"/>
        </w:pPr>
        <w:rPr>
          <w:rFonts w:ascii="Times New Roman" w:hAnsi="Times New Roman" w:cs="Times New Roman" w:hint="default"/>
          <w:sz w:val="30"/>
          <w:szCs w:val="30"/>
        </w:rPr>
      </w:lvl>
    </w:lvlOverride>
    <w:lvlOverride w:ilvl="2">
      <w:lvl w:ilvl="2">
        <w:start w:val="1"/>
        <w:numFmt w:val="decimal"/>
        <w:pStyle w:val="3-wyt"/>
        <w:suff w:val="space"/>
        <w:lvlText w:val="%1.%2.%3  "/>
        <w:lvlJc w:val="left"/>
        <w:pPr>
          <w:ind w:left="2977" w:hanging="567"/>
        </w:pPr>
        <w:rPr>
          <w:rFonts w:ascii="Times New Roman" w:hAnsi="Times New Roman" w:cs="Times New Roman" w:hint="default"/>
          <w:b/>
          <w:color w:val="auto"/>
          <w:sz w:val="28"/>
          <w:szCs w:val="28"/>
        </w:rPr>
      </w:lvl>
    </w:lvlOverride>
    <w:lvlOverride w:ilvl="3">
      <w:lvl w:ilvl="3">
        <w:start w:val="1"/>
        <w:numFmt w:val="decimal"/>
        <w:pStyle w:val="4-wyt"/>
        <w:suff w:val="space"/>
        <w:lvlText w:val="%1.%2.%3.%4  "/>
        <w:lvlJc w:val="left"/>
        <w:pPr>
          <w:ind w:left="4224" w:hanging="864"/>
        </w:pPr>
        <w:rPr>
          <w:rFonts w:ascii="Times New Roman" w:hAnsi="Times New Roman" w:cs="Times New Roman" w:hint="default"/>
          <w:b/>
          <w:sz w:val="28"/>
          <w:szCs w:val="28"/>
        </w:rPr>
      </w:lvl>
    </w:lvlOverride>
    <w:lvlOverride w:ilvl="4">
      <w:lvl w:ilvl="4">
        <w:start w:val="1"/>
        <w:numFmt w:val="decimal"/>
        <w:suff w:val="space"/>
        <w:lvlText w:val="%1.%2.%3.%4.%5"/>
        <w:lvlJc w:val="left"/>
        <w:pPr>
          <w:ind w:left="1188" w:hanging="1008"/>
        </w:pPr>
        <w:rPr>
          <w:rFonts w:hint="eastAsia"/>
        </w:rPr>
      </w:lvl>
    </w:lvlOverride>
    <w:lvlOverride w:ilvl="5">
      <w:lvl w:ilvl="5">
        <w:start w:val="1"/>
        <w:numFmt w:val="decimal"/>
        <w:lvlText w:val="%1.%2.%3.%4.%5.%6"/>
        <w:lvlJc w:val="left"/>
        <w:pPr>
          <w:tabs>
            <w:tab w:val="num" w:pos="1152"/>
          </w:tabs>
          <w:ind w:left="1152" w:hanging="1152"/>
        </w:pPr>
        <w:rPr>
          <w:rFonts w:hint="eastAsia"/>
        </w:rPr>
      </w:lvl>
    </w:lvlOverride>
    <w:lvlOverride w:ilvl="6">
      <w:lvl w:ilvl="6">
        <w:start w:val="1"/>
        <w:numFmt w:val="decimal"/>
        <w:lvlText w:val="%1.%2.%3.%4.%5.%6.%7"/>
        <w:lvlJc w:val="left"/>
        <w:pPr>
          <w:tabs>
            <w:tab w:val="num" w:pos="1296"/>
          </w:tabs>
          <w:ind w:left="1296" w:hanging="1296"/>
        </w:pPr>
        <w:rPr>
          <w:rFonts w:hint="eastAsia"/>
        </w:rPr>
      </w:lvl>
    </w:lvlOverride>
    <w:lvlOverride w:ilvl="7">
      <w:lvl w:ilvl="7">
        <w:start w:val="1"/>
        <w:numFmt w:val="decimal"/>
        <w:lvlText w:val="%1.%2.%3.%4.%5.%6.%7.%8"/>
        <w:lvlJc w:val="left"/>
        <w:pPr>
          <w:tabs>
            <w:tab w:val="num" w:pos="1440"/>
          </w:tabs>
          <w:ind w:left="1440" w:hanging="1440"/>
        </w:pPr>
        <w:rPr>
          <w:rFonts w:hint="eastAsia"/>
        </w:rPr>
      </w:lvl>
    </w:lvlOverride>
    <w:lvlOverride w:ilvl="8">
      <w:lvl w:ilvl="8">
        <w:start w:val="1"/>
        <w:numFmt w:val="decimal"/>
        <w:lvlText w:val="%1.%2.%3.%4.%5.%6.%7.%8.%9"/>
        <w:lvlJc w:val="left"/>
        <w:pPr>
          <w:tabs>
            <w:tab w:val="num" w:pos="1584"/>
          </w:tabs>
          <w:ind w:left="1584" w:hanging="1584"/>
        </w:pPr>
        <w:rPr>
          <w:rFonts w:hint="eastAsia"/>
        </w:rPr>
      </w:lvl>
    </w:lvlOverride>
  </w:num>
  <w:num w:numId="47">
    <w:abstractNumId w:val="34"/>
  </w:num>
  <w:num w:numId="48">
    <w:abstractNumId w:val="27"/>
  </w:num>
  <w:num w:numId="49">
    <w:abstractNumId w:val="58"/>
  </w:num>
  <w:num w:numId="50">
    <w:abstractNumId w:val="52"/>
  </w:num>
  <w:num w:numId="51">
    <w:abstractNumId w:val="71"/>
  </w:num>
  <w:num w:numId="52">
    <w:abstractNumId w:val="5"/>
  </w:num>
  <w:num w:numId="53">
    <w:abstractNumId w:val="28"/>
  </w:num>
  <w:num w:numId="54">
    <w:abstractNumId w:val="17"/>
  </w:num>
  <w:num w:numId="55">
    <w:abstractNumId w:val="8"/>
  </w:num>
  <w:num w:numId="56">
    <w:abstractNumId w:val="10"/>
  </w:num>
  <w:num w:numId="57">
    <w:abstractNumId w:val="64"/>
  </w:num>
  <w:num w:numId="58">
    <w:abstractNumId w:val="20"/>
  </w:num>
  <w:num w:numId="59">
    <w:abstractNumId w:val="75"/>
  </w:num>
  <w:num w:numId="60">
    <w:abstractNumId w:val="62"/>
  </w:num>
  <w:num w:numId="61">
    <w:abstractNumId w:val="65"/>
  </w:num>
  <w:num w:numId="62">
    <w:abstractNumId w:val="26"/>
  </w:num>
  <w:num w:numId="63">
    <w:abstractNumId w:val="30"/>
  </w:num>
  <w:num w:numId="64">
    <w:abstractNumId w:val="3"/>
  </w:num>
  <w:num w:numId="65">
    <w:abstractNumId w:val="56"/>
  </w:num>
  <w:num w:numId="66">
    <w:abstractNumId w:val="35"/>
  </w:num>
  <w:num w:numId="67">
    <w:abstractNumId w:val="22"/>
  </w:num>
  <w:num w:numId="68">
    <w:abstractNumId w:val="63"/>
  </w:num>
  <w:num w:numId="69">
    <w:abstractNumId w:val="31"/>
  </w:num>
  <w:num w:numId="70">
    <w:abstractNumId w:val="18"/>
  </w:num>
  <w:num w:numId="71">
    <w:abstractNumId w:val="76"/>
  </w:num>
  <w:num w:numId="72">
    <w:abstractNumId w:val="51"/>
  </w:num>
  <w:num w:numId="73">
    <w:abstractNumId w:val="16"/>
  </w:num>
  <w:num w:numId="74">
    <w:abstractNumId w:val="74"/>
  </w:num>
  <w:num w:numId="75">
    <w:abstractNumId w:val="1"/>
  </w:num>
  <w:num w:numId="76">
    <w:abstractNumId w:val="2"/>
  </w:num>
  <w:num w:numId="77">
    <w:abstractNumId w:val="79"/>
  </w:num>
  <w:num w:numId="78">
    <w:abstractNumId w:val="44"/>
  </w:num>
  <w:num w:numId="79">
    <w:abstractNumId w:val="77"/>
  </w:num>
  <w:num w:numId="80">
    <w:abstractNumId w:val="50"/>
  </w:num>
  <w:num w:numId="81">
    <w:abstractNumId w:val="66"/>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hideGrammaticalErrors/>
  <w:doNotTrackMoves/>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42988"/>
    <w:rsid w:val="00001754"/>
    <w:rsid w:val="000034EA"/>
    <w:rsid w:val="00005304"/>
    <w:rsid w:val="00007F5D"/>
    <w:rsid w:val="000102AC"/>
    <w:rsid w:val="000104AC"/>
    <w:rsid w:val="0001278D"/>
    <w:rsid w:val="00020494"/>
    <w:rsid w:val="00020783"/>
    <w:rsid w:val="00021D2E"/>
    <w:rsid w:val="00024278"/>
    <w:rsid w:val="00025D7A"/>
    <w:rsid w:val="000273CC"/>
    <w:rsid w:val="0003252F"/>
    <w:rsid w:val="00032820"/>
    <w:rsid w:val="00032EEF"/>
    <w:rsid w:val="00034467"/>
    <w:rsid w:val="00035830"/>
    <w:rsid w:val="0003759D"/>
    <w:rsid w:val="0004283B"/>
    <w:rsid w:val="00044245"/>
    <w:rsid w:val="00047A69"/>
    <w:rsid w:val="00052A50"/>
    <w:rsid w:val="000531C9"/>
    <w:rsid w:val="00055609"/>
    <w:rsid w:val="00055956"/>
    <w:rsid w:val="00055BF1"/>
    <w:rsid w:val="000611CD"/>
    <w:rsid w:val="000612D6"/>
    <w:rsid w:val="00063A78"/>
    <w:rsid w:val="00064661"/>
    <w:rsid w:val="00064C60"/>
    <w:rsid w:val="00064C9E"/>
    <w:rsid w:val="00065DBE"/>
    <w:rsid w:val="00066F4D"/>
    <w:rsid w:val="00070BA7"/>
    <w:rsid w:val="00070BC7"/>
    <w:rsid w:val="00070D92"/>
    <w:rsid w:val="00072478"/>
    <w:rsid w:val="00073C97"/>
    <w:rsid w:val="00076C67"/>
    <w:rsid w:val="0007754E"/>
    <w:rsid w:val="00080C11"/>
    <w:rsid w:val="00085550"/>
    <w:rsid w:val="000901F8"/>
    <w:rsid w:val="000911A5"/>
    <w:rsid w:val="00092D7F"/>
    <w:rsid w:val="0009495B"/>
    <w:rsid w:val="00096A18"/>
    <w:rsid w:val="00097E37"/>
    <w:rsid w:val="000A1212"/>
    <w:rsid w:val="000A1A96"/>
    <w:rsid w:val="000A4F0C"/>
    <w:rsid w:val="000A6DA6"/>
    <w:rsid w:val="000A73CB"/>
    <w:rsid w:val="000A7B1B"/>
    <w:rsid w:val="000B2652"/>
    <w:rsid w:val="000B30B5"/>
    <w:rsid w:val="000B4B30"/>
    <w:rsid w:val="000B64BD"/>
    <w:rsid w:val="000C1E33"/>
    <w:rsid w:val="000C3B21"/>
    <w:rsid w:val="000C5D05"/>
    <w:rsid w:val="000C7334"/>
    <w:rsid w:val="000C7655"/>
    <w:rsid w:val="000C7C16"/>
    <w:rsid w:val="000D0258"/>
    <w:rsid w:val="000D0866"/>
    <w:rsid w:val="000D32C9"/>
    <w:rsid w:val="000D33B9"/>
    <w:rsid w:val="000D4519"/>
    <w:rsid w:val="000D5DA5"/>
    <w:rsid w:val="000D6613"/>
    <w:rsid w:val="000D719D"/>
    <w:rsid w:val="000D7D32"/>
    <w:rsid w:val="000E0736"/>
    <w:rsid w:val="000E25AE"/>
    <w:rsid w:val="000E4D17"/>
    <w:rsid w:val="000E4E83"/>
    <w:rsid w:val="000F0164"/>
    <w:rsid w:val="000F02A0"/>
    <w:rsid w:val="000F23E4"/>
    <w:rsid w:val="000F3161"/>
    <w:rsid w:val="000F37E9"/>
    <w:rsid w:val="000F3FB2"/>
    <w:rsid w:val="00100974"/>
    <w:rsid w:val="00105593"/>
    <w:rsid w:val="001101F3"/>
    <w:rsid w:val="00110C6B"/>
    <w:rsid w:val="00115514"/>
    <w:rsid w:val="001203D4"/>
    <w:rsid w:val="001216E2"/>
    <w:rsid w:val="0012179F"/>
    <w:rsid w:val="00121B63"/>
    <w:rsid w:val="00121CCB"/>
    <w:rsid w:val="00122AFD"/>
    <w:rsid w:val="00123279"/>
    <w:rsid w:val="0012411B"/>
    <w:rsid w:val="001309B1"/>
    <w:rsid w:val="00136294"/>
    <w:rsid w:val="00136582"/>
    <w:rsid w:val="00137E58"/>
    <w:rsid w:val="0014091D"/>
    <w:rsid w:val="00143FFE"/>
    <w:rsid w:val="00150C82"/>
    <w:rsid w:val="00150DAF"/>
    <w:rsid w:val="0015160E"/>
    <w:rsid w:val="001546B6"/>
    <w:rsid w:val="001607F8"/>
    <w:rsid w:val="00160B06"/>
    <w:rsid w:val="00162B54"/>
    <w:rsid w:val="00166655"/>
    <w:rsid w:val="0016675F"/>
    <w:rsid w:val="00167BA5"/>
    <w:rsid w:val="0017357B"/>
    <w:rsid w:val="00174DB8"/>
    <w:rsid w:val="00181731"/>
    <w:rsid w:val="00185DBF"/>
    <w:rsid w:val="00187C81"/>
    <w:rsid w:val="00193690"/>
    <w:rsid w:val="00194DB9"/>
    <w:rsid w:val="001962E7"/>
    <w:rsid w:val="00197FF3"/>
    <w:rsid w:val="001A1E95"/>
    <w:rsid w:val="001A250E"/>
    <w:rsid w:val="001A2A6E"/>
    <w:rsid w:val="001A3A80"/>
    <w:rsid w:val="001A641D"/>
    <w:rsid w:val="001A7098"/>
    <w:rsid w:val="001B2335"/>
    <w:rsid w:val="001B2DBA"/>
    <w:rsid w:val="001B457F"/>
    <w:rsid w:val="001B5DCC"/>
    <w:rsid w:val="001B62BE"/>
    <w:rsid w:val="001B67B7"/>
    <w:rsid w:val="001C6C0A"/>
    <w:rsid w:val="001D25D7"/>
    <w:rsid w:val="001D52B8"/>
    <w:rsid w:val="001D6328"/>
    <w:rsid w:val="001E2530"/>
    <w:rsid w:val="001E7285"/>
    <w:rsid w:val="001F07BF"/>
    <w:rsid w:val="001F2D35"/>
    <w:rsid w:val="001F3666"/>
    <w:rsid w:val="001F4541"/>
    <w:rsid w:val="001F5245"/>
    <w:rsid w:val="002005D5"/>
    <w:rsid w:val="00201E53"/>
    <w:rsid w:val="00203308"/>
    <w:rsid w:val="00204997"/>
    <w:rsid w:val="0020691C"/>
    <w:rsid w:val="00207F70"/>
    <w:rsid w:val="00210376"/>
    <w:rsid w:val="002104B3"/>
    <w:rsid w:val="00210B4A"/>
    <w:rsid w:val="0021333B"/>
    <w:rsid w:val="002140A8"/>
    <w:rsid w:val="00215C42"/>
    <w:rsid w:val="00216A4F"/>
    <w:rsid w:val="002209E0"/>
    <w:rsid w:val="00221754"/>
    <w:rsid w:val="002227C5"/>
    <w:rsid w:val="00223E69"/>
    <w:rsid w:val="00224611"/>
    <w:rsid w:val="00224941"/>
    <w:rsid w:val="00224C76"/>
    <w:rsid w:val="002308CF"/>
    <w:rsid w:val="00233E2F"/>
    <w:rsid w:val="00240499"/>
    <w:rsid w:val="00241C18"/>
    <w:rsid w:val="00242F48"/>
    <w:rsid w:val="002434D8"/>
    <w:rsid w:val="00246DC7"/>
    <w:rsid w:val="0024734C"/>
    <w:rsid w:val="0024736B"/>
    <w:rsid w:val="00250043"/>
    <w:rsid w:val="002521B8"/>
    <w:rsid w:val="0025248C"/>
    <w:rsid w:val="00261656"/>
    <w:rsid w:val="00261730"/>
    <w:rsid w:val="00264C81"/>
    <w:rsid w:val="0026734E"/>
    <w:rsid w:val="00267408"/>
    <w:rsid w:val="00271ADC"/>
    <w:rsid w:val="00272A3F"/>
    <w:rsid w:val="00273E7B"/>
    <w:rsid w:val="0027503D"/>
    <w:rsid w:val="002756C2"/>
    <w:rsid w:val="0027686F"/>
    <w:rsid w:val="00277958"/>
    <w:rsid w:val="00280A60"/>
    <w:rsid w:val="002815DF"/>
    <w:rsid w:val="002819C3"/>
    <w:rsid w:val="00281D75"/>
    <w:rsid w:val="00283402"/>
    <w:rsid w:val="0028532B"/>
    <w:rsid w:val="002860AF"/>
    <w:rsid w:val="00287465"/>
    <w:rsid w:val="00290AF1"/>
    <w:rsid w:val="0029607B"/>
    <w:rsid w:val="00296D89"/>
    <w:rsid w:val="002972C8"/>
    <w:rsid w:val="002975BC"/>
    <w:rsid w:val="002A668A"/>
    <w:rsid w:val="002A6E17"/>
    <w:rsid w:val="002A72B0"/>
    <w:rsid w:val="002B5AC8"/>
    <w:rsid w:val="002B6E8B"/>
    <w:rsid w:val="002B7012"/>
    <w:rsid w:val="002B710F"/>
    <w:rsid w:val="002C0726"/>
    <w:rsid w:val="002C18E3"/>
    <w:rsid w:val="002C2228"/>
    <w:rsid w:val="002C3BE9"/>
    <w:rsid w:val="002C4CC3"/>
    <w:rsid w:val="002C7811"/>
    <w:rsid w:val="002D6503"/>
    <w:rsid w:val="002D7616"/>
    <w:rsid w:val="002E23E5"/>
    <w:rsid w:val="002E2C04"/>
    <w:rsid w:val="002E2E0E"/>
    <w:rsid w:val="002E4087"/>
    <w:rsid w:val="002E4469"/>
    <w:rsid w:val="002E5FF2"/>
    <w:rsid w:val="002E70B9"/>
    <w:rsid w:val="002E782D"/>
    <w:rsid w:val="002F036E"/>
    <w:rsid w:val="002F0A51"/>
    <w:rsid w:val="002F0A73"/>
    <w:rsid w:val="002F2DDE"/>
    <w:rsid w:val="002F3C04"/>
    <w:rsid w:val="002F3EE4"/>
    <w:rsid w:val="002F6B87"/>
    <w:rsid w:val="002F79D8"/>
    <w:rsid w:val="002F7E1B"/>
    <w:rsid w:val="003003D1"/>
    <w:rsid w:val="00300FD7"/>
    <w:rsid w:val="00301132"/>
    <w:rsid w:val="00301707"/>
    <w:rsid w:val="00302218"/>
    <w:rsid w:val="00305906"/>
    <w:rsid w:val="00305969"/>
    <w:rsid w:val="0030685C"/>
    <w:rsid w:val="0031126A"/>
    <w:rsid w:val="003114A1"/>
    <w:rsid w:val="00311F7F"/>
    <w:rsid w:val="003124A9"/>
    <w:rsid w:val="00314400"/>
    <w:rsid w:val="00316088"/>
    <w:rsid w:val="00317E07"/>
    <w:rsid w:val="003207DA"/>
    <w:rsid w:val="003218EF"/>
    <w:rsid w:val="0032233F"/>
    <w:rsid w:val="003228DD"/>
    <w:rsid w:val="003254EB"/>
    <w:rsid w:val="003254F1"/>
    <w:rsid w:val="003320BC"/>
    <w:rsid w:val="00333CCE"/>
    <w:rsid w:val="003344EA"/>
    <w:rsid w:val="0033616B"/>
    <w:rsid w:val="00337EE1"/>
    <w:rsid w:val="003404FB"/>
    <w:rsid w:val="00343654"/>
    <w:rsid w:val="00343D32"/>
    <w:rsid w:val="0034403F"/>
    <w:rsid w:val="00344763"/>
    <w:rsid w:val="003508AE"/>
    <w:rsid w:val="003509AE"/>
    <w:rsid w:val="00351C7E"/>
    <w:rsid w:val="0035291D"/>
    <w:rsid w:val="00354011"/>
    <w:rsid w:val="00354610"/>
    <w:rsid w:val="00360B44"/>
    <w:rsid w:val="003639FB"/>
    <w:rsid w:val="00366AF9"/>
    <w:rsid w:val="003712EE"/>
    <w:rsid w:val="00371527"/>
    <w:rsid w:val="00371A1B"/>
    <w:rsid w:val="00372CA0"/>
    <w:rsid w:val="00376D63"/>
    <w:rsid w:val="003839B1"/>
    <w:rsid w:val="0038492F"/>
    <w:rsid w:val="00386AFC"/>
    <w:rsid w:val="00390693"/>
    <w:rsid w:val="00390EC9"/>
    <w:rsid w:val="00397F72"/>
    <w:rsid w:val="003A082F"/>
    <w:rsid w:val="003A242E"/>
    <w:rsid w:val="003A2E70"/>
    <w:rsid w:val="003B0C52"/>
    <w:rsid w:val="003B246C"/>
    <w:rsid w:val="003B396E"/>
    <w:rsid w:val="003B6872"/>
    <w:rsid w:val="003C25A1"/>
    <w:rsid w:val="003C3B1D"/>
    <w:rsid w:val="003C3BCA"/>
    <w:rsid w:val="003C4119"/>
    <w:rsid w:val="003C6E62"/>
    <w:rsid w:val="003D13D0"/>
    <w:rsid w:val="003D3585"/>
    <w:rsid w:val="003D4DC8"/>
    <w:rsid w:val="003D5B43"/>
    <w:rsid w:val="003D5B54"/>
    <w:rsid w:val="003D777F"/>
    <w:rsid w:val="003E131C"/>
    <w:rsid w:val="003E4837"/>
    <w:rsid w:val="003E5EE3"/>
    <w:rsid w:val="003E6DD6"/>
    <w:rsid w:val="003E73A7"/>
    <w:rsid w:val="003E7501"/>
    <w:rsid w:val="003F124C"/>
    <w:rsid w:val="003F24A6"/>
    <w:rsid w:val="003F44F2"/>
    <w:rsid w:val="003F4850"/>
    <w:rsid w:val="003F64B3"/>
    <w:rsid w:val="0040237D"/>
    <w:rsid w:val="0040274E"/>
    <w:rsid w:val="00403904"/>
    <w:rsid w:val="00403F8E"/>
    <w:rsid w:val="00405979"/>
    <w:rsid w:val="00407064"/>
    <w:rsid w:val="00414C93"/>
    <w:rsid w:val="0041726B"/>
    <w:rsid w:val="00417531"/>
    <w:rsid w:val="004177C1"/>
    <w:rsid w:val="00421851"/>
    <w:rsid w:val="00434F64"/>
    <w:rsid w:val="004375C1"/>
    <w:rsid w:val="00437A04"/>
    <w:rsid w:val="004406E0"/>
    <w:rsid w:val="00442591"/>
    <w:rsid w:val="00444F8E"/>
    <w:rsid w:val="00447F15"/>
    <w:rsid w:val="004506E9"/>
    <w:rsid w:val="004515FE"/>
    <w:rsid w:val="00452297"/>
    <w:rsid w:val="00454669"/>
    <w:rsid w:val="00454C4C"/>
    <w:rsid w:val="00457B8E"/>
    <w:rsid w:val="00461ADF"/>
    <w:rsid w:val="004631ED"/>
    <w:rsid w:val="004658B2"/>
    <w:rsid w:val="00471A4D"/>
    <w:rsid w:val="00473280"/>
    <w:rsid w:val="00474C12"/>
    <w:rsid w:val="004761F8"/>
    <w:rsid w:val="00476CD1"/>
    <w:rsid w:val="00477FD1"/>
    <w:rsid w:val="00481C76"/>
    <w:rsid w:val="00482DE1"/>
    <w:rsid w:val="00485061"/>
    <w:rsid w:val="00491E48"/>
    <w:rsid w:val="00496D4B"/>
    <w:rsid w:val="00497187"/>
    <w:rsid w:val="004A5472"/>
    <w:rsid w:val="004B02F7"/>
    <w:rsid w:val="004B1367"/>
    <w:rsid w:val="004B1D49"/>
    <w:rsid w:val="004B2ED7"/>
    <w:rsid w:val="004C21A6"/>
    <w:rsid w:val="004C282B"/>
    <w:rsid w:val="004C2DF9"/>
    <w:rsid w:val="004D39F3"/>
    <w:rsid w:val="004D3DB5"/>
    <w:rsid w:val="004D4348"/>
    <w:rsid w:val="004D768A"/>
    <w:rsid w:val="004D7C67"/>
    <w:rsid w:val="004E11C8"/>
    <w:rsid w:val="004E1791"/>
    <w:rsid w:val="004E1CAA"/>
    <w:rsid w:val="004E2212"/>
    <w:rsid w:val="004E578E"/>
    <w:rsid w:val="004E6F3A"/>
    <w:rsid w:val="004F0A87"/>
    <w:rsid w:val="004F2C6B"/>
    <w:rsid w:val="004F41A8"/>
    <w:rsid w:val="004F518E"/>
    <w:rsid w:val="004F5AE3"/>
    <w:rsid w:val="004F6824"/>
    <w:rsid w:val="004F6CF5"/>
    <w:rsid w:val="004F795B"/>
    <w:rsid w:val="004F7C18"/>
    <w:rsid w:val="005011AE"/>
    <w:rsid w:val="005023C4"/>
    <w:rsid w:val="00503AAE"/>
    <w:rsid w:val="00504D10"/>
    <w:rsid w:val="00506774"/>
    <w:rsid w:val="0051113C"/>
    <w:rsid w:val="0051268F"/>
    <w:rsid w:val="00514BAC"/>
    <w:rsid w:val="00514D6D"/>
    <w:rsid w:val="0051701A"/>
    <w:rsid w:val="00520DBA"/>
    <w:rsid w:val="00521B65"/>
    <w:rsid w:val="00522430"/>
    <w:rsid w:val="005230FE"/>
    <w:rsid w:val="0052372B"/>
    <w:rsid w:val="00524AD1"/>
    <w:rsid w:val="0052550F"/>
    <w:rsid w:val="005303A8"/>
    <w:rsid w:val="005322FE"/>
    <w:rsid w:val="005335B2"/>
    <w:rsid w:val="00541ECA"/>
    <w:rsid w:val="00551B6D"/>
    <w:rsid w:val="00555B46"/>
    <w:rsid w:val="005604B9"/>
    <w:rsid w:val="005619ED"/>
    <w:rsid w:val="00563317"/>
    <w:rsid w:val="005657FC"/>
    <w:rsid w:val="0056750E"/>
    <w:rsid w:val="00571622"/>
    <w:rsid w:val="00571998"/>
    <w:rsid w:val="00572C98"/>
    <w:rsid w:val="00574FD7"/>
    <w:rsid w:val="00577D1D"/>
    <w:rsid w:val="00582032"/>
    <w:rsid w:val="00583008"/>
    <w:rsid w:val="00583297"/>
    <w:rsid w:val="0058470E"/>
    <w:rsid w:val="00586464"/>
    <w:rsid w:val="00586AF5"/>
    <w:rsid w:val="00586EBC"/>
    <w:rsid w:val="005874F8"/>
    <w:rsid w:val="00587A13"/>
    <w:rsid w:val="005A0AC0"/>
    <w:rsid w:val="005A14EF"/>
    <w:rsid w:val="005A5DE1"/>
    <w:rsid w:val="005A6336"/>
    <w:rsid w:val="005A776D"/>
    <w:rsid w:val="005B2363"/>
    <w:rsid w:val="005B337B"/>
    <w:rsid w:val="005B4873"/>
    <w:rsid w:val="005B600D"/>
    <w:rsid w:val="005B6D7B"/>
    <w:rsid w:val="005B789F"/>
    <w:rsid w:val="005C05E7"/>
    <w:rsid w:val="005C1E63"/>
    <w:rsid w:val="005C2148"/>
    <w:rsid w:val="005C4222"/>
    <w:rsid w:val="005D19A5"/>
    <w:rsid w:val="005D5C3B"/>
    <w:rsid w:val="005D6E3C"/>
    <w:rsid w:val="005E1CFD"/>
    <w:rsid w:val="005E3C7E"/>
    <w:rsid w:val="005F1A23"/>
    <w:rsid w:val="005F402F"/>
    <w:rsid w:val="005F408C"/>
    <w:rsid w:val="005F5281"/>
    <w:rsid w:val="005F5D99"/>
    <w:rsid w:val="00600E5A"/>
    <w:rsid w:val="00603C5B"/>
    <w:rsid w:val="00605EEA"/>
    <w:rsid w:val="006067D9"/>
    <w:rsid w:val="00607B42"/>
    <w:rsid w:val="00611D42"/>
    <w:rsid w:val="00613221"/>
    <w:rsid w:val="00615435"/>
    <w:rsid w:val="0061656A"/>
    <w:rsid w:val="00617D87"/>
    <w:rsid w:val="00617D88"/>
    <w:rsid w:val="00620A30"/>
    <w:rsid w:val="0062204A"/>
    <w:rsid w:val="00623BF4"/>
    <w:rsid w:val="0062534A"/>
    <w:rsid w:val="00625799"/>
    <w:rsid w:val="00631001"/>
    <w:rsid w:val="00632674"/>
    <w:rsid w:val="006335B9"/>
    <w:rsid w:val="00634C73"/>
    <w:rsid w:val="00634FC3"/>
    <w:rsid w:val="00635D7E"/>
    <w:rsid w:val="00636AD6"/>
    <w:rsid w:val="00637379"/>
    <w:rsid w:val="00640BAF"/>
    <w:rsid w:val="00641DF8"/>
    <w:rsid w:val="00642988"/>
    <w:rsid w:val="00642D6A"/>
    <w:rsid w:val="00643531"/>
    <w:rsid w:val="00644730"/>
    <w:rsid w:val="006513C3"/>
    <w:rsid w:val="00651B42"/>
    <w:rsid w:val="00652496"/>
    <w:rsid w:val="00652C38"/>
    <w:rsid w:val="00652EFC"/>
    <w:rsid w:val="00653EC3"/>
    <w:rsid w:val="0065775D"/>
    <w:rsid w:val="006627C9"/>
    <w:rsid w:val="0066292B"/>
    <w:rsid w:val="0066384B"/>
    <w:rsid w:val="00664B59"/>
    <w:rsid w:val="00665CC0"/>
    <w:rsid w:val="00667C69"/>
    <w:rsid w:val="00667CBE"/>
    <w:rsid w:val="006714E2"/>
    <w:rsid w:val="00672775"/>
    <w:rsid w:val="00673D09"/>
    <w:rsid w:val="00674B38"/>
    <w:rsid w:val="006760A1"/>
    <w:rsid w:val="0068002A"/>
    <w:rsid w:val="0068195B"/>
    <w:rsid w:val="0068352C"/>
    <w:rsid w:val="00683B34"/>
    <w:rsid w:val="00683EF1"/>
    <w:rsid w:val="00684CA1"/>
    <w:rsid w:val="006930A1"/>
    <w:rsid w:val="00697FE4"/>
    <w:rsid w:val="006A046C"/>
    <w:rsid w:val="006A348E"/>
    <w:rsid w:val="006A3FD2"/>
    <w:rsid w:val="006A49A6"/>
    <w:rsid w:val="006A4DEE"/>
    <w:rsid w:val="006A5525"/>
    <w:rsid w:val="006B0134"/>
    <w:rsid w:val="006B0FC9"/>
    <w:rsid w:val="006B32B2"/>
    <w:rsid w:val="006B5BA2"/>
    <w:rsid w:val="006B5C25"/>
    <w:rsid w:val="006B60D3"/>
    <w:rsid w:val="006C0AEF"/>
    <w:rsid w:val="006C140F"/>
    <w:rsid w:val="006C1C51"/>
    <w:rsid w:val="006C3C66"/>
    <w:rsid w:val="006C6DF1"/>
    <w:rsid w:val="006C70AA"/>
    <w:rsid w:val="006C7C25"/>
    <w:rsid w:val="006C7F6B"/>
    <w:rsid w:val="006D017D"/>
    <w:rsid w:val="006D1B53"/>
    <w:rsid w:val="006D2D8F"/>
    <w:rsid w:val="006D30A8"/>
    <w:rsid w:val="006D7CCA"/>
    <w:rsid w:val="006E01FD"/>
    <w:rsid w:val="006E1BF9"/>
    <w:rsid w:val="006E2A06"/>
    <w:rsid w:val="006E2D31"/>
    <w:rsid w:val="006E3A38"/>
    <w:rsid w:val="006E5F16"/>
    <w:rsid w:val="006F4EB1"/>
    <w:rsid w:val="006F5901"/>
    <w:rsid w:val="006F6572"/>
    <w:rsid w:val="006F65BA"/>
    <w:rsid w:val="00702356"/>
    <w:rsid w:val="00702622"/>
    <w:rsid w:val="007026CA"/>
    <w:rsid w:val="00705F1E"/>
    <w:rsid w:val="00707730"/>
    <w:rsid w:val="007100F5"/>
    <w:rsid w:val="00710531"/>
    <w:rsid w:val="00711121"/>
    <w:rsid w:val="007111C8"/>
    <w:rsid w:val="00721EE8"/>
    <w:rsid w:val="007236B0"/>
    <w:rsid w:val="00724037"/>
    <w:rsid w:val="00724368"/>
    <w:rsid w:val="007247AB"/>
    <w:rsid w:val="00726DCC"/>
    <w:rsid w:val="0073174C"/>
    <w:rsid w:val="007321B6"/>
    <w:rsid w:val="00732B54"/>
    <w:rsid w:val="00732ED6"/>
    <w:rsid w:val="0073403B"/>
    <w:rsid w:val="00736A12"/>
    <w:rsid w:val="00737629"/>
    <w:rsid w:val="007405F8"/>
    <w:rsid w:val="00741408"/>
    <w:rsid w:val="00741E07"/>
    <w:rsid w:val="007467EB"/>
    <w:rsid w:val="00746F2B"/>
    <w:rsid w:val="00750A45"/>
    <w:rsid w:val="00754E15"/>
    <w:rsid w:val="00754EF5"/>
    <w:rsid w:val="0075685C"/>
    <w:rsid w:val="007607C1"/>
    <w:rsid w:val="0076268A"/>
    <w:rsid w:val="00762965"/>
    <w:rsid w:val="00766CA4"/>
    <w:rsid w:val="00771CEB"/>
    <w:rsid w:val="00774FB7"/>
    <w:rsid w:val="0077583F"/>
    <w:rsid w:val="007816BE"/>
    <w:rsid w:val="0078440F"/>
    <w:rsid w:val="00786903"/>
    <w:rsid w:val="007923EE"/>
    <w:rsid w:val="007948F2"/>
    <w:rsid w:val="0079656A"/>
    <w:rsid w:val="007A10C3"/>
    <w:rsid w:val="007A3BF5"/>
    <w:rsid w:val="007A576B"/>
    <w:rsid w:val="007A60FF"/>
    <w:rsid w:val="007A6FAA"/>
    <w:rsid w:val="007A7C60"/>
    <w:rsid w:val="007B2E40"/>
    <w:rsid w:val="007B30C7"/>
    <w:rsid w:val="007B48B3"/>
    <w:rsid w:val="007B4CD3"/>
    <w:rsid w:val="007B5455"/>
    <w:rsid w:val="007C103D"/>
    <w:rsid w:val="007C184B"/>
    <w:rsid w:val="007C19DF"/>
    <w:rsid w:val="007C3B05"/>
    <w:rsid w:val="007C4CC0"/>
    <w:rsid w:val="007C667C"/>
    <w:rsid w:val="007C6B20"/>
    <w:rsid w:val="007D1BF5"/>
    <w:rsid w:val="007D1FDC"/>
    <w:rsid w:val="007D32BF"/>
    <w:rsid w:val="007D38B6"/>
    <w:rsid w:val="007D474C"/>
    <w:rsid w:val="007D576E"/>
    <w:rsid w:val="007D64D7"/>
    <w:rsid w:val="007D7E3D"/>
    <w:rsid w:val="007E31F6"/>
    <w:rsid w:val="007E32E5"/>
    <w:rsid w:val="007E4FB9"/>
    <w:rsid w:val="007E591C"/>
    <w:rsid w:val="007E743E"/>
    <w:rsid w:val="007E78A8"/>
    <w:rsid w:val="007F0985"/>
    <w:rsid w:val="007F13A5"/>
    <w:rsid w:val="007F28B6"/>
    <w:rsid w:val="007F30D2"/>
    <w:rsid w:val="007F36BA"/>
    <w:rsid w:val="008007F6"/>
    <w:rsid w:val="008013D1"/>
    <w:rsid w:val="00801C50"/>
    <w:rsid w:val="00802452"/>
    <w:rsid w:val="00803012"/>
    <w:rsid w:val="00805BB9"/>
    <w:rsid w:val="00807490"/>
    <w:rsid w:val="00810441"/>
    <w:rsid w:val="0081157B"/>
    <w:rsid w:val="00811D60"/>
    <w:rsid w:val="0081240A"/>
    <w:rsid w:val="008135D0"/>
    <w:rsid w:val="00816D98"/>
    <w:rsid w:val="0082025E"/>
    <w:rsid w:val="00822092"/>
    <w:rsid w:val="00822A6A"/>
    <w:rsid w:val="008276CC"/>
    <w:rsid w:val="00827CCA"/>
    <w:rsid w:val="00827D2D"/>
    <w:rsid w:val="00830D14"/>
    <w:rsid w:val="00832616"/>
    <w:rsid w:val="00832DD4"/>
    <w:rsid w:val="00833445"/>
    <w:rsid w:val="00834BBC"/>
    <w:rsid w:val="00836663"/>
    <w:rsid w:val="0084210D"/>
    <w:rsid w:val="0084272C"/>
    <w:rsid w:val="00842FE9"/>
    <w:rsid w:val="008457CB"/>
    <w:rsid w:val="00846E98"/>
    <w:rsid w:val="0084701D"/>
    <w:rsid w:val="0085045C"/>
    <w:rsid w:val="00851758"/>
    <w:rsid w:val="00851D55"/>
    <w:rsid w:val="00860C95"/>
    <w:rsid w:val="0086513B"/>
    <w:rsid w:val="00871133"/>
    <w:rsid w:val="008726FE"/>
    <w:rsid w:val="0087295D"/>
    <w:rsid w:val="008748F3"/>
    <w:rsid w:val="00874D4D"/>
    <w:rsid w:val="00876467"/>
    <w:rsid w:val="00876936"/>
    <w:rsid w:val="008827A5"/>
    <w:rsid w:val="00883149"/>
    <w:rsid w:val="00883976"/>
    <w:rsid w:val="00884D33"/>
    <w:rsid w:val="008852ED"/>
    <w:rsid w:val="00892896"/>
    <w:rsid w:val="00894E63"/>
    <w:rsid w:val="00894E98"/>
    <w:rsid w:val="008955B2"/>
    <w:rsid w:val="00896D1F"/>
    <w:rsid w:val="00897467"/>
    <w:rsid w:val="00897E2A"/>
    <w:rsid w:val="008A09FC"/>
    <w:rsid w:val="008A23D5"/>
    <w:rsid w:val="008A253A"/>
    <w:rsid w:val="008A3EC3"/>
    <w:rsid w:val="008A405A"/>
    <w:rsid w:val="008A49C9"/>
    <w:rsid w:val="008A6FE4"/>
    <w:rsid w:val="008B252A"/>
    <w:rsid w:val="008B4611"/>
    <w:rsid w:val="008B4750"/>
    <w:rsid w:val="008B502C"/>
    <w:rsid w:val="008B600A"/>
    <w:rsid w:val="008B60B3"/>
    <w:rsid w:val="008B61CB"/>
    <w:rsid w:val="008B7BDC"/>
    <w:rsid w:val="008C062A"/>
    <w:rsid w:val="008C0718"/>
    <w:rsid w:val="008C1575"/>
    <w:rsid w:val="008C2BD9"/>
    <w:rsid w:val="008C2E56"/>
    <w:rsid w:val="008C3A82"/>
    <w:rsid w:val="008C46FB"/>
    <w:rsid w:val="008C7A9D"/>
    <w:rsid w:val="008C7C23"/>
    <w:rsid w:val="008D1789"/>
    <w:rsid w:val="008D1814"/>
    <w:rsid w:val="008D3024"/>
    <w:rsid w:val="008E2C7E"/>
    <w:rsid w:val="008E303B"/>
    <w:rsid w:val="008E43DB"/>
    <w:rsid w:val="008F2664"/>
    <w:rsid w:val="008F2787"/>
    <w:rsid w:val="008F432E"/>
    <w:rsid w:val="008F49BD"/>
    <w:rsid w:val="008F4D1A"/>
    <w:rsid w:val="008F59A6"/>
    <w:rsid w:val="00900642"/>
    <w:rsid w:val="00903DCA"/>
    <w:rsid w:val="0090479E"/>
    <w:rsid w:val="009050E2"/>
    <w:rsid w:val="0091431D"/>
    <w:rsid w:val="00916298"/>
    <w:rsid w:val="00922DA2"/>
    <w:rsid w:val="00923453"/>
    <w:rsid w:val="009267C6"/>
    <w:rsid w:val="00927BCA"/>
    <w:rsid w:val="00931BE9"/>
    <w:rsid w:val="009402ED"/>
    <w:rsid w:val="00940E08"/>
    <w:rsid w:val="00941504"/>
    <w:rsid w:val="0094242B"/>
    <w:rsid w:val="00943F75"/>
    <w:rsid w:val="00944BF4"/>
    <w:rsid w:val="009470B2"/>
    <w:rsid w:val="009543AB"/>
    <w:rsid w:val="009544CE"/>
    <w:rsid w:val="00962320"/>
    <w:rsid w:val="00962439"/>
    <w:rsid w:val="009637A3"/>
    <w:rsid w:val="00966E09"/>
    <w:rsid w:val="00967D1B"/>
    <w:rsid w:val="00970D00"/>
    <w:rsid w:val="00971733"/>
    <w:rsid w:val="00971F96"/>
    <w:rsid w:val="00973880"/>
    <w:rsid w:val="009740BF"/>
    <w:rsid w:val="00974525"/>
    <w:rsid w:val="00975985"/>
    <w:rsid w:val="00975F33"/>
    <w:rsid w:val="00980B8C"/>
    <w:rsid w:val="0098292E"/>
    <w:rsid w:val="00982C05"/>
    <w:rsid w:val="00984C0E"/>
    <w:rsid w:val="009858E1"/>
    <w:rsid w:val="00986AB2"/>
    <w:rsid w:val="00990246"/>
    <w:rsid w:val="00990793"/>
    <w:rsid w:val="00992C76"/>
    <w:rsid w:val="00997382"/>
    <w:rsid w:val="00997E80"/>
    <w:rsid w:val="009A18AA"/>
    <w:rsid w:val="009A383F"/>
    <w:rsid w:val="009A449C"/>
    <w:rsid w:val="009A69DC"/>
    <w:rsid w:val="009B0986"/>
    <w:rsid w:val="009B2DE9"/>
    <w:rsid w:val="009B39FA"/>
    <w:rsid w:val="009C003B"/>
    <w:rsid w:val="009C01DC"/>
    <w:rsid w:val="009C0587"/>
    <w:rsid w:val="009C1C5A"/>
    <w:rsid w:val="009C314C"/>
    <w:rsid w:val="009C478C"/>
    <w:rsid w:val="009C6119"/>
    <w:rsid w:val="009D15A6"/>
    <w:rsid w:val="009D72F4"/>
    <w:rsid w:val="009E0FD6"/>
    <w:rsid w:val="009E106B"/>
    <w:rsid w:val="009E2FA2"/>
    <w:rsid w:val="009E39BD"/>
    <w:rsid w:val="009E7789"/>
    <w:rsid w:val="009E79FE"/>
    <w:rsid w:val="009F0473"/>
    <w:rsid w:val="009F2F15"/>
    <w:rsid w:val="009F4168"/>
    <w:rsid w:val="009F486D"/>
    <w:rsid w:val="009F4F98"/>
    <w:rsid w:val="009F690A"/>
    <w:rsid w:val="009F6CC6"/>
    <w:rsid w:val="00A00AEC"/>
    <w:rsid w:val="00A00F62"/>
    <w:rsid w:val="00A01AD5"/>
    <w:rsid w:val="00A02116"/>
    <w:rsid w:val="00A1027A"/>
    <w:rsid w:val="00A10AF8"/>
    <w:rsid w:val="00A1256A"/>
    <w:rsid w:val="00A129D4"/>
    <w:rsid w:val="00A139A1"/>
    <w:rsid w:val="00A159EF"/>
    <w:rsid w:val="00A15FCB"/>
    <w:rsid w:val="00A20CDB"/>
    <w:rsid w:val="00A20FD7"/>
    <w:rsid w:val="00A21D94"/>
    <w:rsid w:val="00A24B71"/>
    <w:rsid w:val="00A256A6"/>
    <w:rsid w:val="00A2736C"/>
    <w:rsid w:val="00A32F2A"/>
    <w:rsid w:val="00A3389B"/>
    <w:rsid w:val="00A34B4E"/>
    <w:rsid w:val="00A37EC9"/>
    <w:rsid w:val="00A41C6E"/>
    <w:rsid w:val="00A42203"/>
    <w:rsid w:val="00A4261D"/>
    <w:rsid w:val="00A504B9"/>
    <w:rsid w:val="00A50FB1"/>
    <w:rsid w:val="00A53284"/>
    <w:rsid w:val="00A53674"/>
    <w:rsid w:val="00A54C71"/>
    <w:rsid w:val="00A56E2E"/>
    <w:rsid w:val="00A67A85"/>
    <w:rsid w:val="00A67BBB"/>
    <w:rsid w:val="00A70DDB"/>
    <w:rsid w:val="00A72906"/>
    <w:rsid w:val="00A77BA0"/>
    <w:rsid w:val="00A77DA1"/>
    <w:rsid w:val="00A77E15"/>
    <w:rsid w:val="00A8002F"/>
    <w:rsid w:val="00A80B46"/>
    <w:rsid w:val="00A8190A"/>
    <w:rsid w:val="00A83686"/>
    <w:rsid w:val="00A85043"/>
    <w:rsid w:val="00A86BB7"/>
    <w:rsid w:val="00A87AF1"/>
    <w:rsid w:val="00A947C4"/>
    <w:rsid w:val="00AA02D4"/>
    <w:rsid w:val="00AA417B"/>
    <w:rsid w:val="00AA605A"/>
    <w:rsid w:val="00AA7236"/>
    <w:rsid w:val="00AA7334"/>
    <w:rsid w:val="00AB1125"/>
    <w:rsid w:val="00AB17F3"/>
    <w:rsid w:val="00AB2B17"/>
    <w:rsid w:val="00AB38BA"/>
    <w:rsid w:val="00AB3ED6"/>
    <w:rsid w:val="00AB48A9"/>
    <w:rsid w:val="00AB55D6"/>
    <w:rsid w:val="00AB7648"/>
    <w:rsid w:val="00AC53D0"/>
    <w:rsid w:val="00AC613A"/>
    <w:rsid w:val="00AC6C92"/>
    <w:rsid w:val="00AC7CDA"/>
    <w:rsid w:val="00AD0D0A"/>
    <w:rsid w:val="00AD0F86"/>
    <w:rsid w:val="00AD1699"/>
    <w:rsid w:val="00AD16A6"/>
    <w:rsid w:val="00AD2BCA"/>
    <w:rsid w:val="00AD3B85"/>
    <w:rsid w:val="00AD3F17"/>
    <w:rsid w:val="00AD4013"/>
    <w:rsid w:val="00AD4141"/>
    <w:rsid w:val="00AD5A47"/>
    <w:rsid w:val="00AD60C9"/>
    <w:rsid w:val="00AD678B"/>
    <w:rsid w:val="00AD73E4"/>
    <w:rsid w:val="00AD772F"/>
    <w:rsid w:val="00AD7D31"/>
    <w:rsid w:val="00AE1268"/>
    <w:rsid w:val="00AE4E41"/>
    <w:rsid w:val="00AE521C"/>
    <w:rsid w:val="00AE5496"/>
    <w:rsid w:val="00AE54A0"/>
    <w:rsid w:val="00AE6333"/>
    <w:rsid w:val="00AE7B24"/>
    <w:rsid w:val="00AF08C1"/>
    <w:rsid w:val="00AF17FC"/>
    <w:rsid w:val="00AF30A9"/>
    <w:rsid w:val="00AF5915"/>
    <w:rsid w:val="00AF5B2B"/>
    <w:rsid w:val="00AF7618"/>
    <w:rsid w:val="00B0009F"/>
    <w:rsid w:val="00B00299"/>
    <w:rsid w:val="00B056EE"/>
    <w:rsid w:val="00B073B9"/>
    <w:rsid w:val="00B07F99"/>
    <w:rsid w:val="00B11138"/>
    <w:rsid w:val="00B11E46"/>
    <w:rsid w:val="00B12D8F"/>
    <w:rsid w:val="00B15715"/>
    <w:rsid w:val="00B15EDD"/>
    <w:rsid w:val="00B20F03"/>
    <w:rsid w:val="00B22BBF"/>
    <w:rsid w:val="00B246DD"/>
    <w:rsid w:val="00B2613A"/>
    <w:rsid w:val="00B2747A"/>
    <w:rsid w:val="00B31E67"/>
    <w:rsid w:val="00B35460"/>
    <w:rsid w:val="00B37452"/>
    <w:rsid w:val="00B406B1"/>
    <w:rsid w:val="00B41338"/>
    <w:rsid w:val="00B43DC5"/>
    <w:rsid w:val="00B460EA"/>
    <w:rsid w:val="00B468C9"/>
    <w:rsid w:val="00B51026"/>
    <w:rsid w:val="00B5107F"/>
    <w:rsid w:val="00B52C7A"/>
    <w:rsid w:val="00B52E38"/>
    <w:rsid w:val="00B531CB"/>
    <w:rsid w:val="00B55B7E"/>
    <w:rsid w:val="00B6091A"/>
    <w:rsid w:val="00B60EE6"/>
    <w:rsid w:val="00B6188D"/>
    <w:rsid w:val="00B61BDD"/>
    <w:rsid w:val="00B61E6E"/>
    <w:rsid w:val="00B6203D"/>
    <w:rsid w:val="00B62BC4"/>
    <w:rsid w:val="00B63ED0"/>
    <w:rsid w:val="00B66649"/>
    <w:rsid w:val="00B66874"/>
    <w:rsid w:val="00B700DD"/>
    <w:rsid w:val="00B702DA"/>
    <w:rsid w:val="00B71039"/>
    <w:rsid w:val="00B7222A"/>
    <w:rsid w:val="00B72B31"/>
    <w:rsid w:val="00B741F2"/>
    <w:rsid w:val="00B809AF"/>
    <w:rsid w:val="00B818BA"/>
    <w:rsid w:val="00B825F9"/>
    <w:rsid w:val="00B83C44"/>
    <w:rsid w:val="00B84A17"/>
    <w:rsid w:val="00B85BC1"/>
    <w:rsid w:val="00B86A0E"/>
    <w:rsid w:val="00B86C0B"/>
    <w:rsid w:val="00B86D2F"/>
    <w:rsid w:val="00B87E69"/>
    <w:rsid w:val="00B91BB2"/>
    <w:rsid w:val="00B92994"/>
    <w:rsid w:val="00B943A0"/>
    <w:rsid w:val="00B946BD"/>
    <w:rsid w:val="00B96439"/>
    <w:rsid w:val="00B969E4"/>
    <w:rsid w:val="00B96B8E"/>
    <w:rsid w:val="00BA4A9F"/>
    <w:rsid w:val="00BA6954"/>
    <w:rsid w:val="00BA69F9"/>
    <w:rsid w:val="00BB13D3"/>
    <w:rsid w:val="00BB2510"/>
    <w:rsid w:val="00BB2703"/>
    <w:rsid w:val="00BB3C39"/>
    <w:rsid w:val="00BB3CCF"/>
    <w:rsid w:val="00BB4BC0"/>
    <w:rsid w:val="00BB5DFE"/>
    <w:rsid w:val="00BB62BA"/>
    <w:rsid w:val="00BC0069"/>
    <w:rsid w:val="00BC0EEE"/>
    <w:rsid w:val="00BC237B"/>
    <w:rsid w:val="00BC2C8A"/>
    <w:rsid w:val="00BC3C1B"/>
    <w:rsid w:val="00BC4715"/>
    <w:rsid w:val="00BC607F"/>
    <w:rsid w:val="00BC6397"/>
    <w:rsid w:val="00BD04D3"/>
    <w:rsid w:val="00BD1020"/>
    <w:rsid w:val="00BD5DBB"/>
    <w:rsid w:val="00BE31B6"/>
    <w:rsid w:val="00BE3626"/>
    <w:rsid w:val="00BE3DE2"/>
    <w:rsid w:val="00BE4EB6"/>
    <w:rsid w:val="00BF0412"/>
    <w:rsid w:val="00BF2FA8"/>
    <w:rsid w:val="00C005B1"/>
    <w:rsid w:val="00C01CBC"/>
    <w:rsid w:val="00C02F2E"/>
    <w:rsid w:val="00C1079A"/>
    <w:rsid w:val="00C10948"/>
    <w:rsid w:val="00C14044"/>
    <w:rsid w:val="00C1458E"/>
    <w:rsid w:val="00C151CC"/>
    <w:rsid w:val="00C1673B"/>
    <w:rsid w:val="00C2307F"/>
    <w:rsid w:val="00C232B0"/>
    <w:rsid w:val="00C24D6F"/>
    <w:rsid w:val="00C26106"/>
    <w:rsid w:val="00C26A5C"/>
    <w:rsid w:val="00C27307"/>
    <w:rsid w:val="00C27FC9"/>
    <w:rsid w:val="00C30B63"/>
    <w:rsid w:val="00C311B2"/>
    <w:rsid w:val="00C31644"/>
    <w:rsid w:val="00C32209"/>
    <w:rsid w:val="00C3272E"/>
    <w:rsid w:val="00C328EF"/>
    <w:rsid w:val="00C32DBB"/>
    <w:rsid w:val="00C33E0E"/>
    <w:rsid w:val="00C355F3"/>
    <w:rsid w:val="00C35C51"/>
    <w:rsid w:val="00C36DAF"/>
    <w:rsid w:val="00C374FF"/>
    <w:rsid w:val="00C411CF"/>
    <w:rsid w:val="00C42B42"/>
    <w:rsid w:val="00C448C8"/>
    <w:rsid w:val="00C47205"/>
    <w:rsid w:val="00C504BE"/>
    <w:rsid w:val="00C5089D"/>
    <w:rsid w:val="00C51E8E"/>
    <w:rsid w:val="00C528DC"/>
    <w:rsid w:val="00C533C6"/>
    <w:rsid w:val="00C5542E"/>
    <w:rsid w:val="00C561E7"/>
    <w:rsid w:val="00C615D6"/>
    <w:rsid w:val="00C642DE"/>
    <w:rsid w:val="00C7068C"/>
    <w:rsid w:val="00C710CC"/>
    <w:rsid w:val="00C71E48"/>
    <w:rsid w:val="00C7575F"/>
    <w:rsid w:val="00C75A38"/>
    <w:rsid w:val="00C84210"/>
    <w:rsid w:val="00C867E8"/>
    <w:rsid w:val="00C87E88"/>
    <w:rsid w:val="00C90767"/>
    <w:rsid w:val="00C90F04"/>
    <w:rsid w:val="00C927BE"/>
    <w:rsid w:val="00C930E2"/>
    <w:rsid w:val="00C95173"/>
    <w:rsid w:val="00CA0CCB"/>
    <w:rsid w:val="00CA2C71"/>
    <w:rsid w:val="00CA37DC"/>
    <w:rsid w:val="00CA5AAC"/>
    <w:rsid w:val="00CA5E80"/>
    <w:rsid w:val="00CB06AE"/>
    <w:rsid w:val="00CB33E9"/>
    <w:rsid w:val="00CB444F"/>
    <w:rsid w:val="00CB55B3"/>
    <w:rsid w:val="00CB5A79"/>
    <w:rsid w:val="00CC0C6D"/>
    <w:rsid w:val="00CC69ED"/>
    <w:rsid w:val="00CD1794"/>
    <w:rsid w:val="00CD4442"/>
    <w:rsid w:val="00CD4CF3"/>
    <w:rsid w:val="00CD5FFF"/>
    <w:rsid w:val="00CE0F92"/>
    <w:rsid w:val="00CE2056"/>
    <w:rsid w:val="00CE455F"/>
    <w:rsid w:val="00CE6106"/>
    <w:rsid w:val="00CE76DD"/>
    <w:rsid w:val="00CF00FE"/>
    <w:rsid w:val="00CF17C5"/>
    <w:rsid w:val="00CF4BDA"/>
    <w:rsid w:val="00CF6A95"/>
    <w:rsid w:val="00D02EE4"/>
    <w:rsid w:val="00D06A12"/>
    <w:rsid w:val="00D06C1A"/>
    <w:rsid w:val="00D118AD"/>
    <w:rsid w:val="00D11B01"/>
    <w:rsid w:val="00D12DE2"/>
    <w:rsid w:val="00D13D1D"/>
    <w:rsid w:val="00D16C77"/>
    <w:rsid w:val="00D21B85"/>
    <w:rsid w:val="00D2431A"/>
    <w:rsid w:val="00D26BDC"/>
    <w:rsid w:val="00D309C8"/>
    <w:rsid w:val="00D335AE"/>
    <w:rsid w:val="00D358CC"/>
    <w:rsid w:val="00D40C70"/>
    <w:rsid w:val="00D440CA"/>
    <w:rsid w:val="00D451B6"/>
    <w:rsid w:val="00D46B11"/>
    <w:rsid w:val="00D46F88"/>
    <w:rsid w:val="00D5222F"/>
    <w:rsid w:val="00D523FD"/>
    <w:rsid w:val="00D52724"/>
    <w:rsid w:val="00D52919"/>
    <w:rsid w:val="00D55364"/>
    <w:rsid w:val="00D55FC2"/>
    <w:rsid w:val="00D619A6"/>
    <w:rsid w:val="00D634F5"/>
    <w:rsid w:val="00D63BE8"/>
    <w:rsid w:val="00D6466B"/>
    <w:rsid w:val="00D66204"/>
    <w:rsid w:val="00D67E6E"/>
    <w:rsid w:val="00D74746"/>
    <w:rsid w:val="00D7612F"/>
    <w:rsid w:val="00D76FD6"/>
    <w:rsid w:val="00D816A6"/>
    <w:rsid w:val="00D82047"/>
    <w:rsid w:val="00D83186"/>
    <w:rsid w:val="00D84163"/>
    <w:rsid w:val="00D90B58"/>
    <w:rsid w:val="00D928A6"/>
    <w:rsid w:val="00D95378"/>
    <w:rsid w:val="00D95BC3"/>
    <w:rsid w:val="00DA0614"/>
    <w:rsid w:val="00DA13C3"/>
    <w:rsid w:val="00DA2D0F"/>
    <w:rsid w:val="00DA3155"/>
    <w:rsid w:val="00DA3977"/>
    <w:rsid w:val="00DA4444"/>
    <w:rsid w:val="00DA7E8D"/>
    <w:rsid w:val="00DC106B"/>
    <w:rsid w:val="00DC4293"/>
    <w:rsid w:val="00DC6315"/>
    <w:rsid w:val="00DC727E"/>
    <w:rsid w:val="00DD0B19"/>
    <w:rsid w:val="00DD491B"/>
    <w:rsid w:val="00DD788A"/>
    <w:rsid w:val="00DE19FB"/>
    <w:rsid w:val="00DE2E34"/>
    <w:rsid w:val="00DE5561"/>
    <w:rsid w:val="00DE5DAD"/>
    <w:rsid w:val="00DF1BFF"/>
    <w:rsid w:val="00DF3260"/>
    <w:rsid w:val="00DF35F1"/>
    <w:rsid w:val="00DF43FE"/>
    <w:rsid w:val="00DF4C56"/>
    <w:rsid w:val="00DF5E9A"/>
    <w:rsid w:val="00DF64B1"/>
    <w:rsid w:val="00DF6AB9"/>
    <w:rsid w:val="00DF73C0"/>
    <w:rsid w:val="00DF73D9"/>
    <w:rsid w:val="00DF7705"/>
    <w:rsid w:val="00E00E22"/>
    <w:rsid w:val="00E01CA0"/>
    <w:rsid w:val="00E045A6"/>
    <w:rsid w:val="00E05BFC"/>
    <w:rsid w:val="00E12423"/>
    <w:rsid w:val="00E132F5"/>
    <w:rsid w:val="00E1592B"/>
    <w:rsid w:val="00E164D2"/>
    <w:rsid w:val="00E201CE"/>
    <w:rsid w:val="00E22C46"/>
    <w:rsid w:val="00E24CE3"/>
    <w:rsid w:val="00E275A0"/>
    <w:rsid w:val="00E30DFA"/>
    <w:rsid w:val="00E331F3"/>
    <w:rsid w:val="00E358A2"/>
    <w:rsid w:val="00E376DD"/>
    <w:rsid w:val="00E3779A"/>
    <w:rsid w:val="00E40867"/>
    <w:rsid w:val="00E4222C"/>
    <w:rsid w:val="00E42E84"/>
    <w:rsid w:val="00E44038"/>
    <w:rsid w:val="00E449DE"/>
    <w:rsid w:val="00E451F3"/>
    <w:rsid w:val="00E4707C"/>
    <w:rsid w:val="00E475E0"/>
    <w:rsid w:val="00E47C1D"/>
    <w:rsid w:val="00E47D71"/>
    <w:rsid w:val="00E50D83"/>
    <w:rsid w:val="00E524FB"/>
    <w:rsid w:val="00E5276F"/>
    <w:rsid w:val="00E52FAA"/>
    <w:rsid w:val="00E55367"/>
    <w:rsid w:val="00E55F74"/>
    <w:rsid w:val="00E61E72"/>
    <w:rsid w:val="00E62226"/>
    <w:rsid w:val="00E62477"/>
    <w:rsid w:val="00E64484"/>
    <w:rsid w:val="00E71516"/>
    <w:rsid w:val="00E74F92"/>
    <w:rsid w:val="00E761DD"/>
    <w:rsid w:val="00E7715D"/>
    <w:rsid w:val="00E81721"/>
    <w:rsid w:val="00E81FFE"/>
    <w:rsid w:val="00E8407C"/>
    <w:rsid w:val="00E87F78"/>
    <w:rsid w:val="00E90895"/>
    <w:rsid w:val="00E93BE2"/>
    <w:rsid w:val="00E9445A"/>
    <w:rsid w:val="00EA057B"/>
    <w:rsid w:val="00EA2F5A"/>
    <w:rsid w:val="00EA51A6"/>
    <w:rsid w:val="00EA5252"/>
    <w:rsid w:val="00EB257E"/>
    <w:rsid w:val="00EB4C6B"/>
    <w:rsid w:val="00EB5131"/>
    <w:rsid w:val="00EB7A69"/>
    <w:rsid w:val="00EC18E0"/>
    <w:rsid w:val="00EC6BCA"/>
    <w:rsid w:val="00EC7BBF"/>
    <w:rsid w:val="00ED0A70"/>
    <w:rsid w:val="00ED31BA"/>
    <w:rsid w:val="00ED31CB"/>
    <w:rsid w:val="00ED3518"/>
    <w:rsid w:val="00ED37A4"/>
    <w:rsid w:val="00ED3AC9"/>
    <w:rsid w:val="00ED3EA1"/>
    <w:rsid w:val="00ED3EE5"/>
    <w:rsid w:val="00ED58CF"/>
    <w:rsid w:val="00ED6A7B"/>
    <w:rsid w:val="00ED6E48"/>
    <w:rsid w:val="00ED7C91"/>
    <w:rsid w:val="00EE1D82"/>
    <w:rsid w:val="00EE27CE"/>
    <w:rsid w:val="00EE33BA"/>
    <w:rsid w:val="00EF1924"/>
    <w:rsid w:val="00EF3729"/>
    <w:rsid w:val="00EF686E"/>
    <w:rsid w:val="00EF7E09"/>
    <w:rsid w:val="00F0549A"/>
    <w:rsid w:val="00F10C1C"/>
    <w:rsid w:val="00F11B6A"/>
    <w:rsid w:val="00F12611"/>
    <w:rsid w:val="00F12E17"/>
    <w:rsid w:val="00F15259"/>
    <w:rsid w:val="00F15697"/>
    <w:rsid w:val="00F211D0"/>
    <w:rsid w:val="00F21973"/>
    <w:rsid w:val="00F25931"/>
    <w:rsid w:val="00F275F9"/>
    <w:rsid w:val="00F30A37"/>
    <w:rsid w:val="00F340D9"/>
    <w:rsid w:val="00F34A87"/>
    <w:rsid w:val="00F3571B"/>
    <w:rsid w:val="00F35C20"/>
    <w:rsid w:val="00F372F2"/>
    <w:rsid w:val="00F42893"/>
    <w:rsid w:val="00F42B1D"/>
    <w:rsid w:val="00F43220"/>
    <w:rsid w:val="00F435A1"/>
    <w:rsid w:val="00F456FE"/>
    <w:rsid w:val="00F45A1E"/>
    <w:rsid w:val="00F474DB"/>
    <w:rsid w:val="00F51911"/>
    <w:rsid w:val="00F53301"/>
    <w:rsid w:val="00F5337D"/>
    <w:rsid w:val="00F53EBC"/>
    <w:rsid w:val="00F5594B"/>
    <w:rsid w:val="00F57831"/>
    <w:rsid w:val="00F64393"/>
    <w:rsid w:val="00F64E68"/>
    <w:rsid w:val="00F66C8F"/>
    <w:rsid w:val="00F71EBB"/>
    <w:rsid w:val="00F73CCD"/>
    <w:rsid w:val="00F7679C"/>
    <w:rsid w:val="00F76CB8"/>
    <w:rsid w:val="00F800F5"/>
    <w:rsid w:val="00F81AB5"/>
    <w:rsid w:val="00F823DB"/>
    <w:rsid w:val="00F82403"/>
    <w:rsid w:val="00F82720"/>
    <w:rsid w:val="00F838F4"/>
    <w:rsid w:val="00F84682"/>
    <w:rsid w:val="00F84F87"/>
    <w:rsid w:val="00F852F7"/>
    <w:rsid w:val="00F87499"/>
    <w:rsid w:val="00F90CCA"/>
    <w:rsid w:val="00F91171"/>
    <w:rsid w:val="00F93AC4"/>
    <w:rsid w:val="00F94E4A"/>
    <w:rsid w:val="00F95C73"/>
    <w:rsid w:val="00F97880"/>
    <w:rsid w:val="00FA079B"/>
    <w:rsid w:val="00FA0C7F"/>
    <w:rsid w:val="00FA1635"/>
    <w:rsid w:val="00FA23DA"/>
    <w:rsid w:val="00FA2C03"/>
    <w:rsid w:val="00FA3BBD"/>
    <w:rsid w:val="00FA4854"/>
    <w:rsid w:val="00FA4885"/>
    <w:rsid w:val="00FA6A5E"/>
    <w:rsid w:val="00FA7798"/>
    <w:rsid w:val="00FB1C03"/>
    <w:rsid w:val="00FB277F"/>
    <w:rsid w:val="00FB65D4"/>
    <w:rsid w:val="00FB763F"/>
    <w:rsid w:val="00FB7850"/>
    <w:rsid w:val="00FC276A"/>
    <w:rsid w:val="00FC3C7D"/>
    <w:rsid w:val="00FC61DB"/>
    <w:rsid w:val="00FD099D"/>
    <w:rsid w:val="00FD1F60"/>
    <w:rsid w:val="00FD3FCF"/>
    <w:rsid w:val="00FD4892"/>
    <w:rsid w:val="00FD61CE"/>
    <w:rsid w:val="00FD6620"/>
    <w:rsid w:val="00FD6AEA"/>
    <w:rsid w:val="00FE0423"/>
    <w:rsid w:val="00FE0733"/>
    <w:rsid w:val="00FE16F8"/>
    <w:rsid w:val="00FE265D"/>
    <w:rsid w:val="00FE5011"/>
    <w:rsid w:val="00FE61CD"/>
    <w:rsid w:val="00FE7340"/>
    <w:rsid w:val="00FF5187"/>
    <w:rsid w:val="00FF60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rules v:ext="edit">
        <o:r id="V:Rule1" type="connector" idref="#_x0000_s1174"/>
        <o:r id="V:Rule2" type="connector" idref="#_x0000_s1268"/>
        <o:r id="V:Rule3" type="connector" idref="#_x0000_s1403"/>
        <o:r id="V:Rule4" type="connector" idref="#_x0000_s1036"/>
        <o:r id="V:Rule5" type="connector" idref="#_x0000_s1155"/>
        <o:r id="V:Rule6" type="connector" idref="#_x0000_s1197"/>
        <o:r id="V:Rule7" type="connector" idref="#_x0000_s1381"/>
        <o:r id="V:Rule8" type="connector" idref="#_x0000_s1124"/>
        <o:r id="V:Rule9" type="connector" idref="#_x0000_s1130"/>
        <o:r id="V:Rule10" type="connector" idref="#_x0000_s1384"/>
        <o:r id="V:Rule11" type="connector" idref="#_x0000_s1044"/>
        <o:r id="V:Rule12" type="connector" idref="#_x0000_s1142"/>
        <o:r id="V:Rule13" type="connector" idref="#_x0000_s1056"/>
        <o:r id="V:Rule14" type="connector" idref="#_x0000_s1253"/>
        <o:r id="V:Rule15" type="connector" idref="#_x0000_s1125"/>
        <o:r id="V:Rule16" type="connector" idref="#_x0000_s1257"/>
        <o:r id="V:Rule17" type="connector" idref="#_x0000_s1120"/>
        <o:r id="V:Rule18" type="connector" idref="#_x0000_s1408"/>
        <o:r id="V:Rule19" type="connector" idref="#_x0000_s1109"/>
        <o:r id="V:Rule20" type="connector" idref="#_x0000_s1404"/>
        <o:r id="V:Rule21" type="connector" idref="#_x0000_s1217"/>
        <o:r id="V:Rule22" type="connector" idref="#_x0000_s1386"/>
        <o:r id="V:Rule23" type="connector" idref="#_x0000_s1244"/>
        <o:r id="V:Rule24" type="connector" idref="#_x0000_s1385"/>
        <o:r id="V:Rule25" type="connector" idref="#_x0000_s1242"/>
        <o:r id="V:Rule26" type="connector" idref="#_x0000_s1427"/>
        <o:r id="V:Rule27" type="connector" idref="#_x0000_s1429"/>
        <o:r id="V:Rule28" type="connector" idref="#_x0000_s1238"/>
        <o:r id="V:Rule29" type="connector" idref="#_x0000_s1042"/>
        <o:r id="V:Rule30" type="connector" idref="#_x0000_s1255"/>
        <o:r id="V:Rule31" type="connector" idref="#_x0000_s1138"/>
        <o:r id="V:Rule32" type="connector" idref="#_x0000_s1237"/>
        <o:r id="V:Rule33" type="connector" idref="#_x0000_s1195"/>
        <o:r id="V:Rule34" type="connector" idref="#_x0000_s1445"/>
        <o:r id="V:Rule35" type="connector" idref="#_x0000_s1107"/>
        <o:r id="V:Rule36" type="connector" idref="#_x0000_s1136"/>
        <o:r id="V:Rule37" type="connector" idref="#_x0000_s1387"/>
        <o:r id="V:Rule38" type="connector" idref="#_x0000_s1172"/>
        <o:r id="V:Rule39" type="connector" idref="#_x0000_s1047"/>
        <o:r id="V:Rule40" type="connector" idref="#_x0000_s1069"/>
        <o:r id="V:Rule41" type="connector" idref="#_x0000_s1201"/>
        <o:r id="V:Rule42" type="connector" idref="#_x0000_s1414"/>
        <o:r id="V:Rule43" type="connector" idref="#_x0000_s1370"/>
        <o:r id="V:Rule44" type="connector" idref="#_x0000_s1390"/>
        <o:r id="V:Rule45" type="connector" idref="#_x0000_s1239"/>
        <o:r id="V:Rule46" type="connector" idref="#_x0000_s1256"/>
        <o:r id="V:Rule47" type="connector" idref="#_x0000_s1058"/>
        <o:r id="V:Rule48" type="connector" idref="#_x0000_s1379"/>
        <o:r id="V:Rule49" type="connector" idref="#_x0000_s1144"/>
        <o:r id="V:Rule50" type="connector" idref="#_x0000_s1258"/>
        <o:r id="V:Rule51" type="connector" idref="#_x0000_s1398"/>
        <o:r id="V:Rule52" type="connector" idref="#_x0000_s1371"/>
        <o:r id="V:Rule53" type="connector" idref="#_x0000_s1204"/>
        <o:r id="V:Rule54" type="connector" idref="#_x0000_s1254"/>
        <o:r id="V:Rule55" type="connector" idref="#_x0000_s1141"/>
        <o:r id="V:Rule56" type="connector" idref="#_x0000_s1038"/>
        <o:r id="V:Rule57" type="connector" idref="#_x0000_s1046"/>
        <o:r id="V:Rule58" type="connector" idref="#_x0000_s1168"/>
        <o:r id="V:Rule59" type="connector" idref="#_x0000_s1248"/>
        <o:r id="V:Rule60" type="connector" idref="#_x0000_s1139"/>
        <o:r id="V:Rule61" type="connector" idref="#_x0000_s1121"/>
        <o:r id="V:Rule62" type="connector" idref="#_x0000_s1442"/>
        <o:r id="V:Rule63" type="connector" idref="#_x0000_s1393"/>
        <o:r id="V:Rule64" type="connector" idref="#_x0000_s1064"/>
        <o:r id="V:Rule65" type="connector" idref="#_x0000_s1173"/>
        <o:r id="V:Rule66" type="connector" idref="#_x0000_s1391"/>
        <o:r id="V:Rule67" type="connector" idref="#_x0000_s1054"/>
        <o:r id="V:Rule68" type="connector" idref="#_x0000_s1115"/>
        <o:r id="V:Rule69" type="connector" idref="#_x0000_s1380"/>
        <o:r id="V:Rule70" type="connector" idref="#_x0000_s1040"/>
        <o:r id="V:Rule71" type="connector" idref="#_x0000_s1179"/>
        <o:r id="V:Rule72" type="connector" idref="#_x0000_s1147"/>
        <o:r id="V:Rule73" type="connector" idref="#_x0000_s1106"/>
        <o:r id="V:Rule74" type="connector" idref="#_x0000_s1102"/>
        <o:r id="V:Rule75" type="connector" idref="#_x0000_s1183"/>
        <o:r id="V:Rule76" type="connector" idref="#_x0000_s1167"/>
        <o:r id="V:Rule77" type="connector" idref="#_x0000_s1103"/>
        <o:r id="V:Rule78" type="connector" idref="#_x0000_s1185"/>
        <o:r id="V:Rule79" type="connector" idref="#_x0000_s1469"/>
        <o:r id="V:Rule80" type="connector" idref="#_x0000_s1122"/>
        <o:r id="V:Rule81" type="connector" idref="#_x0000_s1062"/>
        <o:r id="V:Rule82" type="connector" idref="#_x0000_s1236"/>
        <o:r id="V:Rule83" type="connector" idref="#_x0000_s1123"/>
        <o:r id="V:Rule84" type="connector" idref="#_x0000_s1110"/>
        <o:r id="V:Rule85" type="connector" idref="#_x0000_s1143"/>
        <o:r id="V:Rule86" type="connector" idref="#_x0000_s1205"/>
        <o:r id="V:Rule87" type="connector" idref="#_x0000_s1169"/>
        <o:r id="V:Rule88" type="connector" idref="#_x0000_s1193"/>
        <o:r id="V:Rule89" type="connector" idref="#_x0000_s1392"/>
        <o:r id="V:Rule90" type="connector" idref="#_x0000_s1376"/>
        <o:r id="V:Rule91" type="connector" idref="#_x0000_s1060"/>
        <o:r id="V:Rule92" type="connector" idref="#_x0000_s1066"/>
        <o:r id="V:Rule93" type="connector" idref="#_x0000_s1070"/>
        <o:r id="V:Rule94" type="connector" idref="#_x0000_s1156"/>
        <o:r id="V:Rule95" type="connector" idref="#_x0000_s1154"/>
        <o:r id="V:Rule96" type="connector" idref="#_x0000_s1382"/>
        <o:r id="V:Rule97" type="connector" idref="#_x0000_s1105"/>
        <o:r id="V:Rule98" type="connector" idref="#_x0000_s1117"/>
        <o:r id="V:Rule99" type="connector" idref="#_x0000_s1407"/>
        <o:r id="V:Rule100" type="connector" idref="#_x0000_s1187"/>
        <o:r id="V:Rule101" type="connector" idref="#_x0000_s1374"/>
        <o:r id="V:Rule102" type="connector" idref="#_x0000_s1104"/>
        <o:r id="V:Rule103" type="connector" idref="#_x0000_s1137"/>
        <o:r id="V:Rule104" type="connector" idref="#_x0000_s1048"/>
        <o:r id="V:Rule105" type="connector" idref="#_x0000_s1116"/>
        <o:r id="V:Rule106" type="connector" idref="#_x0000_s140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lsdException w:name="heading 2" w:uiPriority="0"/>
    <w:lsdException w:name="heading 3" w:uiPriority="0"/>
    <w:lsdException w:name="heading 4" w:uiPriority="0"/>
    <w:lsdException w:name="heading 5" w:uiPriority="0"/>
    <w:lsdException w:name="heading 6" w:uiPriority="0"/>
    <w:lsdException w:name="heading 7" w:uiPriority="0"/>
    <w:lsdException w:name="heading 8" w:uiPriority="0"/>
    <w:lsdException w:name="heading 9" w:uiPriority="0"/>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caption" w:uiPriority="0" w:qFormat="1"/>
    <w:lsdException w:name="table of figures" w:uiPriority="0"/>
    <w:lsdException w:name="line number" w:uiPriority="0"/>
    <w:lsdException w:name="page number" w:uiPriority="0"/>
    <w:lsdException w:name="List" w:uiPriority="0"/>
    <w:lsdException w:name="List 2" w:uiPriority="0"/>
    <w:lsdException w:name="List 3" w:uiPriority="0"/>
    <w:lsdException w:name="List 4" w:uiPriority="0"/>
    <w:lsdException w:name="List Bullet 3" w:uiPriority="0"/>
    <w:lsdException w:name="Title" w:semiHidden="0" w:uiPriority="0" w:unhideWhenUsed="0"/>
    <w:lsdException w:name="Default Paragraph Font" w:uiPriority="1"/>
    <w:lsdException w:name="Subtitle" w:semiHidden="0" w:uiPriority="0" w:unhideWhenUsed="0"/>
    <w:lsdException w:name="Date" w:uiPriority="0"/>
    <w:lsdException w:name="Body Text First Indent" w:uiPriority="0"/>
    <w:lsdException w:name="Body Text First Indent 2" w:uiPriority="0"/>
    <w:lsdException w:name="Body Text 2" w:uiPriority="0"/>
    <w:lsdException w:name="Body Text Indent 3" w:uiPriority="0"/>
    <w:lsdException w:name="FollowedHyperlink" w:uiPriority="0"/>
    <w:lsdException w:name="Strong" w:semiHidden="0" w:uiPriority="22" w:unhideWhenUsed="0" w:qFormat="1"/>
    <w:lsdException w:name="Emphasis" w:semiHidden="0" w:uiPriority="0" w:unhideWhenUsed="0"/>
    <w:lsdException w:name="Plain Text" w:uiPriority="0"/>
    <w:lsdException w:name="Table Grid" w:semiHidden="0" w:uiPriority="0" w:unhideWhenUsed="0" w:qFormat="1"/>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rsid w:val="00AD2BCA"/>
    <w:pPr>
      <w:widowControl w:val="0"/>
      <w:adjustRightInd w:val="0"/>
      <w:snapToGrid w:val="0"/>
      <w:spacing w:line="520" w:lineRule="exact"/>
      <w:ind w:firstLineChars="200" w:firstLine="200"/>
      <w:jc w:val="both"/>
    </w:pPr>
    <w:rPr>
      <w:kern w:val="2"/>
      <w:sz w:val="24"/>
    </w:rPr>
  </w:style>
  <w:style w:type="paragraph" w:styleId="1">
    <w:name w:val="heading 1"/>
    <w:aliases w:val="H1,Section Head,Header1,h1,1st level,l1,Heading 0,Fab-1,PIM 1,标题 1(章),章标题 1,b1,-*+,1.标题 1,标书1,一、,标1,章节标题,章,1标题 1,heading 1,Heading 1 (NN),Header 1st Page,h1 chapter heading,章节,标题 1章,Ch,标题 1 Char1,1.标题,Part,Heading 11,H11,标题 111,标题 11,chap,标题 1 1"/>
    <w:basedOn w:val="a0"/>
    <w:next w:val="a0"/>
    <w:link w:val="1Char"/>
    <w:rsid w:val="007923EE"/>
    <w:pPr>
      <w:keepNext/>
      <w:keepLines/>
      <w:numPr>
        <w:numId w:val="1"/>
      </w:numPr>
      <w:spacing w:before="120" w:after="120"/>
      <w:ind w:firstLineChars="0"/>
      <w:jc w:val="center"/>
      <w:outlineLvl w:val="0"/>
    </w:pPr>
    <w:rPr>
      <w:b/>
      <w:color w:val="000000"/>
      <w:kern w:val="44"/>
      <w:sz w:val="30"/>
    </w:rPr>
  </w:style>
  <w:style w:type="paragraph" w:styleId="2">
    <w:name w:val="heading 2"/>
    <w:aliases w:val="b2,标题 1.1,节,H2,（一）,Underrubrik1,prop2,Heading 2 Hidden,Heading 2 CCBS,UNDERRUBRIK 1-2,2nd level,h2,Header 2,l2,Titre2,Head 2,Fab-2,PIM2,heading 2,Titre3,HD2,sect 1.2,节标题 1.1,1.1标题2,标题2,第一层条,sect 1.2 Char,标题 2 Char1,标题 2 Char Char1,一级节名,ch,alt+2,H21"/>
    <w:basedOn w:val="a0"/>
    <w:next w:val="a0"/>
    <w:link w:val="2Char"/>
    <w:rsid w:val="00372CA0"/>
    <w:pPr>
      <w:keepNext/>
      <w:keepLines/>
      <w:numPr>
        <w:ilvl w:val="1"/>
        <w:numId w:val="1"/>
      </w:numPr>
      <w:spacing w:before="120"/>
      <w:ind w:left="0" w:hangingChars="236" w:hanging="236"/>
      <w:outlineLvl w:val="1"/>
    </w:pPr>
    <w:rPr>
      <w:b/>
      <w:sz w:val="28"/>
    </w:rPr>
  </w:style>
  <w:style w:type="paragraph" w:styleId="3">
    <w:name w:val="heading 3"/>
    <w:aliases w:val="条标题1.1.1,h3,H3,level_3,PIM 3,Level 3 Head,Heading 3 - old,sect1.2.3,sect1.2.31,sect1.2.32,sect1.2.311,sect1.2.33,sect1.2.312,Bold Head,bh,3rd level,(A-3),BOD 0,标题 3 Char Char,标题 3 Char Char Char,H3 Char,H3 Char Char,H3 Char Char Char,l3,条,alt+3,CT"/>
    <w:basedOn w:val="a0"/>
    <w:next w:val="a0"/>
    <w:link w:val="3Char"/>
    <w:rsid w:val="001216E2"/>
    <w:pPr>
      <w:numPr>
        <w:ilvl w:val="2"/>
        <w:numId w:val="1"/>
      </w:numPr>
      <w:spacing w:beforeLines="50" w:before="50"/>
      <w:ind w:firstLineChars="0" w:firstLine="0"/>
      <w:outlineLvl w:val="2"/>
    </w:pPr>
    <w:rPr>
      <w:b/>
    </w:rPr>
  </w:style>
  <w:style w:type="paragraph" w:styleId="40">
    <w:name w:val="heading 4"/>
    <w:aliases w:val="J标题 4,A4,款标题,款标题1.1.1.1,H4,表图题,款标题1,H41,H42,u4,H43,H411,H421,u41,H44,H412,H422,u42,H45,H413,H423,u43,H46,H414,H424,u44,H47,H415,H425,u45,H48,H416,H426,u46,H49,H417,H427,u47,H410,H418,H428,u48,H419,H429,u49,H420,H4110,H4210,u410,H430,河石管道4,款"/>
    <w:basedOn w:val="a0"/>
    <w:next w:val="a0"/>
    <w:link w:val="4Char"/>
    <w:unhideWhenUsed/>
    <w:rsid w:val="00665CC0"/>
    <w:pPr>
      <w:keepNext/>
      <w:keepLines/>
      <w:numPr>
        <w:ilvl w:val="3"/>
        <w:numId w:val="1"/>
      </w:numPr>
      <w:spacing w:before="280" w:after="290" w:line="376" w:lineRule="atLeast"/>
      <w:ind w:firstLineChars="0" w:firstLine="0"/>
      <w:outlineLvl w:val="3"/>
    </w:pPr>
    <w:rPr>
      <w:rFonts w:ascii="Cambria" w:eastAsia="黑体" w:hAnsi="Cambria"/>
      <w:b/>
      <w:bCs/>
      <w:szCs w:val="28"/>
    </w:rPr>
  </w:style>
  <w:style w:type="paragraph" w:styleId="5">
    <w:name w:val="heading 5"/>
    <w:aliases w:val="第四层条,H5,dash,ds,dd,h5,标题 5 Char Char,标题1.1.1.1.1,H51,项,无序号，小四黑常规，空两字,标5 Char,标5,1) Char,项 Char,H1 No TOC,一级项,. (1.),MB5,无序号，小四黑常规，空两字 Char,标题 5表头,节标题,注释,标题1.1.1.1.1 Char,标题 51,标题 51 Char Char,标题 51 Char Char Char Char,标题 52,三级编号下的并列项,五,前言"/>
    <w:basedOn w:val="a0"/>
    <w:next w:val="a0"/>
    <w:link w:val="5Char"/>
    <w:rsid w:val="00AC7CDA"/>
    <w:pPr>
      <w:keepNext/>
      <w:keepLines/>
      <w:snapToGrid/>
      <w:spacing w:line="360" w:lineRule="auto"/>
      <w:ind w:left="1188" w:firstLineChars="0" w:hanging="1008"/>
      <w:outlineLvl w:val="4"/>
    </w:pPr>
    <w:rPr>
      <w:kern w:val="0"/>
      <w:lang w:val="x-none" w:eastAsia="x-none"/>
    </w:rPr>
  </w:style>
  <w:style w:type="paragraph" w:styleId="6">
    <w:name w:val="heading 6"/>
    <w:aliases w:val="第五层条,H6,标题1.1.1.1.1.1,无节,标题8,标题6，6级标题，小四中宋粗，无序号,标6,二级项,H61,标题 6，图标题,标题6，6级标题，小四中宋粗，无序号 Char,编号正文,图标题,标题 6表内文字(小四),标题5,. (a.),OG Distribution,Bullet (Single Lines),标题 6!,可研-标题 6,1.1 Second level heading,标题7,第六层条,标题 6！,二级项1,无节1,标题81,二级项2"/>
    <w:basedOn w:val="a0"/>
    <w:next w:val="a0"/>
    <w:link w:val="6Char"/>
    <w:rsid w:val="00AC7CDA"/>
    <w:pPr>
      <w:keepNext/>
      <w:keepLines/>
      <w:tabs>
        <w:tab w:val="num" w:pos="1152"/>
      </w:tabs>
      <w:snapToGrid/>
      <w:spacing w:before="240" w:after="64" w:line="320" w:lineRule="atLeast"/>
      <w:ind w:left="1152" w:firstLineChars="0" w:hanging="1152"/>
      <w:outlineLvl w:val="5"/>
    </w:pPr>
    <w:rPr>
      <w:rFonts w:ascii="Arial" w:eastAsia="黑体" w:hAnsi="Arial"/>
      <w:kern w:val="0"/>
      <w:sz w:val="20"/>
      <w:lang w:val="x-none" w:eastAsia="x-none"/>
    </w:rPr>
  </w:style>
  <w:style w:type="paragraph" w:styleId="7">
    <w:name w:val="heading 7"/>
    <w:aliases w:val="项标题(1),H7,标题 7 表,无节条,表格标题1 Char,无节条 Char Char,标7,标题 7 表1,无级项,H71,标题 7表内5号,. [(1)],可研-标题 7,Third level heading,表头标准,标题 7表内5号1,标题 7表内5号2,标题 7表内5号11,标题 7表内5号3,标题 7表内5号12,标题 7表内5号4,标题 7表内5号13,标题 7表内5号5,标题 7表内5号14,标题 7表内5号6,标题 7表内5号15,无节条1,项目文件"/>
    <w:basedOn w:val="a0"/>
    <w:next w:val="a0"/>
    <w:link w:val="7Char"/>
    <w:rsid w:val="00AC7CDA"/>
    <w:pPr>
      <w:keepNext/>
      <w:keepLines/>
      <w:tabs>
        <w:tab w:val="num" w:pos="1296"/>
      </w:tabs>
      <w:snapToGrid/>
      <w:spacing w:before="240" w:after="64" w:line="320" w:lineRule="atLeast"/>
      <w:ind w:left="1296" w:firstLineChars="0" w:hanging="1296"/>
      <w:outlineLvl w:val="6"/>
    </w:pPr>
    <w:rPr>
      <w:b/>
      <w:bCs/>
      <w:kern w:val="0"/>
      <w:sz w:val="20"/>
      <w:lang w:val="x-none" w:eastAsia="x-none"/>
    </w:rPr>
  </w:style>
  <w:style w:type="paragraph" w:styleId="8">
    <w:name w:val="heading 8"/>
    <w:aliases w:val="h8,H8,目标题 1),无节款,注,图,标题8--表题,. [(a)],可研-标题 8,注1,无节款1,目标题 1)1,注2,无节款2,目标题 1)2,注3,无节款3,目标题 1)3,注4,无节款4,目标题 1)4,注5,无节款5,目标题 1)5,注6,无节款6,目标题 1)6,注7,无节款7,目标题 1)7,注8,无节款8,目标题 1)8,注11,无节款11,目标题 1)11,注21,无节款21,目标题 1)21,注31,无节款31,目标题 1)31,注41,无节款41,目标题 1)41"/>
    <w:basedOn w:val="a0"/>
    <w:next w:val="a0"/>
    <w:link w:val="8Char"/>
    <w:rsid w:val="00AC7CDA"/>
    <w:pPr>
      <w:keepNext/>
      <w:keepLines/>
      <w:tabs>
        <w:tab w:val="num" w:pos="1440"/>
      </w:tabs>
      <w:snapToGrid/>
      <w:spacing w:before="240" w:after="64" w:line="320" w:lineRule="atLeast"/>
      <w:ind w:left="1440" w:firstLineChars="0" w:hanging="1440"/>
      <w:outlineLvl w:val="7"/>
    </w:pPr>
    <w:rPr>
      <w:rFonts w:ascii="Arial" w:eastAsia="黑体" w:hAnsi="Arial"/>
      <w:kern w:val="0"/>
      <w:sz w:val="20"/>
      <w:lang w:val="x-none" w:eastAsia="x-none"/>
    </w:rPr>
  </w:style>
  <w:style w:type="paragraph" w:styleId="9">
    <w:name w:val="heading 9"/>
    <w:aliases w:val="h9,H9,干标题(a),无节项,无节项1,无节项2,无节项3,无节项4,无节项11,无节项21,无节项31,无节项5,无节项12,无节项22,无节项32,无节项41,无节项111,无节项211,无节项311,无节项6,无节项13,无节项23,无节项33,无节项42,无节项112,无节项212,无节项312,无节项7,无节项14,无节项24,无节项34,无节项43,无节项113,无节项213,无节项313,无节项8,无节项15,无节项25,无节项35,无节项9,无节项16,无节项26"/>
    <w:basedOn w:val="a0"/>
    <w:next w:val="a0"/>
    <w:link w:val="9Char"/>
    <w:rsid w:val="00AC7CDA"/>
    <w:pPr>
      <w:keepNext/>
      <w:keepLines/>
      <w:tabs>
        <w:tab w:val="num" w:pos="1584"/>
      </w:tabs>
      <w:snapToGrid/>
      <w:spacing w:before="240" w:after="64" w:line="320" w:lineRule="atLeast"/>
      <w:ind w:left="1584" w:firstLineChars="0" w:hanging="1584"/>
      <w:outlineLvl w:val="8"/>
    </w:pPr>
    <w:rPr>
      <w:rFonts w:ascii="Arial" w:eastAsia="黑体" w:hAnsi="Arial"/>
      <w:kern w:val="0"/>
      <w:lang w:val="x-none" w:eastAsia="x-none"/>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Section Head Char,Header1 Char,h1 Char,1st level Char,l1 Char,Heading 0 Char,Fab-1 Char,PIM 1 Char,标题 1(章) Char,章标题 1 Char,b1 Char,-*+ Char,1.标题 1 Char,标书1 Char,一、 Char,标1 Char,章节标题 Char,章 Char,1标题 1 Char,heading 1 Char,章节 Char,Ch Char"/>
    <w:link w:val="1"/>
    <w:rsid w:val="007923EE"/>
    <w:rPr>
      <w:b/>
      <w:color w:val="000000"/>
      <w:kern w:val="44"/>
      <w:sz w:val="30"/>
    </w:rPr>
  </w:style>
  <w:style w:type="character" w:customStyle="1" w:styleId="2Char">
    <w:name w:val="标题 2 Char"/>
    <w:aliases w:val="b2 Char,标题 1.1 Char,节 Char,H2 Char,（一） Char,Underrubrik1 Char,prop2 Char,Heading 2 Hidden Char,Heading 2 CCBS Char,UNDERRUBRIK 1-2 Char,2nd level Char,h2 Char,Header 2 Char,l2 Char,Titre2 Char,Head 2 Char,Fab-2 Char,PIM2 Char,heading 2 Char"/>
    <w:link w:val="2"/>
    <w:rsid w:val="00372CA0"/>
    <w:rPr>
      <w:b/>
      <w:kern w:val="2"/>
      <w:sz w:val="28"/>
    </w:rPr>
  </w:style>
  <w:style w:type="character" w:customStyle="1" w:styleId="3Char">
    <w:name w:val="标题 3 Char"/>
    <w:aliases w:val="条标题1.1.1 Char,h3 Char,H3 Char1,level_3 Char,PIM 3 Char,Level 3 Head Char,Heading 3 - old Char,sect1.2.3 Char,sect1.2.31 Char,sect1.2.32 Char,sect1.2.311 Char,sect1.2.33 Char,sect1.2.312 Char,Bold Head Char,bh Char,3rd level Char,(A-3) Char"/>
    <w:link w:val="3"/>
    <w:rsid w:val="001216E2"/>
    <w:rPr>
      <w:b/>
      <w:kern w:val="2"/>
      <w:sz w:val="24"/>
    </w:rPr>
  </w:style>
  <w:style w:type="character" w:customStyle="1" w:styleId="4Char">
    <w:name w:val="标题 4 Char"/>
    <w:aliases w:val="J标题 4 Char,A4 Char,款标题 Char,款标题1.1.1.1 Char,H4 Char,表图题 Char,款标题1 Char,H41 Char,H42 Char,u4 Char,H43 Char,H411 Char,H421 Char,u41 Char,H44 Char,H412 Char,H422 Char,u42 Char,H45 Char,H413 Char,H423 Char,u43 Char,H46 Char,H414 Char,H424 Char"/>
    <w:link w:val="40"/>
    <w:rsid w:val="00665CC0"/>
    <w:rPr>
      <w:rFonts w:ascii="Cambria" w:eastAsia="黑体" w:hAnsi="Cambria"/>
      <w:b/>
      <w:bCs/>
      <w:kern w:val="2"/>
      <w:sz w:val="24"/>
      <w:szCs w:val="28"/>
    </w:rPr>
  </w:style>
  <w:style w:type="character" w:customStyle="1" w:styleId="5Char">
    <w:name w:val="标题 5 Char"/>
    <w:aliases w:val="第四层条 Char,H5 Char,dash Char,ds Char,dd Char,h5 Char,标题 5 Char Char Char,标题1.1.1.1.1 Char1,H51 Char,项 Char1,无序号，小四黑常规，空两字 Char1,标5 Char Char,标5 Char1,1) Char Char,项 Char Char,H1 No TOC Char,一级项 Char,. (1.) Char,MB5 Char,无序号，小四黑常规，空两字 Char Char"/>
    <w:link w:val="5"/>
    <w:rsid w:val="00AC7CDA"/>
    <w:rPr>
      <w:sz w:val="24"/>
      <w:lang w:val="x-none" w:eastAsia="x-none"/>
    </w:rPr>
  </w:style>
  <w:style w:type="character" w:customStyle="1" w:styleId="6Char">
    <w:name w:val="标题 6 Char"/>
    <w:aliases w:val="第五层条 Char,H6 Char,标题1.1.1.1.1.1 Char,无节 Char,标题8 Char,标题6，6级标题，小四中宋粗，无序号 Char1,标6 Char,二级项 Char,H61 Char,标题 6，图标题 Char,标题6，6级标题，小四中宋粗，无序号 Char Char,编号正文 Char,图标题 Char,标题 6表内文字(小四) Char,标题5 Char,. (a.) Char,OG Distribution Char,标题 6! Char"/>
    <w:link w:val="6"/>
    <w:rsid w:val="00AC7CDA"/>
    <w:rPr>
      <w:rFonts w:ascii="Arial" w:eastAsia="黑体" w:hAnsi="Arial"/>
      <w:lang w:val="x-none" w:eastAsia="x-none"/>
    </w:rPr>
  </w:style>
  <w:style w:type="character" w:customStyle="1" w:styleId="7Char">
    <w:name w:val="标题 7 Char"/>
    <w:aliases w:val="项标题(1) Char,H7 Char,标题 7 表 Char,无节条 Char,表格标题1 Char Char,无节条 Char Char Char,标7 Char,标题 7 表1 Char,无级项 Char,H71 Char,标题 7表内5号 Char,. [(1)] Char,可研-标题 7 Char,Third level heading Char,表头标准 Char,标题 7表内5号1 Char,标题 7表内5号2 Char,标题 7表内5号11 Char"/>
    <w:link w:val="7"/>
    <w:rsid w:val="00AC7CDA"/>
    <w:rPr>
      <w:b/>
      <w:bCs/>
      <w:lang w:val="x-none" w:eastAsia="x-none"/>
    </w:rPr>
  </w:style>
  <w:style w:type="character" w:customStyle="1" w:styleId="8Char">
    <w:name w:val="标题 8 Char"/>
    <w:aliases w:val="h8 Char,H8 Char,目标题 1) Char,无节款 Char,注 Char,图 Char,标题8--表题 Char,. [(a)] Char,可研-标题 8 Char,注1 Char,无节款1 Char,目标题 1)1 Char,注2 Char,无节款2 Char,目标题 1)2 Char,注3 Char,无节款3 Char,目标题 1)3 Char,注4 Char,无节款4 Char,目标题 1)4 Char,注5 Char,无节款5 Char,注6 Char"/>
    <w:link w:val="8"/>
    <w:rsid w:val="00AC7CDA"/>
    <w:rPr>
      <w:rFonts w:ascii="Arial" w:eastAsia="黑体" w:hAnsi="Arial"/>
      <w:lang w:val="x-none" w:eastAsia="x-none"/>
    </w:rPr>
  </w:style>
  <w:style w:type="character" w:customStyle="1" w:styleId="9Char">
    <w:name w:val="标题 9 Char"/>
    <w:aliases w:val="h9 Char,H9 Char,干标题(a) Char,无节项 Char,无节项1 Char,无节项2 Char,无节项3 Char,无节项4 Char,无节项11 Char,无节项21 Char,无节项31 Char,无节项5 Char,无节项12 Char,无节项22 Char,无节项32 Char,无节项41 Char,无节项111 Char,无节项211 Char,无节项311 Char,无节项6 Char,无节项13 Char,无节项23 Char,无节项33 Char"/>
    <w:link w:val="9"/>
    <w:rsid w:val="00AC7CDA"/>
    <w:rPr>
      <w:rFonts w:ascii="Arial" w:eastAsia="黑体" w:hAnsi="Arial"/>
      <w:sz w:val="24"/>
      <w:lang w:val="x-none" w:eastAsia="x-none"/>
    </w:rPr>
  </w:style>
  <w:style w:type="paragraph" w:customStyle="1" w:styleId="Re-">
    <w:name w:val="Re-正文"/>
    <w:basedOn w:val="a0"/>
    <w:link w:val="Re-Char"/>
    <w:uiPriority w:val="3"/>
    <w:rsid w:val="008726FE"/>
    <w:pPr>
      <w:adjustRightInd/>
      <w:snapToGrid/>
      <w:spacing w:line="360" w:lineRule="auto"/>
    </w:pPr>
    <w:rPr>
      <w:kern w:val="0"/>
      <w:szCs w:val="24"/>
    </w:rPr>
  </w:style>
  <w:style w:type="character" w:customStyle="1" w:styleId="Re-Char">
    <w:name w:val="Re-正文 Char"/>
    <w:link w:val="Re-"/>
    <w:uiPriority w:val="3"/>
    <w:rsid w:val="008726FE"/>
    <w:rPr>
      <w:sz w:val="24"/>
      <w:szCs w:val="24"/>
    </w:rPr>
  </w:style>
  <w:style w:type="paragraph" w:customStyle="1" w:styleId="Re-0">
    <w:name w:val="Re-表中文字"/>
    <w:basedOn w:val="a0"/>
    <w:link w:val="Re-Char0"/>
    <w:uiPriority w:val="5"/>
    <w:qFormat/>
    <w:rsid w:val="008726FE"/>
    <w:pPr>
      <w:adjustRightInd/>
      <w:snapToGrid/>
      <w:spacing w:line="240" w:lineRule="auto"/>
      <w:ind w:firstLineChars="0" w:firstLine="0"/>
      <w:jc w:val="center"/>
    </w:pPr>
    <w:rPr>
      <w:kern w:val="0"/>
      <w:sz w:val="21"/>
      <w:szCs w:val="22"/>
      <w:lang w:eastAsia="en-US"/>
    </w:rPr>
  </w:style>
  <w:style w:type="character" w:customStyle="1" w:styleId="Re-Char0">
    <w:name w:val="Re-表中文字 Char"/>
    <w:link w:val="Re-0"/>
    <w:uiPriority w:val="5"/>
    <w:rsid w:val="008726FE"/>
    <w:rPr>
      <w:sz w:val="21"/>
      <w:szCs w:val="22"/>
      <w:lang w:eastAsia="en-US"/>
    </w:rPr>
  </w:style>
  <w:style w:type="paragraph" w:customStyle="1" w:styleId="Re--wyt">
    <w:name w:val="Re-表头-wyt"/>
    <w:basedOn w:val="a0"/>
    <w:link w:val="Re--wytChar"/>
    <w:uiPriority w:val="4"/>
    <w:qFormat/>
    <w:rsid w:val="00FE61CD"/>
    <w:pPr>
      <w:adjustRightInd/>
      <w:snapToGrid/>
      <w:ind w:firstLineChars="0" w:firstLine="0"/>
      <w:jc w:val="center"/>
    </w:pPr>
    <w:rPr>
      <w:rFonts w:eastAsia="黑体"/>
      <w:kern w:val="0"/>
      <w:szCs w:val="22"/>
      <w:lang w:eastAsia="en-US"/>
    </w:rPr>
  </w:style>
  <w:style w:type="character" w:customStyle="1" w:styleId="Re--wytChar">
    <w:name w:val="Re-表头-wyt Char"/>
    <w:link w:val="Re--wyt"/>
    <w:uiPriority w:val="4"/>
    <w:rsid w:val="00FE61CD"/>
    <w:rPr>
      <w:rFonts w:eastAsia="黑体"/>
      <w:sz w:val="24"/>
      <w:szCs w:val="22"/>
      <w:lang w:eastAsia="en-US"/>
    </w:rPr>
  </w:style>
  <w:style w:type="paragraph" w:customStyle="1" w:styleId="wyt-">
    <w:name w:val="wyt-正文"/>
    <w:basedOn w:val="a0"/>
    <w:link w:val="wyt-Char"/>
    <w:qFormat/>
    <w:rsid w:val="008726FE"/>
    <w:pPr>
      <w:ind w:firstLine="480"/>
    </w:pPr>
  </w:style>
  <w:style w:type="character" w:customStyle="1" w:styleId="wyt-Char">
    <w:name w:val="wyt-正文 Char"/>
    <w:link w:val="wyt-"/>
    <w:rsid w:val="008726FE"/>
    <w:rPr>
      <w:kern w:val="2"/>
      <w:sz w:val="24"/>
    </w:rPr>
  </w:style>
  <w:style w:type="character" w:styleId="a4">
    <w:name w:val="Strong"/>
    <w:uiPriority w:val="22"/>
    <w:qFormat/>
    <w:rsid w:val="008726FE"/>
    <w:rPr>
      <w:b/>
      <w:bCs/>
    </w:rPr>
  </w:style>
  <w:style w:type="character" w:styleId="a5">
    <w:name w:val="Emphasis"/>
    <w:rsid w:val="008726FE"/>
    <w:rPr>
      <w:i/>
      <w:iCs/>
    </w:rPr>
  </w:style>
  <w:style w:type="paragraph" w:styleId="a6">
    <w:name w:val="List Paragraph"/>
    <w:basedOn w:val="a0"/>
    <w:uiPriority w:val="99"/>
    <w:qFormat/>
    <w:rsid w:val="008726FE"/>
    <w:pPr>
      <w:ind w:firstLine="420"/>
    </w:pPr>
  </w:style>
  <w:style w:type="paragraph" w:styleId="a7">
    <w:name w:val="header"/>
    <w:basedOn w:val="a0"/>
    <w:link w:val="Char"/>
    <w:unhideWhenUsed/>
    <w:rsid w:val="00DE2E34"/>
    <w:pPr>
      <w:pBdr>
        <w:bottom w:val="single" w:sz="6" w:space="1" w:color="auto"/>
      </w:pBdr>
      <w:tabs>
        <w:tab w:val="center" w:pos="4153"/>
        <w:tab w:val="right" w:pos="8306"/>
      </w:tabs>
      <w:spacing w:line="240" w:lineRule="atLeast"/>
      <w:jc w:val="center"/>
    </w:pPr>
    <w:rPr>
      <w:sz w:val="18"/>
      <w:szCs w:val="18"/>
    </w:rPr>
  </w:style>
  <w:style w:type="character" w:customStyle="1" w:styleId="Char">
    <w:name w:val="页眉 Char"/>
    <w:link w:val="a7"/>
    <w:rsid w:val="00DE2E34"/>
    <w:rPr>
      <w:kern w:val="2"/>
      <w:sz w:val="18"/>
      <w:szCs w:val="18"/>
    </w:rPr>
  </w:style>
  <w:style w:type="paragraph" w:styleId="a8">
    <w:name w:val="footer"/>
    <w:aliases w:val="123YJ,Footer1"/>
    <w:basedOn w:val="a0"/>
    <w:link w:val="Char0"/>
    <w:uiPriority w:val="99"/>
    <w:unhideWhenUsed/>
    <w:rsid w:val="00DE2E34"/>
    <w:pPr>
      <w:tabs>
        <w:tab w:val="center" w:pos="4153"/>
        <w:tab w:val="right" w:pos="8306"/>
      </w:tabs>
      <w:spacing w:line="240" w:lineRule="atLeast"/>
      <w:jc w:val="left"/>
    </w:pPr>
    <w:rPr>
      <w:sz w:val="18"/>
      <w:szCs w:val="18"/>
    </w:rPr>
  </w:style>
  <w:style w:type="character" w:customStyle="1" w:styleId="Char0">
    <w:name w:val="页脚 Char"/>
    <w:aliases w:val="123YJ Char,Footer1 Char"/>
    <w:link w:val="a8"/>
    <w:uiPriority w:val="99"/>
    <w:rsid w:val="00DE2E34"/>
    <w:rPr>
      <w:kern w:val="2"/>
      <w:sz w:val="18"/>
      <w:szCs w:val="18"/>
    </w:rPr>
  </w:style>
  <w:style w:type="paragraph" w:customStyle="1" w:styleId="1-wyt">
    <w:name w:val="标题1-wyt"/>
    <w:basedOn w:val="a0"/>
    <w:link w:val="1-wytChar"/>
    <w:qFormat/>
    <w:rsid w:val="00B83C44"/>
    <w:pPr>
      <w:keepNext/>
      <w:keepLines/>
      <w:numPr>
        <w:numId w:val="2"/>
      </w:numPr>
      <w:snapToGrid/>
      <w:spacing w:before="120" w:after="120" w:line="360" w:lineRule="auto"/>
      <w:ind w:firstLineChars="0"/>
      <w:jc w:val="center"/>
      <w:outlineLvl w:val="0"/>
    </w:pPr>
    <w:rPr>
      <w:rFonts w:hAnsi="宋体" w:cs="宋体"/>
      <w:b/>
      <w:kern w:val="44"/>
      <w:sz w:val="30"/>
      <w:lang w:val="x-none" w:eastAsia="x-none"/>
    </w:rPr>
  </w:style>
  <w:style w:type="character" w:customStyle="1" w:styleId="1-wytChar">
    <w:name w:val="标题1-wyt Char"/>
    <w:link w:val="1-wyt"/>
    <w:rsid w:val="00B83C44"/>
    <w:rPr>
      <w:rFonts w:hAnsi="宋体" w:cs="宋体"/>
      <w:b/>
      <w:kern w:val="44"/>
      <w:sz w:val="30"/>
      <w:lang w:val="x-none" w:eastAsia="x-none"/>
    </w:rPr>
  </w:style>
  <w:style w:type="paragraph" w:customStyle="1" w:styleId="2-wyt">
    <w:name w:val="标题2-wyt"/>
    <w:basedOn w:val="a0"/>
    <w:link w:val="2-wytChar"/>
    <w:qFormat/>
    <w:rsid w:val="000612D6"/>
    <w:pPr>
      <w:keepNext/>
      <w:keepLines/>
      <w:numPr>
        <w:ilvl w:val="1"/>
        <w:numId w:val="2"/>
      </w:numPr>
      <w:tabs>
        <w:tab w:val="left" w:pos="720"/>
      </w:tabs>
      <w:snapToGrid/>
      <w:spacing w:beforeLines="50" w:before="50" w:line="360" w:lineRule="auto"/>
      <w:ind w:left="0" w:hangingChars="168" w:hanging="403"/>
      <w:outlineLvl w:val="1"/>
    </w:pPr>
    <w:rPr>
      <w:rFonts w:hAnsi="宋体"/>
      <w:b/>
      <w:spacing w:val="1"/>
      <w:kern w:val="0"/>
      <w:sz w:val="28"/>
      <w:lang w:val="x-none" w:eastAsia="x-none"/>
    </w:rPr>
  </w:style>
  <w:style w:type="character" w:customStyle="1" w:styleId="2-wytChar">
    <w:name w:val="标题2-wyt Char"/>
    <w:link w:val="2-wyt"/>
    <w:rsid w:val="000612D6"/>
    <w:rPr>
      <w:rFonts w:hAnsi="宋体"/>
      <w:b/>
      <w:spacing w:val="1"/>
      <w:sz w:val="28"/>
      <w:lang w:val="x-none" w:eastAsia="x-none"/>
    </w:rPr>
  </w:style>
  <w:style w:type="paragraph" w:customStyle="1" w:styleId="3-wyt">
    <w:name w:val="标题3-wyt"/>
    <w:basedOn w:val="a0"/>
    <w:link w:val="3-wytChar"/>
    <w:qFormat/>
    <w:rsid w:val="003D5B54"/>
    <w:pPr>
      <w:keepNext/>
      <w:keepLines/>
      <w:numPr>
        <w:ilvl w:val="2"/>
        <w:numId w:val="2"/>
      </w:numPr>
      <w:snapToGrid/>
      <w:spacing w:before="163"/>
      <w:ind w:left="0" w:firstLineChars="0" w:firstLine="0"/>
      <w:outlineLvl w:val="2"/>
    </w:pPr>
    <w:rPr>
      <w:rFonts w:hAnsi="宋体"/>
      <w:b/>
      <w:kern w:val="0"/>
    </w:rPr>
  </w:style>
  <w:style w:type="character" w:customStyle="1" w:styleId="3-wytChar">
    <w:name w:val="标题3-wyt Char"/>
    <w:link w:val="3-wyt"/>
    <w:rsid w:val="003D5B54"/>
    <w:rPr>
      <w:rFonts w:hAnsi="宋体"/>
      <w:b/>
      <w:sz w:val="24"/>
    </w:rPr>
  </w:style>
  <w:style w:type="paragraph" w:customStyle="1" w:styleId="4-wyt">
    <w:name w:val="标题4-wyt"/>
    <w:basedOn w:val="a0"/>
    <w:link w:val="4-wytChar"/>
    <w:qFormat/>
    <w:rsid w:val="00617D87"/>
    <w:pPr>
      <w:keepNext/>
      <w:keepLines/>
      <w:numPr>
        <w:ilvl w:val="3"/>
        <w:numId w:val="2"/>
      </w:numPr>
      <w:tabs>
        <w:tab w:val="left" w:pos="840"/>
      </w:tabs>
      <w:autoSpaceDE w:val="0"/>
      <w:autoSpaceDN w:val="0"/>
      <w:ind w:left="0" w:firstLineChars="0" w:firstLine="0"/>
      <w:outlineLvl w:val="3"/>
    </w:pPr>
    <w:rPr>
      <w:rFonts w:ascii="黑体" w:eastAsia="黑体" w:hAnsi="黑体"/>
      <w:kern w:val="0"/>
      <w:lang w:val="x-none" w:eastAsia="x-none"/>
    </w:rPr>
  </w:style>
  <w:style w:type="character" w:customStyle="1" w:styleId="4-wytChar">
    <w:name w:val="标题4-wyt Char"/>
    <w:link w:val="4-wyt"/>
    <w:rsid w:val="00617D87"/>
    <w:rPr>
      <w:rFonts w:ascii="黑体" w:eastAsia="黑体" w:hAnsi="黑体"/>
      <w:sz w:val="24"/>
      <w:lang w:val="x-none" w:eastAsia="x-none"/>
    </w:rPr>
  </w:style>
  <w:style w:type="paragraph" w:customStyle="1" w:styleId="-wyt">
    <w:name w:val="正文-wyt"/>
    <w:basedOn w:val="wyt-"/>
    <w:link w:val="-wytChar"/>
    <w:qFormat/>
    <w:rsid w:val="00DE2E34"/>
  </w:style>
  <w:style w:type="character" w:customStyle="1" w:styleId="-wytChar">
    <w:name w:val="正文-wyt Char"/>
    <w:link w:val="-wyt"/>
    <w:rsid w:val="00DE2E34"/>
    <w:rPr>
      <w:kern w:val="2"/>
      <w:sz w:val="24"/>
    </w:rPr>
  </w:style>
  <w:style w:type="character" w:styleId="a9">
    <w:name w:val="FollowedHyperlink"/>
    <w:rsid w:val="008F49BD"/>
    <w:rPr>
      <w:color w:val="800080"/>
      <w:u w:val="single"/>
    </w:rPr>
  </w:style>
  <w:style w:type="paragraph" w:customStyle="1" w:styleId="aa">
    <w:name w:val="大纲正文"/>
    <w:basedOn w:val="a0"/>
    <w:link w:val="Char1"/>
    <w:rsid w:val="005023C4"/>
    <w:pPr>
      <w:widowControl/>
    </w:pPr>
    <w:rPr>
      <w:rFonts w:cs="宋体"/>
      <w:szCs w:val="24"/>
    </w:rPr>
  </w:style>
  <w:style w:type="character" w:customStyle="1" w:styleId="Char1">
    <w:name w:val="大纲正文 Char1"/>
    <w:link w:val="aa"/>
    <w:rsid w:val="005023C4"/>
    <w:rPr>
      <w:rFonts w:cs="宋体"/>
      <w:kern w:val="2"/>
      <w:sz w:val="24"/>
      <w:szCs w:val="24"/>
    </w:rPr>
  </w:style>
  <w:style w:type="paragraph" w:customStyle="1" w:styleId="4">
    <w:name w:val="标题4"/>
    <w:basedOn w:val="a0"/>
    <w:autoRedefine/>
    <w:rsid w:val="00617D87"/>
    <w:pPr>
      <w:numPr>
        <w:numId w:val="11"/>
      </w:numPr>
      <w:tabs>
        <w:tab w:val="left" w:pos="7320"/>
        <w:tab w:val="left" w:pos="8160"/>
      </w:tabs>
      <w:spacing w:before="60" w:after="60" w:line="360" w:lineRule="atLeast"/>
      <w:jc w:val="left"/>
      <w:textAlignment w:val="baseline"/>
    </w:pPr>
    <w:rPr>
      <w:rFonts w:ascii="宋体"/>
      <w:bCs/>
      <w:spacing w:val="6"/>
      <w:kern w:val="0"/>
    </w:rPr>
  </w:style>
  <w:style w:type="paragraph" w:customStyle="1" w:styleId="Char2">
    <w:name w:val="Char"/>
    <w:basedOn w:val="a0"/>
    <w:rsid w:val="00FE0733"/>
    <w:pPr>
      <w:widowControl/>
      <w:adjustRightInd/>
      <w:snapToGrid/>
      <w:spacing w:afterLines="50" w:after="160" w:line="240" w:lineRule="exact"/>
      <w:ind w:firstLineChars="0" w:firstLine="0"/>
      <w:jc w:val="left"/>
    </w:pPr>
    <w:rPr>
      <w:rFonts w:ascii="Verdana" w:hAnsi="Verdana"/>
      <w:kern w:val="0"/>
      <w:sz w:val="20"/>
      <w:lang w:eastAsia="en-US"/>
    </w:rPr>
  </w:style>
  <w:style w:type="table" w:customStyle="1" w:styleId="1-wyt0">
    <w:name w:val="样式1-wyt"/>
    <w:basedOn w:val="a2"/>
    <w:uiPriority w:val="99"/>
    <w:rsid w:val="00020783"/>
    <w:pPr>
      <w:spacing w:line="300" w:lineRule="exact"/>
      <w:jc w:val="center"/>
    </w:pPr>
    <w:rPr>
      <w:sz w:val="21"/>
    </w:rPr>
    <w:tblPr>
      <w:jc w:val="cente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paragraph" w:styleId="70">
    <w:name w:val="toc 7"/>
    <w:basedOn w:val="a0"/>
    <w:next w:val="a0"/>
    <w:autoRedefine/>
    <w:uiPriority w:val="39"/>
    <w:unhideWhenUsed/>
    <w:rsid w:val="00555B46"/>
    <w:pPr>
      <w:ind w:leftChars="1200" w:left="2520"/>
    </w:pPr>
  </w:style>
  <w:style w:type="paragraph" w:customStyle="1" w:styleId="Re-1">
    <w:name w:val="Re-四级标题"/>
    <w:basedOn w:val="a0"/>
    <w:link w:val="Re-Char1"/>
    <w:uiPriority w:val="3"/>
    <w:rsid w:val="002C7811"/>
    <w:pPr>
      <w:adjustRightInd/>
      <w:snapToGrid/>
      <w:spacing w:line="360" w:lineRule="auto"/>
      <w:ind w:firstLineChars="0" w:firstLine="0"/>
      <w:jc w:val="left"/>
    </w:pPr>
    <w:rPr>
      <w:b/>
      <w:kern w:val="0"/>
      <w:szCs w:val="22"/>
      <w:lang w:val="x-none" w:eastAsia="en-US"/>
    </w:rPr>
  </w:style>
  <w:style w:type="character" w:customStyle="1" w:styleId="Re-Char1">
    <w:name w:val="Re-四级标题 Char"/>
    <w:link w:val="Re-1"/>
    <w:uiPriority w:val="3"/>
    <w:rsid w:val="002C7811"/>
    <w:rPr>
      <w:b/>
      <w:sz w:val="24"/>
      <w:szCs w:val="22"/>
      <w:lang w:val="x-none" w:eastAsia="en-US"/>
    </w:rPr>
  </w:style>
  <w:style w:type="character" w:styleId="ab">
    <w:name w:val="Hyperlink"/>
    <w:uiPriority w:val="99"/>
    <w:unhideWhenUsed/>
    <w:rsid w:val="003D5B54"/>
    <w:rPr>
      <w:color w:val="0000FF"/>
      <w:u w:val="single"/>
    </w:rPr>
  </w:style>
  <w:style w:type="character" w:customStyle="1" w:styleId="Char3">
    <w:name w:val="新正文 Char"/>
    <w:link w:val="ac"/>
    <w:rsid w:val="00223E69"/>
    <w:rPr>
      <w:sz w:val="24"/>
      <w:szCs w:val="24"/>
    </w:rPr>
  </w:style>
  <w:style w:type="paragraph" w:customStyle="1" w:styleId="ac">
    <w:name w:val="新正文"/>
    <w:basedOn w:val="a0"/>
    <w:link w:val="Char3"/>
    <w:rsid w:val="00223E69"/>
    <w:pPr>
      <w:adjustRightInd/>
      <w:snapToGrid/>
      <w:spacing w:beforeLines="20" w:before="20" w:afterLines="20" w:after="20" w:line="360" w:lineRule="auto"/>
    </w:pPr>
    <w:rPr>
      <w:kern w:val="0"/>
      <w:szCs w:val="24"/>
    </w:rPr>
  </w:style>
  <w:style w:type="paragraph" w:customStyle="1" w:styleId="ad">
    <w:name w:val="表格"/>
    <w:aliases w:val="图文"/>
    <w:basedOn w:val="a0"/>
    <w:next w:val="a0"/>
    <w:link w:val="Char4"/>
    <w:rsid w:val="00150DAF"/>
    <w:pPr>
      <w:snapToGrid/>
      <w:spacing w:line="240" w:lineRule="auto"/>
      <w:ind w:firstLineChars="0" w:firstLine="0"/>
      <w:jc w:val="center"/>
      <w:textAlignment w:val="baseline"/>
    </w:pPr>
    <w:rPr>
      <w:kern w:val="0"/>
      <w:szCs w:val="24"/>
    </w:rPr>
  </w:style>
  <w:style w:type="character" w:customStyle="1" w:styleId="Char4">
    <w:name w:val="表格 Char"/>
    <w:aliases w:val="正文2 Char,表正文 Char1,四号 Char1,特点 Char1,段1 Char1,Body Text(ch) Char1,缩进 Char1,ALT+Z Char1,正文标准 Char1,首行缩进 Char1,标题4 Char Char,正文（首缩进两字） Char,标题4 Char,identication Char,无间隔 Char,正文2 Char1 Cha,正文缩进4 Char,正文缩进31 Char,（首行缩进两字） Char"/>
    <w:link w:val="ad"/>
    <w:rsid w:val="00150DAF"/>
    <w:rPr>
      <w:sz w:val="24"/>
      <w:szCs w:val="24"/>
    </w:rPr>
  </w:style>
  <w:style w:type="paragraph" w:customStyle="1" w:styleId="10">
    <w:name w:val="正文缩进1"/>
    <w:aliases w:val="图号"/>
    <w:basedOn w:val="a0"/>
    <w:rsid w:val="002521B8"/>
    <w:pPr>
      <w:ind w:firstLine="420"/>
    </w:pPr>
  </w:style>
  <w:style w:type="paragraph" w:customStyle="1" w:styleId="Default">
    <w:name w:val="Default"/>
    <w:rsid w:val="00AC613A"/>
    <w:pPr>
      <w:widowControl w:val="0"/>
      <w:autoSpaceDE w:val="0"/>
      <w:autoSpaceDN w:val="0"/>
      <w:adjustRightInd w:val="0"/>
    </w:pPr>
    <w:rPr>
      <w:color w:val="000000"/>
      <w:sz w:val="24"/>
      <w:szCs w:val="24"/>
    </w:rPr>
  </w:style>
  <w:style w:type="table" w:styleId="ae">
    <w:name w:val="Table Grid"/>
    <w:basedOn w:val="a2"/>
    <w:qFormat/>
    <w:rsid w:val="006F657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2">
    <w:name w:val="Re-表头"/>
    <w:basedOn w:val="a0"/>
    <w:link w:val="Re-Char2"/>
    <w:uiPriority w:val="4"/>
    <w:rsid w:val="00AC53D0"/>
    <w:pPr>
      <w:adjustRightInd/>
      <w:snapToGrid/>
      <w:spacing w:line="240" w:lineRule="auto"/>
      <w:ind w:firstLineChars="0" w:firstLine="0"/>
      <w:jc w:val="center"/>
    </w:pPr>
    <w:rPr>
      <w:kern w:val="0"/>
      <w:szCs w:val="22"/>
      <w:lang w:val="x-none" w:eastAsia="en-US"/>
    </w:rPr>
  </w:style>
  <w:style w:type="character" w:customStyle="1" w:styleId="Re-Char2">
    <w:name w:val="Re-表头 Char"/>
    <w:link w:val="Re-2"/>
    <w:uiPriority w:val="4"/>
    <w:rsid w:val="00AC53D0"/>
    <w:rPr>
      <w:sz w:val="24"/>
      <w:szCs w:val="22"/>
      <w:lang w:val="x-none" w:eastAsia="en-US"/>
    </w:rPr>
  </w:style>
  <w:style w:type="paragraph" w:styleId="50">
    <w:name w:val="toc 5"/>
    <w:basedOn w:val="a0"/>
    <w:next w:val="a0"/>
    <w:autoRedefine/>
    <w:uiPriority w:val="39"/>
    <w:unhideWhenUsed/>
    <w:rsid w:val="00A20CDB"/>
    <w:pPr>
      <w:ind w:leftChars="800" w:left="1680"/>
    </w:pPr>
  </w:style>
  <w:style w:type="character" w:customStyle="1" w:styleId="2Char0">
    <w:name w:val="正文文本缩进 2 Char"/>
    <w:link w:val="20"/>
    <w:uiPriority w:val="99"/>
    <w:rsid w:val="00E376DD"/>
    <w:rPr>
      <w:kern w:val="2"/>
      <w:sz w:val="21"/>
    </w:rPr>
  </w:style>
  <w:style w:type="paragraph" w:styleId="20">
    <w:name w:val="Body Text Indent 2"/>
    <w:basedOn w:val="a0"/>
    <w:link w:val="2Char0"/>
    <w:uiPriority w:val="99"/>
    <w:rsid w:val="00E376DD"/>
    <w:pPr>
      <w:adjustRightInd/>
      <w:snapToGrid/>
      <w:spacing w:after="120" w:line="480" w:lineRule="auto"/>
      <w:ind w:leftChars="200" w:left="420" w:firstLineChars="0" w:firstLine="0"/>
    </w:pPr>
    <w:rPr>
      <w:sz w:val="21"/>
    </w:rPr>
  </w:style>
  <w:style w:type="character" w:customStyle="1" w:styleId="Char5">
    <w:name w:val="纯文本 Char"/>
    <w:aliases w:val="普通文字 Char Char Char Char,普通文字 Char Char,普通文字 Char1,参考文献 Char,普通文字 Char Char Char Char Char Char Char Char Char,普通文字 Char Char Char Char Char Char Char Char1,孙普文字 Char, Char2 Char,普通文字 Char Char Char Char Char Char,纯文本 Char1 Char,普通文字1 Char"/>
    <w:link w:val="af"/>
    <w:rsid w:val="00E376DD"/>
    <w:rPr>
      <w:rFonts w:ascii="ˎ̥" w:hAnsi="ˎ̥"/>
      <w:sz w:val="18"/>
      <w:szCs w:val="18"/>
    </w:rPr>
  </w:style>
  <w:style w:type="paragraph" w:styleId="af">
    <w:name w:val="Plain Text"/>
    <w:aliases w:val="普通文字 Char Char Char,普通文字 Char,普通文字,参考文献,普通文字 Char Char Char Char Char Char Char Char,普通文字 Char Char Char Char Char Char Char,孙普文字, Char2,普通文字 Char Char Char Char Char,纯文本 Char1,普通文字1,普通文字 Char Char1 Char,可研正文,表内文字,加粗正文,文"/>
    <w:basedOn w:val="a0"/>
    <w:link w:val="Char5"/>
    <w:rsid w:val="00E376DD"/>
    <w:pPr>
      <w:widowControl/>
      <w:adjustRightInd/>
      <w:snapToGrid/>
      <w:spacing w:before="100" w:beforeAutospacing="1" w:after="100" w:afterAutospacing="1" w:line="240" w:lineRule="auto"/>
      <w:ind w:firstLineChars="0" w:firstLine="0"/>
      <w:jc w:val="left"/>
    </w:pPr>
    <w:rPr>
      <w:rFonts w:ascii="ˎ̥" w:hAnsi="ˎ̥"/>
      <w:kern w:val="0"/>
      <w:sz w:val="18"/>
      <w:szCs w:val="18"/>
    </w:rPr>
  </w:style>
  <w:style w:type="character" w:customStyle="1" w:styleId="Char6">
    <w:name w:val="批注文字 Char"/>
    <w:link w:val="af0"/>
    <w:rsid w:val="00E376DD"/>
    <w:rPr>
      <w:kern w:val="2"/>
      <w:sz w:val="21"/>
    </w:rPr>
  </w:style>
  <w:style w:type="paragraph" w:styleId="af0">
    <w:name w:val="annotation text"/>
    <w:basedOn w:val="a0"/>
    <w:link w:val="Char6"/>
    <w:rsid w:val="00E376DD"/>
    <w:pPr>
      <w:adjustRightInd/>
      <w:snapToGrid/>
      <w:spacing w:line="240" w:lineRule="auto"/>
      <w:ind w:firstLineChars="0" w:firstLine="0"/>
      <w:jc w:val="left"/>
    </w:pPr>
    <w:rPr>
      <w:sz w:val="21"/>
    </w:rPr>
  </w:style>
  <w:style w:type="character" w:customStyle="1" w:styleId="Char7">
    <w:name w:val="正文文本 Char"/>
    <w:link w:val="af1"/>
    <w:uiPriority w:val="99"/>
    <w:rsid w:val="00E376DD"/>
    <w:rPr>
      <w:rFonts w:ascii="楷体_GB2312" w:eastAsia="楷体_GB2312"/>
      <w:color w:val="000000"/>
      <w:sz w:val="24"/>
      <w:szCs w:val="21"/>
    </w:rPr>
  </w:style>
  <w:style w:type="paragraph" w:styleId="af1">
    <w:name w:val="Body Text"/>
    <w:basedOn w:val="a0"/>
    <w:link w:val="Char7"/>
    <w:uiPriority w:val="99"/>
    <w:rsid w:val="00E376DD"/>
    <w:pPr>
      <w:autoSpaceDE w:val="0"/>
      <w:autoSpaceDN w:val="0"/>
      <w:snapToGrid/>
      <w:spacing w:line="240" w:lineRule="auto"/>
      <w:ind w:firstLineChars="0" w:firstLine="0"/>
      <w:jc w:val="center"/>
    </w:pPr>
    <w:rPr>
      <w:rFonts w:ascii="楷体_GB2312" w:eastAsia="楷体_GB2312"/>
      <w:color w:val="000000"/>
      <w:kern w:val="0"/>
      <w:szCs w:val="21"/>
    </w:rPr>
  </w:style>
  <w:style w:type="character" w:customStyle="1" w:styleId="Char8">
    <w:name w:val="正文首行缩进 Char"/>
    <w:link w:val="af2"/>
    <w:rsid w:val="00E376DD"/>
    <w:rPr>
      <w:rFonts w:ascii="楷体_GB2312" w:eastAsia="楷体_GB2312"/>
      <w:color w:val="000000"/>
      <w:sz w:val="24"/>
      <w:szCs w:val="21"/>
    </w:rPr>
  </w:style>
  <w:style w:type="paragraph" w:styleId="af2">
    <w:name w:val="Body Text First Indent"/>
    <w:basedOn w:val="af1"/>
    <w:link w:val="Char8"/>
    <w:rsid w:val="00E376DD"/>
    <w:pPr>
      <w:ind w:firstLineChars="100" w:firstLine="420"/>
    </w:pPr>
  </w:style>
  <w:style w:type="character" w:customStyle="1" w:styleId="Char9">
    <w:name w:val="文档结构图 Char"/>
    <w:link w:val="af3"/>
    <w:uiPriority w:val="99"/>
    <w:semiHidden/>
    <w:rsid w:val="00E376DD"/>
    <w:rPr>
      <w:kern w:val="2"/>
      <w:sz w:val="21"/>
      <w:shd w:val="clear" w:color="auto" w:fill="000080"/>
    </w:rPr>
  </w:style>
  <w:style w:type="paragraph" w:styleId="af3">
    <w:name w:val="Document Map"/>
    <w:basedOn w:val="a0"/>
    <w:link w:val="Char9"/>
    <w:uiPriority w:val="99"/>
    <w:semiHidden/>
    <w:rsid w:val="00E376DD"/>
    <w:pPr>
      <w:shd w:val="clear" w:color="auto" w:fill="000080"/>
      <w:adjustRightInd/>
      <w:snapToGrid/>
      <w:spacing w:line="240" w:lineRule="auto"/>
      <w:ind w:firstLineChars="0" w:firstLine="0"/>
    </w:pPr>
    <w:rPr>
      <w:sz w:val="21"/>
    </w:rPr>
  </w:style>
  <w:style w:type="character" w:customStyle="1" w:styleId="font31">
    <w:name w:val="font31"/>
    <w:rsid w:val="00E376DD"/>
    <w:rPr>
      <w:rFonts w:ascii="宋体" w:eastAsia="宋体" w:hAnsi="宋体" w:cs="宋体" w:hint="eastAsia"/>
      <w:i w:val="0"/>
      <w:iCs w:val="0"/>
      <w:strike w:val="0"/>
      <w:dstrike w:val="0"/>
      <w:color w:val="000000"/>
      <w:sz w:val="18"/>
      <w:szCs w:val="18"/>
      <w:u w:val="none"/>
      <w:effect w:val="none"/>
    </w:rPr>
  </w:style>
  <w:style w:type="character" w:customStyle="1" w:styleId="font11">
    <w:name w:val="font11"/>
    <w:rsid w:val="00E376DD"/>
    <w:rPr>
      <w:rFonts w:ascii="宋体" w:eastAsia="宋体" w:hAnsi="宋体" w:cs="宋体" w:hint="eastAsia"/>
      <w:i w:val="0"/>
      <w:iCs w:val="0"/>
      <w:strike w:val="0"/>
      <w:dstrike w:val="0"/>
      <w:color w:val="000000"/>
      <w:sz w:val="20"/>
      <w:szCs w:val="20"/>
      <w:u w:val="none"/>
      <w:effect w:val="none"/>
      <w:vertAlign w:val="superscript"/>
    </w:rPr>
  </w:style>
  <w:style w:type="character" w:customStyle="1" w:styleId="font21">
    <w:name w:val="font21"/>
    <w:rsid w:val="00E376DD"/>
    <w:rPr>
      <w:rFonts w:ascii="Times New Roman" w:hAnsi="Times New Roman" w:cs="Times New Roman" w:hint="default"/>
      <w:i w:val="0"/>
      <w:iCs w:val="0"/>
      <w:strike w:val="0"/>
      <w:dstrike w:val="0"/>
      <w:color w:val="000000"/>
      <w:sz w:val="18"/>
      <w:szCs w:val="18"/>
      <w:u w:val="none"/>
      <w:effect w:val="none"/>
    </w:rPr>
  </w:style>
  <w:style w:type="character" w:customStyle="1" w:styleId="font41">
    <w:name w:val="font41"/>
    <w:rsid w:val="00E376DD"/>
    <w:rPr>
      <w:rFonts w:ascii="宋体" w:eastAsia="宋体" w:hAnsi="宋体" w:cs="宋体" w:hint="eastAsia"/>
      <w:i w:val="0"/>
      <w:iCs w:val="0"/>
      <w:strike w:val="0"/>
      <w:dstrike w:val="0"/>
      <w:color w:val="000000"/>
      <w:sz w:val="18"/>
      <w:szCs w:val="18"/>
      <w:u w:val="none"/>
      <w:effect w:val="none"/>
    </w:rPr>
  </w:style>
  <w:style w:type="character" w:customStyle="1" w:styleId="font01">
    <w:name w:val="font01"/>
    <w:rsid w:val="00E376DD"/>
    <w:rPr>
      <w:rFonts w:ascii="宋体" w:eastAsia="宋体" w:hAnsi="宋体" w:cs="宋体" w:hint="eastAsia"/>
      <w:i w:val="0"/>
      <w:iCs w:val="0"/>
      <w:strike w:val="0"/>
      <w:dstrike w:val="0"/>
      <w:color w:val="000000"/>
      <w:sz w:val="18"/>
      <w:szCs w:val="18"/>
      <w:u w:val="none"/>
      <w:effect w:val="none"/>
    </w:rPr>
  </w:style>
  <w:style w:type="paragraph" w:customStyle="1" w:styleId="41">
    <w:name w:val="4"/>
    <w:basedOn w:val="a0"/>
    <w:qFormat/>
    <w:rsid w:val="00473280"/>
    <w:pPr>
      <w:adjustRightInd/>
      <w:snapToGrid/>
      <w:spacing w:line="240" w:lineRule="auto"/>
      <w:ind w:firstLineChars="0" w:firstLine="0"/>
    </w:pPr>
    <w:rPr>
      <w:szCs w:val="24"/>
    </w:rPr>
  </w:style>
  <w:style w:type="paragraph" w:styleId="11">
    <w:name w:val="toc 1"/>
    <w:basedOn w:val="a0"/>
    <w:next w:val="a0"/>
    <w:autoRedefine/>
    <w:uiPriority w:val="39"/>
    <w:unhideWhenUsed/>
    <w:rsid w:val="007A60FF"/>
  </w:style>
  <w:style w:type="paragraph" w:styleId="21">
    <w:name w:val="toc 2"/>
    <w:basedOn w:val="a0"/>
    <w:next w:val="a0"/>
    <w:autoRedefine/>
    <w:uiPriority w:val="39"/>
    <w:unhideWhenUsed/>
    <w:rsid w:val="007A60FF"/>
    <w:pPr>
      <w:ind w:leftChars="200" w:left="420"/>
    </w:pPr>
  </w:style>
  <w:style w:type="paragraph" w:styleId="30">
    <w:name w:val="toc 3"/>
    <w:basedOn w:val="a0"/>
    <w:next w:val="a0"/>
    <w:autoRedefine/>
    <w:uiPriority w:val="39"/>
    <w:unhideWhenUsed/>
    <w:rsid w:val="007A60FF"/>
    <w:pPr>
      <w:ind w:leftChars="400" w:left="840"/>
    </w:pPr>
  </w:style>
  <w:style w:type="table" w:customStyle="1" w:styleId="12">
    <w:name w:val="样式1"/>
    <w:basedOn w:val="a2"/>
    <w:uiPriority w:val="99"/>
    <w:rsid w:val="007A60FF"/>
    <w:pPr>
      <w:jc w:val="center"/>
    </w:pPr>
    <w:rPr>
      <w:sz w:val="21"/>
    </w:rPr>
    <w:tblPr>
      <w:jc w:val="cente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paragraph" w:styleId="af4">
    <w:name w:val="List"/>
    <w:basedOn w:val="a0"/>
    <w:rsid w:val="007A60FF"/>
    <w:pPr>
      <w:ind w:left="420" w:hanging="420"/>
    </w:pPr>
  </w:style>
  <w:style w:type="paragraph" w:customStyle="1" w:styleId="wyt-2">
    <w:name w:val="wyt-标题2"/>
    <w:basedOn w:val="2"/>
    <w:link w:val="wyt-2Char"/>
    <w:rsid w:val="007A60FF"/>
    <w:pPr>
      <w:numPr>
        <w:ilvl w:val="0"/>
        <w:numId w:val="0"/>
      </w:numPr>
      <w:spacing w:before="240"/>
      <w:jc w:val="left"/>
    </w:pPr>
    <w:rPr>
      <w:rFonts w:eastAsia="黑体"/>
      <w:b w:val="0"/>
    </w:rPr>
  </w:style>
  <w:style w:type="character" w:customStyle="1" w:styleId="wyt-2Char">
    <w:name w:val="wyt-标题2 Char"/>
    <w:link w:val="wyt-2"/>
    <w:rsid w:val="007A60FF"/>
    <w:rPr>
      <w:rFonts w:eastAsia="黑体"/>
      <w:kern w:val="2"/>
      <w:sz w:val="28"/>
    </w:rPr>
  </w:style>
  <w:style w:type="paragraph" w:customStyle="1" w:styleId="wyt-3">
    <w:name w:val="wyt-标题3"/>
    <w:basedOn w:val="3"/>
    <w:link w:val="wyt-3Char"/>
    <w:autoRedefine/>
    <w:rsid w:val="007A60FF"/>
    <w:pPr>
      <w:numPr>
        <w:ilvl w:val="0"/>
        <w:numId w:val="0"/>
      </w:numPr>
      <w:spacing w:before="120"/>
      <w:jc w:val="left"/>
    </w:pPr>
  </w:style>
  <w:style w:type="character" w:customStyle="1" w:styleId="wyt-3Char">
    <w:name w:val="wyt-标题3 Char"/>
    <w:link w:val="wyt-3"/>
    <w:rsid w:val="007A60FF"/>
    <w:rPr>
      <w:b/>
      <w:kern w:val="2"/>
      <w:sz w:val="24"/>
    </w:rPr>
  </w:style>
  <w:style w:type="paragraph" w:customStyle="1" w:styleId="af5">
    <w:name w:val="表格文字"/>
    <w:basedOn w:val="a0"/>
    <w:link w:val="Chara"/>
    <w:rsid w:val="007A60FF"/>
    <w:pPr>
      <w:spacing w:line="300" w:lineRule="exact"/>
      <w:ind w:firstLineChars="0" w:firstLine="0"/>
      <w:jc w:val="center"/>
    </w:pPr>
    <w:rPr>
      <w:sz w:val="21"/>
      <w:szCs w:val="21"/>
    </w:rPr>
  </w:style>
  <w:style w:type="character" w:customStyle="1" w:styleId="Chara">
    <w:name w:val="表格文字 Char"/>
    <w:link w:val="af5"/>
    <w:rsid w:val="007A60FF"/>
    <w:rPr>
      <w:kern w:val="2"/>
      <w:sz w:val="21"/>
      <w:szCs w:val="21"/>
    </w:rPr>
  </w:style>
  <w:style w:type="paragraph" w:styleId="af6">
    <w:name w:val="Body Text Indent"/>
    <w:aliases w:val="正文文字( 首段缩进两字）"/>
    <w:basedOn w:val="a0"/>
    <w:link w:val="Charb"/>
    <w:uiPriority w:val="99"/>
    <w:unhideWhenUsed/>
    <w:rsid w:val="007A60FF"/>
    <w:pPr>
      <w:spacing w:after="120"/>
      <w:ind w:leftChars="200" w:left="420"/>
    </w:pPr>
  </w:style>
  <w:style w:type="character" w:customStyle="1" w:styleId="Charb">
    <w:name w:val="正文文本缩进 Char"/>
    <w:aliases w:val="正文文字( 首段缩进两字） Char"/>
    <w:link w:val="af6"/>
    <w:uiPriority w:val="99"/>
    <w:rsid w:val="007A60FF"/>
    <w:rPr>
      <w:kern w:val="2"/>
      <w:sz w:val="24"/>
    </w:rPr>
  </w:style>
  <w:style w:type="character" w:styleId="af7">
    <w:name w:val="page number"/>
    <w:aliases w:val="PN"/>
    <w:rsid w:val="007A60FF"/>
  </w:style>
  <w:style w:type="paragraph" w:customStyle="1" w:styleId="af8">
    <w:name w:val="表格式"/>
    <w:basedOn w:val="af4"/>
    <w:autoRedefine/>
    <w:rsid w:val="007A60FF"/>
    <w:pPr>
      <w:spacing w:before="100" w:after="100" w:line="240" w:lineRule="atLeast"/>
      <w:ind w:left="0" w:firstLine="0"/>
      <w:jc w:val="center"/>
    </w:pPr>
    <w:rPr>
      <w:rFonts w:ascii="宋体"/>
      <w:color w:val="000000"/>
    </w:rPr>
  </w:style>
  <w:style w:type="paragraph" w:customStyle="1" w:styleId="af9">
    <w:name w:val="表头"/>
    <w:basedOn w:val="10"/>
    <w:autoRedefine/>
    <w:rsid w:val="007A60FF"/>
    <w:pPr>
      <w:spacing w:before="240" w:line="480" w:lineRule="exact"/>
      <w:ind w:firstLine="0"/>
      <w:jc w:val="center"/>
    </w:pPr>
    <w:rPr>
      <w:rFonts w:ascii="宋体" w:eastAsia="黑体"/>
      <w:spacing w:val="6"/>
      <w:position w:val="10"/>
    </w:rPr>
  </w:style>
  <w:style w:type="paragraph" w:customStyle="1" w:styleId="afa">
    <w:name w:val="图标"/>
    <w:basedOn w:val="a0"/>
    <w:autoRedefine/>
    <w:rsid w:val="007A60FF"/>
    <w:pPr>
      <w:ind w:firstLine="480"/>
      <w:jc w:val="center"/>
    </w:pPr>
    <w:rPr>
      <w:rFonts w:eastAsia="黑体"/>
    </w:rPr>
  </w:style>
  <w:style w:type="paragraph" w:customStyle="1" w:styleId="13">
    <w:name w:val="正文1"/>
    <w:basedOn w:val="a0"/>
    <w:link w:val="1Char1"/>
    <w:autoRedefine/>
    <w:rsid w:val="007A60FF"/>
    <w:pPr>
      <w:spacing w:line="480" w:lineRule="exact"/>
      <w:ind w:firstLine="560"/>
    </w:pPr>
    <w:rPr>
      <w:rFonts w:ascii="宋体" w:hAnsi="宋体"/>
      <w:color w:val="000000"/>
      <w:sz w:val="28"/>
      <w:szCs w:val="24"/>
    </w:rPr>
  </w:style>
  <w:style w:type="paragraph" w:customStyle="1" w:styleId="afb">
    <w:name w:val="表中正文"/>
    <w:basedOn w:val="a0"/>
    <w:autoRedefine/>
    <w:rsid w:val="007A60FF"/>
    <w:pPr>
      <w:spacing w:line="400" w:lineRule="exact"/>
      <w:jc w:val="center"/>
    </w:pPr>
    <w:rPr>
      <w:rFonts w:ascii="宋体" w:hAnsi="宋体"/>
      <w:spacing w:val="-8"/>
      <w:szCs w:val="24"/>
    </w:rPr>
  </w:style>
  <w:style w:type="paragraph" w:customStyle="1" w:styleId="14">
    <w:name w:val="标题1"/>
    <w:basedOn w:val="15"/>
    <w:next w:val="2"/>
    <w:rsid w:val="007A60FF"/>
    <w:pPr>
      <w:tabs>
        <w:tab w:val="num" w:pos="360"/>
      </w:tabs>
      <w:spacing w:line="480" w:lineRule="auto"/>
      <w:jc w:val="center"/>
    </w:pPr>
    <w:rPr>
      <w:rFonts w:eastAsia="仿宋_GB2312"/>
      <w:b/>
      <w:sz w:val="28"/>
    </w:rPr>
  </w:style>
  <w:style w:type="paragraph" w:styleId="15">
    <w:name w:val="index 1"/>
    <w:basedOn w:val="a0"/>
    <w:next w:val="a0"/>
    <w:autoRedefine/>
    <w:rsid w:val="007A60FF"/>
  </w:style>
  <w:style w:type="paragraph" w:styleId="31">
    <w:name w:val="List Bullet 3"/>
    <w:basedOn w:val="a0"/>
    <w:autoRedefine/>
    <w:rsid w:val="007A60FF"/>
    <w:pPr>
      <w:tabs>
        <w:tab w:val="num" w:pos="1200"/>
      </w:tabs>
      <w:ind w:left="1200" w:hanging="360"/>
    </w:pPr>
  </w:style>
  <w:style w:type="paragraph" w:customStyle="1" w:styleId="afc">
    <w:name w:val="表文"/>
    <w:basedOn w:val="af9"/>
    <w:rsid w:val="007A60FF"/>
    <w:pPr>
      <w:spacing w:beforeLines="20" w:before="20" w:afterLines="20" w:after="20" w:line="280" w:lineRule="exact"/>
    </w:pPr>
    <w:rPr>
      <w:rFonts w:ascii="黑体" w:eastAsia="宋体" w:hAnsi="宋体"/>
      <w:spacing w:val="0"/>
      <w:position w:val="0"/>
    </w:rPr>
  </w:style>
  <w:style w:type="paragraph" w:customStyle="1" w:styleId="22">
    <w:name w:val="样式2"/>
    <w:basedOn w:val="af8"/>
    <w:rsid w:val="007A60FF"/>
    <w:pPr>
      <w:spacing w:after="80"/>
    </w:pPr>
    <w:rPr>
      <w:color w:val="FF0000"/>
    </w:rPr>
  </w:style>
  <w:style w:type="paragraph" w:styleId="42">
    <w:name w:val="toc 4"/>
    <w:basedOn w:val="a0"/>
    <w:next w:val="a0"/>
    <w:autoRedefine/>
    <w:uiPriority w:val="39"/>
    <w:rsid w:val="007A60FF"/>
    <w:pPr>
      <w:ind w:left="630"/>
      <w:jc w:val="left"/>
    </w:pPr>
    <w:rPr>
      <w:szCs w:val="21"/>
    </w:rPr>
  </w:style>
  <w:style w:type="paragraph" w:styleId="60">
    <w:name w:val="toc 6"/>
    <w:basedOn w:val="a0"/>
    <w:next w:val="a0"/>
    <w:autoRedefine/>
    <w:uiPriority w:val="39"/>
    <w:rsid w:val="007A60FF"/>
    <w:pPr>
      <w:ind w:left="1050"/>
      <w:jc w:val="left"/>
    </w:pPr>
    <w:rPr>
      <w:szCs w:val="21"/>
    </w:rPr>
  </w:style>
  <w:style w:type="paragraph" w:styleId="80">
    <w:name w:val="toc 8"/>
    <w:basedOn w:val="a0"/>
    <w:next w:val="a0"/>
    <w:autoRedefine/>
    <w:uiPriority w:val="39"/>
    <w:rsid w:val="007A60FF"/>
    <w:pPr>
      <w:ind w:left="1470"/>
      <w:jc w:val="left"/>
    </w:pPr>
    <w:rPr>
      <w:szCs w:val="21"/>
    </w:rPr>
  </w:style>
  <w:style w:type="paragraph" w:styleId="90">
    <w:name w:val="toc 9"/>
    <w:basedOn w:val="a0"/>
    <w:next w:val="a0"/>
    <w:autoRedefine/>
    <w:uiPriority w:val="39"/>
    <w:rsid w:val="007A60FF"/>
    <w:pPr>
      <w:ind w:left="1680"/>
      <w:jc w:val="left"/>
    </w:pPr>
    <w:rPr>
      <w:szCs w:val="21"/>
    </w:rPr>
  </w:style>
  <w:style w:type="paragraph" w:customStyle="1" w:styleId="16">
    <w:name w:val="首行缩进1"/>
    <w:basedOn w:val="a0"/>
    <w:autoRedefine/>
    <w:rsid w:val="007A60FF"/>
    <w:pPr>
      <w:tabs>
        <w:tab w:val="left" w:pos="3600"/>
      </w:tabs>
      <w:spacing w:line="480" w:lineRule="exact"/>
      <w:ind w:firstLine="584"/>
    </w:pPr>
    <w:rPr>
      <w:rFonts w:ascii="宋体"/>
      <w:spacing w:val="6"/>
      <w:sz w:val="28"/>
    </w:rPr>
  </w:style>
  <w:style w:type="paragraph" w:styleId="afd">
    <w:name w:val="Normal Indent"/>
    <w:aliases w:val="正文（首行缩进两字）1,正文（首行缩进两字）,正文（首行缩进两字）2,identication2,正文缩进 Char4,正文（首行缩进两字） Char2,正文缩进 Char12,identication Char2,正文缩进 Char Char2,正文（首行缩进两字） Char Char12,正文（首行缩进两字） Char Char Char2,正文（首行缩进两字） Char Char2 Char2,正文缩进 Char22,正文缩进 Char1 Char2 Char Char,标题3,s4"/>
    <w:basedOn w:val="a0"/>
    <w:link w:val="Charc"/>
    <w:rsid w:val="007A60FF"/>
    <w:pPr>
      <w:spacing w:line="480" w:lineRule="exact"/>
    </w:pPr>
    <w:rPr>
      <w:sz w:val="28"/>
      <w:szCs w:val="24"/>
    </w:rPr>
  </w:style>
  <w:style w:type="paragraph" w:customStyle="1" w:styleId="afe">
    <w:name w:val="表正文"/>
    <w:basedOn w:val="a0"/>
    <w:rsid w:val="007A60FF"/>
    <w:pPr>
      <w:spacing w:beforeLines="50" w:before="50" w:afterLines="50" w:after="50" w:line="240" w:lineRule="exact"/>
      <w:jc w:val="center"/>
    </w:pPr>
    <w:rPr>
      <w:szCs w:val="24"/>
    </w:rPr>
  </w:style>
  <w:style w:type="paragraph" w:customStyle="1" w:styleId="aff">
    <w:name w:val="表中正文居中"/>
    <w:rsid w:val="007A60FF"/>
    <w:pPr>
      <w:spacing w:before="120" w:after="120" w:line="240" w:lineRule="atLeast"/>
      <w:jc w:val="center"/>
    </w:pPr>
    <w:rPr>
      <w:rFonts w:ascii="宋体"/>
      <w:kern w:val="2"/>
      <w:sz w:val="21"/>
    </w:rPr>
  </w:style>
  <w:style w:type="paragraph" w:customStyle="1" w:styleId="CharCharCharCharCharCharChar">
    <w:name w:val="Char Char Char Char Char Char Char"/>
    <w:basedOn w:val="a0"/>
    <w:rsid w:val="007A60FF"/>
    <w:pPr>
      <w:adjustRightInd/>
      <w:snapToGrid/>
      <w:spacing w:line="240" w:lineRule="auto"/>
    </w:pPr>
    <w:rPr>
      <w:sz w:val="21"/>
      <w:szCs w:val="24"/>
    </w:rPr>
  </w:style>
  <w:style w:type="paragraph" w:customStyle="1" w:styleId="aff0">
    <w:name w:val="我的正文"/>
    <w:basedOn w:val="a0"/>
    <w:link w:val="Chard"/>
    <w:rsid w:val="007A60FF"/>
    <w:pPr>
      <w:adjustRightInd/>
      <w:snapToGrid/>
      <w:spacing w:line="360" w:lineRule="auto"/>
      <w:ind w:firstLine="480"/>
    </w:pPr>
    <w:rPr>
      <w:rFonts w:cs="宋体"/>
    </w:rPr>
  </w:style>
  <w:style w:type="character" w:customStyle="1" w:styleId="Chard">
    <w:name w:val="我的正文 Char"/>
    <w:link w:val="aff0"/>
    <w:rsid w:val="007A60FF"/>
    <w:rPr>
      <w:rFonts w:cs="宋体"/>
      <w:kern w:val="2"/>
      <w:sz w:val="24"/>
    </w:rPr>
  </w:style>
  <w:style w:type="paragraph" w:customStyle="1" w:styleId="aff1">
    <w:name w:val="a)"/>
    <w:basedOn w:val="a0"/>
    <w:link w:val="aChar"/>
    <w:rsid w:val="007A60FF"/>
    <w:pPr>
      <w:autoSpaceDE w:val="0"/>
      <w:autoSpaceDN w:val="0"/>
      <w:snapToGrid/>
      <w:spacing w:line="360" w:lineRule="auto"/>
      <w:ind w:firstLineChars="0" w:firstLine="482"/>
      <w:textAlignment w:val="baseline"/>
    </w:pPr>
    <w:rPr>
      <w:kern w:val="0"/>
      <w:szCs w:val="24"/>
    </w:rPr>
  </w:style>
  <w:style w:type="character" w:customStyle="1" w:styleId="aChar">
    <w:name w:val="a) Char"/>
    <w:link w:val="aff1"/>
    <w:rsid w:val="007A60FF"/>
    <w:rPr>
      <w:sz w:val="24"/>
      <w:szCs w:val="24"/>
    </w:rPr>
  </w:style>
  <w:style w:type="paragraph" w:customStyle="1" w:styleId="ParaCharCharChar1CharCharCharChar">
    <w:name w:val="默认段落字体 Para Char Char Char1 Char Char Char Char"/>
    <w:basedOn w:val="a0"/>
    <w:semiHidden/>
    <w:locked/>
    <w:rsid w:val="007A60FF"/>
    <w:pPr>
      <w:adjustRightInd/>
      <w:snapToGrid/>
      <w:spacing w:line="360" w:lineRule="auto"/>
      <w:ind w:firstLineChars="0" w:firstLine="0"/>
    </w:pPr>
    <w:rPr>
      <w:rFonts w:ascii="宋体"/>
      <w:szCs w:val="24"/>
    </w:rPr>
  </w:style>
  <w:style w:type="paragraph" w:customStyle="1" w:styleId="CharCharCharCharCharChar1CharCharCharCharCharCharChar">
    <w:name w:val="Char Char Char Char Char Char1 Char Char Char Char Char Char Char"/>
    <w:basedOn w:val="a0"/>
    <w:autoRedefine/>
    <w:rsid w:val="007A60FF"/>
    <w:pPr>
      <w:adjustRightInd/>
      <w:snapToGrid/>
      <w:spacing w:line="240" w:lineRule="auto"/>
      <w:ind w:firstLineChars="0" w:firstLine="0"/>
    </w:pPr>
    <w:rPr>
      <w:rFonts w:ascii="Tahoma" w:hAnsi="Tahoma"/>
    </w:rPr>
  </w:style>
  <w:style w:type="character" w:customStyle="1" w:styleId="Charc">
    <w:name w:val="正文缩进 Char"/>
    <w:aliases w:val="正文（首行缩进两字）1 Char,正文（首行缩进两字） Char,正文（首行缩进两字）2 Char,identication2 Char,正文缩进 Char4 Char,正文（首行缩进两字） Char2 Char,正文缩进 Char12 Char,identication Char2 Char,正文缩进 Char Char2 Char,正文（首行缩进两字） Char Char12 Char,正文（首行缩进两字） Char Char Char2 Char,标题3 Char"/>
    <w:link w:val="afd"/>
    <w:rsid w:val="007A60FF"/>
    <w:rPr>
      <w:kern w:val="2"/>
      <w:sz w:val="28"/>
      <w:szCs w:val="24"/>
    </w:rPr>
  </w:style>
  <w:style w:type="paragraph" w:styleId="23">
    <w:name w:val="Body Text 2"/>
    <w:basedOn w:val="a0"/>
    <w:link w:val="2Char1"/>
    <w:rsid w:val="007A60FF"/>
    <w:pPr>
      <w:spacing w:after="120" w:line="480" w:lineRule="auto"/>
    </w:pPr>
  </w:style>
  <w:style w:type="character" w:customStyle="1" w:styleId="2Char1">
    <w:name w:val="正文文本 2 Char"/>
    <w:link w:val="23"/>
    <w:rsid w:val="007A60FF"/>
    <w:rPr>
      <w:kern w:val="2"/>
      <w:sz w:val="24"/>
    </w:rPr>
  </w:style>
  <w:style w:type="paragraph" w:customStyle="1" w:styleId="CharCharCharCharCharCharCharCharCharCharCharCharCharCharCharChar">
    <w:name w:val="Char Char Char Char Char Char Char Char Char Char Char Char Char Char Char Char"/>
    <w:basedOn w:val="a0"/>
    <w:rsid w:val="007A60FF"/>
    <w:pPr>
      <w:adjustRightInd/>
      <w:snapToGrid/>
      <w:spacing w:line="360" w:lineRule="auto"/>
    </w:pPr>
    <w:rPr>
      <w:rFonts w:ascii="宋体" w:hAnsi="宋体" w:cs="宋体"/>
      <w:szCs w:val="24"/>
    </w:rPr>
  </w:style>
  <w:style w:type="character" w:customStyle="1" w:styleId="2CharChar">
    <w:name w:val="首行缩进2字符 Char Char"/>
    <w:link w:val="24"/>
    <w:rsid w:val="007A60FF"/>
    <w:rPr>
      <w:rFonts w:ascii="宋体"/>
      <w:snapToGrid w:val="0"/>
      <w:sz w:val="24"/>
      <w:szCs w:val="24"/>
    </w:rPr>
  </w:style>
  <w:style w:type="paragraph" w:customStyle="1" w:styleId="24">
    <w:name w:val="首行缩进2字符"/>
    <w:basedOn w:val="a0"/>
    <w:link w:val="2CharChar"/>
    <w:rsid w:val="007A60FF"/>
    <w:pPr>
      <w:keepNext/>
      <w:adjustRightInd/>
      <w:spacing w:line="360" w:lineRule="auto"/>
      <w:ind w:firstLine="480"/>
    </w:pPr>
    <w:rPr>
      <w:rFonts w:ascii="宋体"/>
      <w:snapToGrid w:val="0"/>
      <w:kern w:val="0"/>
      <w:szCs w:val="24"/>
    </w:rPr>
  </w:style>
  <w:style w:type="paragraph" w:customStyle="1" w:styleId="CharCharCharCharCharCharCharChar">
    <w:name w:val="Char Char Char Char Char Char Char Char"/>
    <w:basedOn w:val="a0"/>
    <w:semiHidden/>
    <w:rsid w:val="007A60FF"/>
    <w:pPr>
      <w:widowControl/>
      <w:adjustRightInd/>
      <w:snapToGrid/>
      <w:spacing w:after="160" w:line="240" w:lineRule="exact"/>
      <w:ind w:firstLineChars="0" w:firstLine="0"/>
      <w:jc w:val="left"/>
    </w:pPr>
    <w:rPr>
      <w:rFonts w:ascii="Verdana" w:hAnsi="Verdana"/>
      <w:kern w:val="0"/>
      <w:sz w:val="20"/>
      <w:lang w:eastAsia="en-US"/>
    </w:rPr>
  </w:style>
  <w:style w:type="character" w:styleId="aff2">
    <w:name w:val="line number"/>
    <w:rsid w:val="007A60FF"/>
  </w:style>
  <w:style w:type="paragraph" w:styleId="aff3">
    <w:name w:val="Balloon Text"/>
    <w:basedOn w:val="a0"/>
    <w:link w:val="Chare"/>
    <w:uiPriority w:val="99"/>
    <w:rsid w:val="007A60FF"/>
    <w:pPr>
      <w:spacing w:line="240" w:lineRule="auto"/>
    </w:pPr>
    <w:rPr>
      <w:sz w:val="18"/>
      <w:szCs w:val="18"/>
    </w:rPr>
  </w:style>
  <w:style w:type="character" w:customStyle="1" w:styleId="Chare">
    <w:name w:val="批注框文本 Char"/>
    <w:link w:val="aff3"/>
    <w:uiPriority w:val="99"/>
    <w:rsid w:val="007A60FF"/>
    <w:rPr>
      <w:kern w:val="2"/>
      <w:sz w:val="18"/>
      <w:szCs w:val="18"/>
    </w:rPr>
  </w:style>
  <w:style w:type="paragraph" w:customStyle="1" w:styleId="CharCharCharCharCharChar">
    <w:name w:val="Char Char Char Char Char Char"/>
    <w:basedOn w:val="a0"/>
    <w:rsid w:val="007A60FF"/>
    <w:pPr>
      <w:adjustRightInd/>
      <w:snapToGrid/>
      <w:spacing w:line="240" w:lineRule="auto"/>
      <w:ind w:firstLineChars="0" w:firstLine="0"/>
    </w:pPr>
    <w:rPr>
      <w:szCs w:val="24"/>
    </w:rPr>
  </w:style>
  <w:style w:type="paragraph" w:styleId="25">
    <w:name w:val="List 2"/>
    <w:basedOn w:val="a0"/>
    <w:rsid w:val="007A60FF"/>
    <w:pPr>
      <w:ind w:leftChars="200" w:left="100" w:hangingChars="200" w:hanging="200"/>
      <w:contextualSpacing/>
    </w:pPr>
  </w:style>
  <w:style w:type="paragraph" w:styleId="32">
    <w:name w:val="List 3"/>
    <w:basedOn w:val="a0"/>
    <w:rsid w:val="007A60FF"/>
    <w:pPr>
      <w:ind w:leftChars="400" w:left="100" w:hangingChars="200" w:hanging="200"/>
      <w:contextualSpacing/>
    </w:pPr>
  </w:style>
  <w:style w:type="paragraph" w:styleId="43">
    <w:name w:val="List 4"/>
    <w:basedOn w:val="a0"/>
    <w:rsid w:val="007A60FF"/>
    <w:pPr>
      <w:ind w:leftChars="600" w:left="100" w:hangingChars="200" w:hanging="200"/>
      <w:contextualSpacing/>
    </w:pPr>
  </w:style>
  <w:style w:type="paragraph" w:styleId="aff4">
    <w:name w:val="caption"/>
    <w:basedOn w:val="a0"/>
    <w:next w:val="a0"/>
    <w:rsid w:val="007A60FF"/>
    <w:rPr>
      <w:rFonts w:ascii="Cambria" w:eastAsia="黑体" w:hAnsi="Cambria"/>
      <w:sz w:val="20"/>
    </w:rPr>
  </w:style>
  <w:style w:type="paragraph" w:styleId="26">
    <w:name w:val="Body Text First Indent 2"/>
    <w:basedOn w:val="af6"/>
    <w:link w:val="2Char2"/>
    <w:rsid w:val="007A60FF"/>
    <w:pPr>
      <w:ind w:firstLine="420"/>
    </w:pPr>
  </w:style>
  <w:style w:type="character" w:customStyle="1" w:styleId="2Char2">
    <w:name w:val="正文首行缩进 2 Char"/>
    <w:link w:val="26"/>
    <w:rsid w:val="007A60FF"/>
    <w:rPr>
      <w:kern w:val="2"/>
      <w:sz w:val="24"/>
    </w:rPr>
  </w:style>
  <w:style w:type="paragraph" w:customStyle="1" w:styleId="wyt-1">
    <w:name w:val="wyt-标题1"/>
    <w:basedOn w:val="1"/>
    <w:link w:val="wyt-1Char"/>
    <w:rsid w:val="007A60FF"/>
    <w:pPr>
      <w:numPr>
        <w:numId w:val="0"/>
      </w:numPr>
      <w:spacing w:line="480" w:lineRule="exact"/>
    </w:pPr>
    <w:rPr>
      <w:rFonts w:eastAsia="黑体"/>
      <w:b w:val="0"/>
    </w:rPr>
  </w:style>
  <w:style w:type="character" w:customStyle="1" w:styleId="wyt-1Char">
    <w:name w:val="wyt-标题1 Char"/>
    <w:link w:val="wyt-1"/>
    <w:rsid w:val="007A60FF"/>
    <w:rPr>
      <w:rFonts w:eastAsia="黑体"/>
      <w:color w:val="000000"/>
      <w:kern w:val="44"/>
      <w:sz w:val="30"/>
    </w:rPr>
  </w:style>
  <w:style w:type="paragraph" w:styleId="aff5">
    <w:name w:val="Title"/>
    <w:basedOn w:val="a0"/>
    <w:next w:val="a0"/>
    <w:link w:val="Charf"/>
    <w:rsid w:val="007A60FF"/>
    <w:pPr>
      <w:spacing w:before="240" w:after="60"/>
      <w:jc w:val="center"/>
      <w:outlineLvl w:val="0"/>
    </w:pPr>
    <w:rPr>
      <w:rFonts w:ascii="Cambria" w:hAnsi="Cambria"/>
      <w:b/>
      <w:bCs/>
      <w:sz w:val="32"/>
      <w:szCs w:val="32"/>
    </w:rPr>
  </w:style>
  <w:style w:type="character" w:customStyle="1" w:styleId="Charf">
    <w:name w:val="标题 Char"/>
    <w:link w:val="aff5"/>
    <w:rsid w:val="007A60FF"/>
    <w:rPr>
      <w:rFonts w:ascii="Cambria" w:hAnsi="Cambria"/>
      <w:b/>
      <w:bCs/>
      <w:kern w:val="2"/>
      <w:sz w:val="32"/>
      <w:szCs w:val="32"/>
    </w:rPr>
  </w:style>
  <w:style w:type="table" w:customStyle="1" w:styleId="wyt-0">
    <w:name w:val="wyt-表格"/>
    <w:basedOn w:val="a2"/>
    <w:rsid w:val="007A60FF"/>
    <w:pPr>
      <w:spacing w:line="300" w:lineRule="exact"/>
    </w:pPr>
    <w:rPr>
      <w:sz w:val="21"/>
    </w:rPr>
    <w:tblPr>
      <w:tblInd w:w="0" w:type="dxa"/>
      <w:tblBorders>
        <w:top w:val="single" w:sz="12" w:space="0" w:color="auto"/>
        <w:bottom w:val="single" w:sz="12" w:space="0" w:color="auto"/>
        <w:insideH w:val="single" w:sz="2" w:space="0" w:color="auto"/>
        <w:insideV w:val="single" w:sz="2" w:space="0" w:color="auto"/>
      </w:tblBorders>
      <w:tblCellMar>
        <w:top w:w="0" w:type="dxa"/>
        <w:left w:w="108" w:type="dxa"/>
        <w:bottom w:w="0" w:type="dxa"/>
        <w:right w:w="108" w:type="dxa"/>
      </w:tblCellMar>
    </w:tblPr>
  </w:style>
  <w:style w:type="paragraph" w:customStyle="1" w:styleId="CharCharCharChar">
    <w:name w:val="Char Char Char Char"/>
    <w:basedOn w:val="a0"/>
    <w:rsid w:val="007A60FF"/>
    <w:pPr>
      <w:adjustRightInd/>
      <w:snapToGrid/>
      <w:spacing w:line="240" w:lineRule="auto"/>
      <w:ind w:firstLineChars="0" w:firstLine="0"/>
    </w:pPr>
    <w:rPr>
      <w:sz w:val="21"/>
      <w:szCs w:val="24"/>
    </w:rPr>
  </w:style>
  <w:style w:type="table" w:customStyle="1" w:styleId="17">
    <w:name w:val="网格型1"/>
    <w:basedOn w:val="a2"/>
    <w:next w:val="ae"/>
    <w:rsid w:val="007A60FF"/>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3">
    <w:name w:val="Body Text Indent 3"/>
    <w:basedOn w:val="a0"/>
    <w:link w:val="3Char0"/>
    <w:rsid w:val="007A60FF"/>
    <w:pPr>
      <w:spacing w:after="120"/>
      <w:ind w:leftChars="200" w:left="420"/>
    </w:pPr>
    <w:rPr>
      <w:sz w:val="16"/>
      <w:szCs w:val="16"/>
    </w:rPr>
  </w:style>
  <w:style w:type="character" w:customStyle="1" w:styleId="3Char0">
    <w:name w:val="正文文本缩进 3 Char"/>
    <w:link w:val="33"/>
    <w:rsid w:val="007A60FF"/>
    <w:rPr>
      <w:kern w:val="2"/>
      <w:sz w:val="16"/>
      <w:szCs w:val="16"/>
    </w:rPr>
  </w:style>
  <w:style w:type="paragraph" w:customStyle="1" w:styleId="51">
    <w:name w:val="样式5"/>
    <w:basedOn w:val="a0"/>
    <w:rsid w:val="007A60FF"/>
    <w:pPr>
      <w:adjustRightInd/>
      <w:snapToGrid/>
      <w:spacing w:line="380" w:lineRule="exact"/>
      <w:ind w:firstLineChars="202" w:firstLine="566"/>
    </w:pPr>
    <w:rPr>
      <w:rFonts w:eastAsia="华文行楷"/>
      <w:sz w:val="28"/>
      <w:szCs w:val="24"/>
    </w:rPr>
  </w:style>
  <w:style w:type="paragraph" w:customStyle="1" w:styleId="p0">
    <w:name w:val="p0"/>
    <w:basedOn w:val="a0"/>
    <w:rsid w:val="007A60FF"/>
    <w:pPr>
      <w:widowControl/>
      <w:adjustRightInd/>
      <w:snapToGrid/>
      <w:spacing w:line="240" w:lineRule="auto"/>
      <w:ind w:firstLineChars="0" w:firstLine="0"/>
    </w:pPr>
    <w:rPr>
      <w:kern w:val="0"/>
      <w:sz w:val="21"/>
      <w:szCs w:val="21"/>
    </w:rPr>
  </w:style>
  <w:style w:type="paragraph" w:styleId="aff6">
    <w:name w:val="Date"/>
    <w:basedOn w:val="a0"/>
    <w:next w:val="a0"/>
    <w:link w:val="Charf0"/>
    <w:rsid w:val="007A60FF"/>
    <w:pPr>
      <w:ind w:leftChars="2500" w:left="100"/>
    </w:pPr>
  </w:style>
  <w:style w:type="character" w:customStyle="1" w:styleId="Charf0">
    <w:name w:val="日期 Char"/>
    <w:link w:val="aff6"/>
    <w:rsid w:val="007A60FF"/>
    <w:rPr>
      <w:kern w:val="2"/>
      <w:sz w:val="24"/>
    </w:rPr>
  </w:style>
  <w:style w:type="numbering" w:customStyle="1" w:styleId="18">
    <w:name w:val="无列表1"/>
    <w:next w:val="a3"/>
    <w:uiPriority w:val="99"/>
    <w:semiHidden/>
    <w:unhideWhenUsed/>
    <w:rsid w:val="007A60FF"/>
  </w:style>
  <w:style w:type="character" w:customStyle="1" w:styleId="2Char10">
    <w:name w:val="正文首行缩进 2 Char1"/>
    <w:uiPriority w:val="99"/>
    <w:semiHidden/>
    <w:rsid w:val="007A60FF"/>
    <w:rPr>
      <w:rFonts w:ascii="Times New Roman" w:eastAsia="宋体" w:hAnsi="Times New Roman" w:cs="Times New Roman"/>
      <w:spacing w:val="6"/>
      <w:kern w:val="0"/>
      <w:sz w:val="24"/>
      <w:szCs w:val="20"/>
    </w:rPr>
  </w:style>
  <w:style w:type="character" w:customStyle="1" w:styleId="CharChar">
    <w:name w:val="报告正文 Char Char"/>
    <w:link w:val="aff7"/>
    <w:rsid w:val="007A60FF"/>
    <w:rPr>
      <w:sz w:val="24"/>
      <w:szCs w:val="24"/>
    </w:rPr>
  </w:style>
  <w:style w:type="paragraph" w:customStyle="1" w:styleId="aff7">
    <w:name w:val="报告正文"/>
    <w:basedOn w:val="a0"/>
    <w:link w:val="CharChar"/>
    <w:rsid w:val="007A60FF"/>
    <w:pPr>
      <w:adjustRightInd/>
      <w:snapToGrid/>
      <w:spacing w:line="360" w:lineRule="auto"/>
    </w:pPr>
    <w:rPr>
      <w:kern w:val="0"/>
      <w:szCs w:val="24"/>
    </w:rPr>
  </w:style>
  <w:style w:type="character" w:customStyle="1" w:styleId="2CharChar0">
    <w:name w:val="样式 报告正文 + 首行缩进:  2 字符 Char Char"/>
    <w:link w:val="27"/>
    <w:rsid w:val="007A60FF"/>
    <w:rPr>
      <w:rFonts w:cs="宋体"/>
      <w:sz w:val="24"/>
      <w:szCs w:val="24"/>
    </w:rPr>
  </w:style>
  <w:style w:type="paragraph" w:customStyle="1" w:styleId="27">
    <w:name w:val="样式 报告正文 + 首行缩进:  2 字符"/>
    <w:basedOn w:val="aff7"/>
    <w:link w:val="2CharChar0"/>
    <w:rsid w:val="007A60FF"/>
    <w:pPr>
      <w:adjustRightInd w:val="0"/>
      <w:snapToGrid w:val="0"/>
      <w:spacing w:line="400" w:lineRule="exact"/>
      <w:ind w:firstLine="480"/>
    </w:pPr>
    <w:rPr>
      <w:rFonts w:cs="宋体"/>
    </w:rPr>
  </w:style>
  <w:style w:type="character" w:customStyle="1" w:styleId="CharChar0">
    <w:name w:val="报告表格内容 Char Char"/>
    <w:link w:val="aff8"/>
    <w:rsid w:val="007A60FF"/>
  </w:style>
  <w:style w:type="paragraph" w:customStyle="1" w:styleId="aff8">
    <w:name w:val="报告表格内容"/>
    <w:basedOn w:val="a0"/>
    <w:next w:val="a0"/>
    <w:link w:val="CharChar0"/>
    <w:rsid w:val="007A60FF"/>
    <w:pPr>
      <w:spacing w:line="240" w:lineRule="auto"/>
      <w:ind w:firstLineChars="0" w:firstLine="0"/>
      <w:jc w:val="center"/>
    </w:pPr>
    <w:rPr>
      <w:kern w:val="0"/>
      <w:sz w:val="20"/>
    </w:rPr>
  </w:style>
  <w:style w:type="paragraph" w:customStyle="1" w:styleId="aff9">
    <w:name w:val="表内"/>
    <w:rsid w:val="007A60FF"/>
    <w:pPr>
      <w:adjustRightInd w:val="0"/>
      <w:snapToGrid w:val="0"/>
      <w:ind w:leftChars="-50" w:left="-105" w:rightChars="-50" w:right="-105"/>
      <w:jc w:val="center"/>
    </w:pPr>
    <w:rPr>
      <w:sz w:val="21"/>
    </w:rPr>
  </w:style>
  <w:style w:type="character" w:customStyle="1" w:styleId="Char10">
    <w:name w:val="正文缩进 Char1"/>
    <w:aliases w:val="正文（首行缩进两字） Char1,s4 Char,表正文 Char,正文非缩进 Char,正文（首行缩进两字） Char Char Char Char Char Char Char Char,正文不缩进 Char,特点 Char,段落正文缩进 Char,段落正文 Char,标题4 + 宋体 Char,Standardeinz Char,Standardeinz1 Char,表格标题 Char,小四宋体常规，1.5倍行距 Char,正文（首行缩进两字） Char Char Char"/>
    <w:rsid w:val="007A60FF"/>
    <w:rPr>
      <w:rFonts w:ascii="Times New Roman" w:eastAsia="宋体" w:hAnsi="Times New Roman" w:cs="Times New Roman"/>
      <w:kern w:val="0"/>
      <w:sz w:val="28"/>
      <w:szCs w:val="28"/>
    </w:rPr>
  </w:style>
  <w:style w:type="paragraph" w:customStyle="1" w:styleId="-011">
    <w:name w:val="样式 五号 居中 右侧:  -0.11 厘米"/>
    <w:basedOn w:val="a0"/>
    <w:rsid w:val="007A60FF"/>
    <w:pPr>
      <w:widowControl/>
      <w:adjustRightInd/>
      <w:snapToGrid/>
      <w:spacing w:line="240" w:lineRule="auto"/>
      <w:ind w:right="-64" w:firstLineChars="0" w:firstLine="0"/>
      <w:jc w:val="center"/>
    </w:pPr>
    <w:rPr>
      <w:rFonts w:ascii="宋体" w:hAnsi="宋体" w:cs="宋体"/>
      <w:kern w:val="0"/>
      <w:sz w:val="21"/>
      <w:szCs w:val="24"/>
    </w:rPr>
  </w:style>
  <w:style w:type="paragraph" w:customStyle="1" w:styleId="affa">
    <w:name w:val="第七章表"/>
    <w:basedOn w:val="a0"/>
    <w:rsid w:val="007A60FF"/>
    <w:pPr>
      <w:spacing w:line="400" w:lineRule="exact"/>
      <w:ind w:left="420" w:firstLineChars="0" w:firstLine="0"/>
      <w:jc w:val="center"/>
    </w:pPr>
    <w:rPr>
      <w:rFonts w:eastAsia="黑体"/>
      <w:szCs w:val="24"/>
    </w:rPr>
  </w:style>
  <w:style w:type="paragraph" w:styleId="affb">
    <w:name w:val="Normal (Web)"/>
    <w:basedOn w:val="a0"/>
    <w:uiPriority w:val="99"/>
    <w:unhideWhenUsed/>
    <w:rsid w:val="007A60FF"/>
    <w:pPr>
      <w:widowControl/>
      <w:adjustRightInd/>
      <w:snapToGrid/>
      <w:spacing w:before="100" w:beforeAutospacing="1" w:after="100" w:afterAutospacing="1" w:line="240" w:lineRule="auto"/>
      <w:ind w:firstLineChars="0" w:firstLine="0"/>
      <w:jc w:val="left"/>
    </w:pPr>
    <w:rPr>
      <w:rFonts w:ascii="宋体" w:hAnsi="宋体" w:cs="宋体"/>
      <w:kern w:val="0"/>
      <w:szCs w:val="24"/>
    </w:rPr>
  </w:style>
  <w:style w:type="table" w:customStyle="1" w:styleId="19">
    <w:name w:val="灰度表格1"/>
    <w:basedOn w:val="a2"/>
    <w:next w:val="ae"/>
    <w:rsid w:val="007A60FF"/>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Char1">
    <w:name w:val="正文加重 Char Char"/>
    <w:link w:val="affc"/>
    <w:rsid w:val="007A60FF"/>
    <w:rPr>
      <w:b/>
      <w:bCs/>
      <w:snapToGrid w:val="0"/>
      <w:sz w:val="24"/>
      <w:szCs w:val="24"/>
    </w:rPr>
  </w:style>
  <w:style w:type="paragraph" w:customStyle="1" w:styleId="affc">
    <w:name w:val="正文加重"/>
    <w:basedOn w:val="a0"/>
    <w:link w:val="CharChar1"/>
    <w:rsid w:val="007A60FF"/>
    <w:pPr>
      <w:spacing w:line="400" w:lineRule="exact"/>
    </w:pPr>
    <w:rPr>
      <w:b/>
      <w:bCs/>
      <w:snapToGrid w:val="0"/>
      <w:kern w:val="0"/>
      <w:szCs w:val="24"/>
    </w:rPr>
  </w:style>
  <w:style w:type="character" w:customStyle="1" w:styleId="1CharChar">
    <w:name w:val="样式1 Char Char"/>
    <w:rsid w:val="007A60FF"/>
    <w:rPr>
      <w:rFonts w:ascii="宋体"/>
      <w:color w:val="FF0000"/>
      <w:kern w:val="2"/>
      <w:sz w:val="18"/>
    </w:rPr>
  </w:style>
  <w:style w:type="character" w:customStyle="1" w:styleId="1Char1">
    <w:name w:val="正文1 Char1"/>
    <w:link w:val="13"/>
    <w:rsid w:val="007A60FF"/>
    <w:rPr>
      <w:rFonts w:ascii="宋体" w:hAnsi="宋体"/>
      <w:color w:val="000000"/>
      <w:kern w:val="2"/>
      <w:sz w:val="28"/>
      <w:szCs w:val="24"/>
    </w:rPr>
  </w:style>
  <w:style w:type="paragraph" w:customStyle="1" w:styleId="reader-word-layer">
    <w:name w:val="reader-word-layer"/>
    <w:basedOn w:val="a0"/>
    <w:rsid w:val="007A60FF"/>
    <w:pPr>
      <w:widowControl/>
      <w:adjustRightInd/>
      <w:snapToGrid/>
      <w:spacing w:before="100" w:beforeAutospacing="1" w:after="100" w:afterAutospacing="1" w:line="240" w:lineRule="auto"/>
      <w:ind w:firstLineChars="0" w:firstLine="0"/>
      <w:jc w:val="left"/>
    </w:pPr>
    <w:rPr>
      <w:rFonts w:ascii="宋体" w:hAnsi="宋体" w:cs="宋体"/>
      <w:kern w:val="0"/>
      <w:szCs w:val="24"/>
    </w:rPr>
  </w:style>
  <w:style w:type="paragraph" w:customStyle="1" w:styleId="111">
    <w:name w:val="正文111"/>
    <w:basedOn w:val="afd"/>
    <w:rsid w:val="007A60FF"/>
    <w:pPr>
      <w:adjustRightInd/>
      <w:snapToGrid/>
      <w:spacing w:afterLines="25" w:after="25" w:line="360" w:lineRule="auto"/>
    </w:pPr>
    <w:rPr>
      <w:sz w:val="24"/>
    </w:rPr>
  </w:style>
  <w:style w:type="paragraph" w:customStyle="1" w:styleId="a">
    <w:name w:val="第六章表标头"/>
    <w:basedOn w:val="a0"/>
    <w:next w:val="aff7"/>
    <w:rsid w:val="007A60FF"/>
    <w:pPr>
      <w:widowControl/>
      <w:numPr>
        <w:numId w:val="75"/>
      </w:numPr>
      <w:spacing w:line="400" w:lineRule="exact"/>
      <w:ind w:firstLineChars="0" w:firstLine="0"/>
      <w:jc w:val="center"/>
    </w:pPr>
    <w:rPr>
      <w:rFonts w:ascii="黑体" w:eastAsia="黑体" w:hAnsi="黑体" w:cs="宋体"/>
      <w:bCs/>
      <w:color w:val="000000"/>
      <w:kern w:val="0"/>
      <w:szCs w:val="24"/>
    </w:rPr>
  </w:style>
  <w:style w:type="paragraph" w:customStyle="1" w:styleId="affd">
    <w:name w:val="环正文"/>
    <w:basedOn w:val="a0"/>
    <w:rsid w:val="007A60FF"/>
    <w:pPr>
      <w:suppressAutoHyphens/>
      <w:snapToGrid/>
      <w:spacing w:line="240" w:lineRule="auto"/>
      <w:ind w:right="6" w:firstLineChars="0" w:firstLine="0"/>
      <w:textAlignment w:val="baseline"/>
    </w:pPr>
    <w:rPr>
      <w:rFonts w:ascii="宋体" w:hAnsi="宋体"/>
      <w:kern w:val="0"/>
    </w:rPr>
  </w:style>
  <w:style w:type="paragraph" w:customStyle="1" w:styleId="Style4">
    <w:name w:val="_Style 4"/>
    <w:basedOn w:val="a0"/>
    <w:rsid w:val="007A60FF"/>
    <w:pPr>
      <w:tabs>
        <w:tab w:val="left" w:pos="4665"/>
        <w:tab w:val="left" w:pos="8970"/>
      </w:tabs>
      <w:adjustRightInd/>
      <w:snapToGrid/>
      <w:spacing w:line="240" w:lineRule="auto"/>
      <w:ind w:firstLineChars="0" w:firstLine="400"/>
    </w:pPr>
    <w:rPr>
      <w:rFonts w:ascii="宋体" w:hAnsi="宋体"/>
      <w:sz w:val="30"/>
      <w:szCs w:val="30"/>
    </w:rPr>
  </w:style>
  <w:style w:type="paragraph" w:customStyle="1" w:styleId="xl27">
    <w:name w:val="xl27"/>
    <w:basedOn w:val="a0"/>
    <w:rsid w:val="007A60FF"/>
    <w:pPr>
      <w:widowControl/>
      <w:pBdr>
        <w:bottom w:val="single" w:sz="4" w:space="0" w:color="auto"/>
        <w:right w:val="single" w:sz="4" w:space="0" w:color="auto"/>
      </w:pBdr>
      <w:adjustRightInd/>
      <w:snapToGrid/>
      <w:spacing w:before="100" w:beforeAutospacing="1" w:after="100" w:afterAutospacing="1" w:line="240" w:lineRule="auto"/>
      <w:ind w:firstLineChars="0" w:firstLine="0"/>
      <w:jc w:val="center"/>
    </w:pPr>
    <w:rPr>
      <w:rFonts w:eastAsia="Arial Unicode MS"/>
      <w:kern w:val="0"/>
      <w:sz w:val="21"/>
      <w:szCs w:val="21"/>
    </w:rPr>
  </w:style>
  <w:style w:type="paragraph" w:styleId="TOC">
    <w:name w:val="TOC Heading"/>
    <w:basedOn w:val="1"/>
    <w:next w:val="a0"/>
    <w:uiPriority w:val="39"/>
    <w:qFormat/>
    <w:rsid w:val="007A60FF"/>
    <w:pPr>
      <w:widowControl/>
      <w:numPr>
        <w:numId w:val="0"/>
      </w:numPr>
      <w:adjustRightInd/>
      <w:snapToGrid/>
      <w:spacing w:before="480" w:after="0" w:line="276" w:lineRule="auto"/>
      <w:jc w:val="left"/>
      <w:outlineLvl w:val="9"/>
    </w:pPr>
    <w:rPr>
      <w:rFonts w:ascii="Cambria" w:hAnsi="Cambria"/>
      <w:bCs/>
      <w:color w:val="365F91"/>
      <w:kern w:val="0"/>
      <w:sz w:val="28"/>
      <w:szCs w:val="28"/>
    </w:rPr>
  </w:style>
  <w:style w:type="paragraph" w:customStyle="1" w:styleId="351">
    <w:name w:val="样式 燕山正文 + 首行缩进:  3.5 字符1"/>
    <w:basedOn w:val="a0"/>
    <w:autoRedefine/>
    <w:semiHidden/>
    <w:rsid w:val="007A60FF"/>
    <w:pPr>
      <w:tabs>
        <w:tab w:val="left" w:pos="4680"/>
      </w:tabs>
      <w:spacing w:line="360" w:lineRule="auto"/>
      <w:ind w:firstLine="480"/>
    </w:pPr>
    <w:rPr>
      <w:color w:val="000000"/>
      <w:szCs w:val="24"/>
      <w:lang w:val="x-none" w:eastAsia="x-none"/>
    </w:rPr>
  </w:style>
  <w:style w:type="paragraph" w:customStyle="1" w:styleId="affe">
    <w:name w:val="正文表格"/>
    <w:basedOn w:val="a0"/>
    <w:link w:val="Charf1"/>
    <w:rsid w:val="007A60FF"/>
    <w:pPr>
      <w:keepNext/>
      <w:keepLines/>
      <w:tabs>
        <w:tab w:val="center" w:pos="6804"/>
      </w:tabs>
      <w:overflowPunct w:val="0"/>
      <w:snapToGrid/>
      <w:spacing w:before="80" w:line="240" w:lineRule="auto"/>
      <w:ind w:firstLineChars="0" w:firstLine="0"/>
      <w:jc w:val="center"/>
      <w:textAlignment w:val="bottom"/>
    </w:pPr>
    <w:rPr>
      <w:kern w:val="0"/>
    </w:rPr>
  </w:style>
  <w:style w:type="character" w:customStyle="1" w:styleId="Charf1">
    <w:name w:val="正文表格 Char"/>
    <w:link w:val="affe"/>
    <w:rsid w:val="007A60FF"/>
    <w:rPr>
      <w:sz w:val="24"/>
    </w:rPr>
  </w:style>
  <w:style w:type="paragraph" w:customStyle="1" w:styleId="CharCharCharCharCharCharCharCharCharChar">
    <w:name w:val="Char Char Char Char Char Char Char Char Char Char"/>
    <w:basedOn w:val="a0"/>
    <w:rsid w:val="007A60FF"/>
    <w:pPr>
      <w:adjustRightInd/>
      <w:snapToGrid/>
      <w:spacing w:line="360" w:lineRule="auto"/>
    </w:pPr>
    <w:rPr>
      <w:sz w:val="21"/>
    </w:rPr>
  </w:style>
  <w:style w:type="paragraph" w:customStyle="1" w:styleId="CharCharCharChar1">
    <w:name w:val="Char Char Char Char1"/>
    <w:basedOn w:val="a0"/>
    <w:rsid w:val="007A60FF"/>
    <w:pPr>
      <w:adjustRightInd/>
      <w:snapToGrid/>
      <w:spacing w:line="240" w:lineRule="auto"/>
      <w:ind w:firstLineChars="0" w:firstLine="0"/>
    </w:pPr>
    <w:rPr>
      <w:sz w:val="21"/>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6838209">
      <w:bodyDiv w:val="1"/>
      <w:marLeft w:val="0"/>
      <w:marRight w:val="0"/>
      <w:marTop w:val="0"/>
      <w:marBottom w:val="0"/>
      <w:divBdr>
        <w:top w:val="none" w:sz="0" w:space="0" w:color="auto"/>
        <w:left w:val="none" w:sz="0" w:space="0" w:color="auto"/>
        <w:bottom w:val="none" w:sz="0" w:space="0" w:color="auto"/>
        <w:right w:val="none" w:sz="0" w:space="0" w:color="auto"/>
      </w:divBdr>
    </w:div>
    <w:div w:id="310526548">
      <w:bodyDiv w:val="1"/>
      <w:marLeft w:val="0"/>
      <w:marRight w:val="0"/>
      <w:marTop w:val="0"/>
      <w:marBottom w:val="0"/>
      <w:divBdr>
        <w:top w:val="none" w:sz="0" w:space="0" w:color="auto"/>
        <w:left w:val="none" w:sz="0" w:space="0" w:color="auto"/>
        <w:bottom w:val="none" w:sz="0" w:space="0" w:color="auto"/>
        <w:right w:val="none" w:sz="0" w:space="0" w:color="auto"/>
      </w:divBdr>
    </w:div>
    <w:div w:id="414204077">
      <w:bodyDiv w:val="1"/>
      <w:marLeft w:val="0"/>
      <w:marRight w:val="0"/>
      <w:marTop w:val="0"/>
      <w:marBottom w:val="0"/>
      <w:divBdr>
        <w:top w:val="none" w:sz="0" w:space="0" w:color="auto"/>
        <w:left w:val="none" w:sz="0" w:space="0" w:color="auto"/>
        <w:bottom w:val="none" w:sz="0" w:space="0" w:color="auto"/>
        <w:right w:val="none" w:sz="0" w:space="0" w:color="auto"/>
      </w:divBdr>
    </w:div>
    <w:div w:id="516310953">
      <w:bodyDiv w:val="1"/>
      <w:marLeft w:val="0"/>
      <w:marRight w:val="0"/>
      <w:marTop w:val="0"/>
      <w:marBottom w:val="0"/>
      <w:divBdr>
        <w:top w:val="none" w:sz="0" w:space="0" w:color="auto"/>
        <w:left w:val="none" w:sz="0" w:space="0" w:color="auto"/>
        <w:bottom w:val="none" w:sz="0" w:space="0" w:color="auto"/>
        <w:right w:val="none" w:sz="0" w:space="0" w:color="auto"/>
      </w:divBdr>
    </w:div>
    <w:div w:id="851647831">
      <w:bodyDiv w:val="1"/>
      <w:marLeft w:val="0"/>
      <w:marRight w:val="0"/>
      <w:marTop w:val="0"/>
      <w:marBottom w:val="0"/>
      <w:divBdr>
        <w:top w:val="none" w:sz="0" w:space="0" w:color="auto"/>
        <w:left w:val="none" w:sz="0" w:space="0" w:color="auto"/>
        <w:bottom w:val="none" w:sz="0" w:space="0" w:color="auto"/>
        <w:right w:val="none" w:sz="0" w:space="0" w:color="auto"/>
      </w:divBdr>
    </w:div>
    <w:div w:id="1157529228">
      <w:bodyDiv w:val="1"/>
      <w:marLeft w:val="0"/>
      <w:marRight w:val="0"/>
      <w:marTop w:val="0"/>
      <w:marBottom w:val="0"/>
      <w:divBdr>
        <w:top w:val="none" w:sz="0" w:space="0" w:color="auto"/>
        <w:left w:val="none" w:sz="0" w:space="0" w:color="auto"/>
        <w:bottom w:val="none" w:sz="0" w:space="0" w:color="auto"/>
        <w:right w:val="none" w:sz="0" w:space="0" w:color="auto"/>
      </w:divBdr>
    </w:div>
    <w:div w:id="1398892692">
      <w:bodyDiv w:val="1"/>
      <w:marLeft w:val="0"/>
      <w:marRight w:val="0"/>
      <w:marTop w:val="0"/>
      <w:marBottom w:val="0"/>
      <w:divBdr>
        <w:top w:val="none" w:sz="0" w:space="0" w:color="auto"/>
        <w:left w:val="none" w:sz="0" w:space="0" w:color="auto"/>
        <w:bottom w:val="none" w:sz="0" w:space="0" w:color="auto"/>
        <w:right w:val="none" w:sz="0" w:space="0" w:color="auto"/>
      </w:divBdr>
    </w:div>
    <w:div w:id="1457872236">
      <w:bodyDiv w:val="1"/>
      <w:marLeft w:val="0"/>
      <w:marRight w:val="0"/>
      <w:marTop w:val="0"/>
      <w:marBottom w:val="0"/>
      <w:divBdr>
        <w:top w:val="none" w:sz="0" w:space="0" w:color="auto"/>
        <w:left w:val="none" w:sz="0" w:space="0" w:color="auto"/>
        <w:bottom w:val="none" w:sz="0" w:space="0" w:color="auto"/>
        <w:right w:val="none" w:sz="0" w:space="0" w:color="auto"/>
      </w:divBdr>
    </w:div>
    <w:div w:id="1469055767">
      <w:bodyDiv w:val="1"/>
      <w:marLeft w:val="0"/>
      <w:marRight w:val="0"/>
      <w:marTop w:val="0"/>
      <w:marBottom w:val="0"/>
      <w:divBdr>
        <w:top w:val="none" w:sz="0" w:space="0" w:color="auto"/>
        <w:left w:val="none" w:sz="0" w:space="0" w:color="auto"/>
        <w:bottom w:val="none" w:sz="0" w:space="0" w:color="auto"/>
        <w:right w:val="none" w:sz="0" w:space="0" w:color="auto"/>
      </w:divBdr>
    </w:div>
    <w:div w:id="1949045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2.wmf"/><Relationship Id="rId26" Type="http://schemas.openxmlformats.org/officeDocument/2006/relationships/image" Target="media/image8.png"/><Relationship Id="rId39" Type="http://schemas.openxmlformats.org/officeDocument/2006/relationships/image" Target="media/image14.wmf"/><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image" Target="media/image10.wmf"/><Relationship Id="rId42" Type="http://schemas.openxmlformats.org/officeDocument/2006/relationships/header" Target="header10.xml"/><Relationship Id="rId47" Type="http://schemas.openxmlformats.org/officeDocument/2006/relationships/header" Target="header15.xm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7.jpeg"/><Relationship Id="rId33" Type="http://schemas.openxmlformats.org/officeDocument/2006/relationships/header" Target="header8.xml"/><Relationship Id="rId38" Type="http://schemas.openxmlformats.org/officeDocument/2006/relationships/image" Target="media/image13.wmf"/><Relationship Id="rId46" Type="http://schemas.openxmlformats.org/officeDocument/2006/relationships/header" Target="header14.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hyperlink" Target="http://baike.baidu.com/view/5743.htm" TargetMode="External"/><Relationship Id="rId41"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6.png"/><Relationship Id="rId32" Type="http://schemas.openxmlformats.org/officeDocument/2006/relationships/oleObject" Target="embeddings/oleObject2.bin"/><Relationship Id="rId37" Type="http://schemas.openxmlformats.org/officeDocument/2006/relationships/image" Target="media/image12.wmf"/><Relationship Id="rId40" Type="http://schemas.openxmlformats.org/officeDocument/2006/relationships/image" Target="media/image15.jpeg"/><Relationship Id="rId45" Type="http://schemas.openxmlformats.org/officeDocument/2006/relationships/header" Target="header13.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5.png"/><Relationship Id="rId28" Type="http://schemas.openxmlformats.org/officeDocument/2006/relationships/hyperlink" Target="http://baike.baidu.com/view/230099.htm" TargetMode="External"/><Relationship Id="rId36" Type="http://schemas.openxmlformats.org/officeDocument/2006/relationships/image" Target="media/image11.wmf"/><Relationship Id="rId49" Type="http://schemas.openxmlformats.org/officeDocument/2006/relationships/footer" Target="footer4.xml"/><Relationship Id="rId10" Type="http://schemas.openxmlformats.org/officeDocument/2006/relationships/header" Target="header1.xml"/><Relationship Id="rId19" Type="http://schemas.openxmlformats.org/officeDocument/2006/relationships/oleObject" Target="embeddings/oleObject1.bin"/><Relationship Id="rId31" Type="http://schemas.openxmlformats.org/officeDocument/2006/relationships/image" Target="media/image9.wmf"/><Relationship Id="rId44" Type="http://schemas.openxmlformats.org/officeDocument/2006/relationships/header" Target="header1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image" Target="media/image4.png"/><Relationship Id="rId27" Type="http://schemas.openxmlformats.org/officeDocument/2006/relationships/header" Target="header7.xml"/><Relationship Id="rId30" Type="http://schemas.openxmlformats.org/officeDocument/2006/relationships/hyperlink" Target="http://baike.baidu.com/view/285617.htm" TargetMode="External"/><Relationship Id="rId35" Type="http://schemas.openxmlformats.org/officeDocument/2006/relationships/oleObject" Target="embeddings/oleObject3.bin"/><Relationship Id="rId43" Type="http://schemas.openxmlformats.org/officeDocument/2006/relationships/header" Target="header11.xml"/><Relationship Id="rId48" Type="http://schemas.openxmlformats.org/officeDocument/2006/relationships/header" Target="header16.xml"/><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EB0546-25C4-494C-9897-CEA77B5269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6351</TotalTime>
  <Pages>216</Pages>
  <Words>24571</Words>
  <Characters>140056</Characters>
  <Application>Microsoft Office Word</Application>
  <DocSecurity>0</DocSecurity>
  <Lines>1167</Lines>
  <Paragraphs>328</Paragraphs>
  <ScaleCrop>false</ScaleCrop>
  <Company/>
  <LinksUpToDate>false</LinksUpToDate>
  <CharactersWithSpaces>164299</CharactersWithSpaces>
  <SharedDoc>false</SharedDoc>
  <HLinks>
    <vt:vector size="18" baseType="variant">
      <vt:variant>
        <vt:i4>3473460</vt:i4>
      </vt:variant>
      <vt:variant>
        <vt:i4>12</vt:i4>
      </vt:variant>
      <vt:variant>
        <vt:i4>0</vt:i4>
      </vt:variant>
      <vt:variant>
        <vt:i4>5</vt:i4>
      </vt:variant>
      <vt:variant>
        <vt:lpwstr>http://baike.baidu.com/view/285617.htm</vt:lpwstr>
      </vt:variant>
      <vt:variant>
        <vt:lpwstr/>
      </vt:variant>
      <vt:variant>
        <vt:i4>524291</vt:i4>
      </vt:variant>
      <vt:variant>
        <vt:i4>9</vt:i4>
      </vt:variant>
      <vt:variant>
        <vt:i4>0</vt:i4>
      </vt:variant>
      <vt:variant>
        <vt:i4>5</vt:i4>
      </vt:variant>
      <vt:variant>
        <vt:lpwstr>http://baike.baidu.com/view/5743.htm</vt:lpwstr>
      </vt:variant>
      <vt:variant>
        <vt:lpwstr/>
      </vt:variant>
      <vt:variant>
        <vt:i4>3539001</vt:i4>
      </vt:variant>
      <vt:variant>
        <vt:i4>6</vt:i4>
      </vt:variant>
      <vt:variant>
        <vt:i4>0</vt:i4>
      </vt:variant>
      <vt:variant>
        <vt:i4>5</vt:i4>
      </vt:variant>
      <vt:variant>
        <vt:lpwstr>http://baike.baidu.com/view/230099.htm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hgs-w</dc:creator>
  <cp:lastModifiedBy>匿名用户</cp:lastModifiedBy>
  <cp:revision>127</cp:revision>
  <cp:lastPrinted>2018-11-26T00:28:00Z</cp:lastPrinted>
  <dcterms:created xsi:type="dcterms:W3CDTF">2018-10-19T00:48:00Z</dcterms:created>
  <dcterms:modified xsi:type="dcterms:W3CDTF">2018-12-29T08:42:00Z</dcterms:modified>
</cp:coreProperties>
</file>