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ascii="黑体" w:eastAsia="黑体"/>
          <w:sz w:val="44"/>
          <w:szCs w:val="44"/>
        </w:rPr>
      </w:pPr>
      <w:r>
        <w:rPr>
          <w:rFonts w:hint="eastAsia" w:ascii="黑体" w:eastAsia="黑体"/>
          <w:sz w:val="44"/>
          <w:szCs w:val="44"/>
        </w:rPr>
        <w:t>岫岩满族自治县城区热电发展总体规划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黑体" w:eastAsia="黑体"/>
          <w:sz w:val="44"/>
          <w:szCs w:val="44"/>
        </w:rPr>
      </w:pPr>
      <w:r>
        <w:rPr>
          <w:rFonts w:hint="eastAsia" w:ascii="黑体" w:eastAsia="黑体"/>
          <w:sz w:val="44"/>
          <w:szCs w:val="44"/>
        </w:rPr>
        <w:t>(2017-2030年)</w:t>
      </w:r>
    </w:p>
    <w:p/>
    <w:p>
      <w:pPr>
        <w:pStyle w:val="3"/>
        <w:rPr>
          <w:rFonts w:hint="eastAsia" w:eastAsia="宋体"/>
          <w:lang w:eastAsia="zh-CN"/>
        </w:rPr>
      </w:pPr>
      <w:r>
        <w:rPr>
          <w:rFonts w:hint="eastAsia"/>
          <w:lang w:eastAsia="zh-CN"/>
        </w:rPr>
        <w:t>规划背景</w:t>
      </w:r>
    </w:p>
    <w:p>
      <w:pPr>
        <w:ind w:firstLine="480"/>
      </w:pPr>
      <w:r>
        <w:t>针对岫岩满族自治县城市建设规模不断发展，尤其是岫岩满族自治县企业规模不断扩大，生产用汽、用电负荷需求大量增加，急需解决企业生产用汽、</w:t>
      </w:r>
      <w:bookmarkStart w:id="23" w:name="_GoBack"/>
      <w:bookmarkEnd w:id="23"/>
      <w:r>
        <w:t>用电问题，本着面对现实，立足长远的原则，结合岫岩城市规模的扩大，按照《热电联产管理办法》（发改能源[2016]617号）规定要求：20万人口以上县城热电联产全覆盖，形成规划科学、布局合理、利用高效、供热安全的热电联产产业健康发展格局，限制规划建设仅为单一企业服务的自备热电联产项目，因此，提出《岫岩满族自治县城区热电发展总体规划》（2017-2030年）的编制，既解决企业生产用汽、用电问题，又解决城区热电联产集中供热问题。</w:t>
      </w:r>
    </w:p>
    <w:p>
      <w:pPr>
        <w:ind w:firstLine="480"/>
      </w:pPr>
    </w:p>
    <w:p>
      <w:pPr>
        <w:pStyle w:val="3"/>
        <w:rPr>
          <w:rFonts w:hint="eastAsia"/>
          <w:lang w:eastAsia="zh-CN"/>
        </w:rPr>
      </w:pPr>
      <w:r>
        <w:rPr>
          <w:rFonts w:hint="eastAsia"/>
          <w:lang w:eastAsia="zh-CN"/>
        </w:rPr>
        <w:t>供热现状</w:t>
      </w:r>
    </w:p>
    <w:p>
      <w:pPr>
        <w:pStyle w:val="3"/>
        <w:rPr>
          <w:rFonts w:hint="eastAsia"/>
        </w:rPr>
      </w:pPr>
      <w:r>
        <w:rPr>
          <w:rFonts w:hint="eastAsia"/>
        </w:rPr>
        <w:t>热负荷现状</w:t>
      </w:r>
    </w:p>
    <w:p>
      <w:pPr>
        <w:pStyle w:val="4"/>
        <w:spacing w:before="156" w:after="156"/>
        <w:rPr>
          <w:rFonts w:hint="eastAsia"/>
        </w:rPr>
      </w:pPr>
      <w:bookmarkStart w:id="0" w:name="_Toc25035"/>
      <w:r>
        <w:rPr>
          <w:rFonts w:hint="eastAsia"/>
        </w:rPr>
        <w:t>2.1.1采暖负荷现状</w:t>
      </w:r>
      <w:bookmarkEnd w:id="0"/>
    </w:p>
    <w:p>
      <w:pPr>
        <w:ind w:firstLine="480"/>
        <w:rPr>
          <w:rFonts w:hint="eastAsia"/>
        </w:rPr>
      </w:pPr>
      <w:r>
        <w:rPr>
          <w:rFonts w:hint="eastAsia"/>
        </w:rPr>
        <w:t>现状采暖热负荷分布在三个区域，分别位于大洋河以北区域、大雅河以南区域和大洋河以南大雅河以北的区域，其中位于大洋河以北区域采暖面积为23.90万平方米，位于大雅河以南区域采暖面积为4.80万平方米，大洋河以南大雅河以北的区域采暖面积为370.96万平方米，满足居住和公建的采暖需求。</w:t>
      </w:r>
    </w:p>
    <w:p>
      <w:pPr>
        <w:ind w:firstLine="480"/>
        <w:rPr>
          <w:rFonts w:hint="eastAsia"/>
        </w:rPr>
      </w:pPr>
      <w:r>
        <w:rPr>
          <w:rFonts w:hint="eastAsia"/>
        </w:rPr>
        <w:t>根据调查资料显示，本热电规划范围内现有各类建筑面积458.96万平方米，其中楼房面积为398.96万平方米，平房面积为60万平方米，其中楼房面积中居住建筑面积为314.26万平方米，公建建筑面积为60万平方米</w:t>
      </w:r>
      <w:r>
        <w:rPr>
          <w:rFonts w:hint="eastAsia"/>
          <w:lang w:eastAsia="zh-CN"/>
        </w:rPr>
        <w:t>（</w:t>
      </w:r>
      <w:r>
        <w:rPr>
          <w:rFonts w:hint="eastAsia"/>
        </w:rPr>
        <w:t>其中公建中清洁能源采暖面积为1万平方米</w:t>
      </w:r>
      <w:r>
        <w:rPr>
          <w:rFonts w:hint="eastAsia"/>
          <w:lang w:eastAsia="zh-CN"/>
        </w:rPr>
        <w:t>）</w:t>
      </w:r>
      <w:r>
        <w:rPr>
          <w:rFonts w:hint="eastAsia"/>
        </w:rPr>
        <w:t>，工业建筑面积为24.7万平方米（其中蒸汽锅炉房采暖面积为2.9万平方米，热水锅炉房采暖面积为3.8万平方米），</w:t>
      </w:r>
      <w:r>
        <w:rPr>
          <w:rFonts w:hint="eastAsia"/>
          <w:lang w:eastAsia="zh-CN"/>
        </w:rPr>
        <w:t>见图</w:t>
      </w:r>
      <w:r>
        <w:rPr>
          <w:rFonts w:hint="eastAsia"/>
          <w:lang w:val="en-US" w:eastAsia="zh-CN"/>
        </w:rPr>
        <w:t>2.1-2。规划区域能提</w:t>
      </w:r>
      <w:r>
        <w:rPr>
          <w:rFonts w:hint="eastAsia"/>
        </w:rPr>
        <w:t>供热普及率为86.92%。现状集中供热普及率为71.90%。</w:t>
      </w:r>
    </w:p>
    <w:p>
      <w:pPr>
        <w:ind w:firstLine="480"/>
      </w:pPr>
    </w:p>
    <w:p>
      <w:pPr>
        <w:pStyle w:val="2"/>
        <w:spacing w:before="156" w:after="156"/>
        <w:rPr>
          <w:rFonts w:hint="eastAsia"/>
        </w:rPr>
      </w:pPr>
      <w:r>
        <w:rPr>
          <w:rFonts w:hint="eastAsia"/>
        </w:rPr>
        <w:object>
          <v:shape id="_x0000_i1025" o:spt="75" type="#_x0000_t75" style="height:143.95pt;width:335.3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pPr>
        <w:ind w:left="0" w:leftChars="0" w:firstLine="0" w:firstLineChars="0"/>
        <w:rPr>
          <w:rFonts w:hint="eastAsia"/>
          <w:b/>
          <w:bCs/>
          <w:lang w:eastAsia="zh-CN"/>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right="0" w:rightChars="0" w:firstLine="0" w:firstLineChars="0"/>
        <w:jc w:val="center"/>
        <w:textAlignment w:val="auto"/>
        <w:outlineLvl w:val="9"/>
      </w:pPr>
      <w:r>
        <w:t>表2.1-1  蒸汽锅炉房采暖面积情况一览表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2207"/>
        <w:gridCol w:w="2252"/>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57" w:type="dxa"/>
            <w:vMerge w:val="restart"/>
            <w:vAlign w:val="center"/>
          </w:tcPr>
          <w:p>
            <w:pPr>
              <w:pStyle w:val="10"/>
            </w:pPr>
            <w:r>
              <w:t>序号</w:t>
            </w:r>
          </w:p>
        </w:tc>
        <w:tc>
          <w:tcPr>
            <w:tcW w:w="2207" w:type="dxa"/>
            <w:vMerge w:val="restart"/>
            <w:vAlign w:val="center"/>
          </w:tcPr>
          <w:p>
            <w:pPr>
              <w:pStyle w:val="10"/>
            </w:pPr>
            <w:r>
              <w:t>名称</w:t>
            </w:r>
          </w:p>
        </w:tc>
        <w:tc>
          <w:tcPr>
            <w:tcW w:w="2252" w:type="dxa"/>
            <w:vMerge w:val="restart"/>
            <w:vAlign w:val="center"/>
          </w:tcPr>
          <w:p>
            <w:pPr>
              <w:pStyle w:val="10"/>
            </w:pPr>
            <w:r>
              <w:t>供热面积</w:t>
            </w:r>
          </w:p>
          <w:p>
            <w:pPr>
              <w:pStyle w:val="10"/>
            </w:pPr>
            <w:r>
              <w:t>（万m</w:t>
            </w:r>
            <w:r>
              <w:rPr>
                <w:vertAlign w:val="superscript"/>
              </w:rPr>
              <w:t>2</w:t>
            </w:r>
            <w:r>
              <w:t>）</w:t>
            </w:r>
          </w:p>
        </w:tc>
        <w:tc>
          <w:tcPr>
            <w:tcW w:w="2512" w:type="dxa"/>
            <w:vMerge w:val="restart"/>
            <w:vAlign w:val="center"/>
          </w:tcPr>
          <w:p>
            <w:pPr>
              <w:pStyle w:val="1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57" w:type="dxa"/>
            <w:vMerge w:val="continue"/>
            <w:vAlign w:val="center"/>
          </w:tcPr>
          <w:p>
            <w:pPr>
              <w:pStyle w:val="10"/>
            </w:pPr>
          </w:p>
        </w:tc>
        <w:tc>
          <w:tcPr>
            <w:tcW w:w="2207" w:type="dxa"/>
            <w:vMerge w:val="continue"/>
            <w:vAlign w:val="center"/>
          </w:tcPr>
          <w:p>
            <w:pPr>
              <w:pStyle w:val="10"/>
            </w:pPr>
          </w:p>
        </w:tc>
        <w:tc>
          <w:tcPr>
            <w:tcW w:w="2252" w:type="dxa"/>
            <w:vMerge w:val="continue"/>
            <w:vAlign w:val="center"/>
          </w:tcPr>
          <w:p>
            <w:pPr>
              <w:pStyle w:val="10"/>
            </w:pPr>
          </w:p>
        </w:tc>
        <w:tc>
          <w:tcPr>
            <w:tcW w:w="2512" w:type="dxa"/>
            <w:vMerge w:val="continue"/>
            <w:vAlign w:val="center"/>
          </w:tcPr>
          <w:p>
            <w:pPr>
              <w:pStyle w:val="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1</w:t>
            </w:r>
          </w:p>
        </w:tc>
        <w:tc>
          <w:tcPr>
            <w:tcW w:w="2207" w:type="dxa"/>
            <w:vAlign w:val="center"/>
          </w:tcPr>
          <w:p>
            <w:pPr>
              <w:pStyle w:val="10"/>
            </w:pPr>
            <w:r>
              <w:t xml:space="preserve">槿宁食品厂 </w:t>
            </w:r>
          </w:p>
        </w:tc>
        <w:tc>
          <w:tcPr>
            <w:tcW w:w="2252" w:type="dxa"/>
            <w:vAlign w:val="center"/>
          </w:tcPr>
          <w:p>
            <w:pPr>
              <w:pStyle w:val="10"/>
            </w:pPr>
            <w:r>
              <w:t>0.2</w:t>
            </w:r>
          </w:p>
        </w:tc>
        <w:tc>
          <w:tcPr>
            <w:tcW w:w="2512"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2</w:t>
            </w:r>
          </w:p>
        </w:tc>
        <w:tc>
          <w:tcPr>
            <w:tcW w:w="2207" w:type="dxa"/>
            <w:vAlign w:val="center"/>
          </w:tcPr>
          <w:p>
            <w:pPr>
              <w:pStyle w:val="10"/>
            </w:pPr>
            <w:r>
              <w:t>一多集团</w:t>
            </w:r>
          </w:p>
        </w:tc>
        <w:tc>
          <w:tcPr>
            <w:tcW w:w="2252" w:type="dxa"/>
            <w:vAlign w:val="center"/>
          </w:tcPr>
          <w:p>
            <w:pPr>
              <w:pStyle w:val="10"/>
            </w:pPr>
            <w:r>
              <w:t>0.3</w:t>
            </w:r>
          </w:p>
        </w:tc>
        <w:tc>
          <w:tcPr>
            <w:tcW w:w="2512"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3</w:t>
            </w:r>
          </w:p>
        </w:tc>
        <w:tc>
          <w:tcPr>
            <w:tcW w:w="2207" w:type="dxa"/>
            <w:vAlign w:val="center"/>
          </w:tcPr>
          <w:p>
            <w:pPr>
              <w:pStyle w:val="10"/>
            </w:pPr>
            <w:r>
              <w:t>纳曼科食品有限公司</w:t>
            </w:r>
          </w:p>
        </w:tc>
        <w:tc>
          <w:tcPr>
            <w:tcW w:w="2252" w:type="dxa"/>
            <w:vAlign w:val="center"/>
          </w:tcPr>
          <w:p>
            <w:pPr>
              <w:pStyle w:val="10"/>
            </w:pPr>
            <w:r>
              <w:t>0.2</w:t>
            </w:r>
          </w:p>
        </w:tc>
        <w:tc>
          <w:tcPr>
            <w:tcW w:w="2512"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4</w:t>
            </w:r>
          </w:p>
        </w:tc>
        <w:tc>
          <w:tcPr>
            <w:tcW w:w="2207" w:type="dxa"/>
            <w:vAlign w:val="center"/>
          </w:tcPr>
          <w:p>
            <w:pPr>
              <w:pStyle w:val="10"/>
            </w:pPr>
            <w:r>
              <w:t>国华电力</w:t>
            </w:r>
          </w:p>
        </w:tc>
        <w:tc>
          <w:tcPr>
            <w:tcW w:w="2252" w:type="dxa"/>
            <w:vAlign w:val="center"/>
          </w:tcPr>
          <w:p>
            <w:pPr>
              <w:pStyle w:val="10"/>
            </w:pPr>
            <w:r>
              <w:t>0.2</w:t>
            </w:r>
          </w:p>
        </w:tc>
        <w:tc>
          <w:tcPr>
            <w:tcW w:w="2512"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5</w:t>
            </w:r>
          </w:p>
        </w:tc>
        <w:tc>
          <w:tcPr>
            <w:tcW w:w="2207" w:type="dxa"/>
            <w:vAlign w:val="center"/>
          </w:tcPr>
          <w:p>
            <w:pPr>
              <w:pStyle w:val="10"/>
            </w:pPr>
            <w:r>
              <w:t>珑棉家纺</w:t>
            </w:r>
          </w:p>
        </w:tc>
        <w:tc>
          <w:tcPr>
            <w:tcW w:w="2252" w:type="dxa"/>
            <w:vAlign w:val="center"/>
          </w:tcPr>
          <w:p>
            <w:pPr>
              <w:pStyle w:val="10"/>
            </w:pPr>
            <w:r>
              <w:t>0.3</w:t>
            </w:r>
          </w:p>
        </w:tc>
        <w:tc>
          <w:tcPr>
            <w:tcW w:w="2512"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6</w:t>
            </w:r>
          </w:p>
        </w:tc>
        <w:tc>
          <w:tcPr>
            <w:tcW w:w="2207" w:type="dxa"/>
            <w:vAlign w:val="center"/>
          </w:tcPr>
          <w:p>
            <w:pPr>
              <w:pStyle w:val="10"/>
            </w:pPr>
            <w:r>
              <w:t>岫岩玉成石材厂</w:t>
            </w:r>
          </w:p>
        </w:tc>
        <w:tc>
          <w:tcPr>
            <w:tcW w:w="2252" w:type="dxa"/>
            <w:vAlign w:val="center"/>
          </w:tcPr>
          <w:p>
            <w:pPr>
              <w:pStyle w:val="10"/>
            </w:pPr>
            <w:r>
              <w:t>0.2</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7</w:t>
            </w:r>
          </w:p>
        </w:tc>
        <w:tc>
          <w:tcPr>
            <w:tcW w:w="2207" w:type="dxa"/>
            <w:vAlign w:val="center"/>
          </w:tcPr>
          <w:p>
            <w:pPr>
              <w:pStyle w:val="10"/>
            </w:pPr>
            <w:r>
              <w:t>万客来物流中心</w:t>
            </w:r>
          </w:p>
        </w:tc>
        <w:tc>
          <w:tcPr>
            <w:tcW w:w="2252" w:type="dxa"/>
            <w:vAlign w:val="center"/>
          </w:tcPr>
          <w:p>
            <w:pPr>
              <w:pStyle w:val="10"/>
            </w:pPr>
            <w:r>
              <w:t>0.2</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8</w:t>
            </w:r>
          </w:p>
        </w:tc>
        <w:tc>
          <w:tcPr>
            <w:tcW w:w="2207" w:type="dxa"/>
            <w:vAlign w:val="center"/>
          </w:tcPr>
          <w:p>
            <w:pPr>
              <w:pStyle w:val="10"/>
            </w:pPr>
            <w:r>
              <w:t>电磁阀有限公司</w:t>
            </w:r>
          </w:p>
        </w:tc>
        <w:tc>
          <w:tcPr>
            <w:tcW w:w="2252" w:type="dxa"/>
            <w:vAlign w:val="center"/>
          </w:tcPr>
          <w:p>
            <w:pPr>
              <w:pStyle w:val="10"/>
            </w:pPr>
            <w:r>
              <w:t>0.3</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9</w:t>
            </w:r>
          </w:p>
        </w:tc>
        <w:tc>
          <w:tcPr>
            <w:tcW w:w="2207" w:type="dxa"/>
            <w:vAlign w:val="center"/>
          </w:tcPr>
          <w:p>
            <w:pPr>
              <w:pStyle w:val="10"/>
            </w:pPr>
            <w:r>
              <w:t>液压缸厂</w:t>
            </w:r>
          </w:p>
        </w:tc>
        <w:tc>
          <w:tcPr>
            <w:tcW w:w="2252" w:type="dxa"/>
            <w:vAlign w:val="center"/>
          </w:tcPr>
          <w:p>
            <w:pPr>
              <w:pStyle w:val="10"/>
            </w:pPr>
            <w:r>
              <w:t>0.2</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10</w:t>
            </w:r>
          </w:p>
        </w:tc>
        <w:tc>
          <w:tcPr>
            <w:tcW w:w="2207" w:type="dxa"/>
            <w:vAlign w:val="center"/>
          </w:tcPr>
          <w:p>
            <w:pPr>
              <w:pStyle w:val="10"/>
            </w:pPr>
            <w:r>
              <w:t>万兴隆木业有限公司</w:t>
            </w:r>
          </w:p>
        </w:tc>
        <w:tc>
          <w:tcPr>
            <w:tcW w:w="2252" w:type="dxa"/>
            <w:vAlign w:val="center"/>
          </w:tcPr>
          <w:p>
            <w:pPr>
              <w:pStyle w:val="10"/>
            </w:pPr>
            <w:r>
              <w:t>0.3</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11</w:t>
            </w:r>
          </w:p>
        </w:tc>
        <w:tc>
          <w:tcPr>
            <w:tcW w:w="2207" w:type="dxa"/>
            <w:vAlign w:val="center"/>
          </w:tcPr>
          <w:p>
            <w:pPr>
              <w:pStyle w:val="10"/>
            </w:pPr>
            <w:r>
              <w:t>岫岩玉雕厂</w:t>
            </w:r>
          </w:p>
        </w:tc>
        <w:tc>
          <w:tcPr>
            <w:tcW w:w="2252" w:type="dxa"/>
            <w:vAlign w:val="center"/>
          </w:tcPr>
          <w:p>
            <w:pPr>
              <w:pStyle w:val="10"/>
            </w:pPr>
            <w:r>
              <w:t>0.2</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12</w:t>
            </w:r>
          </w:p>
        </w:tc>
        <w:tc>
          <w:tcPr>
            <w:tcW w:w="2207" w:type="dxa"/>
            <w:vAlign w:val="center"/>
          </w:tcPr>
          <w:p>
            <w:pPr>
              <w:pStyle w:val="10"/>
            </w:pPr>
            <w:r>
              <w:t>养路段沥青拌合站</w:t>
            </w:r>
          </w:p>
        </w:tc>
        <w:tc>
          <w:tcPr>
            <w:tcW w:w="2252" w:type="dxa"/>
            <w:vAlign w:val="center"/>
          </w:tcPr>
          <w:p>
            <w:pPr>
              <w:pStyle w:val="10"/>
            </w:pPr>
            <w:r>
              <w:t>0.3</w:t>
            </w:r>
          </w:p>
        </w:tc>
        <w:tc>
          <w:tcPr>
            <w:tcW w:w="2512"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7" w:type="dxa"/>
            <w:vAlign w:val="center"/>
          </w:tcPr>
          <w:p>
            <w:pPr>
              <w:pStyle w:val="10"/>
            </w:pPr>
            <w:r>
              <w:t>合计</w:t>
            </w:r>
          </w:p>
        </w:tc>
        <w:tc>
          <w:tcPr>
            <w:tcW w:w="2207" w:type="dxa"/>
            <w:vAlign w:val="center"/>
          </w:tcPr>
          <w:p>
            <w:pPr>
              <w:pStyle w:val="10"/>
            </w:pPr>
            <w:r>
              <w:t>　</w:t>
            </w:r>
          </w:p>
        </w:tc>
        <w:tc>
          <w:tcPr>
            <w:tcW w:w="2252" w:type="dxa"/>
            <w:vAlign w:val="center"/>
          </w:tcPr>
          <w:p>
            <w:pPr>
              <w:pStyle w:val="10"/>
            </w:pPr>
            <w:r>
              <w:t>2.9</w:t>
            </w:r>
          </w:p>
        </w:tc>
        <w:tc>
          <w:tcPr>
            <w:tcW w:w="2512" w:type="dxa"/>
            <w:vAlign w:val="center"/>
          </w:tcPr>
          <w:p>
            <w:pPr>
              <w:pStyle w:val="10"/>
            </w:pPr>
            <w:r>
              <w:t>　</w:t>
            </w:r>
          </w:p>
        </w:tc>
      </w:tr>
    </w:tbl>
    <w:p>
      <w:pPr>
        <w:pStyle w:val="9"/>
      </w:pPr>
    </w:p>
    <w:p>
      <w:pPr>
        <w:pStyle w:val="9"/>
      </w:pPr>
      <w:r>
        <w:t>表2.1-2  热水锅炉房采暖面积情况一览表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2103"/>
        <w:gridCol w:w="207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536"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pPr>
            <w:r>
              <w:t>序号</w:t>
            </w:r>
          </w:p>
        </w:tc>
        <w:tc>
          <w:tcPr>
            <w:tcW w:w="2103"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pPr>
            <w:r>
              <w:t>名称</w:t>
            </w:r>
          </w:p>
        </w:tc>
        <w:tc>
          <w:tcPr>
            <w:tcW w:w="2070"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pPr>
            <w:r>
              <w:t>供热面积（万m</w:t>
            </w:r>
            <w:r>
              <w:rPr>
                <w:vertAlign w:val="superscript"/>
              </w:rPr>
              <w:t>2</w:t>
            </w:r>
            <w:r>
              <w:t>）</w:t>
            </w:r>
          </w:p>
        </w:tc>
        <w:tc>
          <w:tcPr>
            <w:tcW w:w="2819"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53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p>
        </w:tc>
        <w:tc>
          <w:tcPr>
            <w:tcW w:w="2103"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p>
        </w:tc>
        <w:tc>
          <w:tcPr>
            <w:tcW w:w="2070"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p>
        </w:tc>
        <w:tc>
          <w:tcPr>
            <w:tcW w:w="2819"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沐渴厂业</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2</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昌正管业</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3</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中惠食品</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0.2</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4</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继万床垫</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0.3</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5</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鑫昊绒业</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0.3</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6</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东信羊绒</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7</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长有供暖处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4.5</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岫岩镇老体育场南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8</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嘉泰供暖有限公司</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2.6</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兴隆洋河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9</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玉马宾馆供暖处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0.66</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岫岩镇客运站西侧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10</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盛财供暖处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8.5</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大宁街南门派出所对过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11</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民贸供暖处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站前大街客运站东侧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12</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鑫棚供暖有限公司</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2</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客运站东新岫小区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13</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鑫棚供暖有限公司</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5</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岫岩镇满族中学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14</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鑫棚供暖有限公司</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8</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岫岩镇第三高中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15</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圣炬供热处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8</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岫岩镇嘉乐福商厦东侧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16</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岫岩县供暖公司</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330</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岫岩镇宏新村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17</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永安集团</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18</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18</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兴隆中心小学</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top"/>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19</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宝财山庄</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top"/>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20</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岫岩县养老院</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1</w:t>
            </w:r>
          </w:p>
        </w:tc>
        <w:tc>
          <w:tcPr>
            <w:tcW w:w="2819" w:type="dxa"/>
            <w:vAlign w:val="top"/>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6"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合计</w:t>
            </w:r>
          </w:p>
        </w:tc>
        <w:tc>
          <w:tcPr>
            <w:tcW w:w="2103"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　</w:t>
            </w:r>
          </w:p>
        </w:tc>
        <w:tc>
          <w:tcPr>
            <w:tcW w:w="2070"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395.06</w:t>
            </w:r>
          </w:p>
        </w:tc>
        <w:tc>
          <w:tcPr>
            <w:tcW w:w="2819" w:type="dxa"/>
            <w:vAlign w:val="center"/>
          </w:tcPr>
          <w:p>
            <w:pPr>
              <w:pStyle w:val="10"/>
              <w:keepNext w:val="0"/>
              <w:keepLines w:val="0"/>
              <w:pageBreakBefore w:val="0"/>
              <w:widowControl/>
              <w:kinsoku/>
              <w:wordWrap/>
              <w:overflowPunct/>
              <w:topLinePunct w:val="0"/>
              <w:autoSpaceDE/>
              <w:autoSpaceDN/>
              <w:bidi w:val="0"/>
              <w:adjustRightInd w:val="0"/>
              <w:snapToGrid w:val="0"/>
              <w:spacing w:before="63" w:beforeLines="20" w:after="63" w:afterLines="20" w:line="240" w:lineRule="auto"/>
              <w:ind w:left="0" w:leftChars="0" w:right="0" w:rightChars="0" w:firstLine="0" w:firstLineChars="0"/>
              <w:jc w:val="center"/>
              <w:textAlignment w:val="auto"/>
              <w:outlineLvl w:val="9"/>
            </w:pPr>
            <w:r>
              <w:t>　</w:t>
            </w:r>
          </w:p>
        </w:tc>
      </w:tr>
    </w:tbl>
    <w:p>
      <w:pPr>
        <w:pStyle w:val="9"/>
      </w:pPr>
      <w:r>
        <w:t>表2.1-3 燃气采暖面积情况一览表</w:t>
      </w:r>
    </w:p>
    <w:tbl>
      <w:tblPr>
        <w:tblStyle w:val="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100"/>
        <w:gridCol w:w="2100"/>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4" w:type="dxa"/>
            <w:vAlign w:val="center"/>
          </w:tcPr>
          <w:p>
            <w:pPr>
              <w:pStyle w:val="10"/>
            </w:pPr>
            <w:r>
              <w:t>序号</w:t>
            </w:r>
          </w:p>
        </w:tc>
        <w:tc>
          <w:tcPr>
            <w:tcW w:w="2100" w:type="dxa"/>
            <w:vAlign w:val="center"/>
          </w:tcPr>
          <w:p>
            <w:pPr>
              <w:pStyle w:val="10"/>
            </w:pPr>
            <w:r>
              <w:t>名称</w:t>
            </w:r>
          </w:p>
        </w:tc>
        <w:tc>
          <w:tcPr>
            <w:tcW w:w="2100" w:type="dxa"/>
            <w:vAlign w:val="center"/>
          </w:tcPr>
          <w:p>
            <w:pPr>
              <w:pStyle w:val="10"/>
            </w:pPr>
            <w:r>
              <w:t>供热面积（万㎡）</w:t>
            </w:r>
          </w:p>
        </w:tc>
        <w:tc>
          <w:tcPr>
            <w:tcW w:w="2794" w:type="dxa"/>
            <w:vAlign w:val="center"/>
          </w:tcPr>
          <w:p>
            <w:pPr>
              <w:pStyle w:val="1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4" w:type="dxa"/>
            <w:vAlign w:val="center"/>
          </w:tcPr>
          <w:p>
            <w:pPr>
              <w:pStyle w:val="10"/>
            </w:pPr>
            <w:r>
              <w:t>1</w:t>
            </w:r>
          </w:p>
        </w:tc>
        <w:tc>
          <w:tcPr>
            <w:tcW w:w="2100" w:type="dxa"/>
            <w:vAlign w:val="center"/>
          </w:tcPr>
          <w:p>
            <w:pPr>
              <w:pStyle w:val="10"/>
            </w:pPr>
            <w:r>
              <w:t>雅河管委会</w:t>
            </w:r>
          </w:p>
        </w:tc>
        <w:tc>
          <w:tcPr>
            <w:tcW w:w="2100" w:type="dxa"/>
            <w:vAlign w:val="center"/>
          </w:tcPr>
          <w:p>
            <w:pPr>
              <w:pStyle w:val="10"/>
            </w:pPr>
            <w:r>
              <w:t>1.0</w:t>
            </w:r>
          </w:p>
        </w:tc>
        <w:tc>
          <w:tcPr>
            <w:tcW w:w="2794" w:type="dxa"/>
            <w:vAlign w:val="center"/>
          </w:tcPr>
          <w:p>
            <w:pPr>
              <w:pStyle w:val="10"/>
            </w:pPr>
            <w:r>
              <w:t>已供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4" w:type="dxa"/>
            <w:vAlign w:val="center"/>
          </w:tcPr>
          <w:p>
            <w:pPr>
              <w:pStyle w:val="10"/>
            </w:pPr>
            <w:r>
              <w:t>合计</w:t>
            </w:r>
          </w:p>
        </w:tc>
        <w:tc>
          <w:tcPr>
            <w:tcW w:w="2100" w:type="dxa"/>
            <w:vAlign w:val="center"/>
          </w:tcPr>
          <w:p>
            <w:pPr>
              <w:pStyle w:val="10"/>
            </w:pPr>
          </w:p>
        </w:tc>
        <w:tc>
          <w:tcPr>
            <w:tcW w:w="2100" w:type="dxa"/>
            <w:vAlign w:val="center"/>
          </w:tcPr>
          <w:p>
            <w:pPr>
              <w:pStyle w:val="10"/>
            </w:pPr>
            <w:r>
              <w:t>1.0</w:t>
            </w:r>
          </w:p>
        </w:tc>
        <w:tc>
          <w:tcPr>
            <w:tcW w:w="2794" w:type="dxa"/>
            <w:vAlign w:val="center"/>
          </w:tcPr>
          <w:p>
            <w:pPr>
              <w:pStyle w:val="10"/>
            </w:pPr>
          </w:p>
        </w:tc>
      </w:tr>
    </w:tbl>
    <w:p>
      <w:pPr>
        <w:pStyle w:val="3"/>
        <w:rPr>
          <w:rFonts w:hint="eastAsia"/>
        </w:rPr>
      </w:pPr>
    </w:p>
    <w:p>
      <w:pPr>
        <w:rPr>
          <w:rFonts w:hint="eastAsia"/>
        </w:rPr>
      </w:pPr>
    </w:p>
    <w:p>
      <w:pPr>
        <w:pStyle w:val="4"/>
        <w:spacing w:before="156" w:after="156"/>
        <w:rPr>
          <w:rFonts w:hint="eastAsia"/>
          <w:color w:val="auto"/>
        </w:rPr>
      </w:pPr>
      <w:bookmarkStart w:id="1" w:name="_Toc11923"/>
      <w:r>
        <w:rPr>
          <w:rFonts w:hint="eastAsia"/>
        </w:rPr>
        <w:t>2.1.2</w:t>
      </w:r>
      <w:r>
        <w:rPr>
          <w:rFonts w:hint="eastAsia"/>
          <w:color w:val="auto"/>
        </w:rPr>
        <w:t>工业用蒸汽负荷现状</w:t>
      </w:r>
      <w:bookmarkEnd w:id="1"/>
    </w:p>
    <w:p>
      <w:pPr>
        <w:ind w:firstLine="480"/>
        <w:rPr>
          <w:rFonts w:hint="eastAsia"/>
        </w:rPr>
      </w:pPr>
      <w:r>
        <w:rPr>
          <w:rFonts w:hint="eastAsia"/>
          <w:color w:val="auto"/>
        </w:rPr>
        <w:t>现状工业用蒸汽企业13家。主要分布在兴隆</w:t>
      </w:r>
      <w:r>
        <w:rPr>
          <w:rFonts w:hint="eastAsia"/>
          <w:color w:val="auto"/>
          <w:lang w:eastAsia="zh-CN"/>
        </w:rPr>
        <w:t>经济</w:t>
      </w:r>
      <w:r>
        <w:rPr>
          <w:rFonts w:hint="eastAsia"/>
          <w:color w:val="auto"/>
        </w:rPr>
        <w:t>区</w:t>
      </w:r>
      <w:r>
        <w:rPr>
          <w:rFonts w:hint="eastAsia"/>
          <w:color w:val="auto"/>
          <w:lang w:eastAsia="zh-CN"/>
        </w:rPr>
        <w:t>和岫岩经济开发区</w:t>
      </w:r>
      <w:r>
        <w:rPr>
          <w:rFonts w:hint="eastAsia"/>
          <w:color w:val="auto"/>
        </w:rPr>
        <w:t>，其中</w:t>
      </w:r>
      <w:r>
        <w:rPr>
          <w:rFonts w:hint="eastAsia"/>
          <w:color w:val="auto"/>
          <w:lang w:eastAsia="zh-CN"/>
        </w:rPr>
        <w:t>兴隆经济区</w:t>
      </w:r>
      <w:r>
        <w:rPr>
          <w:rFonts w:hint="eastAsia"/>
          <w:color w:val="auto"/>
        </w:rPr>
        <w:t>蒸汽负荷为21.43t/h，</w:t>
      </w:r>
      <w:r>
        <w:rPr>
          <w:rFonts w:hint="eastAsia"/>
          <w:color w:val="auto"/>
          <w:lang w:eastAsia="zh-CN"/>
        </w:rPr>
        <w:t>岫岩县经济开发区</w:t>
      </w:r>
      <w:r>
        <w:rPr>
          <w:rFonts w:hint="eastAsia"/>
          <w:color w:val="auto"/>
        </w:rPr>
        <w:t>蒸汽负荷为</w:t>
      </w:r>
      <w:r>
        <w:rPr>
          <w:rFonts w:hint="eastAsia"/>
          <w:color w:val="auto"/>
          <w:lang w:val="en-US" w:eastAsia="zh-CN"/>
        </w:rPr>
        <w:t>12</w:t>
      </w:r>
      <w:r>
        <w:rPr>
          <w:rFonts w:hint="eastAsia"/>
          <w:color w:val="auto"/>
        </w:rPr>
        <w:t>t/h</w:t>
      </w:r>
      <w:r>
        <w:rPr>
          <w:rFonts w:hint="eastAsia"/>
        </w:rPr>
        <w:t>满足企业蒸汽热负荷的需求。主要用蒸汽热负荷及其参数情况见表2.</w:t>
      </w:r>
      <w:r>
        <w:rPr>
          <w:rFonts w:hint="eastAsia"/>
          <w:lang w:val="en-US" w:eastAsia="zh-CN"/>
        </w:rPr>
        <w:t>1-4</w:t>
      </w:r>
      <w:r>
        <w:rPr>
          <w:rFonts w:hint="eastAsia"/>
        </w:rPr>
        <w:t>。</w:t>
      </w:r>
    </w:p>
    <w:p>
      <w:pPr>
        <w:ind w:firstLine="480"/>
        <w:rPr>
          <w:rFonts w:hint="eastAsia"/>
        </w:rPr>
      </w:pP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9"/>
      </w:pPr>
      <w:r>
        <w:t>表2.1-4  各区域蒸汽负荷参数一览表</w:t>
      </w:r>
    </w:p>
    <w:tbl>
      <w:tblPr>
        <w:tblStyle w:val="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2135"/>
        <w:gridCol w:w="715"/>
        <w:gridCol w:w="2422"/>
        <w:gridCol w:w="791"/>
        <w:gridCol w:w="1002"/>
        <w:gridCol w:w="669"/>
        <w:gridCol w:w="715"/>
        <w:gridCol w:w="715"/>
        <w:gridCol w:w="645"/>
        <w:gridCol w:w="611"/>
        <w:gridCol w:w="698"/>
        <w:gridCol w:w="610"/>
        <w:gridCol w:w="733"/>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14" w:type="dxa"/>
            <w:vMerge w:val="restart"/>
            <w:vAlign w:val="center"/>
          </w:tcPr>
          <w:p>
            <w:pPr>
              <w:pStyle w:val="10"/>
              <w:jc w:val="center"/>
            </w:pPr>
            <w:r>
              <w:t>序号</w:t>
            </w:r>
          </w:p>
        </w:tc>
        <w:tc>
          <w:tcPr>
            <w:tcW w:w="2135" w:type="dxa"/>
            <w:vMerge w:val="restart"/>
            <w:vAlign w:val="center"/>
          </w:tcPr>
          <w:p>
            <w:pPr>
              <w:pStyle w:val="10"/>
              <w:jc w:val="center"/>
            </w:pPr>
            <w:r>
              <w:t>单位名称</w:t>
            </w:r>
          </w:p>
        </w:tc>
        <w:tc>
          <w:tcPr>
            <w:tcW w:w="3137" w:type="dxa"/>
            <w:gridSpan w:val="2"/>
            <w:vAlign w:val="center"/>
          </w:tcPr>
          <w:p>
            <w:pPr>
              <w:pStyle w:val="10"/>
              <w:jc w:val="center"/>
            </w:pPr>
            <w:r>
              <w:t>耗能（用汽）产品</w:t>
            </w:r>
          </w:p>
        </w:tc>
        <w:tc>
          <w:tcPr>
            <w:tcW w:w="791" w:type="dxa"/>
            <w:vMerge w:val="restart"/>
            <w:vAlign w:val="center"/>
          </w:tcPr>
          <w:p>
            <w:pPr>
              <w:pStyle w:val="10"/>
              <w:jc w:val="center"/>
            </w:pPr>
            <w:r>
              <w:t>蒸汽</w:t>
            </w:r>
          </w:p>
          <w:p>
            <w:pPr>
              <w:pStyle w:val="10"/>
              <w:jc w:val="center"/>
            </w:pPr>
            <w:r>
              <w:t>温度</w:t>
            </w:r>
          </w:p>
          <w:p>
            <w:pPr>
              <w:pStyle w:val="10"/>
              <w:jc w:val="center"/>
            </w:pPr>
            <w:r>
              <w:t>（℃）</w:t>
            </w:r>
          </w:p>
          <w:p>
            <w:pPr>
              <w:pStyle w:val="10"/>
              <w:jc w:val="center"/>
            </w:pPr>
          </w:p>
        </w:tc>
        <w:tc>
          <w:tcPr>
            <w:tcW w:w="1002" w:type="dxa"/>
            <w:vMerge w:val="restart"/>
            <w:vAlign w:val="center"/>
          </w:tcPr>
          <w:p>
            <w:pPr>
              <w:pStyle w:val="10"/>
              <w:jc w:val="center"/>
            </w:pPr>
            <w:r>
              <w:t>蒸汽</w:t>
            </w:r>
          </w:p>
          <w:p>
            <w:pPr>
              <w:pStyle w:val="10"/>
              <w:jc w:val="center"/>
            </w:pPr>
            <w:r>
              <w:t>压力</w:t>
            </w:r>
          </w:p>
          <w:p>
            <w:pPr>
              <w:pStyle w:val="10"/>
              <w:jc w:val="center"/>
            </w:pPr>
            <w:r>
              <w:t>（MPa）</w:t>
            </w:r>
          </w:p>
          <w:p>
            <w:pPr>
              <w:pStyle w:val="10"/>
              <w:jc w:val="center"/>
            </w:pPr>
          </w:p>
        </w:tc>
        <w:tc>
          <w:tcPr>
            <w:tcW w:w="669" w:type="dxa"/>
            <w:vMerge w:val="restart"/>
            <w:vAlign w:val="center"/>
          </w:tcPr>
          <w:p>
            <w:pPr>
              <w:pStyle w:val="10"/>
              <w:jc w:val="center"/>
            </w:pPr>
            <w:r>
              <w:t>生产</w:t>
            </w:r>
          </w:p>
          <w:p>
            <w:pPr>
              <w:pStyle w:val="10"/>
              <w:jc w:val="center"/>
            </w:pPr>
            <w:r>
              <w:t>班制</w:t>
            </w:r>
          </w:p>
          <w:p>
            <w:pPr>
              <w:pStyle w:val="10"/>
              <w:jc w:val="center"/>
            </w:pPr>
          </w:p>
        </w:tc>
        <w:tc>
          <w:tcPr>
            <w:tcW w:w="715" w:type="dxa"/>
            <w:vMerge w:val="restart"/>
            <w:vAlign w:val="center"/>
          </w:tcPr>
          <w:p>
            <w:pPr>
              <w:pStyle w:val="10"/>
              <w:jc w:val="center"/>
            </w:pPr>
            <w:r>
              <w:t>年生产</w:t>
            </w:r>
          </w:p>
          <w:p>
            <w:pPr>
              <w:pStyle w:val="10"/>
              <w:jc w:val="center"/>
            </w:pPr>
            <w:r>
              <w:t>天数</w:t>
            </w:r>
          </w:p>
          <w:p>
            <w:pPr>
              <w:pStyle w:val="10"/>
              <w:jc w:val="center"/>
            </w:pPr>
          </w:p>
        </w:tc>
        <w:tc>
          <w:tcPr>
            <w:tcW w:w="1971" w:type="dxa"/>
            <w:gridSpan w:val="3"/>
            <w:vAlign w:val="center"/>
          </w:tcPr>
          <w:p>
            <w:pPr>
              <w:pStyle w:val="10"/>
              <w:jc w:val="center"/>
            </w:pPr>
            <w:r>
              <w:t>采暖期（t/h)</w:t>
            </w:r>
          </w:p>
        </w:tc>
        <w:tc>
          <w:tcPr>
            <w:tcW w:w="2041" w:type="dxa"/>
            <w:gridSpan w:val="3"/>
            <w:vAlign w:val="center"/>
          </w:tcPr>
          <w:p>
            <w:pPr>
              <w:pStyle w:val="10"/>
              <w:jc w:val="center"/>
            </w:pPr>
            <w:r>
              <w:t>非采暖期（t/h)</w:t>
            </w:r>
          </w:p>
        </w:tc>
        <w:tc>
          <w:tcPr>
            <w:tcW w:w="1199" w:type="dxa"/>
            <w:vMerge w:val="restart"/>
            <w:vAlign w:val="center"/>
          </w:tcPr>
          <w:p>
            <w:pPr>
              <w:pStyle w:val="10"/>
              <w:jc w:val="center"/>
            </w:pPr>
            <w:r>
              <w:t>企业所在区域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14" w:type="dxa"/>
            <w:vMerge w:val="continue"/>
            <w:vAlign w:val="center"/>
          </w:tcPr>
          <w:p>
            <w:pPr>
              <w:pStyle w:val="10"/>
              <w:jc w:val="center"/>
            </w:pPr>
          </w:p>
        </w:tc>
        <w:tc>
          <w:tcPr>
            <w:tcW w:w="2135" w:type="dxa"/>
            <w:vMerge w:val="continue"/>
            <w:vAlign w:val="center"/>
          </w:tcPr>
          <w:p>
            <w:pPr>
              <w:pStyle w:val="10"/>
              <w:jc w:val="center"/>
            </w:pPr>
          </w:p>
        </w:tc>
        <w:tc>
          <w:tcPr>
            <w:tcW w:w="715" w:type="dxa"/>
            <w:vAlign w:val="center"/>
          </w:tcPr>
          <w:p>
            <w:pPr>
              <w:pStyle w:val="10"/>
              <w:jc w:val="center"/>
            </w:pPr>
            <w:r>
              <w:t>名称</w:t>
            </w:r>
          </w:p>
        </w:tc>
        <w:tc>
          <w:tcPr>
            <w:tcW w:w="2422" w:type="dxa"/>
            <w:vAlign w:val="center"/>
          </w:tcPr>
          <w:p>
            <w:pPr>
              <w:pStyle w:val="10"/>
              <w:jc w:val="center"/>
            </w:pPr>
            <w:r>
              <w:t>产量</w:t>
            </w:r>
          </w:p>
          <w:p>
            <w:pPr>
              <w:pStyle w:val="10"/>
              <w:jc w:val="center"/>
            </w:pPr>
            <w:r>
              <w:t>(吨/年)</w:t>
            </w:r>
          </w:p>
        </w:tc>
        <w:tc>
          <w:tcPr>
            <w:tcW w:w="791" w:type="dxa"/>
            <w:vMerge w:val="continue"/>
            <w:vAlign w:val="center"/>
          </w:tcPr>
          <w:p>
            <w:pPr>
              <w:pStyle w:val="10"/>
              <w:jc w:val="center"/>
            </w:pPr>
          </w:p>
        </w:tc>
        <w:tc>
          <w:tcPr>
            <w:tcW w:w="1002" w:type="dxa"/>
            <w:vMerge w:val="continue"/>
            <w:vAlign w:val="center"/>
          </w:tcPr>
          <w:p>
            <w:pPr>
              <w:pStyle w:val="10"/>
              <w:jc w:val="center"/>
            </w:pPr>
          </w:p>
        </w:tc>
        <w:tc>
          <w:tcPr>
            <w:tcW w:w="669" w:type="dxa"/>
            <w:vMerge w:val="continue"/>
            <w:vAlign w:val="center"/>
          </w:tcPr>
          <w:p>
            <w:pPr>
              <w:pStyle w:val="10"/>
              <w:jc w:val="center"/>
            </w:pPr>
          </w:p>
        </w:tc>
        <w:tc>
          <w:tcPr>
            <w:tcW w:w="715" w:type="dxa"/>
            <w:vMerge w:val="continue"/>
            <w:vAlign w:val="center"/>
          </w:tcPr>
          <w:p>
            <w:pPr>
              <w:pStyle w:val="10"/>
              <w:jc w:val="center"/>
            </w:pPr>
          </w:p>
        </w:tc>
        <w:tc>
          <w:tcPr>
            <w:tcW w:w="715" w:type="dxa"/>
            <w:vAlign w:val="center"/>
          </w:tcPr>
          <w:p>
            <w:pPr>
              <w:pStyle w:val="10"/>
              <w:jc w:val="center"/>
            </w:pPr>
            <w:r>
              <w:t>最大</w:t>
            </w:r>
          </w:p>
        </w:tc>
        <w:tc>
          <w:tcPr>
            <w:tcW w:w="645" w:type="dxa"/>
            <w:vAlign w:val="center"/>
          </w:tcPr>
          <w:p>
            <w:pPr>
              <w:pStyle w:val="10"/>
              <w:jc w:val="center"/>
            </w:pPr>
            <w:r>
              <w:t>平均</w:t>
            </w:r>
          </w:p>
        </w:tc>
        <w:tc>
          <w:tcPr>
            <w:tcW w:w="611" w:type="dxa"/>
            <w:vAlign w:val="center"/>
          </w:tcPr>
          <w:p>
            <w:pPr>
              <w:pStyle w:val="10"/>
              <w:jc w:val="center"/>
            </w:pPr>
            <w:r>
              <w:t>最小</w:t>
            </w:r>
          </w:p>
        </w:tc>
        <w:tc>
          <w:tcPr>
            <w:tcW w:w="698" w:type="dxa"/>
            <w:vAlign w:val="center"/>
          </w:tcPr>
          <w:p>
            <w:pPr>
              <w:pStyle w:val="10"/>
              <w:jc w:val="center"/>
            </w:pPr>
            <w:r>
              <w:t>最大</w:t>
            </w:r>
          </w:p>
        </w:tc>
        <w:tc>
          <w:tcPr>
            <w:tcW w:w="610" w:type="dxa"/>
            <w:vAlign w:val="center"/>
          </w:tcPr>
          <w:p>
            <w:pPr>
              <w:pStyle w:val="10"/>
              <w:jc w:val="center"/>
            </w:pPr>
            <w:r>
              <w:t>平均</w:t>
            </w:r>
          </w:p>
        </w:tc>
        <w:tc>
          <w:tcPr>
            <w:tcW w:w="733" w:type="dxa"/>
            <w:vAlign w:val="center"/>
          </w:tcPr>
          <w:p>
            <w:pPr>
              <w:pStyle w:val="10"/>
              <w:jc w:val="center"/>
            </w:pPr>
            <w:r>
              <w:t>最小</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Merge w:val="restart"/>
            <w:vAlign w:val="center"/>
          </w:tcPr>
          <w:p>
            <w:pPr>
              <w:pStyle w:val="10"/>
              <w:jc w:val="center"/>
            </w:pPr>
            <w:r>
              <w:t>1</w:t>
            </w:r>
          </w:p>
        </w:tc>
        <w:tc>
          <w:tcPr>
            <w:tcW w:w="2135" w:type="dxa"/>
            <w:vMerge w:val="restart"/>
            <w:vAlign w:val="center"/>
          </w:tcPr>
          <w:p>
            <w:pPr>
              <w:pStyle w:val="10"/>
              <w:jc w:val="center"/>
            </w:pPr>
            <w:r>
              <w:t>永安集团</w:t>
            </w:r>
          </w:p>
        </w:tc>
        <w:tc>
          <w:tcPr>
            <w:tcW w:w="715" w:type="dxa"/>
            <w:vMerge w:val="restart"/>
            <w:vAlign w:val="center"/>
          </w:tcPr>
          <w:p>
            <w:pPr>
              <w:pStyle w:val="10"/>
              <w:jc w:val="center"/>
            </w:pPr>
            <w:r>
              <w:t>烘干、消毒</w:t>
            </w:r>
          </w:p>
        </w:tc>
        <w:tc>
          <w:tcPr>
            <w:tcW w:w="2422" w:type="dxa"/>
            <w:vMerge w:val="restart"/>
            <w:vAlign w:val="center"/>
          </w:tcPr>
          <w:p>
            <w:pPr>
              <w:pStyle w:val="10"/>
              <w:jc w:val="center"/>
            </w:pPr>
            <w:r>
              <w:t>纸箱年产2亿套、二片罐1亿只；各种规格旋开盖1亿只；玻璃瓶年产量为1亿只。</w:t>
            </w:r>
          </w:p>
        </w:tc>
        <w:tc>
          <w:tcPr>
            <w:tcW w:w="791" w:type="dxa"/>
            <w:vMerge w:val="restart"/>
            <w:vAlign w:val="center"/>
          </w:tcPr>
          <w:p>
            <w:pPr>
              <w:pStyle w:val="10"/>
              <w:jc w:val="center"/>
            </w:pPr>
            <w:r>
              <w:t>200</w:t>
            </w:r>
          </w:p>
        </w:tc>
        <w:tc>
          <w:tcPr>
            <w:tcW w:w="1002" w:type="dxa"/>
            <w:vMerge w:val="restart"/>
            <w:vAlign w:val="center"/>
          </w:tcPr>
          <w:p>
            <w:pPr>
              <w:pStyle w:val="10"/>
              <w:jc w:val="center"/>
            </w:pPr>
            <w:r>
              <w:t>0.5-0.8</w:t>
            </w:r>
          </w:p>
        </w:tc>
        <w:tc>
          <w:tcPr>
            <w:tcW w:w="669" w:type="dxa"/>
            <w:vMerge w:val="restart"/>
            <w:vAlign w:val="center"/>
          </w:tcPr>
          <w:p>
            <w:pPr>
              <w:pStyle w:val="10"/>
              <w:jc w:val="center"/>
            </w:pPr>
            <w:r>
              <w:t>3</w:t>
            </w:r>
          </w:p>
        </w:tc>
        <w:tc>
          <w:tcPr>
            <w:tcW w:w="715" w:type="dxa"/>
            <w:vMerge w:val="restart"/>
            <w:vAlign w:val="center"/>
          </w:tcPr>
          <w:p>
            <w:pPr>
              <w:pStyle w:val="10"/>
              <w:jc w:val="center"/>
            </w:pPr>
            <w:r>
              <w:t>300</w:t>
            </w:r>
          </w:p>
        </w:tc>
        <w:tc>
          <w:tcPr>
            <w:tcW w:w="715" w:type="dxa"/>
            <w:vMerge w:val="restart"/>
            <w:vAlign w:val="center"/>
          </w:tcPr>
          <w:p>
            <w:pPr>
              <w:pStyle w:val="10"/>
              <w:jc w:val="center"/>
            </w:pPr>
            <w:r>
              <w:t>9.4</w:t>
            </w:r>
          </w:p>
        </w:tc>
        <w:tc>
          <w:tcPr>
            <w:tcW w:w="645" w:type="dxa"/>
            <w:vMerge w:val="restart"/>
            <w:vAlign w:val="center"/>
          </w:tcPr>
          <w:p>
            <w:pPr>
              <w:pStyle w:val="10"/>
              <w:jc w:val="center"/>
            </w:pPr>
            <w:r>
              <w:t>9</w:t>
            </w:r>
          </w:p>
        </w:tc>
        <w:tc>
          <w:tcPr>
            <w:tcW w:w="611" w:type="dxa"/>
            <w:vMerge w:val="restart"/>
            <w:vAlign w:val="center"/>
          </w:tcPr>
          <w:p>
            <w:pPr>
              <w:pStyle w:val="10"/>
              <w:jc w:val="center"/>
            </w:pPr>
            <w:r>
              <w:t>8.8</w:t>
            </w:r>
          </w:p>
        </w:tc>
        <w:tc>
          <w:tcPr>
            <w:tcW w:w="698" w:type="dxa"/>
            <w:vMerge w:val="restart"/>
            <w:vAlign w:val="center"/>
          </w:tcPr>
          <w:p>
            <w:pPr>
              <w:pStyle w:val="10"/>
              <w:jc w:val="center"/>
            </w:pPr>
            <w:r>
              <w:t>9</w:t>
            </w:r>
          </w:p>
        </w:tc>
        <w:tc>
          <w:tcPr>
            <w:tcW w:w="610" w:type="dxa"/>
            <w:vMerge w:val="restart"/>
            <w:vAlign w:val="center"/>
          </w:tcPr>
          <w:p>
            <w:pPr>
              <w:pStyle w:val="10"/>
              <w:jc w:val="center"/>
            </w:pPr>
            <w:r>
              <w:t>8.8</w:t>
            </w:r>
          </w:p>
        </w:tc>
        <w:tc>
          <w:tcPr>
            <w:tcW w:w="733" w:type="dxa"/>
            <w:vMerge w:val="restart"/>
            <w:vAlign w:val="center"/>
          </w:tcPr>
          <w:p>
            <w:pPr>
              <w:pStyle w:val="10"/>
              <w:jc w:val="center"/>
            </w:pPr>
            <w:r>
              <w:t>8</w:t>
            </w:r>
          </w:p>
        </w:tc>
        <w:tc>
          <w:tcPr>
            <w:tcW w:w="1199" w:type="dxa"/>
            <w:vMerge w:val="restart"/>
            <w:vAlign w:val="center"/>
          </w:tcPr>
          <w:p>
            <w:pPr>
              <w:pStyle w:val="10"/>
              <w:jc w:val="center"/>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Merge w:val="continue"/>
            <w:vAlign w:val="center"/>
          </w:tcPr>
          <w:p>
            <w:pPr>
              <w:pStyle w:val="10"/>
              <w:jc w:val="center"/>
            </w:pPr>
          </w:p>
        </w:tc>
        <w:tc>
          <w:tcPr>
            <w:tcW w:w="2135" w:type="dxa"/>
            <w:vMerge w:val="continue"/>
            <w:vAlign w:val="center"/>
          </w:tcPr>
          <w:p>
            <w:pPr>
              <w:pStyle w:val="10"/>
              <w:jc w:val="center"/>
            </w:pPr>
          </w:p>
        </w:tc>
        <w:tc>
          <w:tcPr>
            <w:tcW w:w="715" w:type="dxa"/>
            <w:vMerge w:val="continue"/>
            <w:vAlign w:val="center"/>
          </w:tcPr>
          <w:p>
            <w:pPr>
              <w:pStyle w:val="10"/>
              <w:jc w:val="center"/>
            </w:pPr>
          </w:p>
        </w:tc>
        <w:tc>
          <w:tcPr>
            <w:tcW w:w="2422" w:type="dxa"/>
            <w:vMerge w:val="continue"/>
            <w:vAlign w:val="center"/>
          </w:tcPr>
          <w:p>
            <w:pPr>
              <w:pStyle w:val="10"/>
              <w:jc w:val="center"/>
            </w:pPr>
          </w:p>
        </w:tc>
        <w:tc>
          <w:tcPr>
            <w:tcW w:w="791" w:type="dxa"/>
            <w:vMerge w:val="continue"/>
            <w:vAlign w:val="center"/>
          </w:tcPr>
          <w:p>
            <w:pPr>
              <w:pStyle w:val="10"/>
              <w:jc w:val="center"/>
            </w:pPr>
          </w:p>
        </w:tc>
        <w:tc>
          <w:tcPr>
            <w:tcW w:w="1002" w:type="dxa"/>
            <w:vMerge w:val="continue"/>
            <w:vAlign w:val="center"/>
          </w:tcPr>
          <w:p>
            <w:pPr>
              <w:pStyle w:val="10"/>
              <w:jc w:val="center"/>
            </w:pPr>
          </w:p>
        </w:tc>
        <w:tc>
          <w:tcPr>
            <w:tcW w:w="669" w:type="dxa"/>
            <w:vMerge w:val="continue"/>
            <w:vAlign w:val="center"/>
          </w:tcPr>
          <w:p>
            <w:pPr>
              <w:pStyle w:val="10"/>
              <w:jc w:val="center"/>
            </w:pPr>
          </w:p>
        </w:tc>
        <w:tc>
          <w:tcPr>
            <w:tcW w:w="715" w:type="dxa"/>
            <w:vMerge w:val="continue"/>
            <w:vAlign w:val="center"/>
          </w:tcPr>
          <w:p>
            <w:pPr>
              <w:pStyle w:val="10"/>
              <w:jc w:val="center"/>
            </w:pPr>
          </w:p>
        </w:tc>
        <w:tc>
          <w:tcPr>
            <w:tcW w:w="715" w:type="dxa"/>
            <w:vMerge w:val="continue"/>
            <w:vAlign w:val="center"/>
          </w:tcPr>
          <w:p>
            <w:pPr>
              <w:pStyle w:val="10"/>
              <w:jc w:val="center"/>
            </w:pPr>
          </w:p>
        </w:tc>
        <w:tc>
          <w:tcPr>
            <w:tcW w:w="645" w:type="dxa"/>
            <w:vMerge w:val="continue"/>
            <w:vAlign w:val="center"/>
          </w:tcPr>
          <w:p>
            <w:pPr>
              <w:pStyle w:val="10"/>
              <w:jc w:val="center"/>
            </w:pPr>
          </w:p>
        </w:tc>
        <w:tc>
          <w:tcPr>
            <w:tcW w:w="611" w:type="dxa"/>
            <w:vMerge w:val="continue"/>
            <w:vAlign w:val="center"/>
          </w:tcPr>
          <w:p>
            <w:pPr>
              <w:pStyle w:val="10"/>
              <w:jc w:val="center"/>
            </w:pPr>
          </w:p>
        </w:tc>
        <w:tc>
          <w:tcPr>
            <w:tcW w:w="698" w:type="dxa"/>
            <w:vMerge w:val="continue"/>
            <w:vAlign w:val="center"/>
          </w:tcPr>
          <w:p>
            <w:pPr>
              <w:pStyle w:val="10"/>
              <w:jc w:val="center"/>
            </w:pPr>
          </w:p>
        </w:tc>
        <w:tc>
          <w:tcPr>
            <w:tcW w:w="610" w:type="dxa"/>
            <w:vMerge w:val="continue"/>
            <w:vAlign w:val="center"/>
          </w:tcPr>
          <w:p>
            <w:pPr>
              <w:pStyle w:val="10"/>
              <w:jc w:val="center"/>
            </w:pPr>
          </w:p>
        </w:tc>
        <w:tc>
          <w:tcPr>
            <w:tcW w:w="733" w:type="dxa"/>
            <w:vMerge w:val="continue"/>
            <w:vAlign w:val="center"/>
          </w:tcPr>
          <w:p>
            <w:pPr>
              <w:pStyle w:val="10"/>
              <w:jc w:val="center"/>
            </w:pP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2</w:t>
            </w:r>
          </w:p>
        </w:tc>
        <w:tc>
          <w:tcPr>
            <w:tcW w:w="2135" w:type="dxa"/>
            <w:vAlign w:val="center"/>
          </w:tcPr>
          <w:p>
            <w:pPr>
              <w:pStyle w:val="10"/>
              <w:jc w:val="center"/>
            </w:pPr>
            <w:r>
              <w:t>岫岩玉成石材厂</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1.17</w:t>
            </w:r>
          </w:p>
        </w:tc>
        <w:tc>
          <w:tcPr>
            <w:tcW w:w="645" w:type="dxa"/>
            <w:vAlign w:val="center"/>
          </w:tcPr>
          <w:p>
            <w:pPr>
              <w:pStyle w:val="10"/>
              <w:jc w:val="center"/>
            </w:pPr>
            <w:r>
              <w:t>1.1</w:t>
            </w:r>
          </w:p>
        </w:tc>
        <w:tc>
          <w:tcPr>
            <w:tcW w:w="611" w:type="dxa"/>
            <w:vAlign w:val="center"/>
          </w:tcPr>
          <w:p>
            <w:pPr>
              <w:pStyle w:val="10"/>
              <w:jc w:val="center"/>
            </w:pPr>
            <w:r>
              <w:t>1.0</w:t>
            </w:r>
          </w:p>
        </w:tc>
        <w:tc>
          <w:tcPr>
            <w:tcW w:w="698" w:type="dxa"/>
            <w:vAlign w:val="center"/>
          </w:tcPr>
          <w:p>
            <w:pPr>
              <w:pStyle w:val="10"/>
              <w:jc w:val="center"/>
            </w:pPr>
            <w:r>
              <w:t>1.1</w:t>
            </w:r>
          </w:p>
        </w:tc>
        <w:tc>
          <w:tcPr>
            <w:tcW w:w="610" w:type="dxa"/>
            <w:vAlign w:val="center"/>
          </w:tcPr>
          <w:p>
            <w:pPr>
              <w:pStyle w:val="10"/>
              <w:jc w:val="center"/>
            </w:pPr>
            <w:r>
              <w:t>1.0</w:t>
            </w:r>
          </w:p>
        </w:tc>
        <w:tc>
          <w:tcPr>
            <w:tcW w:w="733" w:type="dxa"/>
            <w:vAlign w:val="center"/>
          </w:tcPr>
          <w:p>
            <w:pPr>
              <w:pStyle w:val="10"/>
              <w:jc w:val="center"/>
            </w:pPr>
            <w:r>
              <w:t>0.9</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3</w:t>
            </w:r>
          </w:p>
        </w:tc>
        <w:tc>
          <w:tcPr>
            <w:tcW w:w="2135" w:type="dxa"/>
            <w:vAlign w:val="center"/>
          </w:tcPr>
          <w:p>
            <w:pPr>
              <w:pStyle w:val="10"/>
              <w:jc w:val="center"/>
            </w:pPr>
            <w:r>
              <w:t>万客来物流中心</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1.84</w:t>
            </w:r>
          </w:p>
        </w:tc>
        <w:tc>
          <w:tcPr>
            <w:tcW w:w="645" w:type="dxa"/>
            <w:vAlign w:val="center"/>
          </w:tcPr>
          <w:p>
            <w:pPr>
              <w:pStyle w:val="10"/>
              <w:jc w:val="center"/>
            </w:pPr>
            <w:r>
              <w:t>1.7</w:t>
            </w:r>
          </w:p>
        </w:tc>
        <w:tc>
          <w:tcPr>
            <w:tcW w:w="611" w:type="dxa"/>
            <w:vAlign w:val="center"/>
          </w:tcPr>
          <w:p>
            <w:pPr>
              <w:pStyle w:val="10"/>
              <w:jc w:val="center"/>
            </w:pPr>
            <w:r>
              <w:t>1.6</w:t>
            </w:r>
          </w:p>
        </w:tc>
        <w:tc>
          <w:tcPr>
            <w:tcW w:w="698" w:type="dxa"/>
            <w:vAlign w:val="center"/>
          </w:tcPr>
          <w:p>
            <w:pPr>
              <w:pStyle w:val="10"/>
              <w:jc w:val="center"/>
            </w:pPr>
            <w:r>
              <w:t>1.7</w:t>
            </w:r>
          </w:p>
        </w:tc>
        <w:tc>
          <w:tcPr>
            <w:tcW w:w="610" w:type="dxa"/>
            <w:vAlign w:val="center"/>
          </w:tcPr>
          <w:p>
            <w:pPr>
              <w:pStyle w:val="10"/>
              <w:jc w:val="center"/>
            </w:pPr>
            <w:r>
              <w:t>1.6</w:t>
            </w:r>
          </w:p>
        </w:tc>
        <w:tc>
          <w:tcPr>
            <w:tcW w:w="733" w:type="dxa"/>
            <w:vAlign w:val="center"/>
          </w:tcPr>
          <w:p>
            <w:pPr>
              <w:pStyle w:val="10"/>
              <w:jc w:val="center"/>
            </w:pPr>
            <w:r>
              <w:t>1.5</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4</w:t>
            </w:r>
          </w:p>
        </w:tc>
        <w:tc>
          <w:tcPr>
            <w:tcW w:w="2135" w:type="dxa"/>
            <w:vAlign w:val="center"/>
          </w:tcPr>
          <w:p>
            <w:pPr>
              <w:pStyle w:val="10"/>
              <w:jc w:val="center"/>
            </w:pPr>
            <w:r>
              <w:t>电磁阀有限公司</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2.72</w:t>
            </w:r>
          </w:p>
        </w:tc>
        <w:tc>
          <w:tcPr>
            <w:tcW w:w="645" w:type="dxa"/>
            <w:vAlign w:val="center"/>
          </w:tcPr>
          <w:p>
            <w:pPr>
              <w:pStyle w:val="10"/>
              <w:jc w:val="center"/>
            </w:pPr>
            <w:r>
              <w:t>2.6</w:t>
            </w:r>
          </w:p>
        </w:tc>
        <w:tc>
          <w:tcPr>
            <w:tcW w:w="611" w:type="dxa"/>
            <w:vAlign w:val="center"/>
          </w:tcPr>
          <w:p>
            <w:pPr>
              <w:pStyle w:val="10"/>
              <w:jc w:val="center"/>
            </w:pPr>
            <w:r>
              <w:t>2.5</w:t>
            </w:r>
          </w:p>
        </w:tc>
        <w:tc>
          <w:tcPr>
            <w:tcW w:w="698" w:type="dxa"/>
            <w:vAlign w:val="center"/>
          </w:tcPr>
          <w:p>
            <w:pPr>
              <w:pStyle w:val="10"/>
              <w:jc w:val="center"/>
            </w:pPr>
            <w:r>
              <w:t>2.6</w:t>
            </w:r>
          </w:p>
        </w:tc>
        <w:tc>
          <w:tcPr>
            <w:tcW w:w="610" w:type="dxa"/>
            <w:vAlign w:val="center"/>
          </w:tcPr>
          <w:p>
            <w:pPr>
              <w:pStyle w:val="10"/>
              <w:jc w:val="center"/>
            </w:pPr>
            <w:r>
              <w:t>2.5</w:t>
            </w:r>
          </w:p>
        </w:tc>
        <w:tc>
          <w:tcPr>
            <w:tcW w:w="733" w:type="dxa"/>
            <w:vAlign w:val="center"/>
          </w:tcPr>
          <w:p>
            <w:pPr>
              <w:pStyle w:val="10"/>
              <w:jc w:val="center"/>
            </w:pPr>
            <w:r>
              <w:t>2.4</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5</w:t>
            </w:r>
          </w:p>
        </w:tc>
        <w:tc>
          <w:tcPr>
            <w:tcW w:w="2135" w:type="dxa"/>
            <w:vAlign w:val="center"/>
          </w:tcPr>
          <w:p>
            <w:pPr>
              <w:pStyle w:val="10"/>
              <w:jc w:val="center"/>
            </w:pPr>
            <w:r>
              <w:t>液压缸厂</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1.25</w:t>
            </w:r>
          </w:p>
        </w:tc>
        <w:tc>
          <w:tcPr>
            <w:tcW w:w="645" w:type="dxa"/>
            <w:vAlign w:val="center"/>
          </w:tcPr>
          <w:p>
            <w:pPr>
              <w:pStyle w:val="10"/>
              <w:jc w:val="center"/>
            </w:pPr>
            <w:r>
              <w:t>1.1</w:t>
            </w:r>
          </w:p>
        </w:tc>
        <w:tc>
          <w:tcPr>
            <w:tcW w:w="611" w:type="dxa"/>
            <w:vAlign w:val="center"/>
          </w:tcPr>
          <w:p>
            <w:pPr>
              <w:pStyle w:val="10"/>
              <w:jc w:val="center"/>
            </w:pPr>
            <w:r>
              <w:t>1</w:t>
            </w:r>
          </w:p>
        </w:tc>
        <w:tc>
          <w:tcPr>
            <w:tcW w:w="698" w:type="dxa"/>
            <w:vAlign w:val="center"/>
          </w:tcPr>
          <w:p>
            <w:pPr>
              <w:pStyle w:val="10"/>
              <w:jc w:val="center"/>
            </w:pPr>
            <w:r>
              <w:t>1.1</w:t>
            </w:r>
          </w:p>
        </w:tc>
        <w:tc>
          <w:tcPr>
            <w:tcW w:w="610" w:type="dxa"/>
            <w:vAlign w:val="center"/>
          </w:tcPr>
          <w:p>
            <w:pPr>
              <w:pStyle w:val="10"/>
              <w:jc w:val="center"/>
            </w:pPr>
            <w:r>
              <w:t>1</w:t>
            </w:r>
          </w:p>
        </w:tc>
        <w:tc>
          <w:tcPr>
            <w:tcW w:w="733" w:type="dxa"/>
            <w:vAlign w:val="center"/>
          </w:tcPr>
          <w:p>
            <w:pPr>
              <w:pStyle w:val="10"/>
              <w:jc w:val="center"/>
            </w:pPr>
            <w:r>
              <w:t>0.9</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6</w:t>
            </w:r>
          </w:p>
        </w:tc>
        <w:tc>
          <w:tcPr>
            <w:tcW w:w="2135" w:type="dxa"/>
            <w:vAlign w:val="center"/>
          </w:tcPr>
          <w:p>
            <w:pPr>
              <w:pStyle w:val="10"/>
              <w:jc w:val="center"/>
            </w:pPr>
            <w:r>
              <w:t>万兴隆木业有限公司</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1.38</w:t>
            </w:r>
          </w:p>
        </w:tc>
        <w:tc>
          <w:tcPr>
            <w:tcW w:w="645" w:type="dxa"/>
            <w:vAlign w:val="center"/>
          </w:tcPr>
          <w:p>
            <w:pPr>
              <w:pStyle w:val="10"/>
              <w:jc w:val="center"/>
            </w:pPr>
            <w:r>
              <w:t>1.2</w:t>
            </w:r>
          </w:p>
        </w:tc>
        <w:tc>
          <w:tcPr>
            <w:tcW w:w="611" w:type="dxa"/>
            <w:vAlign w:val="center"/>
          </w:tcPr>
          <w:p>
            <w:pPr>
              <w:pStyle w:val="10"/>
              <w:jc w:val="center"/>
            </w:pPr>
            <w:r>
              <w:t>1.1</w:t>
            </w:r>
          </w:p>
        </w:tc>
        <w:tc>
          <w:tcPr>
            <w:tcW w:w="698" w:type="dxa"/>
            <w:vAlign w:val="center"/>
          </w:tcPr>
          <w:p>
            <w:pPr>
              <w:pStyle w:val="10"/>
              <w:jc w:val="center"/>
            </w:pPr>
            <w:r>
              <w:t>1.2</w:t>
            </w:r>
          </w:p>
        </w:tc>
        <w:tc>
          <w:tcPr>
            <w:tcW w:w="610" w:type="dxa"/>
            <w:vAlign w:val="center"/>
          </w:tcPr>
          <w:p>
            <w:pPr>
              <w:pStyle w:val="10"/>
              <w:jc w:val="center"/>
            </w:pPr>
            <w:r>
              <w:t>1.1</w:t>
            </w:r>
          </w:p>
        </w:tc>
        <w:tc>
          <w:tcPr>
            <w:tcW w:w="733" w:type="dxa"/>
            <w:vAlign w:val="center"/>
          </w:tcPr>
          <w:p>
            <w:pPr>
              <w:pStyle w:val="10"/>
              <w:jc w:val="center"/>
            </w:pPr>
            <w:r>
              <w:t>1</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7</w:t>
            </w:r>
          </w:p>
        </w:tc>
        <w:tc>
          <w:tcPr>
            <w:tcW w:w="2135" w:type="dxa"/>
            <w:vAlign w:val="center"/>
          </w:tcPr>
          <w:p>
            <w:pPr>
              <w:pStyle w:val="10"/>
              <w:jc w:val="center"/>
            </w:pPr>
            <w:r>
              <w:t>岫岩玉雕厂</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1.22</w:t>
            </w:r>
          </w:p>
        </w:tc>
        <w:tc>
          <w:tcPr>
            <w:tcW w:w="645" w:type="dxa"/>
            <w:vAlign w:val="center"/>
          </w:tcPr>
          <w:p>
            <w:pPr>
              <w:pStyle w:val="10"/>
              <w:jc w:val="center"/>
            </w:pPr>
            <w:r>
              <w:t>1.1</w:t>
            </w:r>
          </w:p>
        </w:tc>
        <w:tc>
          <w:tcPr>
            <w:tcW w:w="611" w:type="dxa"/>
            <w:vAlign w:val="center"/>
          </w:tcPr>
          <w:p>
            <w:pPr>
              <w:pStyle w:val="10"/>
              <w:jc w:val="center"/>
            </w:pPr>
            <w:r>
              <w:t>1</w:t>
            </w:r>
          </w:p>
        </w:tc>
        <w:tc>
          <w:tcPr>
            <w:tcW w:w="698" w:type="dxa"/>
            <w:vAlign w:val="center"/>
          </w:tcPr>
          <w:p>
            <w:pPr>
              <w:pStyle w:val="10"/>
              <w:jc w:val="center"/>
            </w:pPr>
            <w:r>
              <w:t>1.1</w:t>
            </w:r>
          </w:p>
        </w:tc>
        <w:tc>
          <w:tcPr>
            <w:tcW w:w="610" w:type="dxa"/>
            <w:vAlign w:val="center"/>
          </w:tcPr>
          <w:p>
            <w:pPr>
              <w:pStyle w:val="10"/>
              <w:jc w:val="center"/>
            </w:pPr>
            <w:r>
              <w:t>1</w:t>
            </w:r>
          </w:p>
        </w:tc>
        <w:tc>
          <w:tcPr>
            <w:tcW w:w="733" w:type="dxa"/>
            <w:vAlign w:val="center"/>
          </w:tcPr>
          <w:p>
            <w:pPr>
              <w:pStyle w:val="10"/>
              <w:jc w:val="center"/>
            </w:pPr>
            <w:r>
              <w:t>0.9</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8</w:t>
            </w:r>
          </w:p>
        </w:tc>
        <w:tc>
          <w:tcPr>
            <w:tcW w:w="2135" w:type="dxa"/>
            <w:vAlign w:val="center"/>
          </w:tcPr>
          <w:p>
            <w:pPr>
              <w:pStyle w:val="10"/>
              <w:jc w:val="center"/>
            </w:pPr>
            <w:r>
              <w:t>养路段沥青拌合站</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0.8</w:t>
            </w:r>
          </w:p>
        </w:tc>
        <w:tc>
          <w:tcPr>
            <w:tcW w:w="669" w:type="dxa"/>
            <w:vAlign w:val="center"/>
          </w:tcPr>
          <w:p>
            <w:pPr>
              <w:pStyle w:val="10"/>
              <w:jc w:val="center"/>
            </w:pPr>
            <w:r>
              <w:t>3</w:t>
            </w:r>
          </w:p>
        </w:tc>
        <w:tc>
          <w:tcPr>
            <w:tcW w:w="715" w:type="dxa"/>
            <w:vAlign w:val="center"/>
          </w:tcPr>
          <w:p>
            <w:pPr>
              <w:pStyle w:val="10"/>
              <w:jc w:val="center"/>
            </w:pPr>
            <w:r>
              <w:t>271</w:t>
            </w:r>
          </w:p>
        </w:tc>
        <w:tc>
          <w:tcPr>
            <w:tcW w:w="715" w:type="dxa"/>
            <w:vAlign w:val="center"/>
          </w:tcPr>
          <w:p>
            <w:pPr>
              <w:pStyle w:val="10"/>
              <w:jc w:val="center"/>
            </w:pPr>
            <w:r>
              <w:t>2.45</w:t>
            </w:r>
          </w:p>
        </w:tc>
        <w:tc>
          <w:tcPr>
            <w:tcW w:w="645" w:type="dxa"/>
            <w:vAlign w:val="center"/>
          </w:tcPr>
          <w:p>
            <w:pPr>
              <w:pStyle w:val="10"/>
              <w:jc w:val="center"/>
            </w:pPr>
            <w:r>
              <w:t>2.3</w:t>
            </w:r>
          </w:p>
        </w:tc>
        <w:tc>
          <w:tcPr>
            <w:tcW w:w="611" w:type="dxa"/>
            <w:vAlign w:val="center"/>
          </w:tcPr>
          <w:p>
            <w:pPr>
              <w:pStyle w:val="10"/>
              <w:jc w:val="center"/>
            </w:pPr>
            <w:r>
              <w:t>2.2</w:t>
            </w:r>
          </w:p>
        </w:tc>
        <w:tc>
          <w:tcPr>
            <w:tcW w:w="698" w:type="dxa"/>
            <w:vAlign w:val="center"/>
          </w:tcPr>
          <w:p>
            <w:pPr>
              <w:pStyle w:val="10"/>
              <w:jc w:val="center"/>
            </w:pPr>
            <w:r>
              <w:t>2.3</w:t>
            </w:r>
          </w:p>
        </w:tc>
        <w:tc>
          <w:tcPr>
            <w:tcW w:w="610" w:type="dxa"/>
            <w:vAlign w:val="center"/>
          </w:tcPr>
          <w:p>
            <w:pPr>
              <w:pStyle w:val="10"/>
              <w:jc w:val="center"/>
            </w:pPr>
            <w:r>
              <w:t>2.2</w:t>
            </w:r>
          </w:p>
        </w:tc>
        <w:tc>
          <w:tcPr>
            <w:tcW w:w="733" w:type="dxa"/>
            <w:vAlign w:val="center"/>
          </w:tcPr>
          <w:p>
            <w:pPr>
              <w:pStyle w:val="10"/>
              <w:jc w:val="center"/>
            </w:pPr>
            <w:r>
              <w:t>2.1</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9</w:t>
            </w:r>
          </w:p>
        </w:tc>
        <w:tc>
          <w:tcPr>
            <w:tcW w:w="2135" w:type="dxa"/>
            <w:vAlign w:val="center"/>
          </w:tcPr>
          <w:p>
            <w:pPr>
              <w:pStyle w:val="10"/>
              <w:jc w:val="center"/>
            </w:pPr>
            <w:r>
              <w:t>槿宁食品厂</w:t>
            </w:r>
          </w:p>
        </w:tc>
        <w:tc>
          <w:tcPr>
            <w:tcW w:w="715" w:type="dxa"/>
            <w:vAlign w:val="center"/>
          </w:tcPr>
          <w:p>
            <w:pPr>
              <w:pStyle w:val="10"/>
              <w:jc w:val="center"/>
            </w:pPr>
            <w:r>
              <w:t>消毒</w:t>
            </w: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0.8</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3</w:t>
            </w:r>
          </w:p>
        </w:tc>
        <w:tc>
          <w:tcPr>
            <w:tcW w:w="645" w:type="dxa"/>
            <w:vAlign w:val="center"/>
          </w:tcPr>
          <w:p>
            <w:pPr>
              <w:pStyle w:val="10"/>
              <w:jc w:val="center"/>
            </w:pPr>
            <w:r>
              <w:t>2.8</w:t>
            </w:r>
          </w:p>
        </w:tc>
        <w:tc>
          <w:tcPr>
            <w:tcW w:w="611" w:type="dxa"/>
            <w:vAlign w:val="center"/>
          </w:tcPr>
          <w:p>
            <w:pPr>
              <w:pStyle w:val="10"/>
              <w:jc w:val="center"/>
            </w:pPr>
            <w:r>
              <w:t>2.6</w:t>
            </w:r>
          </w:p>
        </w:tc>
        <w:tc>
          <w:tcPr>
            <w:tcW w:w="698" w:type="dxa"/>
            <w:vAlign w:val="center"/>
          </w:tcPr>
          <w:p>
            <w:pPr>
              <w:pStyle w:val="10"/>
              <w:jc w:val="center"/>
            </w:pPr>
            <w:r>
              <w:t>2.8</w:t>
            </w:r>
          </w:p>
        </w:tc>
        <w:tc>
          <w:tcPr>
            <w:tcW w:w="610" w:type="dxa"/>
            <w:vAlign w:val="center"/>
          </w:tcPr>
          <w:p>
            <w:pPr>
              <w:pStyle w:val="10"/>
              <w:jc w:val="center"/>
            </w:pPr>
            <w:r>
              <w:t>2.6</w:t>
            </w:r>
          </w:p>
        </w:tc>
        <w:tc>
          <w:tcPr>
            <w:tcW w:w="733" w:type="dxa"/>
            <w:vAlign w:val="center"/>
          </w:tcPr>
          <w:p>
            <w:pPr>
              <w:pStyle w:val="10"/>
              <w:jc w:val="center"/>
            </w:pPr>
            <w:r>
              <w:t>2.4</w:t>
            </w:r>
          </w:p>
        </w:tc>
        <w:tc>
          <w:tcPr>
            <w:tcW w:w="1199" w:type="dxa"/>
            <w:vMerge w:val="restart"/>
            <w:vAlign w:val="center"/>
          </w:tcPr>
          <w:p>
            <w:pPr>
              <w:pStyle w:val="10"/>
              <w:jc w:val="center"/>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10</w:t>
            </w:r>
          </w:p>
        </w:tc>
        <w:tc>
          <w:tcPr>
            <w:tcW w:w="2135" w:type="dxa"/>
            <w:vAlign w:val="center"/>
          </w:tcPr>
          <w:p>
            <w:pPr>
              <w:pStyle w:val="10"/>
              <w:jc w:val="center"/>
            </w:pPr>
            <w:r>
              <w:t>一多集团</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1</w:t>
            </w:r>
          </w:p>
        </w:tc>
        <w:tc>
          <w:tcPr>
            <w:tcW w:w="715" w:type="dxa"/>
            <w:vAlign w:val="center"/>
          </w:tcPr>
          <w:p>
            <w:pPr>
              <w:pStyle w:val="10"/>
              <w:jc w:val="center"/>
            </w:pPr>
            <w:r>
              <w:t>320</w:t>
            </w:r>
          </w:p>
        </w:tc>
        <w:tc>
          <w:tcPr>
            <w:tcW w:w="715" w:type="dxa"/>
            <w:vAlign w:val="center"/>
          </w:tcPr>
          <w:p>
            <w:pPr>
              <w:pStyle w:val="10"/>
              <w:jc w:val="center"/>
            </w:pPr>
            <w:r>
              <w:t>3</w:t>
            </w:r>
          </w:p>
        </w:tc>
        <w:tc>
          <w:tcPr>
            <w:tcW w:w="645" w:type="dxa"/>
            <w:vAlign w:val="center"/>
          </w:tcPr>
          <w:p>
            <w:pPr>
              <w:pStyle w:val="10"/>
              <w:jc w:val="center"/>
            </w:pPr>
            <w:r>
              <w:t>2.8</w:t>
            </w:r>
          </w:p>
        </w:tc>
        <w:tc>
          <w:tcPr>
            <w:tcW w:w="611" w:type="dxa"/>
            <w:vAlign w:val="center"/>
          </w:tcPr>
          <w:p>
            <w:pPr>
              <w:pStyle w:val="10"/>
              <w:jc w:val="center"/>
            </w:pPr>
            <w:r>
              <w:t>2.6</w:t>
            </w:r>
          </w:p>
        </w:tc>
        <w:tc>
          <w:tcPr>
            <w:tcW w:w="698" w:type="dxa"/>
            <w:vAlign w:val="center"/>
          </w:tcPr>
          <w:p>
            <w:pPr>
              <w:pStyle w:val="10"/>
              <w:jc w:val="center"/>
            </w:pPr>
            <w:r>
              <w:t>2.8</w:t>
            </w:r>
          </w:p>
        </w:tc>
        <w:tc>
          <w:tcPr>
            <w:tcW w:w="610" w:type="dxa"/>
            <w:vAlign w:val="center"/>
          </w:tcPr>
          <w:p>
            <w:pPr>
              <w:pStyle w:val="10"/>
              <w:jc w:val="center"/>
            </w:pPr>
            <w:r>
              <w:t>2.6</w:t>
            </w:r>
          </w:p>
        </w:tc>
        <w:tc>
          <w:tcPr>
            <w:tcW w:w="733" w:type="dxa"/>
            <w:vAlign w:val="center"/>
          </w:tcPr>
          <w:p>
            <w:pPr>
              <w:pStyle w:val="10"/>
              <w:jc w:val="center"/>
            </w:pPr>
            <w:r>
              <w:t>2.4</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11</w:t>
            </w:r>
          </w:p>
        </w:tc>
        <w:tc>
          <w:tcPr>
            <w:tcW w:w="2135" w:type="dxa"/>
            <w:vAlign w:val="center"/>
          </w:tcPr>
          <w:p>
            <w:pPr>
              <w:pStyle w:val="10"/>
              <w:jc w:val="center"/>
            </w:pPr>
            <w:r>
              <w:t>纳曼科食品有限公司</w:t>
            </w:r>
          </w:p>
        </w:tc>
        <w:tc>
          <w:tcPr>
            <w:tcW w:w="715" w:type="dxa"/>
            <w:vAlign w:val="center"/>
          </w:tcPr>
          <w:p>
            <w:pPr>
              <w:pStyle w:val="10"/>
              <w:jc w:val="center"/>
            </w:pPr>
            <w:r>
              <w:t>消毒</w:t>
            </w: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0.8</w:t>
            </w:r>
          </w:p>
        </w:tc>
        <w:tc>
          <w:tcPr>
            <w:tcW w:w="669" w:type="dxa"/>
            <w:vAlign w:val="center"/>
          </w:tcPr>
          <w:p>
            <w:pPr>
              <w:pStyle w:val="10"/>
              <w:jc w:val="center"/>
            </w:pPr>
            <w:r>
              <w:t>3</w:t>
            </w:r>
          </w:p>
        </w:tc>
        <w:tc>
          <w:tcPr>
            <w:tcW w:w="715" w:type="dxa"/>
            <w:vAlign w:val="center"/>
          </w:tcPr>
          <w:p>
            <w:pPr>
              <w:pStyle w:val="10"/>
              <w:jc w:val="center"/>
            </w:pPr>
            <w:r>
              <w:t>271</w:t>
            </w:r>
          </w:p>
        </w:tc>
        <w:tc>
          <w:tcPr>
            <w:tcW w:w="715" w:type="dxa"/>
            <w:vAlign w:val="center"/>
          </w:tcPr>
          <w:p>
            <w:pPr>
              <w:pStyle w:val="10"/>
              <w:jc w:val="center"/>
            </w:pPr>
            <w:r>
              <w:t>2</w:t>
            </w:r>
          </w:p>
        </w:tc>
        <w:tc>
          <w:tcPr>
            <w:tcW w:w="645" w:type="dxa"/>
            <w:vAlign w:val="center"/>
          </w:tcPr>
          <w:p>
            <w:pPr>
              <w:pStyle w:val="10"/>
              <w:jc w:val="center"/>
            </w:pPr>
            <w:r>
              <w:t>1.9</w:t>
            </w:r>
          </w:p>
        </w:tc>
        <w:tc>
          <w:tcPr>
            <w:tcW w:w="611" w:type="dxa"/>
            <w:vAlign w:val="center"/>
          </w:tcPr>
          <w:p>
            <w:pPr>
              <w:pStyle w:val="10"/>
              <w:jc w:val="center"/>
            </w:pPr>
            <w:r>
              <w:t>1.8</w:t>
            </w:r>
          </w:p>
        </w:tc>
        <w:tc>
          <w:tcPr>
            <w:tcW w:w="698" w:type="dxa"/>
            <w:vAlign w:val="center"/>
          </w:tcPr>
          <w:p>
            <w:pPr>
              <w:pStyle w:val="10"/>
              <w:jc w:val="center"/>
            </w:pPr>
            <w:r>
              <w:t>1.9</w:t>
            </w:r>
          </w:p>
        </w:tc>
        <w:tc>
          <w:tcPr>
            <w:tcW w:w="610" w:type="dxa"/>
            <w:vAlign w:val="center"/>
          </w:tcPr>
          <w:p>
            <w:pPr>
              <w:pStyle w:val="10"/>
              <w:jc w:val="center"/>
            </w:pPr>
            <w:r>
              <w:t>1.8</w:t>
            </w:r>
          </w:p>
        </w:tc>
        <w:tc>
          <w:tcPr>
            <w:tcW w:w="733" w:type="dxa"/>
            <w:vAlign w:val="center"/>
          </w:tcPr>
          <w:p>
            <w:pPr>
              <w:pStyle w:val="10"/>
              <w:jc w:val="center"/>
            </w:pPr>
            <w:r>
              <w:t>1.7</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12</w:t>
            </w:r>
          </w:p>
        </w:tc>
        <w:tc>
          <w:tcPr>
            <w:tcW w:w="2135" w:type="dxa"/>
            <w:vAlign w:val="center"/>
          </w:tcPr>
          <w:p>
            <w:pPr>
              <w:pStyle w:val="10"/>
              <w:jc w:val="center"/>
            </w:pPr>
            <w:r>
              <w:t>国华电力</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2</w:t>
            </w:r>
          </w:p>
        </w:tc>
        <w:tc>
          <w:tcPr>
            <w:tcW w:w="645" w:type="dxa"/>
            <w:vAlign w:val="center"/>
          </w:tcPr>
          <w:p>
            <w:pPr>
              <w:pStyle w:val="10"/>
              <w:jc w:val="center"/>
            </w:pPr>
            <w:r>
              <w:t>1.9</w:t>
            </w:r>
          </w:p>
        </w:tc>
        <w:tc>
          <w:tcPr>
            <w:tcW w:w="611" w:type="dxa"/>
            <w:vAlign w:val="center"/>
          </w:tcPr>
          <w:p>
            <w:pPr>
              <w:pStyle w:val="10"/>
              <w:jc w:val="center"/>
            </w:pPr>
            <w:r>
              <w:t>1.8</w:t>
            </w:r>
          </w:p>
        </w:tc>
        <w:tc>
          <w:tcPr>
            <w:tcW w:w="698" w:type="dxa"/>
            <w:vAlign w:val="center"/>
          </w:tcPr>
          <w:p>
            <w:pPr>
              <w:pStyle w:val="10"/>
              <w:jc w:val="center"/>
            </w:pPr>
            <w:r>
              <w:t>1.9</w:t>
            </w:r>
          </w:p>
        </w:tc>
        <w:tc>
          <w:tcPr>
            <w:tcW w:w="610" w:type="dxa"/>
            <w:vAlign w:val="center"/>
          </w:tcPr>
          <w:p>
            <w:pPr>
              <w:pStyle w:val="10"/>
              <w:jc w:val="center"/>
            </w:pPr>
            <w:r>
              <w:t>1.8</w:t>
            </w:r>
          </w:p>
        </w:tc>
        <w:tc>
          <w:tcPr>
            <w:tcW w:w="733" w:type="dxa"/>
            <w:vAlign w:val="center"/>
          </w:tcPr>
          <w:p>
            <w:pPr>
              <w:pStyle w:val="10"/>
              <w:jc w:val="center"/>
            </w:pPr>
            <w:r>
              <w:t>1.7</w:t>
            </w:r>
          </w:p>
        </w:tc>
        <w:tc>
          <w:tcPr>
            <w:tcW w:w="1199" w:type="dxa"/>
            <w:vMerge w:val="continue"/>
            <w:vAlign w:val="center"/>
          </w:tcPr>
          <w:p>
            <w:pPr>
              <w:pStyle w:val="10"/>
              <w:jc w:val="center"/>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13</w:t>
            </w:r>
          </w:p>
        </w:tc>
        <w:tc>
          <w:tcPr>
            <w:tcW w:w="2135" w:type="dxa"/>
            <w:vAlign w:val="center"/>
          </w:tcPr>
          <w:p>
            <w:pPr>
              <w:pStyle w:val="10"/>
              <w:jc w:val="center"/>
            </w:pPr>
            <w:r>
              <w:t>珑棉家纺</w:t>
            </w:r>
          </w:p>
        </w:tc>
        <w:tc>
          <w:tcPr>
            <w:tcW w:w="715" w:type="dxa"/>
            <w:vAlign w:val="center"/>
          </w:tcPr>
          <w:p>
            <w:pPr>
              <w:pStyle w:val="10"/>
              <w:jc w:val="center"/>
            </w:pPr>
            <w:r>
              <w:t>烘干</w:t>
            </w:r>
          </w:p>
        </w:tc>
        <w:tc>
          <w:tcPr>
            <w:tcW w:w="2422" w:type="dxa"/>
            <w:vAlign w:val="center"/>
          </w:tcPr>
          <w:p>
            <w:pPr>
              <w:pStyle w:val="10"/>
              <w:jc w:val="center"/>
            </w:pPr>
          </w:p>
        </w:tc>
        <w:tc>
          <w:tcPr>
            <w:tcW w:w="791" w:type="dxa"/>
            <w:vAlign w:val="center"/>
          </w:tcPr>
          <w:p>
            <w:pPr>
              <w:pStyle w:val="10"/>
              <w:jc w:val="center"/>
            </w:pPr>
            <w:r>
              <w:t>180</w:t>
            </w:r>
          </w:p>
        </w:tc>
        <w:tc>
          <w:tcPr>
            <w:tcW w:w="1002" w:type="dxa"/>
            <w:vAlign w:val="center"/>
          </w:tcPr>
          <w:p>
            <w:pPr>
              <w:pStyle w:val="10"/>
              <w:jc w:val="center"/>
            </w:pPr>
            <w:r>
              <w:t>0.6</w:t>
            </w:r>
          </w:p>
        </w:tc>
        <w:tc>
          <w:tcPr>
            <w:tcW w:w="669" w:type="dxa"/>
            <w:vAlign w:val="center"/>
          </w:tcPr>
          <w:p>
            <w:pPr>
              <w:pStyle w:val="10"/>
              <w:jc w:val="center"/>
            </w:pPr>
            <w:r>
              <w:t>3</w:t>
            </w:r>
          </w:p>
        </w:tc>
        <w:tc>
          <w:tcPr>
            <w:tcW w:w="715" w:type="dxa"/>
            <w:vAlign w:val="center"/>
          </w:tcPr>
          <w:p>
            <w:pPr>
              <w:pStyle w:val="10"/>
              <w:jc w:val="center"/>
            </w:pPr>
            <w:r>
              <w:t>300</w:t>
            </w:r>
          </w:p>
        </w:tc>
        <w:tc>
          <w:tcPr>
            <w:tcW w:w="715" w:type="dxa"/>
            <w:vAlign w:val="center"/>
          </w:tcPr>
          <w:p>
            <w:pPr>
              <w:pStyle w:val="10"/>
              <w:jc w:val="center"/>
            </w:pPr>
            <w:r>
              <w:t>2</w:t>
            </w:r>
          </w:p>
        </w:tc>
        <w:tc>
          <w:tcPr>
            <w:tcW w:w="645" w:type="dxa"/>
            <w:vAlign w:val="center"/>
          </w:tcPr>
          <w:p>
            <w:pPr>
              <w:pStyle w:val="10"/>
              <w:jc w:val="center"/>
            </w:pPr>
            <w:r>
              <w:t>1.9</w:t>
            </w:r>
          </w:p>
        </w:tc>
        <w:tc>
          <w:tcPr>
            <w:tcW w:w="611" w:type="dxa"/>
            <w:vAlign w:val="center"/>
          </w:tcPr>
          <w:p>
            <w:pPr>
              <w:pStyle w:val="10"/>
              <w:jc w:val="center"/>
            </w:pPr>
            <w:r>
              <w:t>1.8</w:t>
            </w:r>
          </w:p>
        </w:tc>
        <w:tc>
          <w:tcPr>
            <w:tcW w:w="698" w:type="dxa"/>
            <w:vAlign w:val="center"/>
          </w:tcPr>
          <w:p>
            <w:pPr>
              <w:pStyle w:val="10"/>
              <w:jc w:val="center"/>
            </w:pPr>
            <w:r>
              <w:t>1.9</w:t>
            </w:r>
          </w:p>
        </w:tc>
        <w:tc>
          <w:tcPr>
            <w:tcW w:w="610" w:type="dxa"/>
            <w:vAlign w:val="center"/>
          </w:tcPr>
          <w:p>
            <w:pPr>
              <w:pStyle w:val="10"/>
              <w:jc w:val="center"/>
            </w:pPr>
            <w:r>
              <w:t>1.8</w:t>
            </w:r>
          </w:p>
        </w:tc>
        <w:tc>
          <w:tcPr>
            <w:tcW w:w="733" w:type="dxa"/>
            <w:vAlign w:val="center"/>
          </w:tcPr>
          <w:p>
            <w:pPr>
              <w:pStyle w:val="10"/>
              <w:jc w:val="center"/>
            </w:pPr>
            <w:r>
              <w:t>1.7</w:t>
            </w:r>
          </w:p>
        </w:tc>
        <w:tc>
          <w:tcPr>
            <w:tcW w:w="1199" w:type="dxa"/>
            <w:vMerge w:val="continue"/>
            <w:vAlign w:val="center"/>
          </w:tcPr>
          <w:p>
            <w:pPr>
              <w:pStyle w:val="1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dxa"/>
            <w:vAlign w:val="center"/>
          </w:tcPr>
          <w:p>
            <w:pPr>
              <w:pStyle w:val="10"/>
              <w:jc w:val="center"/>
            </w:pPr>
            <w:r>
              <w:t>14</w:t>
            </w:r>
          </w:p>
        </w:tc>
        <w:tc>
          <w:tcPr>
            <w:tcW w:w="2135" w:type="dxa"/>
            <w:vAlign w:val="center"/>
          </w:tcPr>
          <w:p>
            <w:pPr>
              <w:pStyle w:val="10"/>
              <w:jc w:val="center"/>
            </w:pPr>
            <w:r>
              <w:t>合计</w:t>
            </w:r>
          </w:p>
        </w:tc>
        <w:tc>
          <w:tcPr>
            <w:tcW w:w="715" w:type="dxa"/>
            <w:vAlign w:val="center"/>
          </w:tcPr>
          <w:p>
            <w:pPr>
              <w:pStyle w:val="10"/>
              <w:jc w:val="center"/>
            </w:pPr>
          </w:p>
        </w:tc>
        <w:tc>
          <w:tcPr>
            <w:tcW w:w="2422" w:type="dxa"/>
            <w:vAlign w:val="center"/>
          </w:tcPr>
          <w:p>
            <w:pPr>
              <w:pStyle w:val="10"/>
              <w:jc w:val="center"/>
            </w:pPr>
          </w:p>
        </w:tc>
        <w:tc>
          <w:tcPr>
            <w:tcW w:w="791" w:type="dxa"/>
            <w:vAlign w:val="center"/>
          </w:tcPr>
          <w:p>
            <w:pPr>
              <w:pStyle w:val="10"/>
              <w:jc w:val="center"/>
            </w:pPr>
          </w:p>
        </w:tc>
        <w:tc>
          <w:tcPr>
            <w:tcW w:w="1002" w:type="dxa"/>
            <w:vAlign w:val="center"/>
          </w:tcPr>
          <w:p>
            <w:pPr>
              <w:pStyle w:val="10"/>
              <w:jc w:val="center"/>
            </w:pPr>
          </w:p>
        </w:tc>
        <w:tc>
          <w:tcPr>
            <w:tcW w:w="669" w:type="dxa"/>
            <w:vAlign w:val="center"/>
          </w:tcPr>
          <w:p>
            <w:pPr>
              <w:pStyle w:val="10"/>
              <w:jc w:val="center"/>
            </w:pPr>
          </w:p>
        </w:tc>
        <w:tc>
          <w:tcPr>
            <w:tcW w:w="715" w:type="dxa"/>
            <w:vAlign w:val="center"/>
          </w:tcPr>
          <w:p>
            <w:pPr>
              <w:pStyle w:val="10"/>
              <w:jc w:val="center"/>
            </w:pPr>
          </w:p>
        </w:tc>
        <w:tc>
          <w:tcPr>
            <w:tcW w:w="715" w:type="dxa"/>
            <w:vAlign w:val="center"/>
          </w:tcPr>
          <w:p>
            <w:pPr>
              <w:pStyle w:val="10"/>
              <w:jc w:val="center"/>
            </w:pPr>
            <w:r>
              <w:t>33.43</w:t>
            </w:r>
          </w:p>
        </w:tc>
        <w:tc>
          <w:tcPr>
            <w:tcW w:w="645" w:type="dxa"/>
            <w:vAlign w:val="center"/>
          </w:tcPr>
          <w:p>
            <w:pPr>
              <w:pStyle w:val="10"/>
              <w:jc w:val="center"/>
            </w:pPr>
            <w:r>
              <w:t>31.4</w:t>
            </w:r>
          </w:p>
        </w:tc>
        <w:tc>
          <w:tcPr>
            <w:tcW w:w="611" w:type="dxa"/>
            <w:vAlign w:val="center"/>
          </w:tcPr>
          <w:p>
            <w:pPr>
              <w:pStyle w:val="10"/>
              <w:jc w:val="center"/>
            </w:pPr>
            <w:r>
              <w:t>29.8</w:t>
            </w:r>
          </w:p>
        </w:tc>
        <w:tc>
          <w:tcPr>
            <w:tcW w:w="698" w:type="dxa"/>
            <w:vAlign w:val="center"/>
          </w:tcPr>
          <w:p>
            <w:pPr>
              <w:pStyle w:val="10"/>
              <w:jc w:val="center"/>
            </w:pPr>
            <w:r>
              <w:t>31.4</w:t>
            </w:r>
          </w:p>
        </w:tc>
        <w:tc>
          <w:tcPr>
            <w:tcW w:w="610" w:type="dxa"/>
            <w:vAlign w:val="center"/>
          </w:tcPr>
          <w:p>
            <w:pPr>
              <w:pStyle w:val="10"/>
              <w:jc w:val="center"/>
            </w:pPr>
            <w:r>
              <w:t>29.8</w:t>
            </w:r>
          </w:p>
        </w:tc>
        <w:tc>
          <w:tcPr>
            <w:tcW w:w="733" w:type="dxa"/>
            <w:vAlign w:val="center"/>
          </w:tcPr>
          <w:p>
            <w:pPr>
              <w:pStyle w:val="10"/>
              <w:jc w:val="center"/>
            </w:pPr>
            <w:r>
              <w:t>27.6</w:t>
            </w:r>
          </w:p>
        </w:tc>
        <w:tc>
          <w:tcPr>
            <w:tcW w:w="1199" w:type="dxa"/>
            <w:vAlign w:val="center"/>
          </w:tcPr>
          <w:p>
            <w:pPr>
              <w:pStyle w:val="10"/>
              <w:jc w:val="center"/>
            </w:pPr>
          </w:p>
        </w:tc>
      </w:tr>
    </w:tbl>
    <w:p>
      <w:pPr>
        <w:rPr>
          <w:rFonts w:hint="eastAsia" w:ascii="Times New Roman" w:hAnsi="Times New Roman" w:eastAsia="宋体" w:cs="Times New Roman"/>
          <w:kern w:val="2"/>
          <w:sz w:val="24"/>
          <w:szCs w:val="24"/>
          <w:lang w:val="en-US" w:eastAsia="zh-CN" w:bidi="ar-S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rPr>
          <w:rFonts w:hint="eastAsia" w:ascii="Times New Roman" w:hAnsi="Times New Roman" w:eastAsia="宋体" w:cs="Times New Roman"/>
          <w:kern w:val="2"/>
          <w:sz w:val="24"/>
          <w:szCs w:val="24"/>
          <w:lang w:val="en-US" w:eastAsia="zh-CN" w:bidi="ar-SA"/>
        </w:rPr>
      </w:pPr>
    </w:p>
    <w:p>
      <w:pPr>
        <w:tabs>
          <w:tab w:val="left" w:pos="226"/>
        </w:tabs>
        <w:jc w:val="left"/>
        <w:rPr>
          <w:rFonts w:hint="eastAsia"/>
        </w:rPr>
      </w:pPr>
    </w:p>
    <w:p>
      <w:pPr>
        <w:pStyle w:val="3"/>
        <w:rPr>
          <w:rFonts w:hint="eastAsia"/>
        </w:rPr>
      </w:pPr>
      <w:r>
        <w:rPr>
          <w:rFonts w:hint="eastAsia"/>
        </w:rPr>
        <w:t>热源现状</w:t>
      </w:r>
    </w:p>
    <w:p>
      <w:pPr>
        <w:pStyle w:val="4"/>
        <w:spacing w:before="156" w:after="156"/>
        <w:rPr>
          <w:rFonts w:hint="eastAsia"/>
        </w:rPr>
      </w:pPr>
      <w:bookmarkStart w:id="2" w:name="_Toc30906"/>
      <w:r>
        <w:rPr>
          <w:rFonts w:hint="eastAsia"/>
        </w:rPr>
        <w:t>2.2.1集中锅炉房</w:t>
      </w:r>
      <w:bookmarkEnd w:id="2"/>
    </w:p>
    <w:p>
      <w:pPr>
        <w:ind w:firstLine="480"/>
        <w:rPr>
          <w:rFonts w:hint="eastAsia"/>
        </w:rPr>
      </w:pPr>
      <w:r>
        <w:rPr>
          <w:rFonts w:hint="eastAsia"/>
        </w:rPr>
        <w:t>目前，岫岩域内没有火电机组和热电联产机组，主要采用集中锅炉房和分散锅炉房供热。其中，岫岩县现有集中供热锅炉房（规模≥</w:t>
      </w:r>
      <w:r>
        <w:t>14MW</w:t>
      </w:r>
      <w:r>
        <w:rPr>
          <w:rFonts w:hint="eastAsia"/>
        </w:rPr>
        <w:t>）两座，其中一座锅炉房为岫岩县供暖公司，满足现有岫岩县中心区域住宅和公建采暖的需求，一座锅炉房为永安集团锅炉房满足企业生产用热和采暖需求。现状热源分布情况见图2.2-1。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rPr>
      </w:pPr>
      <w:r>
        <w:rPr>
          <w:rFonts w:hint="eastAsia"/>
        </w:rPr>
        <w:t>1）岫岩县供暖公司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rPr>
      </w:pPr>
      <w:r>
        <w:rPr>
          <w:rFonts w:hint="eastAsia"/>
        </w:rPr>
        <w:t>岫岩县供暖公司共4台锅炉，热源规模为2台58MW、1台91MW热水锅炉和1台130t/h蒸汽锅炉，分别于2011年、2013年和2016年建设完成，其中1台130t/h低压蒸汽锅炉配2台1500KW(设计规模为3台1500KW）的背压机组，温度为300℃，压力为0.3M</w:t>
      </w:r>
      <w:r>
        <w:t>p</w:t>
      </w:r>
      <w:r>
        <w:rPr>
          <w:rFonts w:hint="eastAsia"/>
        </w:rPr>
        <w:t>a，在满足水泵汽力推动、驱动鼓引风机及其它用电设备发电、汽力除氧等用汽需求外，满足采暖用热的需求，这样实现了能源的阶梯利用，大大降低了供热成本，其他锅炉满足采暖负荷的需求。</w:t>
      </w:r>
      <w:r>
        <w:rPr>
          <w:rFonts w:hint="eastAsia"/>
          <w:lang w:eastAsia="zh-CN"/>
        </w:rPr>
        <w:t>岫岩</w:t>
      </w:r>
      <w:r>
        <w:rPr>
          <w:rFonts w:hint="eastAsia"/>
        </w:rPr>
        <w:t>供暖公司</w:t>
      </w:r>
      <w:r>
        <w:rPr>
          <w:rFonts w:hint="eastAsia"/>
          <w:lang w:eastAsia="zh-CN"/>
        </w:rPr>
        <w:t>现有</w:t>
      </w:r>
      <w:r>
        <w:rPr>
          <w:rFonts w:hint="eastAsia"/>
        </w:rPr>
        <w:t>锅炉</w:t>
      </w:r>
      <w:r>
        <w:rPr>
          <w:rFonts w:hint="eastAsia"/>
          <w:lang w:eastAsia="zh-CN"/>
        </w:rPr>
        <w:t>现配备布袋除尘、脱硫塔脱硫、炉内脱硝等环保措施。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rPr>
      </w:pPr>
      <w:r>
        <w:rPr>
          <w:rFonts w:hint="eastAsia"/>
        </w:rPr>
        <w:t>2）永安集团锅炉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lang w:val="en-US"/>
        </w:rPr>
      </w:pPr>
      <w:r>
        <w:rPr>
          <w:rFonts w:hint="eastAsia"/>
        </w:rPr>
        <w:t>永安集团现有3台锅炉，锅炉容量分别为1台20 t/h和1台10t/h蒸汽锅炉，1台2.8MW热水锅炉</w:t>
      </w:r>
      <w:r>
        <w:rPr>
          <w:rFonts w:hint="eastAsia"/>
          <w:lang w:eastAsia="zh-CN"/>
        </w:rPr>
        <w:t>，永安集团现有锅炉配备陶瓷多管除尘器。</w:t>
      </w:r>
    </w:p>
    <w:p>
      <w:pPr>
        <w:pStyle w:val="9"/>
      </w:pPr>
      <w:r>
        <w:t>表2.2-1  大型热源厂热源规模一览表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718"/>
        <w:gridCol w:w="764"/>
        <w:gridCol w:w="699"/>
        <w:gridCol w:w="1260"/>
        <w:gridCol w:w="1958"/>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25" w:type="dxa"/>
            <w:vAlign w:val="center"/>
          </w:tcPr>
          <w:p>
            <w:pPr>
              <w:pStyle w:val="10"/>
            </w:pPr>
            <w:r>
              <w:t>序号</w:t>
            </w:r>
          </w:p>
        </w:tc>
        <w:tc>
          <w:tcPr>
            <w:tcW w:w="1718" w:type="dxa"/>
            <w:vAlign w:val="center"/>
          </w:tcPr>
          <w:p>
            <w:pPr>
              <w:pStyle w:val="10"/>
            </w:pPr>
            <w:r>
              <w:t>名称</w:t>
            </w:r>
          </w:p>
        </w:tc>
        <w:tc>
          <w:tcPr>
            <w:tcW w:w="764" w:type="dxa"/>
            <w:vAlign w:val="center"/>
          </w:tcPr>
          <w:p>
            <w:pPr>
              <w:pStyle w:val="10"/>
            </w:pPr>
            <w:r>
              <w:t>蒸汽台数</w:t>
            </w:r>
          </w:p>
        </w:tc>
        <w:tc>
          <w:tcPr>
            <w:tcW w:w="699" w:type="dxa"/>
            <w:vAlign w:val="center"/>
          </w:tcPr>
          <w:p>
            <w:pPr>
              <w:pStyle w:val="10"/>
            </w:pPr>
            <w:r>
              <w:t>热水台数</w:t>
            </w:r>
          </w:p>
        </w:tc>
        <w:tc>
          <w:tcPr>
            <w:tcW w:w="1260" w:type="dxa"/>
            <w:vAlign w:val="center"/>
          </w:tcPr>
          <w:p>
            <w:pPr>
              <w:pStyle w:val="10"/>
            </w:pPr>
            <w:r>
              <w:t>蒸汽总容量（t/h）</w:t>
            </w:r>
          </w:p>
        </w:tc>
        <w:tc>
          <w:tcPr>
            <w:tcW w:w="1958" w:type="dxa"/>
            <w:vAlign w:val="center"/>
          </w:tcPr>
          <w:p>
            <w:pPr>
              <w:pStyle w:val="10"/>
            </w:pPr>
            <w:r>
              <w:t>热水容量</w:t>
            </w:r>
          </w:p>
          <w:p>
            <w:pPr>
              <w:pStyle w:val="10"/>
            </w:pPr>
            <w:r>
              <w:t>（MW）</w:t>
            </w:r>
          </w:p>
        </w:tc>
        <w:tc>
          <w:tcPr>
            <w:tcW w:w="1704" w:type="dxa"/>
            <w:vAlign w:val="center"/>
          </w:tcPr>
          <w:p>
            <w:pPr>
              <w:pStyle w:val="10"/>
              <w:rPr>
                <w:rFonts w:hint="eastAsia" w:eastAsia="宋体"/>
                <w:color w:val="FF0000"/>
                <w:lang w:eastAsia="zh-CN"/>
              </w:rPr>
            </w:pPr>
            <w:r>
              <w:rPr>
                <w:rFonts w:hint="eastAsia"/>
                <w:color w:val="FF0000"/>
                <w:lang w:eastAsia="zh-CN"/>
              </w:rPr>
              <w:t>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 w:type="dxa"/>
            <w:vAlign w:val="center"/>
          </w:tcPr>
          <w:p>
            <w:pPr>
              <w:pStyle w:val="10"/>
            </w:pPr>
            <w:r>
              <w:t>1</w:t>
            </w:r>
          </w:p>
        </w:tc>
        <w:tc>
          <w:tcPr>
            <w:tcW w:w="1718" w:type="dxa"/>
            <w:vAlign w:val="center"/>
          </w:tcPr>
          <w:p>
            <w:pPr>
              <w:pStyle w:val="10"/>
            </w:pPr>
            <w:r>
              <w:t>岫岩县供暖公司</w:t>
            </w:r>
          </w:p>
        </w:tc>
        <w:tc>
          <w:tcPr>
            <w:tcW w:w="764" w:type="dxa"/>
            <w:vAlign w:val="center"/>
          </w:tcPr>
          <w:p>
            <w:pPr>
              <w:pStyle w:val="10"/>
            </w:pPr>
            <w:r>
              <w:t>1</w:t>
            </w:r>
          </w:p>
        </w:tc>
        <w:tc>
          <w:tcPr>
            <w:tcW w:w="699" w:type="dxa"/>
            <w:vAlign w:val="center"/>
          </w:tcPr>
          <w:p>
            <w:pPr>
              <w:pStyle w:val="10"/>
            </w:pPr>
            <w:r>
              <w:t>3</w:t>
            </w:r>
          </w:p>
        </w:tc>
        <w:tc>
          <w:tcPr>
            <w:tcW w:w="1260" w:type="dxa"/>
            <w:vAlign w:val="center"/>
          </w:tcPr>
          <w:p>
            <w:pPr>
              <w:pStyle w:val="10"/>
            </w:pPr>
            <w:r>
              <w:t>130</w:t>
            </w:r>
          </w:p>
        </w:tc>
        <w:tc>
          <w:tcPr>
            <w:tcW w:w="1958" w:type="dxa"/>
            <w:vAlign w:val="center"/>
          </w:tcPr>
          <w:p>
            <w:pPr>
              <w:pStyle w:val="10"/>
            </w:pPr>
            <w:r>
              <w:t>2×58+1</w:t>
            </w:r>
            <w:r>
              <w:rPr>
                <w:rFonts w:ascii="Arial" w:hAnsi="Arial" w:cs="Arial"/>
              </w:rPr>
              <w:t>×</w:t>
            </w:r>
            <w:r>
              <w:t>91</w:t>
            </w:r>
          </w:p>
        </w:tc>
        <w:tc>
          <w:tcPr>
            <w:tcW w:w="1704" w:type="dxa"/>
            <w:vAlign w:val="center"/>
          </w:tcPr>
          <w:p>
            <w:pPr>
              <w:pStyle w:val="10"/>
              <w:rPr>
                <w:color w:val="FF0000"/>
              </w:rPr>
            </w:pPr>
            <w:r>
              <w:rPr>
                <w:rFonts w:hint="eastAsia"/>
                <w:color w:val="FF0000"/>
                <w:lang w:eastAsia="zh-CN"/>
              </w:rPr>
              <w:t>布袋除尘、脱硫塔脱硫、炉内脱硝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 w:type="dxa"/>
            <w:vAlign w:val="center"/>
          </w:tcPr>
          <w:p>
            <w:pPr>
              <w:pStyle w:val="10"/>
            </w:pPr>
            <w:r>
              <w:t>2</w:t>
            </w:r>
          </w:p>
        </w:tc>
        <w:tc>
          <w:tcPr>
            <w:tcW w:w="1718" w:type="dxa"/>
            <w:vAlign w:val="center"/>
          </w:tcPr>
          <w:p>
            <w:pPr>
              <w:pStyle w:val="10"/>
            </w:pPr>
            <w:r>
              <w:t>永安集团</w:t>
            </w:r>
          </w:p>
        </w:tc>
        <w:tc>
          <w:tcPr>
            <w:tcW w:w="764" w:type="dxa"/>
            <w:vAlign w:val="center"/>
          </w:tcPr>
          <w:p>
            <w:pPr>
              <w:pStyle w:val="10"/>
            </w:pPr>
            <w:r>
              <w:t>2</w:t>
            </w:r>
          </w:p>
        </w:tc>
        <w:tc>
          <w:tcPr>
            <w:tcW w:w="699" w:type="dxa"/>
            <w:vAlign w:val="center"/>
          </w:tcPr>
          <w:p>
            <w:pPr>
              <w:pStyle w:val="10"/>
            </w:pPr>
            <w:r>
              <w:t>1</w:t>
            </w:r>
          </w:p>
        </w:tc>
        <w:tc>
          <w:tcPr>
            <w:tcW w:w="1260" w:type="dxa"/>
            <w:vAlign w:val="center"/>
          </w:tcPr>
          <w:p>
            <w:pPr>
              <w:pStyle w:val="10"/>
            </w:pPr>
            <w:r>
              <w:t>1X20+10</w:t>
            </w:r>
          </w:p>
        </w:tc>
        <w:tc>
          <w:tcPr>
            <w:tcW w:w="1958" w:type="dxa"/>
            <w:vAlign w:val="center"/>
          </w:tcPr>
          <w:p>
            <w:pPr>
              <w:pStyle w:val="10"/>
            </w:pPr>
            <w:r>
              <w:t>2.8</w:t>
            </w:r>
          </w:p>
        </w:tc>
        <w:tc>
          <w:tcPr>
            <w:tcW w:w="1704" w:type="dxa"/>
            <w:vAlign w:val="center"/>
          </w:tcPr>
          <w:p>
            <w:pPr>
              <w:pStyle w:val="10"/>
              <w:rPr>
                <w:rFonts w:hint="eastAsia" w:eastAsia="宋体"/>
                <w:color w:val="FF0000"/>
                <w:lang w:eastAsia="zh-CN"/>
              </w:rPr>
            </w:pPr>
            <w:r>
              <w:rPr>
                <w:rFonts w:hint="eastAsia"/>
                <w:color w:val="FF0000"/>
                <w:lang w:eastAsia="zh-CN"/>
              </w:rPr>
              <w:t>陶瓷多管除尘器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5" w:type="dxa"/>
            <w:vAlign w:val="center"/>
          </w:tcPr>
          <w:p>
            <w:pPr>
              <w:pStyle w:val="10"/>
            </w:pPr>
            <w:r>
              <w:t>3</w:t>
            </w:r>
          </w:p>
        </w:tc>
        <w:tc>
          <w:tcPr>
            <w:tcW w:w="1718" w:type="dxa"/>
            <w:vAlign w:val="center"/>
          </w:tcPr>
          <w:p>
            <w:pPr>
              <w:pStyle w:val="10"/>
            </w:pPr>
            <w:r>
              <w:t>合计</w:t>
            </w:r>
          </w:p>
        </w:tc>
        <w:tc>
          <w:tcPr>
            <w:tcW w:w="764" w:type="dxa"/>
            <w:vAlign w:val="center"/>
          </w:tcPr>
          <w:p>
            <w:pPr>
              <w:pStyle w:val="10"/>
            </w:pPr>
            <w:r>
              <w:t>3</w:t>
            </w:r>
          </w:p>
        </w:tc>
        <w:tc>
          <w:tcPr>
            <w:tcW w:w="699" w:type="dxa"/>
            <w:vAlign w:val="center"/>
          </w:tcPr>
          <w:p>
            <w:pPr>
              <w:pStyle w:val="10"/>
            </w:pPr>
            <w:r>
              <w:t>3</w:t>
            </w:r>
          </w:p>
        </w:tc>
        <w:tc>
          <w:tcPr>
            <w:tcW w:w="1260" w:type="dxa"/>
            <w:vAlign w:val="center"/>
          </w:tcPr>
          <w:p>
            <w:pPr>
              <w:pStyle w:val="10"/>
            </w:pPr>
            <w:r>
              <w:t>160</w:t>
            </w:r>
          </w:p>
        </w:tc>
        <w:tc>
          <w:tcPr>
            <w:tcW w:w="1958" w:type="dxa"/>
            <w:vAlign w:val="center"/>
          </w:tcPr>
          <w:p>
            <w:pPr>
              <w:pStyle w:val="10"/>
            </w:pPr>
            <w:r>
              <w:t>209.8</w:t>
            </w:r>
          </w:p>
        </w:tc>
        <w:tc>
          <w:tcPr>
            <w:tcW w:w="1704" w:type="dxa"/>
            <w:vAlign w:val="center"/>
          </w:tcPr>
          <w:p>
            <w:pPr>
              <w:pStyle w:val="10"/>
              <w:rPr>
                <w:rFonts w:hint="eastAsia" w:eastAsia="宋体"/>
                <w:lang w:val="en-US" w:eastAsia="zh-CN"/>
              </w:rPr>
            </w:pPr>
            <w:r>
              <w:rPr>
                <w:rFonts w:hint="eastAsia"/>
                <w:lang w:val="en-US" w:eastAsia="zh-CN"/>
              </w:rPr>
              <w:t>-</w:t>
            </w:r>
          </w:p>
        </w:tc>
      </w:tr>
    </w:tbl>
    <w:p>
      <w:pPr>
        <w:pStyle w:val="4"/>
        <w:spacing w:before="156" w:after="156"/>
        <w:rPr>
          <w:rFonts w:hint="eastAsia"/>
        </w:rPr>
      </w:pPr>
      <w:bookmarkStart w:id="3" w:name="_Toc25430"/>
      <w:r>
        <w:rPr>
          <w:rFonts w:hint="eastAsia"/>
        </w:rPr>
        <w:t>2.2.2分散式锅炉房</w:t>
      </w:r>
      <w:bookmarkEnd w:id="3"/>
    </w:p>
    <w:p>
      <w:pPr>
        <w:ind w:firstLine="480"/>
        <w:rPr>
          <w:rFonts w:hint="eastAsia"/>
          <w:lang w:val="zh-CN"/>
        </w:rPr>
      </w:pPr>
      <w:bookmarkStart w:id="4" w:name="_Toc499889679"/>
      <w:r>
        <w:rPr>
          <w:rFonts w:hint="eastAsia"/>
        </w:rPr>
        <w:t>1）分散蒸汽锅炉房</w:t>
      </w:r>
      <w:bookmarkEnd w:id="4"/>
      <w:r>
        <w:rPr>
          <w:lang w:val="zh-CN"/>
        </w:rPr>
        <w:tab/>
      </w:r>
    </w:p>
    <w:p>
      <w:pPr>
        <w:ind w:firstLine="480"/>
        <w:rPr>
          <w:rFonts w:hint="eastAsia"/>
        </w:rPr>
      </w:pPr>
      <w:r>
        <w:rPr>
          <w:rFonts w:hint="eastAsia"/>
        </w:rPr>
        <w:t>蒸汽锅炉共12座总吨位为44.5t/h，具体企业名称见表</w:t>
      </w:r>
      <w:r>
        <w:rPr>
          <w:rFonts w:hint="eastAsia"/>
          <w:lang w:val="en-US" w:eastAsia="zh-CN"/>
        </w:rPr>
        <w:t>2.2-2</w:t>
      </w:r>
      <w:r>
        <w:rPr>
          <w:rFonts w:hint="eastAsia"/>
        </w:rPr>
        <w:t>。</w:t>
      </w:r>
    </w:p>
    <w:p>
      <w:pPr>
        <w:rPr>
          <w:rFonts w:hint="eastAsia"/>
        </w:rPr>
      </w:pPr>
    </w:p>
    <w:p>
      <w:pPr>
        <w:pStyle w:val="9"/>
      </w:pPr>
      <w:r>
        <w:t>表2.2-2  蒸汽锅炉房一览表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154"/>
        <w:gridCol w:w="1226"/>
        <w:gridCol w:w="1666"/>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16" w:type="dxa"/>
            <w:vAlign w:val="center"/>
          </w:tcPr>
          <w:p>
            <w:pPr>
              <w:pStyle w:val="10"/>
            </w:pPr>
            <w:r>
              <w:t>序号</w:t>
            </w:r>
          </w:p>
        </w:tc>
        <w:tc>
          <w:tcPr>
            <w:tcW w:w="2154" w:type="dxa"/>
            <w:vAlign w:val="center"/>
          </w:tcPr>
          <w:p>
            <w:pPr>
              <w:pStyle w:val="10"/>
            </w:pPr>
            <w:r>
              <w:t>名称</w:t>
            </w:r>
          </w:p>
        </w:tc>
        <w:tc>
          <w:tcPr>
            <w:tcW w:w="1226" w:type="dxa"/>
            <w:vAlign w:val="center"/>
          </w:tcPr>
          <w:p>
            <w:pPr>
              <w:pStyle w:val="10"/>
            </w:pPr>
            <w:r>
              <w:t>台数</w:t>
            </w:r>
          </w:p>
        </w:tc>
        <w:tc>
          <w:tcPr>
            <w:tcW w:w="1666" w:type="dxa"/>
            <w:vAlign w:val="center"/>
          </w:tcPr>
          <w:p>
            <w:pPr>
              <w:pStyle w:val="10"/>
            </w:pPr>
            <w:r>
              <w:t>总容量（t/h）</w:t>
            </w:r>
          </w:p>
        </w:tc>
        <w:tc>
          <w:tcPr>
            <w:tcW w:w="2366" w:type="dxa"/>
            <w:vAlign w:val="center"/>
          </w:tcPr>
          <w:p>
            <w:pPr>
              <w:pStyle w:val="1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1</w:t>
            </w:r>
          </w:p>
        </w:tc>
        <w:tc>
          <w:tcPr>
            <w:tcW w:w="2154" w:type="dxa"/>
            <w:vAlign w:val="center"/>
          </w:tcPr>
          <w:p>
            <w:pPr>
              <w:pStyle w:val="10"/>
            </w:pPr>
            <w:r>
              <w:t xml:space="preserve">槿宁食品厂 </w:t>
            </w:r>
          </w:p>
        </w:tc>
        <w:tc>
          <w:tcPr>
            <w:tcW w:w="1226" w:type="dxa"/>
            <w:vAlign w:val="center"/>
          </w:tcPr>
          <w:p>
            <w:pPr>
              <w:pStyle w:val="10"/>
            </w:pPr>
            <w:r>
              <w:t>1</w:t>
            </w:r>
          </w:p>
        </w:tc>
        <w:tc>
          <w:tcPr>
            <w:tcW w:w="1666" w:type="dxa"/>
            <w:vAlign w:val="center"/>
          </w:tcPr>
          <w:p>
            <w:pPr>
              <w:pStyle w:val="10"/>
            </w:pPr>
            <w:r>
              <w:t>6</w:t>
            </w:r>
          </w:p>
        </w:tc>
        <w:tc>
          <w:tcPr>
            <w:tcW w:w="2366"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2</w:t>
            </w:r>
          </w:p>
        </w:tc>
        <w:tc>
          <w:tcPr>
            <w:tcW w:w="2154" w:type="dxa"/>
            <w:vAlign w:val="center"/>
          </w:tcPr>
          <w:p>
            <w:pPr>
              <w:pStyle w:val="10"/>
            </w:pPr>
            <w:r>
              <w:t>一多集团</w:t>
            </w:r>
          </w:p>
        </w:tc>
        <w:tc>
          <w:tcPr>
            <w:tcW w:w="1226" w:type="dxa"/>
            <w:vAlign w:val="center"/>
          </w:tcPr>
          <w:p>
            <w:pPr>
              <w:pStyle w:val="10"/>
            </w:pPr>
            <w:r>
              <w:t>1</w:t>
            </w:r>
          </w:p>
        </w:tc>
        <w:tc>
          <w:tcPr>
            <w:tcW w:w="1666" w:type="dxa"/>
            <w:vAlign w:val="center"/>
          </w:tcPr>
          <w:p>
            <w:pPr>
              <w:pStyle w:val="10"/>
            </w:pPr>
            <w:r>
              <w:t>6</w:t>
            </w:r>
          </w:p>
        </w:tc>
        <w:tc>
          <w:tcPr>
            <w:tcW w:w="2366"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3</w:t>
            </w:r>
          </w:p>
        </w:tc>
        <w:tc>
          <w:tcPr>
            <w:tcW w:w="2154" w:type="dxa"/>
            <w:vAlign w:val="center"/>
          </w:tcPr>
          <w:p>
            <w:pPr>
              <w:pStyle w:val="10"/>
            </w:pPr>
            <w:r>
              <w:t>纳曼科食品有限公司</w:t>
            </w:r>
          </w:p>
        </w:tc>
        <w:tc>
          <w:tcPr>
            <w:tcW w:w="1226" w:type="dxa"/>
            <w:vAlign w:val="center"/>
          </w:tcPr>
          <w:p>
            <w:pPr>
              <w:pStyle w:val="10"/>
            </w:pPr>
            <w:r>
              <w:t>1</w:t>
            </w:r>
          </w:p>
        </w:tc>
        <w:tc>
          <w:tcPr>
            <w:tcW w:w="1666" w:type="dxa"/>
            <w:vAlign w:val="center"/>
          </w:tcPr>
          <w:p>
            <w:pPr>
              <w:pStyle w:val="10"/>
            </w:pPr>
            <w:r>
              <w:t>4</w:t>
            </w:r>
          </w:p>
        </w:tc>
        <w:tc>
          <w:tcPr>
            <w:tcW w:w="2366"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4</w:t>
            </w:r>
          </w:p>
        </w:tc>
        <w:tc>
          <w:tcPr>
            <w:tcW w:w="2154" w:type="dxa"/>
            <w:vAlign w:val="center"/>
          </w:tcPr>
          <w:p>
            <w:pPr>
              <w:pStyle w:val="10"/>
            </w:pPr>
            <w:r>
              <w:t>国华电力</w:t>
            </w:r>
          </w:p>
        </w:tc>
        <w:tc>
          <w:tcPr>
            <w:tcW w:w="1226" w:type="dxa"/>
            <w:vAlign w:val="center"/>
          </w:tcPr>
          <w:p>
            <w:pPr>
              <w:pStyle w:val="10"/>
            </w:pPr>
            <w:r>
              <w:t>1</w:t>
            </w:r>
          </w:p>
        </w:tc>
        <w:tc>
          <w:tcPr>
            <w:tcW w:w="1666" w:type="dxa"/>
            <w:vAlign w:val="center"/>
          </w:tcPr>
          <w:p>
            <w:pPr>
              <w:pStyle w:val="10"/>
            </w:pPr>
            <w:r>
              <w:t>4</w:t>
            </w:r>
          </w:p>
        </w:tc>
        <w:tc>
          <w:tcPr>
            <w:tcW w:w="2366"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5</w:t>
            </w:r>
          </w:p>
        </w:tc>
        <w:tc>
          <w:tcPr>
            <w:tcW w:w="2154" w:type="dxa"/>
            <w:vAlign w:val="center"/>
          </w:tcPr>
          <w:p>
            <w:pPr>
              <w:pStyle w:val="10"/>
            </w:pPr>
            <w:r>
              <w:t>珑棉家纺</w:t>
            </w:r>
          </w:p>
        </w:tc>
        <w:tc>
          <w:tcPr>
            <w:tcW w:w="1226" w:type="dxa"/>
            <w:vAlign w:val="center"/>
          </w:tcPr>
          <w:p>
            <w:pPr>
              <w:pStyle w:val="10"/>
            </w:pPr>
            <w:r>
              <w:t>1</w:t>
            </w:r>
          </w:p>
        </w:tc>
        <w:tc>
          <w:tcPr>
            <w:tcW w:w="1666" w:type="dxa"/>
            <w:vAlign w:val="center"/>
          </w:tcPr>
          <w:p>
            <w:pPr>
              <w:pStyle w:val="10"/>
            </w:pPr>
            <w:r>
              <w:t>5</w:t>
            </w:r>
          </w:p>
        </w:tc>
        <w:tc>
          <w:tcPr>
            <w:tcW w:w="2366"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6</w:t>
            </w:r>
          </w:p>
        </w:tc>
        <w:tc>
          <w:tcPr>
            <w:tcW w:w="2154" w:type="dxa"/>
            <w:vAlign w:val="center"/>
          </w:tcPr>
          <w:p>
            <w:pPr>
              <w:pStyle w:val="10"/>
            </w:pPr>
            <w:r>
              <w:t>岫岩玉成石材厂</w:t>
            </w:r>
          </w:p>
        </w:tc>
        <w:tc>
          <w:tcPr>
            <w:tcW w:w="1226" w:type="dxa"/>
            <w:vAlign w:val="center"/>
          </w:tcPr>
          <w:p>
            <w:pPr>
              <w:pStyle w:val="10"/>
            </w:pPr>
            <w:r>
              <w:t>1</w:t>
            </w:r>
          </w:p>
        </w:tc>
        <w:tc>
          <w:tcPr>
            <w:tcW w:w="1666" w:type="dxa"/>
            <w:vAlign w:val="center"/>
          </w:tcPr>
          <w:p>
            <w:pPr>
              <w:pStyle w:val="10"/>
            </w:pPr>
            <w:r>
              <w:t>2</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7</w:t>
            </w:r>
          </w:p>
        </w:tc>
        <w:tc>
          <w:tcPr>
            <w:tcW w:w="2154" w:type="dxa"/>
            <w:vAlign w:val="center"/>
          </w:tcPr>
          <w:p>
            <w:pPr>
              <w:pStyle w:val="10"/>
            </w:pPr>
            <w:r>
              <w:t>万客来物流中心</w:t>
            </w:r>
          </w:p>
        </w:tc>
        <w:tc>
          <w:tcPr>
            <w:tcW w:w="1226" w:type="dxa"/>
            <w:vAlign w:val="center"/>
          </w:tcPr>
          <w:p>
            <w:pPr>
              <w:pStyle w:val="10"/>
            </w:pPr>
            <w:r>
              <w:t>1</w:t>
            </w:r>
          </w:p>
        </w:tc>
        <w:tc>
          <w:tcPr>
            <w:tcW w:w="1666" w:type="dxa"/>
            <w:vAlign w:val="center"/>
          </w:tcPr>
          <w:p>
            <w:pPr>
              <w:pStyle w:val="10"/>
            </w:pPr>
            <w:r>
              <w:t>2.5</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8</w:t>
            </w:r>
          </w:p>
        </w:tc>
        <w:tc>
          <w:tcPr>
            <w:tcW w:w="2154" w:type="dxa"/>
            <w:vAlign w:val="center"/>
          </w:tcPr>
          <w:p>
            <w:pPr>
              <w:pStyle w:val="10"/>
            </w:pPr>
            <w:r>
              <w:t>电磁阀有限公司</w:t>
            </w:r>
          </w:p>
        </w:tc>
        <w:tc>
          <w:tcPr>
            <w:tcW w:w="1226" w:type="dxa"/>
            <w:vAlign w:val="center"/>
          </w:tcPr>
          <w:p>
            <w:pPr>
              <w:pStyle w:val="10"/>
            </w:pPr>
            <w:r>
              <w:t>1</w:t>
            </w:r>
          </w:p>
        </w:tc>
        <w:tc>
          <w:tcPr>
            <w:tcW w:w="1666" w:type="dxa"/>
            <w:vAlign w:val="center"/>
          </w:tcPr>
          <w:p>
            <w:pPr>
              <w:pStyle w:val="10"/>
            </w:pPr>
            <w:r>
              <w:t>5</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9</w:t>
            </w:r>
          </w:p>
        </w:tc>
        <w:tc>
          <w:tcPr>
            <w:tcW w:w="2154" w:type="dxa"/>
            <w:vAlign w:val="center"/>
          </w:tcPr>
          <w:p>
            <w:pPr>
              <w:pStyle w:val="10"/>
            </w:pPr>
            <w:r>
              <w:t>液压缸厂</w:t>
            </w:r>
          </w:p>
        </w:tc>
        <w:tc>
          <w:tcPr>
            <w:tcW w:w="1226" w:type="dxa"/>
            <w:vAlign w:val="center"/>
          </w:tcPr>
          <w:p>
            <w:pPr>
              <w:pStyle w:val="10"/>
            </w:pPr>
            <w:r>
              <w:t>1</w:t>
            </w:r>
          </w:p>
        </w:tc>
        <w:tc>
          <w:tcPr>
            <w:tcW w:w="1666" w:type="dxa"/>
            <w:vAlign w:val="center"/>
          </w:tcPr>
          <w:p>
            <w:pPr>
              <w:pStyle w:val="10"/>
            </w:pPr>
            <w:r>
              <w:t>2</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10</w:t>
            </w:r>
          </w:p>
        </w:tc>
        <w:tc>
          <w:tcPr>
            <w:tcW w:w="2154" w:type="dxa"/>
            <w:vAlign w:val="center"/>
          </w:tcPr>
          <w:p>
            <w:pPr>
              <w:pStyle w:val="10"/>
            </w:pPr>
            <w:r>
              <w:t>万兴隆木业有限公司</w:t>
            </w:r>
          </w:p>
        </w:tc>
        <w:tc>
          <w:tcPr>
            <w:tcW w:w="1226" w:type="dxa"/>
            <w:vAlign w:val="center"/>
          </w:tcPr>
          <w:p>
            <w:pPr>
              <w:pStyle w:val="10"/>
            </w:pPr>
            <w:r>
              <w:t>1</w:t>
            </w:r>
          </w:p>
        </w:tc>
        <w:tc>
          <w:tcPr>
            <w:tcW w:w="1666" w:type="dxa"/>
            <w:vAlign w:val="center"/>
          </w:tcPr>
          <w:p>
            <w:pPr>
              <w:pStyle w:val="10"/>
            </w:pPr>
            <w:r>
              <w:t>2</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11</w:t>
            </w:r>
          </w:p>
        </w:tc>
        <w:tc>
          <w:tcPr>
            <w:tcW w:w="2154" w:type="dxa"/>
            <w:vAlign w:val="center"/>
          </w:tcPr>
          <w:p>
            <w:pPr>
              <w:pStyle w:val="10"/>
            </w:pPr>
            <w:r>
              <w:t>岫岩玉雕厂</w:t>
            </w:r>
          </w:p>
        </w:tc>
        <w:tc>
          <w:tcPr>
            <w:tcW w:w="1226" w:type="dxa"/>
            <w:vAlign w:val="center"/>
          </w:tcPr>
          <w:p>
            <w:pPr>
              <w:pStyle w:val="10"/>
            </w:pPr>
            <w:r>
              <w:t>1</w:t>
            </w:r>
          </w:p>
        </w:tc>
        <w:tc>
          <w:tcPr>
            <w:tcW w:w="1666" w:type="dxa"/>
            <w:vAlign w:val="center"/>
          </w:tcPr>
          <w:p>
            <w:pPr>
              <w:pStyle w:val="10"/>
            </w:pPr>
            <w:r>
              <w:t>2</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12</w:t>
            </w:r>
          </w:p>
        </w:tc>
        <w:tc>
          <w:tcPr>
            <w:tcW w:w="2154" w:type="dxa"/>
            <w:vAlign w:val="center"/>
          </w:tcPr>
          <w:p>
            <w:pPr>
              <w:pStyle w:val="10"/>
            </w:pPr>
            <w:r>
              <w:t>养路段沥青拌合站</w:t>
            </w:r>
          </w:p>
        </w:tc>
        <w:tc>
          <w:tcPr>
            <w:tcW w:w="1226" w:type="dxa"/>
            <w:vAlign w:val="center"/>
          </w:tcPr>
          <w:p>
            <w:pPr>
              <w:pStyle w:val="10"/>
            </w:pPr>
            <w:r>
              <w:t>1</w:t>
            </w:r>
          </w:p>
        </w:tc>
        <w:tc>
          <w:tcPr>
            <w:tcW w:w="1666" w:type="dxa"/>
            <w:vAlign w:val="center"/>
          </w:tcPr>
          <w:p>
            <w:pPr>
              <w:pStyle w:val="10"/>
            </w:pPr>
            <w:r>
              <w:t>4</w:t>
            </w:r>
          </w:p>
        </w:tc>
        <w:tc>
          <w:tcPr>
            <w:tcW w:w="2366"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6" w:type="dxa"/>
            <w:vAlign w:val="center"/>
          </w:tcPr>
          <w:p>
            <w:pPr>
              <w:pStyle w:val="10"/>
            </w:pPr>
            <w:r>
              <w:t>合计</w:t>
            </w:r>
          </w:p>
        </w:tc>
        <w:tc>
          <w:tcPr>
            <w:tcW w:w="2154" w:type="dxa"/>
            <w:vAlign w:val="center"/>
          </w:tcPr>
          <w:p>
            <w:pPr>
              <w:pStyle w:val="10"/>
            </w:pPr>
            <w:r>
              <w:t>　</w:t>
            </w:r>
          </w:p>
        </w:tc>
        <w:tc>
          <w:tcPr>
            <w:tcW w:w="1226" w:type="dxa"/>
            <w:vAlign w:val="center"/>
          </w:tcPr>
          <w:p>
            <w:pPr>
              <w:pStyle w:val="10"/>
            </w:pPr>
            <w:r>
              <w:t>13</w:t>
            </w:r>
          </w:p>
        </w:tc>
        <w:tc>
          <w:tcPr>
            <w:tcW w:w="1666" w:type="dxa"/>
            <w:vAlign w:val="center"/>
          </w:tcPr>
          <w:p>
            <w:pPr>
              <w:pStyle w:val="10"/>
            </w:pPr>
            <w:r>
              <w:t>44.5</w:t>
            </w:r>
          </w:p>
        </w:tc>
        <w:tc>
          <w:tcPr>
            <w:tcW w:w="2366" w:type="dxa"/>
            <w:vAlign w:val="center"/>
          </w:tcPr>
          <w:p>
            <w:pPr>
              <w:pStyle w:val="10"/>
            </w:pPr>
            <w:r>
              <w:t>　</w:t>
            </w:r>
          </w:p>
        </w:tc>
      </w:tr>
    </w:tbl>
    <w:p>
      <w:pPr>
        <w:spacing w:before="156" w:beforeLines="50"/>
        <w:ind w:firstLine="480"/>
        <w:rPr>
          <w:rFonts w:hint="eastAsia"/>
        </w:rPr>
      </w:pPr>
      <w:bookmarkStart w:id="5" w:name="_Toc499889680"/>
      <w:r>
        <w:rPr>
          <w:rFonts w:hint="eastAsia"/>
        </w:rPr>
        <w:t>2）分散热水锅炉房</w:t>
      </w:r>
      <w:bookmarkEnd w:id="5"/>
    </w:p>
    <w:p>
      <w:pPr>
        <w:ind w:firstLine="480"/>
        <w:rPr>
          <w:rFonts w:hint="eastAsia"/>
        </w:rPr>
      </w:pPr>
      <w:bookmarkStart w:id="6" w:name="_Toc194245201"/>
      <w:bookmarkStart w:id="7" w:name="_Toc173234629"/>
      <w:bookmarkStart w:id="8" w:name="_Toc152501105"/>
      <w:bookmarkStart w:id="9" w:name="_Toc194928818"/>
      <w:bookmarkStart w:id="10" w:name="_Toc155938652"/>
      <w:bookmarkStart w:id="11" w:name="_Toc174455667"/>
      <w:r>
        <w:rPr>
          <w:rFonts w:hint="eastAsia"/>
        </w:rPr>
        <w:t>本规划区域共有分散热水锅炉19座，锅炉总容量为65.8MW。</w:t>
      </w:r>
    </w:p>
    <w:bookmarkEnd w:id="6"/>
    <w:bookmarkEnd w:id="7"/>
    <w:bookmarkEnd w:id="8"/>
    <w:bookmarkEnd w:id="9"/>
    <w:bookmarkEnd w:id="10"/>
    <w:bookmarkEnd w:id="11"/>
    <w:p>
      <w:pPr>
        <w:pStyle w:val="9"/>
      </w:pPr>
      <w:r>
        <w:t>表2.2-3  现有采暖热水锅炉房统计表</w:t>
      </w:r>
      <w:bookmarkStart w:id="12" w:name="_Toc174455669"/>
      <w:bookmarkStart w:id="13" w:name="_Toc155938654"/>
      <w:bookmarkStart w:id="14" w:name="_Toc173234631"/>
      <w:bookmarkStart w:id="15" w:name="_Toc194928820"/>
      <w:bookmarkStart w:id="16" w:name="_Toc194245203"/>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289"/>
        <w:gridCol w:w="1059"/>
        <w:gridCol w:w="833"/>
        <w:gridCol w:w="1084"/>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99" w:type="dxa"/>
            <w:vAlign w:val="center"/>
          </w:tcPr>
          <w:p>
            <w:pPr>
              <w:pStyle w:val="10"/>
            </w:pPr>
            <w:r>
              <w:t>序号</w:t>
            </w:r>
          </w:p>
        </w:tc>
        <w:tc>
          <w:tcPr>
            <w:tcW w:w="2289" w:type="dxa"/>
            <w:vAlign w:val="center"/>
          </w:tcPr>
          <w:p>
            <w:pPr>
              <w:pStyle w:val="10"/>
            </w:pPr>
            <w:r>
              <w:t>名称</w:t>
            </w:r>
          </w:p>
        </w:tc>
        <w:tc>
          <w:tcPr>
            <w:tcW w:w="1059" w:type="dxa"/>
            <w:vAlign w:val="center"/>
          </w:tcPr>
          <w:p>
            <w:pPr>
              <w:pStyle w:val="10"/>
            </w:pPr>
            <w:r>
              <w:t>锅炉参数</w:t>
            </w:r>
          </w:p>
          <w:p>
            <w:pPr>
              <w:pStyle w:val="10"/>
            </w:pPr>
            <w:r>
              <w:t>（MW）</w:t>
            </w:r>
          </w:p>
        </w:tc>
        <w:tc>
          <w:tcPr>
            <w:tcW w:w="833" w:type="dxa"/>
            <w:vAlign w:val="center"/>
          </w:tcPr>
          <w:p>
            <w:pPr>
              <w:pStyle w:val="10"/>
            </w:pPr>
            <w:r>
              <w:t>台数</w:t>
            </w:r>
          </w:p>
        </w:tc>
        <w:tc>
          <w:tcPr>
            <w:tcW w:w="1084" w:type="dxa"/>
            <w:vAlign w:val="center"/>
          </w:tcPr>
          <w:p>
            <w:pPr>
              <w:pStyle w:val="10"/>
            </w:pPr>
            <w:r>
              <w:t>总容量（MW）</w:t>
            </w:r>
          </w:p>
        </w:tc>
        <w:tc>
          <w:tcPr>
            <w:tcW w:w="2364" w:type="dxa"/>
            <w:vAlign w:val="center"/>
          </w:tcPr>
          <w:p>
            <w:pPr>
              <w:pStyle w:val="1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w:t>
            </w:r>
          </w:p>
        </w:tc>
        <w:tc>
          <w:tcPr>
            <w:tcW w:w="2289" w:type="dxa"/>
            <w:vAlign w:val="center"/>
          </w:tcPr>
          <w:p>
            <w:pPr>
              <w:pStyle w:val="10"/>
            </w:pPr>
            <w:r>
              <w:t>沐渴厂业</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2</w:t>
            </w:r>
          </w:p>
        </w:tc>
        <w:tc>
          <w:tcPr>
            <w:tcW w:w="2289" w:type="dxa"/>
            <w:vAlign w:val="center"/>
          </w:tcPr>
          <w:p>
            <w:pPr>
              <w:pStyle w:val="10"/>
            </w:pPr>
            <w:r>
              <w:t>昌正管业</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3</w:t>
            </w:r>
          </w:p>
        </w:tc>
        <w:tc>
          <w:tcPr>
            <w:tcW w:w="2289" w:type="dxa"/>
            <w:vAlign w:val="center"/>
          </w:tcPr>
          <w:p>
            <w:pPr>
              <w:pStyle w:val="10"/>
            </w:pPr>
            <w:r>
              <w:t>中惠食品</w:t>
            </w:r>
          </w:p>
        </w:tc>
        <w:tc>
          <w:tcPr>
            <w:tcW w:w="1059" w:type="dxa"/>
            <w:vAlign w:val="center"/>
          </w:tcPr>
          <w:p>
            <w:pPr>
              <w:pStyle w:val="10"/>
            </w:pPr>
            <w:r>
              <w:t>0.7</w:t>
            </w:r>
          </w:p>
        </w:tc>
        <w:tc>
          <w:tcPr>
            <w:tcW w:w="833" w:type="dxa"/>
            <w:vAlign w:val="center"/>
          </w:tcPr>
          <w:p>
            <w:pPr>
              <w:pStyle w:val="10"/>
            </w:pPr>
            <w:r>
              <w:t>1</w:t>
            </w:r>
          </w:p>
        </w:tc>
        <w:tc>
          <w:tcPr>
            <w:tcW w:w="1084" w:type="dxa"/>
            <w:vAlign w:val="center"/>
          </w:tcPr>
          <w:p>
            <w:pPr>
              <w:pStyle w:val="10"/>
            </w:pPr>
            <w:r>
              <w:t>0.7</w:t>
            </w:r>
          </w:p>
        </w:tc>
        <w:tc>
          <w:tcPr>
            <w:tcW w:w="2364"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4</w:t>
            </w:r>
          </w:p>
        </w:tc>
        <w:tc>
          <w:tcPr>
            <w:tcW w:w="2289" w:type="dxa"/>
            <w:vAlign w:val="center"/>
          </w:tcPr>
          <w:p>
            <w:pPr>
              <w:pStyle w:val="10"/>
            </w:pPr>
            <w:r>
              <w:t>继万床垫</w:t>
            </w:r>
          </w:p>
        </w:tc>
        <w:tc>
          <w:tcPr>
            <w:tcW w:w="1059" w:type="dxa"/>
            <w:vAlign w:val="center"/>
          </w:tcPr>
          <w:p>
            <w:pPr>
              <w:pStyle w:val="10"/>
            </w:pPr>
            <w:r>
              <w:t>0.7</w:t>
            </w:r>
          </w:p>
        </w:tc>
        <w:tc>
          <w:tcPr>
            <w:tcW w:w="833" w:type="dxa"/>
            <w:vAlign w:val="center"/>
          </w:tcPr>
          <w:p>
            <w:pPr>
              <w:pStyle w:val="10"/>
            </w:pPr>
            <w:r>
              <w:t>1</w:t>
            </w:r>
          </w:p>
        </w:tc>
        <w:tc>
          <w:tcPr>
            <w:tcW w:w="1084" w:type="dxa"/>
            <w:vAlign w:val="center"/>
          </w:tcPr>
          <w:p>
            <w:pPr>
              <w:pStyle w:val="10"/>
            </w:pPr>
            <w:r>
              <w:t>0.7</w:t>
            </w:r>
          </w:p>
        </w:tc>
        <w:tc>
          <w:tcPr>
            <w:tcW w:w="2364"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5</w:t>
            </w:r>
          </w:p>
        </w:tc>
        <w:tc>
          <w:tcPr>
            <w:tcW w:w="2289" w:type="dxa"/>
            <w:vAlign w:val="center"/>
          </w:tcPr>
          <w:p>
            <w:pPr>
              <w:pStyle w:val="10"/>
            </w:pPr>
            <w:r>
              <w:t>鑫昊绒业</w:t>
            </w:r>
          </w:p>
        </w:tc>
        <w:tc>
          <w:tcPr>
            <w:tcW w:w="1059" w:type="dxa"/>
            <w:vAlign w:val="center"/>
          </w:tcPr>
          <w:p>
            <w:pPr>
              <w:pStyle w:val="10"/>
            </w:pPr>
            <w:r>
              <w:t>0.7</w:t>
            </w:r>
          </w:p>
        </w:tc>
        <w:tc>
          <w:tcPr>
            <w:tcW w:w="833" w:type="dxa"/>
            <w:vAlign w:val="center"/>
          </w:tcPr>
          <w:p>
            <w:pPr>
              <w:pStyle w:val="10"/>
            </w:pPr>
            <w:r>
              <w:t>1</w:t>
            </w:r>
          </w:p>
        </w:tc>
        <w:tc>
          <w:tcPr>
            <w:tcW w:w="1084" w:type="dxa"/>
            <w:vAlign w:val="center"/>
          </w:tcPr>
          <w:p>
            <w:pPr>
              <w:pStyle w:val="10"/>
            </w:pPr>
            <w:r>
              <w:t>0.7</w:t>
            </w:r>
          </w:p>
        </w:tc>
        <w:tc>
          <w:tcPr>
            <w:tcW w:w="2364"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6</w:t>
            </w:r>
          </w:p>
        </w:tc>
        <w:tc>
          <w:tcPr>
            <w:tcW w:w="2289" w:type="dxa"/>
            <w:vAlign w:val="center"/>
          </w:tcPr>
          <w:p>
            <w:pPr>
              <w:pStyle w:val="10"/>
            </w:pPr>
            <w:r>
              <w:t>东信羊绒</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rPr>
                <w:rFonts w:hint="eastAsia" w:eastAsia="宋体"/>
                <w:lang w:eastAsia="zh-CN"/>
              </w:rPr>
            </w:pPr>
            <w:r>
              <w:rPr>
                <w:rFonts w:hint="eastAsia"/>
                <w:lang w:eastAsia="zh-CN"/>
              </w:rPr>
              <w:t>岫岩经济开发区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7</w:t>
            </w:r>
          </w:p>
        </w:tc>
        <w:tc>
          <w:tcPr>
            <w:tcW w:w="2289" w:type="dxa"/>
            <w:vAlign w:val="center"/>
          </w:tcPr>
          <w:p>
            <w:pPr>
              <w:pStyle w:val="10"/>
            </w:pPr>
            <w:r>
              <w:t>长有供暖处</w:t>
            </w:r>
          </w:p>
        </w:tc>
        <w:tc>
          <w:tcPr>
            <w:tcW w:w="1059" w:type="dxa"/>
            <w:vAlign w:val="center"/>
          </w:tcPr>
          <w:p>
            <w:pPr>
              <w:pStyle w:val="10"/>
            </w:pPr>
            <w:r>
              <w:t>7</w:t>
            </w:r>
          </w:p>
        </w:tc>
        <w:tc>
          <w:tcPr>
            <w:tcW w:w="833" w:type="dxa"/>
            <w:vAlign w:val="center"/>
          </w:tcPr>
          <w:p>
            <w:pPr>
              <w:pStyle w:val="10"/>
            </w:pPr>
            <w:r>
              <w:t>1</w:t>
            </w:r>
          </w:p>
        </w:tc>
        <w:tc>
          <w:tcPr>
            <w:tcW w:w="1084" w:type="dxa"/>
            <w:vAlign w:val="center"/>
          </w:tcPr>
          <w:p>
            <w:pPr>
              <w:pStyle w:val="10"/>
            </w:pPr>
            <w:r>
              <w:t>7</w:t>
            </w:r>
          </w:p>
        </w:tc>
        <w:tc>
          <w:tcPr>
            <w:tcW w:w="2364" w:type="dxa"/>
            <w:vAlign w:val="center"/>
          </w:tcPr>
          <w:p>
            <w:pPr>
              <w:pStyle w:val="10"/>
            </w:pPr>
            <w:r>
              <w:t>岫岩镇老体育场南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8</w:t>
            </w:r>
          </w:p>
        </w:tc>
        <w:tc>
          <w:tcPr>
            <w:tcW w:w="2289" w:type="dxa"/>
            <w:vAlign w:val="center"/>
          </w:tcPr>
          <w:p>
            <w:pPr>
              <w:pStyle w:val="10"/>
            </w:pPr>
            <w:r>
              <w:t>嘉泰供暖有限公司</w:t>
            </w:r>
          </w:p>
        </w:tc>
        <w:tc>
          <w:tcPr>
            <w:tcW w:w="1059" w:type="dxa"/>
            <w:vAlign w:val="center"/>
          </w:tcPr>
          <w:p>
            <w:pPr>
              <w:pStyle w:val="10"/>
            </w:pPr>
            <w:r>
              <w:t>4.2</w:t>
            </w:r>
          </w:p>
        </w:tc>
        <w:tc>
          <w:tcPr>
            <w:tcW w:w="833" w:type="dxa"/>
            <w:vAlign w:val="center"/>
          </w:tcPr>
          <w:p>
            <w:pPr>
              <w:pStyle w:val="10"/>
            </w:pPr>
            <w:r>
              <w:t>1</w:t>
            </w:r>
          </w:p>
        </w:tc>
        <w:tc>
          <w:tcPr>
            <w:tcW w:w="1084" w:type="dxa"/>
            <w:vAlign w:val="center"/>
          </w:tcPr>
          <w:p>
            <w:pPr>
              <w:pStyle w:val="10"/>
            </w:pPr>
            <w:r>
              <w:t>4.2</w:t>
            </w:r>
          </w:p>
        </w:tc>
        <w:tc>
          <w:tcPr>
            <w:tcW w:w="2364" w:type="dxa"/>
            <w:vAlign w:val="center"/>
          </w:tcPr>
          <w:p>
            <w:pPr>
              <w:pStyle w:val="10"/>
            </w:pPr>
            <w:r>
              <w:t>兴隆洋河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9</w:t>
            </w:r>
          </w:p>
        </w:tc>
        <w:tc>
          <w:tcPr>
            <w:tcW w:w="2289" w:type="dxa"/>
            <w:vAlign w:val="center"/>
          </w:tcPr>
          <w:p>
            <w:pPr>
              <w:pStyle w:val="10"/>
            </w:pPr>
            <w:r>
              <w:t>玉马宾馆供暖处</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pPr>
            <w:r>
              <w:t>岫岩镇客运站西侧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10</w:t>
            </w:r>
          </w:p>
        </w:tc>
        <w:tc>
          <w:tcPr>
            <w:tcW w:w="2289" w:type="dxa"/>
            <w:vAlign w:val="center"/>
          </w:tcPr>
          <w:p>
            <w:pPr>
              <w:pStyle w:val="10"/>
            </w:pPr>
            <w:r>
              <w:t>盛财供暖处</w:t>
            </w:r>
          </w:p>
        </w:tc>
        <w:tc>
          <w:tcPr>
            <w:tcW w:w="1059" w:type="dxa"/>
            <w:vAlign w:val="center"/>
          </w:tcPr>
          <w:p>
            <w:pPr>
              <w:pStyle w:val="10"/>
            </w:pPr>
            <w:r>
              <w:t>7</w:t>
            </w:r>
          </w:p>
        </w:tc>
        <w:tc>
          <w:tcPr>
            <w:tcW w:w="833" w:type="dxa"/>
            <w:vAlign w:val="center"/>
          </w:tcPr>
          <w:p>
            <w:pPr>
              <w:pStyle w:val="10"/>
            </w:pPr>
            <w:r>
              <w:t>1</w:t>
            </w:r>
          </w:p>
        </w:tc>
        <w:tc>
          <w:tcPr>
            <w:tcW w:w="1084" w:type="dxa"/>
            <w:vAlign w:val="center"/>
          </w:tcPr>
          <w:p>
            <w:pPr>
              <w:pStyle w:val="10"/>
            </w:pPr>
            <w:r>
              <w:t>7</w:t>
            </w:r>
          </w:p>
        </w:tc>
        <w:tc>
          <w:tcPr>
            <w:tcW w:w="2364" w:type="dxa"/>
            <w:vAlign w:val="center"/>
          </w:tcPr>
          <w:p>
            <w:pPr>
              <w:pStyle w:val="10"/>
            </w:pPr>
            <w:r>
              <w:t>大宁街南门派出所对过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11</w:t>
            </w:r>
          </w:p>
        </w:tc>
        <w:tc>
          <w:tcPr>
            <w:tcW w:w="2289" w:type="dxa"/>
            <w:vAlign w:val="center"/>
          </w:tcPr>
          <w:p>
            <w:pPr>
              <w:pStyle w:val="10"/>
            </w:pPr>
            <w:r>
              <w:t>民贸供暖处</w:t>
            </w:r>
          </w:p>
        </w:tc>
        <w:tc>
          <w:tcPr>
            <w:tcW w:w="1059" w:type="dxa"/>
            <w:vAlign w:val="center"/>
          </w:tcPr>
          <w:p>
            <w:pPr>
              <w:pStyle w:val="10"/>
            </w:pPr>
            <w:r>
              <w:t>2.8</w:t>
            </w:r>
          </w:p>
        </w:tc>
        <w:tc>
          <w:tcPr>
            <w:tcW w:w="833" w:type="dxa"/>
            <w:vAlign w:val="center"/>
          </w:tcPr>
          <w:p>
            <w:pPr>
              <w:pStyle w:val="10"/>
            </w:pPr>
            <w:r>
              <w:t>1</w:t>
            </w:r>
          </w:p>
        </w:tc>
        <w:tc>
          <w:tcPr>
            <w:tcW w:w="1084" w:type="dxa"/>
            <w:vAlign w:val="center"/>
          </w:tcPr>
          <w:p>
            <w:pPr>
              <w:pStyle w:val="10"/>
            </w:pPr>
            <w:r>
              <w:t>2.8</w:t>
            </w:r>
          </w:p>
        </w:tc>
        <w:tc>
          <w:tcPr>
            <w:tcW w:w="2364" w:type="dxa"/>
            <w:vAlign w:val="center"/>
          </w:tcPr>
          <w:p>
            <w:pPr>
              <w:pStyle w:val="10"/>
            </w:pPr>
            <w:r>
              <w:t>站前大街客运站东侧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12</w:t>
            </w:r>
          </w:p>
        </w:tc>
        <w:tc>
          <w:tcPr>
            <w:tcW w:w="2289" w:type="dxa"/>
            <w:vAlign w:val="center"/>
          </w:tcPr>
          <w:p>
            <w:pPr>
              <w:pStyle w:val="10"/>
            </w:pPr>
            <w:r>
              <w:t>鑫棚供暖有限公司</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pPr>
            <w:r>
              <w:t>客运站东新岫小区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13</w:t>
            </w:r>
          </w:p>
        </w:tc>
        <w:tc>
          <w:tcPr>
            <w:tcW w:w="2289" w:type="dxa"/>
            <w:vAlign w:val="center"/>
          </w:tcPr>
          <w:p>
            <w:pPr>
              <w:pStyle w:val="10"/>
            </w:pPr>
            <w:r>
              <w:t>鑫棚供暖有限公司</w:t>
            </w:r>
          </w:p>
        </w:tc>
        <w:tc>
          <w:tcPr>
            <w:tcW w:w="1059" w:type="dxa"/>
            <w:vAlign w:val="center"/>
          </w:tcPr>
          <w:p>
            <w:pPr>
              <w:pStyle w:val="10"/>
            </w:pPr>
            <w:r>
              <w:t>7</w:t>
            </w:r>
          </w:p>
        </w:tc>
        <w:tc>
          <w:tcPr>
            <w:tcW w:w="833" w:type="dxa"/>
            <w:vAlign w:val="center"/>
          </w:tcPr>
          <w:p>
            <w:pPr>
              <w:pStyle w:val="10"/>
            </w:pPr>
            <w:r>
              <w:t>1</w:t>
            </w:r>
          </w:p>
        </w:tc>
        <w:tc>
          <w:tcPr>
            <w:tcW w:w="1084" w:type="dxa"/>
            <w:vAlign w:val="center"/>
          </w:tcPr>
          <w:p>
            <w:pPr>
              <w:pStyle w:val="10"/>
            </w:pPr>
            <w:r>
              <w:t>7</w:t>
            </w:r>
          </w:p>
        </w:tc>
        <w:tc>
          <w:tcPr>
            <w:tcW w:w="2364" w:type="dxa"/>
            <w:vAlign w:val="center"/>
          </w:tcPr>
          <w:p>
            <w:pPr>
              <w:pStyle w:val="10"/>
            </w:pPr>
            <w:r>
              <w:t>岫岩镇满族中学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14</w:t>
            </w:r>
          </w:p>
        </w:tc>
        <w:tc>
          <w:tcPr>
            <w:tcW w:w="2289" w:type="dxa"/>
            <w:vAlign w:val="center"/>
          </w:tcPr>
          <w:p>
            <w:pPr>
              <w:pStyle w:val="10"/>
            </w:pPr>
            <w:r>
              <w:t>鑫棚供暖有限公司</w:t>
            </w:r>
          </w:p>
        </w:tc>
        <w:tc>
          <w:tcPr>
            <w:tcW w:w="1059" w:type="dxa"/>
            <w:vAlign w:val="center"/>
          </w:tcPr>
          <w:p>
            <w:pPr>
              <w:pStyle w:val="10"/>
            </w:pPr>
            <w:r>
              <w:t>10.5</w:t>
            </w:r>
          </w:p>
        </w:tc>
        <w:tc>
          <w:tcPr>
            <w:tcW w:w="833" w:type="dxa"/>
            <w:vAlign w:val="center"/>
          </w:tcPr>
          <w:p>
            <w:pPr>
              <w:pStyle w:val="10"/>
            </w:pPr>
            <w:r>
              <w:t>1</w:t>
            </w:r>
          </w:p>
        </w:tc>
        <w:tc>
          <w:tcPr>
            <w:tcW w:w="1084" w:type="dxa"/>
            <w:vAlign w:val="center"/>
          </w:tcPr>
          <w:p>
            <w:pPr>
              <w:pStyle w:val="10"/>
            </w:pPr>
            <w:r>
              <w:t>10.5</w:t>
            </w:r>
          </w:p>
        </w:tc>
        <w:tc>
          <w:tcPr>
            <w:tcW w:w="2364" w:type="dxa"/>
            <w:vAlign w:val="center"/>
          </w:tcPr>
          <w:p>
            <w:pPr>
              <w:pStyle w:val="10"/>
            </w:pPr>
            <w:r>
              <w:t>岫岩镇第三高中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15</w:t>
            </w:r>
          </w:p>
        </w:tc>
        <w:tc>
          <w:tcPr>
            <w:tcW w:w="2289" w:type="dxa"/>
            <w:vAlign w:val="center"/>
          </w:tcPr>
          <w:p>
            <w:pPr>
              <w:pStyle w:val="10"/>
            </w:pPr>
            <w:r>
              <w:t>圣炬供热处</w:t>
            </w:r>
          </w:p>
        </w:tc>
        <w:tc>
          <w:tcPr>
            <w:tcW w:w="1059" w:type="dxa"/>
            <w:vAlign w:val="center"/>
          </w:tcPr>
          <w:p>
            <w:pPr>
              <w:pStyle w:val="10"/>
            </w:pPr>
            <w:r>
              <w:t>7</w:t>
            </w:r>
          </w:p>
        </w:tc>
        <w:tc>
          <w:tcPr>
            <w:tcW w:w="833" w:type="dxa"/>
            <w:vAlign w:val="center"/>
          </w:tcPr>
          <w:p>
            <w:pPr>
              <w:pStyle w:val="10"/>
            </w:pPr>
            <w:r>
              <w:t>2</w:t>
            </w:r>
          </w:p>
        </w:tc>
        <w:tc>
          <w:tcPr>
            <w:tcW w:w="1084" w:type="dxa"/>
            <w:vAlign w:val="center"/>
          </w:tcPr>
          <w:p>
            <w:pPr>
              <w:pStyle w:val="10"/>
            </w:pPr>
            <w:r>
              <w:t>14</w:t>
            </w:r>
          </w:p>
        </w:tc>
        <w:tc>
          <w:tcPr>
            <w:tcW w:w="2364" w:type="dxa"/>
            <w:vAlign w:val="center"/>
          </w:tcPr>
          <w:p>
            <w:pPr>
              <w:pStyle w:val="10"/>
            </w:pPr>
            <w:r>
              <w:t>岫岩镇嘉乐福商厦东侧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16</w:t>
            </w:r>
          </w:p>
        </w:tc>
        <w:tc>
          <w:tcPr>
            <w:tcW w:w="2289" w:type="dxa"/>
            <w:vAlign w:val="center"/>
          </w:tcPr>
          <w:p>
            <w:pPr>
              <w:pStyle w:val="10"/>
            </w:pPr>
            <w:r>
              <w:t>兴隆中心小学</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17</w:t>
            </w:r>
          </w:p>
        </w:tc>
        <w:tc>
          <w:tcPr>
            <w:tcW w:w="2289" w:type="dxa"/>
            <w:vAlign w:val="center"/>
          </w:tcPr>
          <w:p>
            <w:pPr>
              <w:pStyle w:val="10"/>
            </w:pPr>
            <w:r>
              <w:t>宝财山庄</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18</w:t>
            </w:r>
          </w:p>
        </w:tc>
        <w:tc>
          <w:tcPr>
            <w:tcW w:w="2289" w:type="dxa"/>
            <w:vAlign w:val="center"/>
          </w:tcPr>
          <w:p>
            <w:pPr>
              <w:pStyle w:val="10"/>
            </w:pPr>
            <w:r>
              <w:t>岫岩县养老院</w:t>
            </w:r>
          </w:p>
        </w:tc>
        <w:tc>
          <w:tcPr>
            <w:tcW w:w="1059" w:type="dxa"/>
            <w:vAlign w:val="center"/>
          </w:tcPr>
          <w:p>
            <w:pPr>
              <w:pStyle w:val="10"/>
            </w:pPr>
            <w:r>
              <w:t>1.4</w:t>
            </w:r>
          </w:p>
        </w:tc>
        <w:tc>
          <w:tcPr>
            <w:tcW w:w="833" w:type="dxa"/>
            <w:vAlign w:val="center"/>
          </w:tcPr>
          <w:p>
            <w:pPr>
              <w:pStyle w:val="10"/>
            </w:pPr>
            <w:r>
              <w:t>1</w:t>
            </w:r>
          </w:p>
        </w:tc>
        <w:tc>
          <w:tcPr>
            <w:tcW w:w="1084" w:type="dxa"/>
            <w:vAlign w:val="center"/>
          </w:tcPr>
          <w:p>
            <w:pPr>
              <w:pStyle w:val="10"/>
            </w:pPr>
            <w:r>
              <w:t>1.4</w:t>
            </w:r>
          </w:p>
        </w:tc>
        <w:tc>
          <w:tcPr>
            <w:tcW w:w="2364" w:type="dxa"/>
            <w:vAlign w:val="center"/>
          </w:tcPr>
          <w:p>
            <w:pPr>
              <w:pStyle w:val="10"/>
              <w:rPr>
                <w:rFonts w:hint="eastAsia" w:eastAsia="宋体"/>
                <w:lang w:eastAsia="zh-CN"/>
              </w:rPr>
            </w:pPr>
            <w:r>
              <w:rPr>
                <w:rFonts w:hint="eastAsia"/>
                <w:lang w:eastAsia="zh-CN"/>
              </w:rPr>
              <w:t>兴隆经济区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9" w:type="dxa"/>
            <w:vAlign w:val="center"/>
          </w:tcPr>
          <w:p>
            <w:pPr>
              <w:pStyle w:val="10"/>
            </w:pPr>
            <w:r>
              <w:t>合计</w:t>
            </w:r>
          </w:p>
        </w:tc>
        <w:tc>
          <w:tcPr>
            <w:tcW w:w="2289" w:type="dxa"/>
            <w:vAlign w:val="center"/>
          </w:tcPr>
          <w:p>
            <w:pPr>
              <w:pStyle w:val="10"/>
            </w:pPr>
            <w:r>
              <w:rPr>
                <w:rFonts w:hint="eastAsia"/>
              </w:rPr>
              <w:t>/</w:t>
            </w:r>
            <w:r>
              <w:t>　</w:t>
            </w:r>
          </w:p>
        </w:tc>
        <w:tc>
          <w:tcPr>
            <w:tcW w:w="1059" w:type="dxa"/>
            <w:vAlign w:val="center"/>
          </w:tcPr>
          <w:p>
            <w:pPr>
              <w:pStyle w:val="10"/>
            </w:pPr>
            <w:r>
              <w:rPr>
                <w:rFonts w:hint="eastAsia"/>
              </w:rPr>
              <w:t>/</w:t>
            </w:r>
          </w:p>
        </w:tc>
        <w:tc>
          <w:tcPr>
            <w:tcW w:w="833" w:type="dxa"/>
            <w:vAlign w:val="center"/>
          </w:tcPr>
          <w:p>
            <w:pPr>
              <w:pStyle w:val="10"/>
            </w:pPr>
            <w:r>
              <w:t>19</w:t>
            </w:r>
          </w:p>
        </w:tc>
        <w:tc>
          <w:tcPr>
            <w:tcW w:w="1084" w:type="dxa"/>
            <w:vAlign w:val="center"/>
          </w:tcPr>
          <w:p>
            <w:pPr>
              <w:pStyle w:val="10"/>
            </w:pPr>
            <w:r>
              <w:t>65.8</w:t>
            </w:r>
          </w:p>
        </w:tc>
        <w:tc>
          <w:tcPr>
            <w:tcW w:w="2364" w:type="dxa"/>
            <w:vAlign w:val="center"/>
          </w:tcPr>
          <w:p>
            <w:pPr>
              <w:pStyle w:val="10"/>
            </w:pPr>
            <w:r>
              <w:rPr>
                <w:rFonts w:hint="eastAsia"/>
              </w:rPr>
              <w:t>/</w:t>
            </w:r>
            <w:r>
              <w:t>　</w:t>
            </w:r>
          </w:p>
        </w:tc>
      </w:tr>
    </w:tbl>
    <w:p>
      <w:pPr>
        <w:spacing w:before="156" w:beforeLines="50"/>
        <w:ind w:firstLine="480"/>
        <w:rPr>
          <w:rFonts w:hint="eastAsia"/>
        </w:rPr>
      </w:pPr>
      <w:bookmarkStart w:id="17" w:name="_Toc499889681"/>
      <w:r>
        <w:rPr>
          <w:rFonts w:hint="eastAsia"/>
        </w:rPr>
        <w:t>3）清洁能源采暖</w:t>
      </w:r>
      <w:bookmarkEnd w:id="17"/>
    </w:p>
    <w:p>
      <w:pPr>
        <w:ind w:firstLine="480"/>
        <w:rPr>
          <w:rFonts w:hint="eastAsia"/>
        </w:rPr>
      </w:pPr>
      <w:r>
        <w:rPr>
          <w:rFonts w:hint="eastAsia"/>
        </w:rPr>
        <w:t>清洁能源采暖方式一处，为雅河管委会，采用燃气锅炉房采暖，燃气锅炉房为1台2t/h锅炉。</w:t>
      </w:r>
    </w:p>
    <w:bookmarkEnd w:id="12"/>
    <w:bookmarkEnd w:id="13"/>
    <w:bookmarkEnd w:id="14"/>
    <w:bookmarkEnd w:id="15"/>
    <w:bookmarkEnd w:id="16"/>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sectPr>
          <w:pgSz w:w="11906" w:h="16838"/>
          <w:pgMar w:top="1440" w:right="1800" w:bottom="1440" w:left="1800" w:header="851" w:footer="992" w:gutter="0"/>
          <w:cols w:space="425" w:num="1"/>
          <w:docGrid w:type="lines" w:linePitch="312" w:charSpace="0"/>
        </w:sectPr>
      </w:pPr>
    </w:p>
    <w:p>
      <w:pPr>
        <w:ind w:left="0" w:leftChars="0" w:firstLine="0" w:firstLineChars="0"/>
        <w:rPr>
          <w:rFonts w:hint="eastAsia"/>
          <w:b/>
          <w:bCs/>
          <w:lang w:eastAsia="zh-CN"/>
        </w:rPr>
      </w:pPr>
      <w:r>
        <w:rPr>
          <w:rFonts w:hint="eastAsia"/>
          <w:b/>
          <w:bCs/>
          <w:lang w:eastAsia="zh-CN"/>
        </w:rPr>
        <w:drawing>
          <wp:inline distT="0" distB="0" distL="114300" distR="114300">
            <wp:extent cx="5269230" cy="3693160"/>
            <wp:effectExtent l="0" t="0" r="7620" b="2540"/>
            <wp:docPr id="2" name="图片 2" descr="现有热源情况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现有热源情况上"/>
                    <pic:cNvPicPr>
                      <a:picLocks noChangeAspect="1"/>
                    </pic:cNvPicPr>
                  </pic:nvPicPr>
                  <pic:blipFill>
                    <a:blip r:embed="rId9"/>
                    <a:stretch>
                      <a:fillRect/>
                    </a:stretch>
                  </pic:blipFill>
                  <pic:spPr>
                    <a:xfrm>
                      <a:off x="0" y="0"/>
                      <a:ext cx="5269230" cy="3693160"/>
                    </a:xfrm>
                    <a:prstGeom prst="rect">
                      <a:avLst/>
                    </a:prstGeom>
                  </pic:spPr>
                </pic:pic>
              </a:graphicData>
            </a:graphic>
          </wp:inline>
        </w:drawing>
      </w:r>
      <w:r>
        <w:rPr>
          <w:rFonts w:hint="eastAsia"/>
          <w:b/>
          <w:bCs/>
          <w:lang w:eastAsia="zh-CN"/>
        </w:rPr>
        <w:drawing>
          <wp:inline distT="0" distB="0" distL="114300" distR="114300">
            <wp:extent cx="5272405" cy="3242945"/>
            <wp:effectExtent l="0" t="0" r="4445" b="14605"/>
            <wp:docPr id="3" name="图片 3" descr="现有热源情况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有热源情况下"/>
                    <pic:cNvPicPr>
                      <a:picLocks noChangeAspect="1"/>
                    </pic:cNvPicPr>
                  </pic:nvPicPr>
                  <pic:blipFill>
                    <a:blip r:embed="rId10"/>
                    <a:stretch>
                      <a:fillRect/>
                    </a:stretch>
                  </pic:blipFill>
                  <pic:spPr>
                    <a:xfrm>
                      <a:off x="0" y="0"/>
                      <a:ext cx="5272405" cy="3242945"/>
                    </a:xfrm>
                    <a:prstGeom prst="rect">
                      <a:avLst/>
                    </a:prstGeom>
                  </pic:spPr>
                </pic:pic>
              </a:graphicData>
            </a:graphic>
          </wp:inline>
        </w:drawing>
      </w: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r>
        <w:rPr>
          <w:rFonts w:hint="eastAsia"/>
          <w:b/>
          <w:bCs/>
          <w:lang w:eastAsia="zh-CN"/>
        </w:rPr>
        <w:drawing>
          <wp:inline distT="0" distB="0" distL="114300" distR="114300">
            <wp:extent cx="5274310" cy="5885180"/>
            <wp:effectExtent l="0" t="0" r="2540" b="1270"/>
            <wp:docPr id="4" name="图片 4" descr="现有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有管网"/>
                    <pic:cNvPicPr>
                      <a:picLocks noChangeAspect="1"/>
                    </pic:cNvPicPr>
                  </pic:nvPicPr>
                  <pic:blipFill>
                    <a:blip r:embed="rId11"/>
                    <a:stretch>
                      <a:fillRect/>
                    </a:stretch>
                  </pic:blipFill>
                  <pic:spPr>
                    <a:xfrm>
                      <a:off x="0" y="0"/>
                      <a:ext cx="5274310" cy="5885180"/>
                    </a:xfrm>
                    <a:prstGeom prst="rect">
                      <a:avLst/>
                    </a:prstGeom>
                  </pic:spPr>
                </pic:pic>
              </a:graphicData>
            </a:graphic>
          </wp:inline>
        </w:drawing>
      </w:r>
    </w:p>
    <w:p>
      <w:pPr>
        <w:ind w:left="0" w:leftChars="0" w:firstLine="0" w:firstLineChars="0"/>
        <w:rPr>
          <w:rFonts w:hint="eastAsia"/>
          <w:b/>
          <w:bCs/>
          <w:lang w:eastAsia="zh-CN"/>
        </w:rPr>
      </w:pPr>
    </w:p>
    <w:p>
      <w:pPr>
        <w:ind w:left="0" w:leftChars="0" w:firstLine="0" w:firstLineChars="0"/>
        <w:rPr>
          <w:rFonts w:hint="eastAsia"/>
          <w:b/>
          <w:bCs/>
          <w:lang w:val="en-US" w:eastAsia="zh-CN"/>
        </w:rPr>
      </w:pPr>
      <w:r>
        <w:rPr>
          <w:rFonts w:hint="eastAsia"/>
          <w:b/>
          <w:bCs/>
          <w:lang w:val="en-US" w:eastAsia="zh-CN"/>
        </w:rPr>
        <w:t xml:space="preserve">                   现有管网情况</w:t>
      </w:r>
    </w:p>
    <w:p>
      <w:pPr>
        <w:ind w:left="0" w:leftChars="0" w:firstLine="0" w:firstLineChars="0"/>
        <w:rPr>
          <w:rFonts w:hint="eastAsia"/>
          <w:b/>
          <w:bCs/>
          <w:lang w:val="en-US" w:eastAsia="zh-CN"/>
        </w:rPr>
      </w:pPr>
      <w:r>
        <w:rPr>
          <w:rFonts w:hint="eastAsia"/>
          <w:b/>
          <w:bCs/>
          <w:lang w:val="en-US" w:eastAsia="zh-CN"/>
        </w:rPr>
        <w:t xml:space="preserve">  </w:t>
      </w:r>
    </w:p>
    <w:p>
      <w:pPr>
        <w:pStyle w:val="3"/>
        <w:rPr>
          <w:rFonts w:hint="eastAsia"/>
        </w:rPr>
      </w:pPr>
      <w:r>
        <w:rPr>
          <w:rFonts w:hint="eastAsia"/>
        </w:rPr>
        <w:t>存在问题</w:t>
      </w:r>
    </w:p>
    <w:p>
      <w:pPr>
        <w:ind w:firstLine="480"/>
        <w:rPr>
          <w:rFonts w:hint="eastAsia"/>
        </w:rPr>
      </w:pPr>
      <w:r>
        <w:rPr>
          <w:rFonts w:hint="eastAsia"/>
        </w:rPr>
        <w:t>（1）供热设施</w:t>
      </w:r>
    </w:p>
    <w:p>
      <w:pPr>
        <w:ind w:firstLine="480"/>
        <w:rPr>
          <w:rFonts w:hint="eastAsia"/>
        </w:rPr>
      </w:pPr>
      <w:r>
        <w:rPr>
          <w:rFonts w:hint="eastAsia"/>
        </w:rPr>
        <w:t>a、热源布局</w:t>
      </w:r>
    </w:p>
    <w:p>
      <w:pPr>
        <w:ind w:firstLine="480"/>
        <w:rPr>
          <w:rFonts w:hint="eastAsia"/>
        </w:rPr>
      </w:pPr>
      <w:r>
        <w:rPr>
          <w:rFonts w:hint="eastAsia"/>
        </w:rPr>
        <w:t>岫岩满族自治县现只有两座集中供热锅炉房，根据《热电联产管理办法》20万人口以上县城实现热电联产全覆盖，待到现有2台58MW锅炉达到服役期后，没有可替代的热电联产供热，城区内还有小锅炉房存在，供热设施建设缺乏统一规划，并且，规划区内</w:t>
      </w:r>
      <w:r>
        <w:rPr>
          <w:rFonts w:hint="eastAsia"/>
          <w:lang w:eastAsia="zh-CN"/>
        </w:rPr>
        <w:t>岫岩经济开发区</w:t>
      </w:r>
      <w:r>
        <w:rPr>
          <w:rFonts w:hint="eastAsia"/>
        </w:rPr>
        <w:t>和</w:t>
      </w:r>
      <w:r>
        <w:rPr>
          <w:rFonts w:hint="eastAsia"/>
          <w:lang w:eastAsia="zh-CN"/>
        </w:rPr>
        <w:t>兴隆经济区两</w:t>
      </w:r>
      <w:r>
        <w:rPr>
          <w:rFonts w:hint="eastAsia"/>
        </w:rPr>
        <w:t>座工业园区，这</w:t>
      </w:r>
      <w:r>
        <w:rPr>
          <w:rFonts w:hint="eastAsia"/>
          <w:lang w:eastAsia="zh-CN"/>
        </w:rPr>
        <w:t>两</w:t>
      </w:r>
      <w:r>
        <w:rPr>
          <w:rFonts w:hint="eastAsia"/>
        </w:rPr>
        <w:t>个</w:t>
      </w:r>
      <w:r>
        <w:rPr>
          <w:rFonts w:hint="eastAsia"/>
          <w:lang w:eastAsia="zh-CN"/>
        </w:rPr>
        <w:t>园区</w:t>
      </w:r>
      <w:r>
        <w:rPr>
          <w:rFonts w:hint="eastAsia"/>
        </w:rPr>
        <w:t>热源布局随企业而定，基本上是一家企业一个热源，热源规模也较小，无法形成集中供热，与“一县一热源”相距甚远；另外随着</w:t>
      </w:r>
      <w:r>
        <w:rPr>
          <w:rFonts w:hint="eastAsia"/>
          <w:lang w:eastAsia="zh-CN"/>
        </w:rPr>
        <w:t>兴隆经济区</w:t>
      </w:r>
      <w:r>
        <w:rPr>
          <w:rFonts w:hint="eastAsia"/>
        </w:rPr>
        <w:t>企业规模的逐渐扩大现有热源已经远远不能满足</w:t>
      </w:r>
      <w:r>
        <w:rPr>
          <w:rFonts w:hint="eastAsia"/>
          <w:lang w:eastAsia="zh-CN"/>
        </w:rPr>
        <w:t>兴隆经济区</w:t>
      </w:r>
      <w:r>
        <w:rPr>
          <w:rFonts w:hint="eastAsia"/>
        </w:rPr>
        <w:t>蒸汽发展负荷的需求，并且，岫岩县供暖公司距离</w:t>
      </w:r>
      <w:r>
        <w:rPr>
          <w:rFonts w:hint="eastAsia"/>
          <w:lang w:eastAsia="zh-CN"/>
        </w:rPr>
        <w:t>兴隆经济区</w:t>
      </w:r>
      <w:r>
        <w:rPr>
          <w:rFonts w:hint="eastAsia"/>
        </w:rPr>
        <w:t>约10公里，供热半径较大，生产的蒸汽不能供应至</w:t>
      </w:r>
      <w:r>
        <w:rPr>
          <w:rFonts w:hint="eastAsia"/>
          <w:lang w:eastAsia="zh-CN"/>
        </w:rPr>
        <w:t>兴隆经济区</w:t>
      </w:r>
      <w:r>
        <w:rPr>
          <w:rFonts w:hint="eastAsia"/>
        </w:rPr>
        <w:t>。</w:t>
      </w:r>
    </w:p>
    <w:p>
      <w:pPr>
        <w:ind w:firstLine="480"/>
        <w:rPr>
          <w:rFonts w:hint="eastAsia"/>
        </w:rPr>
      </w:pPr>
      <w:r>
        <w:rPr>
          <w:rFonts w:hint="eastAsia"/>
        </w:rPr>
        <w:t>b、热源设施</w:t>
      </w:r>
    </w:p>
    <w:p>
      <w:pPr>
        <w:ind w:firstLine="480"/>
        <w:rPr>
          <w:rFonts w:hint="eastAsia"/>
        </w:rPr>
      </w:pPr>
      <w:r>
        <w:rPr>
          <w:rFonts w:hint="eastAsia"/>
        </w:rPr>
        <w:t>现有部分热源锅炉容量较小，热效率较低。单台容量≥14MW的锅炉只有2座，锅炉具有水处理、除尘、脱硫和脱硝设备。燃煤热水锅炉单台容量＜14MW的锅炉的分散小锅炉基本装备不全，尤其是没有脱硫、脱硝设施，除尘设备落后，没有软化水和除氧设备。热效率低，污染环境，缩短供热设施使用寿命。供热系统自动化水平低。</w:t>
      </w:r>
    </w:p>
    <w:p>
      <w:pPr>
        <w:ind w:firstLine="480"/>
        <w:rPr>
          <w:rFonts w:hint="eastAsia"/>
        </w:rPr>
      </w:pPr>
      <w:r>
        <w:rPr>
          <w:rFonts w:hint="eastAsia"/>
        </w:rPr>
        <w:t>c、供热管网</w:t>
      </w:r>
    </w:p>
    <w:p>
      <w:pPr>
        <w:ind w:firstLine="480"/>
      </w:pPr>
      <w:r>
        <w:rPr>
          <w:rFonts w:hint="eastAsia"/>
        </w:rPr>
        <w:t>由于热源布局的不尽合理，城市热力管网同样缺乏统一规划，随着热源建设而建设，导致布局不尽合理，老城区现有180万平方米没有实施分户改造，还采用单元入户，给热计量收费带来障碍。</w:t>
      </w:r>
    </w:p>
    <w:p>
      <w:pPr>
        <w:ind w:firstLine="480"/>
      </w:pPr>
      <w:r>
        <w:rPr>
          <w:rFonts w:hint="eastAsia"/>
        </w:rPr>
        <w:t>（2）能源效率与环境影响</w:t>
      </w:r>
    </w:p>
    <w:p>
      <w:pPr>
        <w:ind w:firstLine="480"/>
        <w:rPr>
          <w:rFonts w:hint="eastAsia"/>
        </w:rPr>
      </w:pPr>
      <w:r>
        <w:rPr>
          <w:rFonts w:hint="eastAsia"/>
        </w:rPr>
        <w:t>现有热源总容量为405.5MW，实际供热面积为398.96万平方米，相当于每万平方米占用热源资源容量为1.02MW</w:t>
      </w:r>
      <w:r>
        <w:rPr>
          <w:rFonts w:hint="eastAsia"/>
          <w:lang w:eastAsia="zh-CN"/>
        </w:rPr>
        <w:t>，</w:t>
      </w:r>
      <w:r>
        <w:rPr>
          <w:rFonts w:hint="eastAsia"/>
        </w:rPr>
        <w:t>由此可以看出本区域热源属于大马拉小车，锅炉不能在最佳容量范围运行，热效率很低，能源和资源浪费严重。</w:t>
      </w:r>
    </w:p>
    <w:p>
      <w:pPr>
        <w:ind w:firstLine="480"/>
        <w:rPr>
          <w:rFonts w:hint="eastAsia"/>
        </w:rPr>
      </w:pPr>
      <w:bookmarkStart w:id="18" w:name="_Toc499889691"/>
      <w:r>
        <w:rPr>
          <w:rFonts w:hint="eastAsia"/>
        </w:rPr>
        <w:t>（3）供热管理体制</w:t>
      </w:r>
      <w:bookmarkEnd w:id="18"/>
    </w:p>
    <w:p>
      <w:pPr>
        <w:ind w:firstLine="480"/>
        <w:rPr>
          <w:rFonts w:hint="eastAsia"/>
        </w:rPr>
      </w:pPr>
      <w:r>
        <w:rPr>
          <w:rFonts w:hint="eastAsia"/>
        </w:rPr>
        <w:t>目前，岫岩满族自治县供热设施布局与建设、运营管理仍旧各自为政，原有粗放型的供热管理和运行机制，已适应不了“以人为本”按热计量需要收费供热新体制的要求。随着城市供热体制改革的逐步深入，供热管理体制改革势在必行，需要打破部门与行业限制，营造公平竞争、市场多元和遏制垄断等的市场环境，以维护公共资源的安全和人民群众的利益，为按热计量收费的供热体制改革、保障供热安全可靠和最大限度的节能减排建立良好的管理机制。</w:t>
      </w: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b/>
          <w:bCs/>
          <w:lang w:eastAsia="zh-CN"/>
        </w:rPr>
      </w:pPr>
    </w:p>
    <w:p>
      <w:pPr>
        <w:ind w:left="0" w:leftChars="0" w:firstLine="0" w:firstLineChars="0"/>
        <w:rPr>
          <w:rFonts w:hint="eastAsia"/>
          <w:lang w:eastAsia="zh-CN"/>
        </w:rPr>
      </w:pPr>
      <w:r>
        <w:rPr>
          <w:rFonts w:hint="eastAsia"/>
          <w:b/>
          <w:bCs/>
          <w:lang w:eastAsia="zh-CN"/>
        </w:rPr>
        <w:t>规划环评名称：</w:t>
      </w:r>
      <w:r>
        <w:rPr>
          <w:rFonts w:hint="eastAsia"/>
        </w:rPr>
        <w:t>岫岩满族自治县城区热电发展总体规划</w:t>
      </w:r>
      <w:r>
        <w:rPr>
          <w:rFonts w:hint="eastAsia"/>
          <w:lang w:eastAsia="zh-CN"/>
        </w:rPr>
        <w:t>环评</w:t>
      </w:r>
    </w:p>
    <w:p>
      <w:pPr>
        <w:ind w:left="0" w:leftChars="0" w:firstLine="0" w:firstLineChars="0"/>
        <w:rPr>
          <w:rFonts w:hint="eastAsia"/>
          <w:lang w:eastAsia="zh-CN"/>
        </w:rPr>
      </w:pPr>
      <w:r>
        <w:rPr>
          <w:rFonts w:hint="eastAsia"/>
          <w:b/>
          <w:bCs/>
          <w:lang w:eastAsia="zh-CN"/>
        </w:rPr>
        <w:t>规划范围：</w:t>
      </w:r>
      <w:r>
        <w:rPr>
          <w:rFonts w:hint="eastAsia"/>
          <w:lang w:eastAsia="zh-CN"/>
        </w:rPr>
        <w:t>岫岩县城区，包括岫岩经济开发区和兴隆经济区</w:t>
      </w:r>
    </w:p>
    <w:p>
      <w:pPr>
        <w:ind w:left="0" w:leftChars="0" w:firstLine="0" w:firstLineChars="0"/>
        <w:rPr>
          <w:rFonts w:hint="eastAsia"/>
        </w:rPr>
      </w:pPr>
      <w:r>
        <w:rPr>
          <w:b/>
          <w:bCs/>
        </w:rPr>
        <w:t>规划期限</w:t>
      </w:r>
      <w:r>
        <w:rPr>
          <w:rFonts w:hint="eastAsia"/>
          <w:b/>
          <w:bCs/>
          <w:lang w:eastAsia="zh-CN"/>
        </w:rPr>
        <w:t>：</w:t>
      </w:r>
      <w:r>
        <w:rPr>
          <w:rFonts w:hint="eastAsia"/>
          <w:b/>
          <w:bCs/>
          <w:lang w:val="en-US" w:eastAsia="zh-CN"/>
        </w:rPr>
        <w:t xml:space="preserve"> </w:t>
      </w:r>
      <w:r>
        <w:rPr>
          <w:rFonts w:hint="eastAsia"/>
        </w:rPr>
        <w:t>城市热电发展总体规划期限：</w:t>
      </w:r>
      <w:r>
        <w:t>20</w:t>
      </w:r>
      <w:r>
        <w:rPr>
          <w:rFonts w:hint="eastAsia"/>
        </w:rPr>
        <w:t>17年～</w:t>
      </w:r>
      <w:r>
        <w:t>20</w:t>
      </w:r>
      <w:r>
        <w:rPr>
          <w:rFonts w:hint="eastAsia"/>
        </w:rPr>
        <w:t>3</w:t>
      </w:r>
      <w:r>
        <w:t>0</w:t>
      </w:r>
      <w:r>
        <w:rPr>
          <w:rFonts w:hint="eastAsia"/>
        </w:rPr>
        <w:t>年；</w:t>
      </w:r>
    </w:p>
    <w:p>
      <w:pPr>
        <w:ind w:firstLine="480"/>
        <w:rPr>
          <w:rFonts w:hint="eastAsia"/>
        </w:rPr>
      </w:pPr>
      <w:r>
        <w:rPr>
          <w:rFonts w:hint="eastAsia"/>
        </w:rPr>
        <w:t>近期规划期限：2017～2020年，</w:t>
      </w:r>
    </w:p>
    <w:p>
      <w:r>
        <w:rPr>
          <w:rFonts w:hint="eastAsia"/>
        </w:rPr>
        <w:t>远期规划期限：2021～2030年，</w:t>
      </w:r>
    </w:p>
    <w:p>
      <w:pPr>
        <w:pStyle w:val="4"/>
        <w:spacing w:before="156" w:after="156"/>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规划方案概述：</w:t>
      </w:r>
    </w:p>
    <w:p>
      <w:pPr>
        <w:ind w:firstLine="480"/>
        <w:rPr>
          <w:rFonts w:hint="eastAsia"/>
          <w:color w:val="000000" w:themeColor="text1"/>
          <w:lang w:eastAsia="zh-CN"/>
          <w14:textFill>
            <w14:solidFill>
              <w14:schemeClr w14:val="tx1"/>
            </w14:solidFill>
          </w14:textFill>
        </w:rPr>
      </w:pPr>
      <w:r>
        <w:rPr>
          <w:rFonts w:hint="eastAsia"/>
          <w:color w:val="000000" w:themeColor="text1"/>
          <w:lang w:val="zh-CN"/>
          <w14:textFill>
            <w14:solidFill>
              <w14:schemeClr w14:val="tx1"/>
            </w14:solidFill>
          </w14:textFill>
        </w:rPr>
        <w:t>根据《岫岩满族自治县城区热电发展总体规划（2017-2030年）》中设计热源布局方案：</w:t>
      </w:r>
      <w:r>
        <w:rPr>
          <w:rFonts w:hint="eastAsia"/>
          <w:color w:val="000000" w:themeColor="text1"/>
          <w14:textFill>
            <w14:solidFill>
              <w14:schemeClr w14:val="tx1"/>
            </w14:solidFill>
          </w14:textFill>
        </w:rPr>
        <w:t>近期规划一座背压机组热电厂，规模为一台10MW的背压机组，配备2台75</w:t>
      </w:r>
      <w:r>
        <w:rPr>
          <w:color w:val="000000" w:themeColor="text1"/>
          <w14:textFill>
            <w14:solidFill>
              <w14:schemeClr w14:val="tx1"/>
            </w14:solidFill>
          </w14:textFill>
        </w:rPr>
        <w:t>t/h</w:t>
      </w:r>
      <w:r>
        <w:rPr>
          <w:rFonts w:hint="eastAsia"/>
          <w:color w:val="000000" w:themeColor="text1"/>
          <w14:textFill>
            <w14:solidFill>
              <w14:schemeClr w14:val="tx1"/>
            </w14:solidFill>
          </w14:textFill>
        </w:rPr>
        <w:t>（一用一备）蒸汽锅炉，满足近期</w:t>
      </w:r>
      <w:r>
        <w:rPr>
          <w:rFonts w:hint="eastAsia"/>
          <w:color w:val="000000" w:themeColor="text1"/>
          <w:lang w:eastAsia="zh-CN"/>
          <w14:textFill>
            <w14:solidFill>
              <w14:schemeClr w14:val="tx1"/>
            </w14:solidFill>
          </w14:textFill>
        </w:rPr>
        <w:t>兴隆经济区</w:t>
      </w:r>
      <w:r>
        <w:rPr>
          <w:rFonts w:hint="eastAsia"/>
          <w:color w:val="000000" w:themeColor="text1"/>
          <w14:textFill>
            <w14:solidFill>
              <w14:schemeClr w14:val="tx1"/>
            </w14:solidFill>
          </w14:textFill>
        </w:rPr>
        <w:t>发展蒸汽负荷的需求</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永安集团15万平方米采暖负荷的需求，保留岫岩县供暖公司1台130</w:t>
      </w:r>
      <w:r>
        <w:rPr>
          <w:color w:val="000000" w:themeColor="text1"/>
          <w14:textFill>
            <w14:solidFill>
              <w14:schemeClr w14:val="tx1"/>
            </w14:solidFill>
          </w14:textFill>
        </w:rPr>
        <w:t xml:space="preserve"> t/h</w:t>
      </w:r>
      <w:r>
        <w:rPr>
          <w:rFonts w:hint="eastAsia"/>
          <w:color w:val="000000" w:themeColor="text1"/>
          <w14:textFill>
            <w14:solidFill>
              <w14:schemeClr w14:val="tx1"/>
            </w14:solidFill>
          </w14:textFill>
        </w:rPr>
        <w:t>蒸汽锅炉、1台91MW和2台58MW热水锅炉。</w:t>
      </w:r>
      <w:r>
        <w:rPr>
          <w:rFonts w:hint="eastAsia"/>
          <w:color w:val="000000" w:themeColor="text1"/>
          <w:sz w:val="24"/>
          <w:szCs w:val="24"/>
          <w14:textFill>
            <w14:solidFill>
              <w14:schemeClr w14:val="tx1"/>
            </w14:solidFill>
          </w14:textFill>
        </w:rPr>
        <w:t>远期规划扩建2台25MW背压机组，</w:t>
      </w:r>
      <w:r>
        <w:rPr>
          <w:rFonts w:hint="eastAsia"/>
          <w:color w:val="000000" w:themeColor="text1"/>
          <w:sz w:val="24"/>
          <w:szCs w:val="24"/>
          <w:lang w:eastAsia="zh-CN"/>
          <w14:textFill>
            <w14:solidFill>
              <w14:schemeClr w14:val="tx1"/>
            </w14:solidFill>
          </w14:textFill>
        </w:rPr>
        <w:t>（</w:t>
      </w:r>
      <w:r>
        <w:rPr>
          <w:rFonts w:hint="eastAsia"/>
          <w:color w:val="FF0000"/>
          <w:sz w:val="24"/>
          <w:szCs w:val="24"/>
          <w:lang w:val="en-US" w:eastAsia="zh-CN"/>
        </w:rPr>
        <w:t>岫岩县供暖公司</w:t>
      </w:r>
      <w:r>
        <w:rPr>
          <w:rFonts w:hint="eastAsia"/>
          <w:color w:val="FF0000"/>
          <w:sz w:val="24"/>
          <w:szCs w:val="24"/>
        </w:rPr>
        <w:t>2台58MW热水锅</w:t>
      </w:r>
      <w:r>
        <w:rPr>
          <w:color w:val="FF0000"/>
          <w:sz w:val="24"/>
          <w:szCs w:val="24"/>
        </w:rPr>
        <w:t>2011</w:t>
      </w:r>
      <w:r>
        <w:rPr>
          <w:rFonts w:hint="eastAsia"/>
          <w:color w:val="FF0000"/>
          <w:sz w:val="24"/>
          <w:szCs w:val="24"/>
        </w:rPr>
        <w:t>年投入运行</w:t>
      </w:r>
      <w:r>
        <w:rPr>
          <w:rFonts w:hint="eastAsia"/>
          <w:color w:val="FF0000"/>
          <w:sz w:val="24"/>
          <w:szCs w:val="24"/>
          <w:lang w:eastAsia="zh-CN"/>
        </w:rPr>
        <w:t>，</w:t>
      </w:r>
      <w:r>
        <w:rPr>
          <w:rFonts w:hint="eastAsia"/>
          <w:color w:val="FF0000"/>
          <w:sz w:val="24"/>
          <w:szCs w:val="24"/>
        </w:rPr>
        <w:t>使用年限约</w:t>
      </w:r>
      <w:r>
        <w:rPr>
          <w:color w:val="FF0000"/>
          <w:sz w:val="24"/>
          <w:szCs w:val="24"/>
        </w:rPr>
        <w:t>12</w:t>
      </w:r>
      <w:r>
        <w:rPr>
          <w:rFonts w:hint="eastAsia"/>
          <w:color w:val="FF0000"/>
          <w:sz w:val="24"/>
          <w:szCs w:val="24"/>
        </w:rPr>
        <w:t>年</w:t>
      </w:r>
      <w:r>
        <w:rPr>
          <w:rFonts w:hint="eastAsia"/>
          <w:color w:val="FF0000"/>
          <w:sz w:val="24"/>
          <w:szCs w:val="24"/>
          <w:lang w:eastAsia="zh-CN"/>
        </w:rPr>
        <w:t>，</w:t>
      </w:r>
      <w:r>
        <w:rPr>
          <w:rFonts w:hint="eastAsia"/>
          <w:color w:val="FF0000"/>
          <w:sz w:val="24"/>
          <w:szCs w:val="24"/>
          <w:lang w:val="en-US" w:eastAsia="zh-CN"/>
        </w:rPr>
        <w:t>预计2023年达到使用寿命</w:t>
      </w:r>
      <w:r>
        <w:rPr>
          <w:rFonts w:hint="eastAsia"/>
          <w:color w:val="000000" w:themeColor="text1"/>
          <w:sz w:val="24"/>
          <w:szCs w:val="24"/>
          <w:lang w:eastAsia="zh-CN"/>
          <w14:textFill>
            <w14:solidFill>
              <w14:schemeClr w14:val="tx1"/>
            </w14:solidFill>
          </w14:textFill>
        </w:rPr>
        <w:t>）</w:t>
      </w:r>
      <w:r>
        <w:rPr>
          <w:rFonts w:hint="eastAsia"/>
          <w:color w:val="FF0000"/>
          <w:sz w:val="24"/>
          <w:szCs w:val="24"/>
          <w:lang w:val="en-US" w:eastAsia="zh-CN"/>
        </w:rPr>
        <w:t>，</w:t>
      </w:r>
      <w:r>
        <w:rPr>
          <w:rFonts w:hint="eastAsia"/>
          <w:color w:val="000000" w:themeColor="text1"/>
          <w14:textFill>
            <w14:solidFill>
              <w14:schemeClr w14:val="tx1"/>
            </w14:solidFill>
          </w14:textFill>
        </w:rPr>
        <w:t>保留岫岩县供暖公司1台130</w:t>
      </w:r>
      <w:r>
        <w:rPr>
          <w:color w:val="000000" w:themeColor="text1"/>
          <w14:textFill>
            <w14:solidFill>
              <w14:schemeClr w14:val="tx1"/>
            </w14:solidFill>
          </w14:textFill>
        </w:rPr>
        <w:t xml:space="preserve"> t/h</w:t>
      </w:r>
      <w:r>
        <w:rPr>
          <w:rFonts w:hint="eastAsia"/>
          <w:color w:val="000000" w:themeColor="text1"/>
          <w14:textFill>
            <w14:solidFill>
              <w14:schemeClr w14:val="tx1"/>
            </w14:solidFill>
          </w14:textFill>
        </w:rPr>
        <w:t>蒸汽锅炉和1台91MW热水锅炉作为调峰热源。</w:t>
      </w:r>
      <w:r>
        <w:rPr>
          <w:rFonts w:hint="eastAsia"/>
          <w:color w:val="000000" w:themeColor="text1"/>
          <w:lang w:eastAsia="zh-CN"/>
          <w14:textFill>
            <w14:solidFill>
              <w14:schemeClr w14:val="tx1"/>
            </w14:solidFill>
          </w14:textFill>
        </w:rPr>
        <w:t>岫岩经济开发区</w:t>
      </w:r>
      <w:r>
        <w:rPr>
          <w:rFonts w:hint="eastAsia"/>
          <w:color w:val="000000" w:themeColor="text1"/>
          <w14:textFill>
            <w14:solidFill>
              <w14:schemeClr w14:val="tx1"/>
            </w14:solidFill>
          </w14:textFill>
        </w:rPr>
        <w:t>蒸汽</w:t>
      </w:r>
      <w:r>
        <w:rPr>
          <w:rFonts w:hint="eastAsia"/>
          <w:color w:val="000000" w:themeColor="text1"/>
          <w:lang w:eastAsia="zh-CN"/>
          <w14:textFill>
            <w14:solidFill>
              <w14:schemeClr w14:val="tx1"/>
            </w14:solidFill>
          </w14:textFill>
        </w:rPr>
        <w:t>由清洁能源供应。对于热电厂供热范围内的中小燃煤锅炉房（含兴隆经济区）以及岫岩经济开发区内的企业自建锅炉房逐步予以拆除。</w:t>
      </w:r>
    </w:p>
    <w:p>
      <w:pPr>
        <w:ind w:left="0" w:leftChars="0" w:firstLine="0" w:firstLineChars="0"/>
      </w:pPr>
    </w:p>
    <w:p>
      <w:pPr>
        <w:pStyle w:val="4"/>
        <w:spacing w:before="156" w:after="156"/>
      </w:pPr>
      <w:r>
        <w:rPr>
          <w:rFonts w:hint="eastAsia"/>
        </w:rPr>
        <w:t>规划</w:t>
      </w:r>
      <w:r>
        <w:t>投资估算</w:t>
      </w:r>
    </w:p>
    <w:p>
      <w:pPr>
        <w:ind w:firstLine="480"/>
        <w:rPr>
          <w:rFonts w:hint="eastAsia"/>
        </w:rPr>
      </w:pPr>
      <w:r>
        <w:rPr>
          <w:rFonts w:hint="eastAsia"/>
        </w:rPr>
        <w:t>按照规划实施进度及其建设内容，规划期建设总投资如下：</w:t>
      </w:r>
    </w:p>
    <w:p>
      <w:pPr>
        <w:ind w:firstLine="480"/>
        <w:rPr>
          <w:rFonts w:hint="eastAsia"/>
        </w:rPr>
      </w:pPr>
      <w:r>
        <w:rPr>
          <w:rFonts w:hint="eastAsia"/>
        </w:rPr>
        <w:t>近期规划建设1台10MW背压机组热电厂，总投资为8696万元；</w:t>
      </w:r>
    </w:p>
    <w:p>
      <w:pPr>
        <w:ind w:firstLine="480"/>
        <w:rPr>
          <w:rFonts w:hint="eastAsia"/>
        </w:rPr>
      </w:pPr>
      <w:r>
        <w:rPr>
          <w:rFonts w:hint="eastAsia"/>
        </w:rPr>
        <w:t>远期规划建设2台25MW背压机组热电厂，总投资为50000万元；</w:t>
      </w:r>
    </w:p>
    <w:p>
      <w:pPr>
        <w:ind w:firstLine="480"/>
        <w:rPr>
          <w:rFonts w:hint="eastAsia"/>
        </w:rPr>
      </w:pPr>
      <w:r>
        <w:rPr>
          <w:rFonts w:hint="eastAsia"/>
        </w:rPr>
        <w:t>规划区内热网及换热站投资为5040万元。</w:t>
      </w:r>
    </w:p>
    <w:p>
      <w:pPr>
        <w:ind w:firstLine="480"/>
        <w:rPr>
          <w:rFonts w:hint="eastAsia"/>
        </w:rPr>
      </w:pPr>
      <w:r>
        <w:rPr>
          <w:rFonts w:hint="eastAsia"/>
        </w:rPr>
        <w:t>规划期总投资为63736万元。</w:t>
      </w:r>
    </w:p>
    <w:p>
      <w:pPr>
        <w:ind w:firstLine="480"/>
        <w:rPr>
          <w:rFonts w:hint="eastAsia"/>
        </w:rPr>
      </w:pPr>
      <w:r>
        <w:rPr>
          <w:rFonts w:hint="eastAsia"/>
          <w:b/>
          <w:bCs/>
          <w:lang w:eastAsia="zh-CN"/>
        </w:rPr>
        <w:t>规划热电厂</w:t>
      </w:r>
      <w:r>
        <w:rPr>
          <w:rFonts w:hint="eastAsia"/>
          <w:b/>
          <w:bCs/>
        </w:rPr>
        <w:t>拟建厂址</w:t>
      </w:r>
      <w:r>
        <w:rPr>
          <w:rFonts w:hint="eastAsia"/>
        </w:rPr>
        <w:t>位于鞍山市岫岩满族自治县兴隆办事处平阶村永安包装工业有限公司现有厂区内，</w:t>
      </w:r>
      <w:r>
        <w:t>312</w:t>
      </w:r>
      <w:r>
        <w:rPr>
          <w:rFonts w:hint="eastAsia"/>
        </w:rPr>
        <w:t>省道东侧，近期用地规模约10</w:t>
      </w:r>
      <w:r>
        <w:t>000</w:t>
      </w:r>
      <w:r>
        <w:rPr>
          <w:rFonts w:hint="eastAsia"/>
        </w:rPr>
        <w:t>平方米，远期用地规模约60</w:t>
      </w:r>
      <w:r>
        <w:t>000</w:t>
      </w:r>
      <w:r>
        <w:rPr>
          <w:rFonts w:hint="eastAsia"/>
        </w:rPr>
        <w:t>平方米。</w:t>
      </w:r>
    </w:p>
    <w:p>
      <w:pPr>
        <w:ind w:firstLine="480"/>
        <w:rPr>
          <w:rFonts w:hint="eastAsia"/>
        </w:rPr>
      </w:pPr>
    </w:p>
    <w:p>
      <w:pPr>
        <w:ind w:firstLine="480"/>
        <w:rPr>
          <w:rFonts w:hint="eastAsia" w:eastAsia="宋体"/>
          <w:lang w:eastAsia="zh-CN"/>
        </w:rPr>
      </w:pPr>
    </w:p>
    <w:p>
      <w:pPr>
        <w:ind w:firstLine="480"/>
        <w:rPr>
          <w:rFonts w:hint="eastAsia"/>
        </w:rPr>
      </w:pPr>
      <w:r>
        <w:rPr>
          <w:rFonts w:hint="eastAsia" w:eastAsia="宋体"/>
          <w:lang w:eastAsia="zh-CN"/>
        </w:rPr>
        <w:drawing>
          <wp:anchor distT="0" distB="0" distL="114935" distR="114935" simplePos="0" relativeHeight="251659264" behindDoc="0" locked="0" layoutInCell="1" allowOverlap="1">
            <wp:simplePos x="0" y="0"/>
            <wp:positionH relativeFrom="column">
              <wp:posOffset>-133350</wp:posOffset>
            </wp:positionH>
            <wp:positionV relativeFrom="paragraph">
              <wp:posOffset>194310</wp:posOffset>
            </wp:positionV>
            <wp:extent cx="5300345" cy="7209790"/>
            <wp:effectExtent l="0" t="0" r="14605" b="10160"/>
            <wp:wrapSquare wrapText="bothSides"/>
            <wp:docPr id="5" name="图片 5" descr="近期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近期规划"/>
                    <pic:cNvPicPr>
                      <a:picLocks noChangeAspect="1"/>
                    </pic:cNvPicPr>
                  </pic:nvPicPr>
                  <pic:blipFill>
                    <a:blip r:embed="rId12"/>
                    <a:stretch>
                      <a:fillRect/>
                    </a:stretch>
                  </pic:blipFill>
                  <pic:spPr>
                    <a:xfrm>
                      <a:off x="0" y="0"/>
                      <a:ext cx="5300345" cy="7209790"/>
                    </a:xfrm>
                    <a:prstGeom prst="rect">
                      <a:avLst/>
                    </a:prstGeom>
                  </pic:spPr>
                </pic:pic>
              </a:graphicData>
            </a:graphic>
          </wp:anchor>
        </w:drawing>
      </w:r>
    </w:p>
    <w:p>
      <w:pPr>
        <w:ind w:firstLine="480"/>
        <w:rPr>
          <w:rFonts w:hint="eastAsia"/>
        </w:rPr>
      </w:pPr>
    </w:p>
    <w:p>
      <w:pPr>
        <w:ind w:firstLine="480"/>
        <w:rPr>
          <w:rFonts w:hint="eastAsia"/>
        </w:rPr>
      </w:pPr>
    </w:p>
    <w:p>
      <w:pPr>
        <w:ind w:firstLine="480"/>
        <w:rPr>
          <w:rFonts w:hint="eastAsia"/>
        </w:rPr>
      </w:pPr>
    </w:p>
    <w:p>
      <w:pPr>
        <w:ind w:left="0" w:leftChars="0" w:firstLine="0" w:firstLineChars="0"/>
        <w:rPr>
          <w:rFonts w:hint="eastAsia" w:eastAsia="宋体"/>
          <w:lang w:eastAsia="zh-CN"/>
        </w:rPr>
      </w:pPr>
      <w:r>
        <w:rPr>
          <w:rFonts w:hint="eastAsia" w:eastAsia="宋体"/>
          <w:lang w:eastAsia="zh-CN"/>
        </w:rPr>
        <w:drawing>
          <wp:inline distT="0" distB="0" distL="114300" distR="114300">
            <wp:extent cx="5228590" cy="6952615"/>
            <wp:effectExtent l="0" t="0" r="10160" b="635"/>
            <wp:docPr id="6" name="图片 6" descr="远期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远期规划"/>
                    <pic:cNvPicPr>
                      <a:picLocks noChangeAspect="1"/>
                    </pic:cNvPicPr>
                  </pic:nvPicPr>
                  <pic:blipFill>
                    <a:blip r:embed="rId13"/>
                    <a:stretch>
                      <a:fillRect/>
                    </a:stretch>
                  </pic:blipFill>
                  <pic:spPr>
                    <a:xfrm>
                      <a:off x="0" y="0"/>
                      <a:ext cx="5228590" cy="6952615"/>
                    </a:xfrm>
                    <a:prstGeom prst="rect">
                      <a:avLst/>
                    </a:prstGeom>
                  </pic:spPr>
                </pic:pic>
              </a:graphicData>
            </a:graphic>
          </wp:inline>
        </w:drawing>
      </w: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ind w:firstLine="1056" w:firstLineChars="0"/>
        <w:jc w:val="left"/>
        <w:rPr>
          <w:rFonts w:hint="eastAsia" w:ascii="Times New Roman" w:hAnsi="Times New Roman" w:eastAsia="宋体" w:cs="Times New Roman"/>
          <w:kern w:val="2"/>
          <w:sz w:val="24"/>
          <w:szCs w:val="24"/>
          <w:lang w:val="en-US" w:eastAsia="zh-CN" w:bidi="ar-SA"/>
        </w:rPr>
      </w:pPr>
    </w:p>
    <w:p>
      <w:pPr>
        <w:ind w:firstLine="1056" w:firstLineChars="0"/>
        <w:jc w:val="left"/>
        <w:rPr>
          <w:rFonts w:hint="eastAsia" w:ascii="Times New Roman" w:hAnsi="Times New Roman" w:eastAsia="宋体" w:cs="Times New Roman"/>
          <w:kern w:val="2"/>
          <w:sz w:val="24"/>
          <w:szCs w:val="24"/>
          <w:lang w:val="en-US" w:eastAsia="zh-CN" w:bidi="ar-SA"/>
        </w:rPr>
      </w:pPr>
    </w:p>
    <w:p>
      <w:pPr>
        <w:ind w:firstLine="1056" w:firstLineChars="0"/>
        <w:jc w:val="left"/>
        <w:rPr>
          <w:rFonts w:hint="eastAsia" w:ascii="Times New Roman" w:hAnsi="Times New Roman" w:eastAsia="宋体" w:cs="Times New Roman"/>
          <w:kern w:val="2"/>
          <w:sz w:val="24"/>
          <w:szCs w:val="24"/>
          <w:lang w:val="en-US" w:eastAsia="zh-CN" w:bidi="ar-SA"/>
        </w:rPr>
      </w:pPr>
    </w:p>
    <w:p>
      <w:pPr>
        <w:pStyle w:val="4"/>
        <w:spacing w:before="156" w:after="156"/>
        <w:rPr>
          <w:rFonts w:hint="eastAsia"/>
        </w:rPr>
      </w:pPr>
      <w:r>
        <w:t>热负荷预测</w:t>
      </w:r>
    </w:p>
    <w:p>
      <w:pPr>
        <w:pStyle w:val="9"/>
      </w:pPr>
      <w:r>
        <w:t xml:space="preserve"> </w:t>
      </w:r>
      <w:r>
        <w:rPr>
          <w:rFonts w:hint="eastAsia"/>
          <w:lang w:eastAsia="zh-CN"/>
        </w:rPr>
        <w:t>城区</w:t>
      </w:r>
      <w:r>
        <w:t>总热负荷</w:t>
      </w:r>
      <w:r>
        <w:rPr>
          <w:rFonts w:hint="eastAsia"/>
          <w:lang w:eastAsia="zh-CN"/>
        </w:rPr>
        <w:t>预测</w:t>
      </w:r>
      <w:r>
        <w:t>统计表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959"/>
        <w:gridCol w:w="1994"/>
        <w:gridCol w:w="1965"/>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vAlign w:val="center"/>
          </w:tcPr>
          <w:p>
            <w:pPr>
              <w:pStyle w:val="10"/>
            </w:pPr>
            <w:r>
              <w:t>阶段</w:t>
            </w:r>
          </w:p>
        </w:tc>
        <w:tc>
          <w:tcPr>
            <w:tcW w:w="1994" w:type="dxa"/>
            <w:vAlign w:val="center"/>
          </w:tcPr>
          <w:p>
            <w:pPr>
              <w:pStyle w:val="10"/>
            </w:pPr>
            <w:r>
              <w:t>现状（2016年末）</w:t>
            </w:r>
          </w:p>
        </w:tc>
        <w:tc>
          <w:tcPr>
            <w:tcW w:w="1965" w:type="dxa"/>
            <w:vAlign w:val="center"/>
          </w:tcPr>
          <w:p>
            <w:pPr>
              <w:pStyle w:val="10"/>
            </w:pPr>
            <w:r>
              <w:t>规划期（2020年）</w:t>
            </w:r>
          </w:p>
        </w:tc>
        <w:tc>
          <w:tcPr>
            <w:tcW w:w="1963" w:type="dxa"/>
            <w:vAlign w:val="center"/>
          </w:tcPr>
          <w:p>
            <w:pPr>
              <w:pStyle w:val="10"/>
            </w:pPr>
            <w:r>
              <w:t>规划期（2030年）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居住建筑面积（万m</w:t>
            </w:r>
            <w:r>
              <w:rPr>
                <w:vertAlign w:val="superscript"/>
              </w:rPr>
              <w:t>2</w:t>
            </w:r>
            <w:r>
              <w:t>）</w:t>
            </w:r>
          </w:p>
        </w:tc>
        <w:tc>
          <w:tcPr>
            <w:tcW w:w="1994" w:type="dxa"/>
            <w:shd w:val="clear" w:color="auto" w:fill="FFFFFF"/>
            <w:vAlign w:val="center"/>
          </w:tcPr>
          <w:p>
            <w:pPr>
              <w:pStyle w:val="10"/>
            </w:pPr>
            <w:r>
              <w:t>314.26</w:t>
            </w:r>
          </w:p>
        </w:tc>
        <w:tc>
          <w:tcPr>
            <w:tcW w:w="1965" w:type="dxa"/>
            <w:shd w:val="clear" w:color="auto" w:fill="FFFFFF"/>
            <w:vAlign w:val="center"/>
          </w:tcPr>
          <w:p>
            <w:pPr>
              <w:pStyle w:val="10"/>
            </w:pPr>
            <w:r>
              <w:t>343.06</w:t>
            </w:r>
          </w:p>
        </w:tc>
        <w:tc>
          <w:tcPr>
            <w:tcW w:w="1963" w:type="dxa"/>
            <w:shd w:val="clear" w:color="auto" w:fill="FFFFFF"/>
            <w:vAlign w:val="center"/>
          </w:tcPr>
          <w:p>
            <w:pPr>
              <w:pStyle w:val="10"/>
            </w:pPr>
            <w:r>
              <w:t>415.06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采暖热负荷（MW）</w:t>
            </w:r>
          </w:p>
        </w:tc>
        <w:tc>
          <w:tcPr>
            <w:tcW w:w="1994" w:type="dxa"/>
            <w:shd w:val="clear" w:color="auto" w:fill="FFFFFF"/>
            <w:vAlign w:val="center"/>
          </w:tcPr>
          <w:p>
            <w:pPr>
              <w:pStyle w:val="10"/>
            </w:pPr>
            <w:r>
              <w:t>153.9874</w:t>
            </w:r>
          </w:p>
        </w:tc>
        <w:tc>
          <w:tcPr>
            <w:tcW w:w="1965" w:type="dxa"/>
            <w:shd w:val="clear" w:color="auto" w:fill="FFFFFF"/>
            <w:vAlign w:val="center"/>
          </w:tcPr>
          <w:p>
            <w:pPr>
              <w:pStyle w:val="10"/>
            </w:pPr>
            <w:r>
              <w:t>169.83</w:t>
            </w:r>
          </w:p>
        </w:tc>
        <w:tc>
          <w:tcPr>
            <w:tcW w:w="1963" w:type="dxa"/>
            <w:shd w:val="clear" w:color="auto" w:fill="FFFFFF"/>
            <w:vAlign w:val="center"/>
          </w:tcPr>
          <w:p>
            <w:pPr>
              <w:pStyle w:val="10"/>
            </w:pPr>
            <w:r>
              <w:t>202.23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公共建筑面积（万m</w:t>
            </w:r>
            <w:r>
              <w:rPr>
                <w:vertAlign w:val="superscript"/>
              </w:rPr>
              <w:t>2</w:t>
            </w:r>
            <w:r>
              <w:t>）</w:t>
            </w:r>
          </w:p>
        </w:tc>
        <w:tc>
          <w:tcPr>
            <w:tcW w:w="1994" w:type="dxa"/>
            <w:shd w:val="clear" w:color="auto" w:fill="FFFFFF"/>
            <w:vAlign w:val="center"/>
          </w:tcPr>
          <w:p>
            <w:pPr>
              <w:pStyle w:val="10"/>
            </w:pPr>
            <w:r>
              <w:t>60</w:t>
            </w:r>
          </w:p>
        </w:tc>
        <w:tc>
          <w:tcPr>
            <w:tcW w:w="1965" w:type="dxa"/>
            <w:shd w:val="clear" w:color="auto" w:fill="FFFFFF"/>
            <w:vAlign w:val="center"/>
          </w:tcPr>
          <w:p>
            <w:pPr>
              <w:pStyle w:val="10"/>
            </w:pPr>
            <w:r>
              <w:t>74.4</w:t>
            </w:r>
          </w:p>
        </w:tc>
        <w:tc>
          <w:tcPr>
            <w:tcW w:w="1963" w:type="dxa"/>
            <w:shd w:val="clear" w:color="auto" w:fill="FFFFFF"/>
            <w:vAlign w:val="center"/>
          </w:tcPr>
          <w:p>
            <w:pPr>
              <w:pStyle w:val="10"/>
            </w:pPr>
            <w:r>
              <w:t>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采暖热负荷（MW）</w:t>
            </w:r>
          </w:p>
        </w:tc>
        <w:tc>
          <w:tcPr>
            <w:tcW w:w="1994" w:type="dxa"/>
            <w:shd w:val="clear" w:color="auto" w:fill="FFFFFF"/>
            <w:vAlign w:val="center"/>
          </w:tcPr>
          <w:p>
            <w:pPr>
              <w:pStyle w:val="10"/>
            </w:pPr>
            <w:r>
              <w:t>36</w:t>
            </w:r>
          </w:p>
        </w:tc>
        <w:tc>
          <w:tcPr>
            <w:tcW w:w="1965" w:type="dxa"/>
            <w:shd w:val="clear" w:color="auto" w:fill="FFFFFF"/>
            <w:vAlign w:val="center"/>
          </w:tcPr>
          <w:p>
            <w:pPr>
              <w:pStyle w:val="10"/>
            </w:pPr>
            <w:r>
              <w:t>43.92</w:t>
            </w:r>
          </w:p>
        </w:tc>
        <w:tc>
          <w:tcPr>
            <w:tcW w:w="1963" w:type="dxa"/>
            <w:shd w:val="clear" w:color="auto" w:fill="FFFFFF"/>
            <w:vAlign w:val="center"/>
          </w:tcPr>
          <w:p>
            <w:pPr>
              <w:pStyle w:val="10"/>
            </w:pPr>
            <w:r>
              <w:t>63.72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厂房建筑面积（万m</w:t>
            </w:r>
            <w:r>
              <w:rPr>
                <w:vertAlign w:val="superscript"/>
              </w:rPr>
              <w:t>2</w:t>
            </w:r>
            <w:r>
              <w:t>）</w:t>
            </w:r>
          </w:p>
        </w:tc>
        <w:tc>
          <w:tcPr>
            <w:tcW w:w="1994" w:type="dxa"/>
            <w:shd w:val="clear" w:color="auto" w:fill="FFFFFF"/>
            <w:vAlign w:val="center"/>
          </w:tcPr>
          <w:p>
            <w:pPr>
              <w:pStyle w:val="10"/>
            </w:pPr>
            <w:r>
              <w:t>24.7</w:t>
            </w:r>
          </w:p>
        </w:tc>
        <w:tc>
          <w:tcPr>
            <w:tcW w:w="1965" w:type="dxa"/>
            <w:shd w:val="clear" w:color="auto" w:fill="FFFFFF"/>
            <w:vAlign w:val="center"/>
          </w:tcPr>
          <w:p>
            <w:pPr>
              <w:pStyle w:val="10"/>
            </w:pPr>
            <w:r>
              <w:t>29.5</w:t>
            </w:r>
          </w:p>
        </w:tc>
        <w:tc>
          <w:tcPr>
            <w:tcW w:w="1963" w:type="dxa"/>
            <w:shd w:val="clear" w:color="auto" w:fill="FFFFFF"/>
            <w:vAlign w:val="center"/>
          </w:tcPr>
          <w:p>
            <w:pPr>
              <w:pStyle w:val="10"/>
            </w:pPr>
            <w: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shd w:val="clear" w:color="auto" w:fill="auto"/>
            <w:vAlign w:val="center"/>
          </w:tcPr>
          <w:p>
            <w:pPr>
              <w:pStyle w:val="10"/>
            </w:pPr>
            <w:r>
              <w:t>采暖热负荷（MW）</w:t>
            </w:r>
          </w:p>
        </w:tc>
        <w:tc>
          <w:tcPr>
            <w:tcW w:w="1994" w:type="dxa"/>
            <w:shd w:val="clear" w:color="auto" w:fill="FFFFFF"/>
            <w:vAlign w:val="center"/>
          </w:tcPr>
          <w:p>
            <w:pPr>
              <w:pStyle w:val="10"/>
            </w:pPr>
            <w:r>
              <w:t>22.23</w:t>
            </w:r>
          </w:p>
        </w:tc>
        <w:tc>
          <w:tcPr>
            <w:tcW w:w="1965" w:type="dxa"/>
            <w:shd w:val="clear" w:color="auto" w:fill="FFFFFF"/>
            <w:vAlign w:val="center"/>
          </w:tcPr>
          <w:p>
            <w:pPr>
              <w:pStyle w:val="10"/>
            </w:pPr>
            <w:r>
              <w:t>25.59</w:t>
            </w:r>
          </w:p>
        </w:tc>
        <w:tc>
          <w:tcPr>
            <w:tcW w:w="1963" w:type="dxa"/>
            <w:shd w:val="clear" w:color="auto" w:fill="FFFFFF"/>
            <w:vAlign w:val="center"/>
          </w:tcPr>
          <w:p>
            <w:pPr>
              <w:pStyle w:val="10"/>
            </w:pPr>
            <w:r>
              <w:t>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restart"/>
            <w:shd w:val="clear" w:color="auto" w:fill="auto"/>
            <w:vAlign w:val="center"/>
          </w:tcPr>
          <w:p>
            <w:pPr>
              <w:pStyle w:val="10"/>
            </w:pPr>
            <w:r>
              <w:t>合计</w:t>
            </w:r>
          </w:p>
        </w:tc>
        <w:tc>
          <w:tcPr>
            <w:tcW w:w="1959" w:type="dxa"/>
            <w:shd w:val="clear" w:color="auto" w:fill="FFFFFF"/>
            <w:vAlign w:val="center"/>
          </w:tcPr>
          <w:p>
            <w:pPr>
              <w:pStyle w:val="10"/>
            </w:pPr>
            <w:r>
              <w:t>建筑面积</w:t>
            </w:r>
          </w:p>
          <w:p>
            <w:pPr>
              <w:pStyle w:val="10"/>
            </w:pPr>
            <w:r>
              <w:t>（万m</w:t>
            </w:r>
            <w:r>
              <w:rPr>
                <w:vertAlign w:val="superscript"/>
              </w:rPr>
              <w:t>2</w:t>
            </w:r>
            <w:r>
              <w:t>）</w:t>
            </w:r>
          </w:p>
        </w:tc>
        <w:tc>
          <w:tcPr>
            <w:tcW w:w="1994" w:type="dxa"/>
            <w:shd w:val="clear" w:color="auto" w:fill="FFFFFF"/>
            <w:vAlign w:val="center"/>
          </w:tcPr>
          <w:p>
            <w:pPr>
              <w:pStyle w:val="10"/>
            </w:pPr>
            <w:r>
              <w:t>398.96</w:t>
            </w:r>
          </w:p>
        </w:tc>
        <w:tc>
          <w:tcPr>
            <w:tcW w:w="1965" w:type="dxa"/>
            <w:shd w:val="clear" w:color="auto" w:fill="FFFFFF"/>
            <w:vAlign w:val="center"/>
          </w:tcPr>
          <w:p>
            <w:pPr>
              <w:pStyle w:val="10"/>
            </w:pPr>
            <w:r>
              <w:t>447.0</w:t>
            </w:r>
          </w:p>
        </w:tc>
        <w:tc>
          <w:tcPr>
            <w:tcW w:w="1963" w:type="dxa"/>
            <w:shd w:val="clear" w:color="auto" w:fill="FFFFFF"/>
            <w:vAlign w:val="center"/>
          </w:tcPr>
          <w:p>
            <w:pPr>
              <w:pStyle w:val="10"/>
            </w:pPr>
            <w:r>
              <w:t>567.0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continue"/>
            <w:shd w:val="clear" w:color="auto" w:fill="auto"/>
            <w:vAlign w:val="center"/>
          </w:tcPr>
          <w:p>
            <w:pPr>
              <w:pStyle w:val="10"/>
            </w:pPr>
          </w:p>
        </w:tc>
        <w:tc>
          <w:tcPr>
            <w:tcW w:w="1959" w:type="dxa"/>
            <w:shd w:val="clear" w:color="auto" w:fill="FFFFFF"/>
            <w:vAlign w:val="center"/>
          </w:tcPr>
          <w:p>
            <w:pPr>
              <w:pStyle w:val="10"/>
            </w:pPr>
            <w:r>
              <w:t>热负荷（MW）</w:t>
            </w:r>
          </w:p>
        </w:tc>
        <w:tc>
          <w:tcPr>
            <w:tcW w:w="1994" w:type="dxa"/>
            <w:shd w:val="clear" w:color="auto" w:fill="FFFFFF"/>
            <w:vAlign w:val="center"/>
          </w:tcPr>
          <w:p>
            <w:pPr>
              <w:pStyle w:val="10"/>
            </w:pPr>
            <w:r>
              <w:t>212.22</w:t>
            </w:r>
          </w:p>
        </w:tc>
        <w:tc>
          <w:tcPr>
            <w:tcW w:w="1965" w:type="dxa"/>
            <w:shd w:val="clear" w:color="auto" w:fill="FFFFFF"/>
            <w:vAlign w:val="center"/>
          </w:tcPr>
          <w:p>
            <w:pPr>
              <w:pStyle w:val="10"/>
            </w:pPr>
            <w:r>
              <w:t>239.34</w:t>
            </w:r>
          </w:p>
        </w:tc>
        <w:tc>
          <w:tcPr>
            <w:tcW w:w="1963" w:type="dxa"/>
            <w:shd w:val="clear" w:color="auto" w:fill="FFFFFF"/>
            <w:vAlign w:val="center"/>
          </w:tcPr>
          <w:p>
            <w:pPr>
              <w:pStyle w:val="10"/>
            </w:pPr>
            <w:r>
              <w:t>299.94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6" w:type="dxa"/>
            <w:gridSpan w:val="2"/>
            <w:vAlign w:val="center"/>
          </w:tcPr>
          <w:p>
            <w:pPr>
              <w:pStyle w:val="10"/>
            </w:pPr>
            <w:r>
              <w:t>工业热负荷（t/h）</w:t>
            </w:r>
          </w:p>
        </w:tc>
        <w:tc>
          <w:tcPr>
            <w:tcW w:w="1994" w:type="dxa"/>
            <w:vAlign w:val="center"/>
          </w:tcPr>
          <w:p>
            <w:pPr>
              <w:pStyle w:val="10"/>
            </w:pPr>
            <w:r>
              <w:t>33.43</w:t>
            </w:r>
          </w:p>
        </w:tc>
        <w:tc>
          <w:tcPr>
            <w:tcW w:w="1965" w:type="dxa"/>
            <w:vAlign w:val="center"/>
          </w:tcPr>
          <w:p>
            <w:pPr>
              <w:pStyle w:val="10"/>
            </w:pPr>
            <w:r>
              <w:t>67.26</w:t>
            </w:r>
          </w:p>
        </w:tc>
        <w:tc>
          <w:tcPr>
            <w:tcW w:w="1963" w:type="dxa"/>
            <w:vAlign w:val="center"/>
          </w:tcPr>
          <w:p>
            <w:pPr>
              <w:pStyle w:val="10"/>
            </w:pPr>
            <w:r>
              <w:t>67.26</w:t>
            </w:r>
          </w:p>
        </w:tc>
      </w:tr>
    </w:tbl>
    <w:p>
      <w:pPr>
        <w:ind w:firstLine="1056" w:firstLineChars="0"/>
        <w:jc w:val="left"/>
        <w:rPr>
          <w:rFonts w:hint="eastAsia" w:ascii="Times New Roman" w:hAnsi="Times New Roman" w:eastAsia="宋体" w:cs="Times New Roman"/>
          <w:kern w:val="2"/>
          <w:sz w:val="24"/>
          <w:szCs w:val="24"/>
          <w:lang w:val="en-US" w:eastAsia="zh-CN" w:bidi="ar-SA"/>
        </w:rPr>
      </w:pPr>
    </w:p>
    <w:p>
      <w:pPr>
        <w:pStyle w:val="4"/>
        <w:spacing w:before="156" w:after="156"/>
        <w:rPr>
          <w:color w:val="auto"/>
        </w:rPr>
      </w:pPr>
      <w:r>
        <w:rPr>
          <w:rFonts w:hint="eastAsia"/>
          <w:color w:val="auto"/>
        </w:rPr>
        <w:t>热</w:t>
      </w:r>
      <w:r>
        <w:rPr>
          <w:color w:val="auto"/>
        </w:rPr>
        <w:t>平衡</w:t>
      </w:r>
    </w:p>
    <w:p>
      <w:pPr>
        <w:rPr>
          <w:rFonts w:hint="eastAsia"/>
          <w:color w:val="auto"/>
        </w:rPr>
      </w:pPr>
      <w:r>
        <w:rPr>
          <w:rFonts w:hint="eastAsia"/>
          <w:color w:val="auto"/>
          <w:lang w:eastAsia="zh-CN"/>
        </w:rPr>
        <w:t>根据规划及区域内各企业提供资料，</w:t>
      </w:r>
      <w:r>
        <w:rPr>
          <w:rFonts w:hint="eastAsia"/>
          <w:color w:val="auto"/>
        </w:rPr>
        <w:t>规划期热平衡见表3.2-7、表3.2-8。</w:t>
      </w:r>
    </w:p>
    <w:p>
      <w:pPr>
        <w:pStyle w:val="9"/>
        <w:rPr>
          <w:color w:val="auto"/>
        </w:rPr>
      </w:pPr>
      <w:r>
        <w:rPr>
          <w:color w:val="auto"/>
        </w:rPr>
        <w:t>表3.2-7  城区近期热源规划热量供需平衡表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335"/>
        <w:gridCol w:w="2208"/>
        <w:gridCol w:w="1977"/>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序号</w:t>
            </w:r>
          </w:p>
        </w:tc>
        <w:tc>
          <w:tcPr>
            <w:tcW w:w="2335" w:type="dxa"/>
            <w:vAlign w:val="center"/>
          </w:tcPr>
          <w:p>
            <w:pPr>
              <w:pStyle w:val="10"/>
              <w:rPr>
                <w:color w:val="auto"/>
              </w:rPr>
            </w:pPr>
            <w:r>
              <w:rPr>
                <w:color w:val="auto"/>
              </w:rPr>
              <w:t>名称</w:t>
            </w:r>
          </w:p>
        </w:tc>
        <w:tc>
          <w:tcPr>
            <w:tcW w:w="2208" w:type="dxa"/>
            <w:vAlign w:val="center"/>
          </w:tcPr>
          <w:p>
            <w:pPr>
              <w:pStyle w:val="10"/>
              <w:rPr>
                <w:color w:val="auto"/>
              </w:rPr>
            </w:pPr>
            <w:r>
              <w:rPr>
                <w:color w:val="auto"/>
              </w:rPr>
              <w:t>近期外供能力（MW）</w:t>
            </w:r>
          </w:p>
        </w:tc>
        <w:tc>
          <w:tcPr>
            <w:tcW w:w="1977" w:type="dxa"/>
            <w:vAlign w:val="center"/>
          </w:tcPr>
          <w:p>
            <w:pPr>
              <w:pStyle w:val="10"/>
              <w:rPr>
                <w:color w:val="auto"/>
              </w:rPr>
            </w:pPr>
            <w:r>
              <w:rPr>
                <w:color w:val="auto"/>
              </w:rPr>
              <w:t>近期热负荷（MW）</w:t>
            </w:r>
          </w:p>
        </w:tc>
        <w:tc>
          <w:tcPr>
            <w:tcW w:w="1295" w:type="dxa"/>
            <w:vAlign w:val="center"/>
          </w:tcPr>
          <w:p>
            <w:pPr>
              <w:pStyle w:val="10"/>
              <w:rPr>
                <w:rFonts w:hint="eastAsia"/>
                <w:color w:val="auto"/>
                <w:lang w:eastAsia="zh-CN"/>
              </w:rPr>
            </w:pPr>
            <w:r>
              <w:rPr>
                <w:rFonts w:hint="eastAsia"/>
                <w:color w:val="auto"/>
                <w:lang w:eastAsia="zh-CN"/>
              </w:rPr>
              <w:t>余量</w:t>
            </w:r>
            <w:r>
              <w:rPr>
                <w:color w:val="auto"/>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1</w:t>
            </w:r>
          </w:p>
        </w:tc>
        <w:tc>
          <w:tcPr>
            <w:tcW w:w="2335" w:type="dxa"/>
            <w:vAlign w:val="center"/>
          </w:tcPr>
          <w:p>
            <w:pPr>
              <w:pStyle w:val="10"/>
              <w:rPr>
                <w:color w:val="auto"/>
              </w:rPr>
            </w:pPr>
            <w:r>
              <w:rPr>
                <w:color w:val="auto"/>
              </w:rPr>
              <w:t>1台10MW背压机组热电厂</w:t>
            </w:r>
          </w:p>
        </w:tc>
        <w:tc>
          <w:tcPr>
            <w:tcW w:w="2208" w:type="dxa"/>
            <w:vAlign w:val="center"/>
          </w:tcPr>
          <w:p>
            <w:pPr>
              <w:pStyle w:val="10"/>
              <w:rPr>
                <w:rFonts w:hint="eastAsia"/>
                <w:color w:val="auto"/>
                <w:lang w:eastAsia="zh-CN"/>
              </w:rPr>
            </w:pPr>
            <w:r>
              <w:rPr>
                <w:rFonts w:hint="eastAsia"/>
                <w:color w:val="auto"/>
                <w:lang w:val="en-US" w:eastAsia="zh-CN"/>
              </w:rPr>
              <w:t>49.91</w:t>
            </w:r>
          </w:p>
        </w:tc>
        <w:tc>
          <w:tcPr>
            <w:tcW w:w="1977" w:type="dxa"/>
            <w:vAlign w:val="center"/>
          </w:tcPr>
          <w:p>
            <w:pPr>
              <w:pStyle w:val="10"/>
              <w:rPr>
                <w:rFonts w:hint="eastAsia"/>
                <w:color w:val="auto"/>
                <w:lang w:val="en-US" w:eastAsia="zh-CN"/>
              </w:rPr>
            </w:pPr>
            <w:r>
              <w:rPr>
                <w:rFonts w:hint="eastAsia"/>
                <w:color w:val="auto"/>
                <w:lang w:val="en-US" w:eastAsia="zh-CN"/>
              </w:rPr>
              <w:t>46.86</w:t>
            </w:r>
          </w:p>
        </w:tc>
        <w:tc>
          <w:tcPr>
            <w:tcW w:w="1295" w:type="dxa"/>
            <w:vAlign w:val="center"/>
          </w:tcPr>
          <w:p>
            <w:pPr>
              <w:pStyle w:val="10"/>
              <w:rPr>
                <w:color w:val="auto"/>
              </w:rPr>
            </w:pPr>
            <w:r>
              <w:rPr>
                <w:rFonts w:hint="default"/>
                <w:color w:val="auto"/>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2</w:t>
            </w:r>
          </w:p>
        </w:tc>
        <w:tc>
          <w:tcPr>
            <w:tcW w:w="2335" w:type="dxa"/>
            <w:vAlign w:val="center"/>
          </w:tcPr>
          <w:p>
            <w:pPr>
              <w:pStyle w:val="10"/>
              <w:rPr>
                <w:color w:val="auto"/>
              </w:rPr>
            </w:pPr>
            <w:r>
              <w:rPr>
                <w:color w:val="auto"/>
              </w:rPr>
              <w:t>岫岩县供暖公司</w:t>
            </w:r>
          </w:p>
        </w:tc>
        <w:tc>
          <w:tcPr>
            <w:tcW w:w="2208" w:type="dxa"/>
            <w:vAlign w:val="center"/>
          </w:tcPr>
          <w:p>
            <w:pPr>
              <w:pStyle w:val="10"/>
              <w:rPr>
                <w:color w:val="auto"/>
              </w:rPr>
            </w:pPr>
            <w:r>
              <w:rPr>
                <w:color w:val="auto"/>
              </w:rPr>
              <w:t>298</w:t>
            </w:r>
          </w:p>
        </w:tc>
        <w:tc>
          <w:tcPr>
            <w:tcW w:w="1977" w:type="dxa"/>
            <w:vAlign w:val="center"/>
          </w:tcPr>
          <w:p>
            <w:pPr>
              <w:pStyle w:val="10"/>
              <w:rPr>
                <w:rFonts w:hint="eastAsia"/>
                <w:color w:val="auto"/>
                <w:lang w:val="en-US" w:eastAsia="zh-CN"/>
              </w:rPr>
            </w:pPr>
            <w:r>
              <w:rPr>
                <w:rFonts w:hint="eastAsia"/>
                <w:color w:val="auto"/>
                <w:lang w:val="en-US" w:eastAsia="zh-CN"/>
              </w:rPr>
              <w:t>211.76</w:t>
            </w:r>
          </w:p>
        </w:tc>
        <w:tc>
          <w:tcPr>
            <w:tcW w:w="1295" w:type="dxa"/>
            <w:vAlign w:val="center"/>
          </w:tcPr>
          <w:p>
            <w:pPr>
              <w:pStyle w:val="10"/>
              <w:rPr>
                <w:color w:val="auto"/>
              </w:rPr>
            </w:pPr>
            <w:r>
              <w:rPr>
                <w:rFonts w:hint="default"/>
                <w:color w:val="auto"/>
                <w:lang w:val="en-US" w:eastAsia="zh-CN"/>
              </w:rPr>
              <w:t>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3</w:t>
            </w:r>
          </w:p>
        </w:tc>
        <w:tc>
          <w:tcPr>
            <w:tcW w:w="2335" w:type="dxa"/>
            <w:vAlign w:val="center"/>
          </w:tcPr>
          <w:p>
            <w:pPr>
              <w:pStyle w:val="10"/>
              <w:rPr>
                <w:color w:val="auto"/>
              </w:rPr>
            </w:pPr>
            <w:r>
              <w:rPr>
                <w:color w:val="auto"/>
              </w:rPr>
              <w:t>清洁能源</w:t>
            </w:r>
          </w:p>
        </w:tc>
        <w:tc>
          <w:tcPr>
            <w:tcW w:w="2208" w:type="dxa"/>
            <w:vAlign w:val="center"/>
          </w:tcPr>
          <w:p>
            <w:pPr>
              <w:pStyle w:val="10"/>
              <w:rPr>
                <w:rFonts w:hint="eastAsia"/>
                <w:color w:val="auto"/>
                <w:lang w:eastAsia="zh-CN"/>
              </w:rPr>
            </w:pPr>
            <w:r>
              <w:rPr>
                <w:rFonts w:hint="eastAsia"/>
                <w:color w:val="auto"/>
                <w:lang w:val="en-US" w:eastAsia="zh-CN"/>
              </w:rPr>
              <w:t>29.66</w:t>
            </w:r>
          </w:p>
        </w:tc>
        <w:tc>
          <w:tcPr>
            <w:tcW w:w="1977" w:type="dxa"/>
            <w:vAlign w:val="center"/>
          </w:tcPr>
          <w:p>
            <w:pPr>
              <w:pStyle w:val="10"/>
              <w:rPr>
                <w:rFonts w:hint="eastAsia"/>
                <w:color w:val="auto"/>
                <w:lang w:val="en-US" w:eastAsia="zh-CN"/>
              </w:rPr>
            </w:pPr>
            <w:r>
              <w:rPr>
                <w:rFonts w:hint="eastAsia"/>
                <w:color w:val="auto"/>
                <w:lang w:val="en-US" w:eastAsia="zh-CN"/>
              </w:rPr>
              <w:t>27.05</w:t>
            </w:r>
          </w:p>
        </w:tc>
        <w:tc>
          <w:tcPr>
            <w:tcW w:w="1295" w:type="dxa"/>
            <w:vAlign w:val="center"/>
          </w:tcPr>
          <w:p>
            <w:pPr>
              <w:pStyle w:val="10"/>
              <w:rPr>
                <w:color w:val="auto"/>
              </w:rPr>
            </w:pPr>
            <w:r>
              <w:rPr>
                <w:rFonts w:hint="default"/>
                <w:color w:val="auto"/>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4</w:t>
            </w:r>
          </w:p>
        </w:tc>
        <w:tc>
          <w:tcPr>
            <w:tcW w:w="2335" w:type="dxa"/>
            <w:vAlign w:val="center"/>
          </w:tcPr>
          <w:p>
            <w:pPr>
              <w:pStyle w:val="10"/>
              <w:rPr>
                <w:color w:val="auto"/>
              </w:rPr>
            </w:pPr>
            <w:r>
              <w:rPr>
                <w:color w:val="auto"/>
              </w:rPr>
              <w:t>合计</w:t>
            </w:r>
          </w:p>
        </w:tc>
        <w:tc>
          <w:tcPr>
            <w:tcW w:w="2208" w:type="dxa"/>
            <w:vAlign w:val="center"/>
          </w:tcPr>
          <w:p>
            <w:pPr>
              <w:pStyle w:val="10"/>
              <w:rPr>
                <w:rFonts w:hint="eastAsia"/>
                <w:color w:val="auto"/>
                <w:lang w:eastAsia="zh-CN"/>
              </w:rPr>
            </w:pPr>
            <w:r>
              <w:rPr>
                <w:rFonts w:hint="eastAsia"/>
                <w:color w:val="auto"/>
                <w:lang w:val="en-US" w:eastAsia="zh-CN"/>
              </w:rPr>
              <w:t>377.57</w:t>
            </w:r>
          </w:p>
        </w:tc>
        <w:tc>
          <w:tcPr>
            <w:tcW w:w="1977" w:type="dxa"/>
            <w:vAlign w:val="center"/>
          </w:tcPr>
          <w:p>
            <w:pPr>
              <w:pStyle w:val="10"/>
              <w:rPr>
                <w:rFonts w:hint="eastAsia"/>
                <w:color w:val="auto"/>
                <w:lang w:val="en-US" w:eastAsia="zh-CN"/>
              </w:rPr>
            </w:pPr>
            <w:r>
              <w:rPr>
                <w:rFonts w:hint="eastAsia"/>
                <w:color w:val="auto"/>
                <w:lang w:val="en-US" w:eastAsia="zh-CN"/>
              </w:rPr>
              <w:t>285.67</w:t>
            </w:r>
          </w:p>
        </w:tc>
        <w:tc>
          <w:tcPr>
            <w:tcW w:w="1295" w:type="dxa"/>
            <w:vAlign w:val="center"/>
          </w:tcPr>
          <w:p>
            <w:pPr>
              <w:pStyle w:val="10"/>
              <w:rPr>
                <w:color w:val="auto"/>
              </w:rPr>
            </w:pPr>
            <w:r>
              <w:rPr>
                <w:rFonts w:hint="default"/>
                <w:color w:val="auto"/>
                <w:lang w:val="en-US" w:eastAsia="zh-CN"/>
              </w:rPr>
              <w:t>91.9</w:t>
            </w:r>
          </w:p>
        </w:tc>
      </w:tr>
    </w:tbl>
    <w:p>
      <w:pPr>
        <w:pStyle w:val="9"/>
        <w:rPr>
          <w:color w:val="auto"/>
        </w:rPr>
      </w:pPr>
    </w:p>
    <w:p>
      <w:pPr>
        <w:pStyle w:val="9"/>
        <w:rPr>
          <w:color w:val="auto"/>
        </w:rPr>
      </w:pPr>
      <w:r>
        <w:rPr>
          <w:color w:val="auto"/>
        </w:rPr>
        <w:t>表3.2-8  城区远期热源规划热量供需平衡表</w:t>
      </w:r>
    </w:p>
    <w:tbl>
      <w:tblPr>
        <w:tblStyle w:val="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335"/>
        <w:gridCol w:w="2208"/>
        <w:gridCol w:w="1977"/>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序号</w:t>
            </w:r>
          </w:p>
        </w:tc>
        <w:tc>
          <w:tcPr>
            <w:tcW w:w="2335" w:type="dxa"/>
            <w:vAlign w:val="center"/>
          </w:tcPr>
          <w:p>
            <w:pPr>
              <w:pStyle w:val="10"/>
              <w:rPr>
                <w:color w:val="auto"/>
              </w:rPr>
            </w:pPr>
            <w:r>
              <w:rPr>
                <w:color w:val="auto"/>
              </w:rPr>
              <w:t>名称</w:t>
            </w:r>
          </w:p>
        </w:tc>
        <w:tc>
          <w:tcPr>
            <w:tcW w:w="2208" w:type="dxa"/>
            <w:vAlign w:val="center"/>
          </w:tcPr>
          <w:p>
            <w:pPr>
              <w:pStyle w:val="10"/>
              <w:rPr>
                <w:color w:val="auto"/>
              </w:rPr>
            </w:pPr>
            <w:r>
              <w:rPr>
                <w:color w:val="auto"/>
              </w:rPr>
              <w:t>近期外供能力（MW）</w:t>
            </w:r>
          </w:p>
        </w:tc>
        <w:tc>
          <w:tcPr>
            <w:tcW w:w="1977" w:type="dxa"/>
            <w:vAlign w:val="center"/>
          </w:tcPr>
          <w:p>
            <w:pPr>
              <w:pStyle w:val="10"/>
              <w:rPr>
                <w:color w:val="auto"/>
              </w:rPr>
            </w:pPr>
            <w:r>
              <w:rPr>
                <w:color w:val="auto"/>
              </w:rPr>
              <w:t>近期热负荷（MW）</w:t>
            </w:r>
          </w:p>
        </w:tc>
        <w:tc>
          <w:tcPr>
            <w:tcW w:w="1295" w:type="dxa"/>
            <w:vAlign w:val="center"/>
          </w:tcPr>
          <w:p>
            <w:pPr>
              <w:pStyle w:val="10"/>
              <w:rPr>
                <w:rFonts w:hint="eastAsia"/>
                <w:color w:val="auto"/>
                <w:lang w:eastAsia="zh-CN"/>
              </w:rPr>
            </w:pPr>
            <w:r>
              <w:rPr>
                <w:rFonts w:hint="eastAsia"/>
                <w:color w:val="auto"/>
                <w:lang w:eastAsia="zh-CN"/>
              </w:rPr>
              <w:t>余量</w:t>
            </w:r>
            <w:r>
              <w:rPr>
                <w:color w:val="auto"/>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1</w:t>
            </w:r>
          </w:p>
        </w:tc>
        <w:tc>
          <w:tcPr>
            <w:tcW w:w="2335" w:type="dxa"/>
            <w:vAlign w:val="center"/>
          </w:tcPr>
          <w:p>
            <w:pPr>
              <w:pStyle w:val="10"/>
              <w:rPr>
                <w:color w:val="auto"/>
              </w:rPr>
            </w:pPr>
            <w:r>
              <w:rPr>
                <w:color w:val="auto"/>
              </w:rPr>
              <w:t>1台10MW背压机组热电厂</w:t>
            </w:r>
          </w:p>
        </w:tc>
        <w:tc>
          <w:tcPr>
            <w:tcW w:w="2208" w:type="dxa"/>
            <w:vAlign w:val="center"/>
          </w:tcPr>
          <w:p>
            <w:pPr>
              <w:pStyle w:val="10"/>
              <w:rPr>
                <w:rFonts w:hint="eastAsia"/>
                <w:color w:val="auto"/>
                <w:lang w:val="en-US" w:eastAsia="zh-CN"/>
              </w:rPr>
            </w:pPr>
            <w:r>
              <w:rPr>
                <w:rFonts w:hint="eastAsia"/>
                <w:color w:val="auto"/>
                <w:lang w:val="en-US" w:eastAsia="zh-CN"/>
              </w:rPr>
              <w:t>49.91</w:t>
            </w:r>
          </w:p>
        </w:tc>
        <w:tc>
          <w:tcPr>
            <w:tcW w:w="1977" w:type="dxa"/>
            <w:vAlign w:val="center"/>
          </w:tcPr>
          <w:p>
            <w:pPr>
              <w:pStyle w:val="10"/>
              <w:rPr>
                <w:rFonts w:hint="eastAsia"/>
                <w:color w:val="auto"/>
                <w:lang w:val="en-US" w:eastAsia="zh-CN"/>
              </w:rPr>
            </w:pPr>
            <w:r>
              <w:rPr>
                <w:rFonts w:hint="eastAsia"/>
                <w:color w:val="auto"/>
                <w:lang w:val="en-US" w:eastAsia="zh-CN"/>
              </w:rPr>
              <w:t>46.86</w:t>
            </w:r>
          </w:p>
        </w:tc>
        <w:tc>
          <w:tcPr>
            <w:tcW w:w="1295" w:type="dxa"/>
            <w:vAlign w:val="center"/>
          </w:tcPr>
          <w:p>
            <w:pPr>
              <w:pStyle w:val="10"/>
              <w:rPr>
                <w:rFonts w:hint="default"/>
                <w:color w:val="auto"/>
                <w:lang w:val="en-US" w:eastAsia="zh-CN"/>
              </w:rPr>
            </w:pPr>
            <w:r>
              <w:rPr>
                <w:rFonts w:hint="default"/>
                <w:color w:val="auto"/>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2</w:t>
            </w:r>
          </w:p>
        </w:tc>
        <w:tc>
          <w:tcPr>
            <w:tcW w:w="2335" w:type="dxa"/>
            <w:vAlign w:val="center"/>
          </w:tcPr>
          <w:p>
            <w:pPr>
              <w:pStyle w:val="10"/>
              <w:rPr>
                <w:color w:val="auto"/>
              </w:rPr>
            </w:pPr>
            <w:r>
              <w:rPr>
                <w:color w:val="auto"/>
              </w:rPr>
              <w:t>2台</w:t>
            </w:r>
            <w:r>
              <w:rPr>
                <w:rFonts w:hint="eastAsia"/>
                <w:color w:val="auto"/>
              </w:rPr>
              <w:t>25</w:t>
            </w:r>
            <w:r>
              <w:rPr>
                <w:color w:val="auto"/>
              </w:rPr>
              <w:t>MW背压机组热电厂</w:t>
            </w:r>
          </w:p>
        </w:tc>
        <w:tc>
          <w:tcPr>
            <w:tcW w:w="2208" w:type="dxa"/>
            <w:vAlign w:val="center"/>
          </w:tcPr>
          <w:p>
            <w:pPr>
              <w:pStyle w:val="10"/>
              <w:rPr>
                <w:rFonts w:hint="eastAsia"/>
                <w:color w:val="auto"/>
                <w:lang w:val="en-US" w:eastAsia="zh-CN"/>
              </w:rPr>
            </w:pPr>
            <w:r>
              <w:rPr>
                <w:rFonts w:hint="eastAsia"/>
                <w:color w:val="auto"/>
                <w:lang w:val="en-US" w:eastAsia="zh-CN"/>
              </w:rPr>
              <w:t>177</w:t>
            </w:r>
          </w:p>
        </w:tc>
        <w:tc>
          <w:tcPr>
            <w:tcW w:w="1977" w:type="dxa"/>
            <w:vAlign w:val="center"/>
          </w:tcPr>
          <w:p>
            <w:pPr>
              <w:pStyle w:val="10"/>
              <w:rPr>
                <w:rFonts w:hint="eastAsia"/>
                <w:color w:val="auto"/>
                <w:lang w:val="en-US" w:eastAsia="zh-CN"/>
              </w:rPr>
            </w:pPr>
            <w:r>
              <w:rPr>
                <w:rFonts w:hint="eastAsia"/>
                <w:color w:val="auto"/>
                <w:lang w:val="en-US" w:eastAsia="zh-CN"/>
              </w:rPr>
              <w:t>169.71</w:t>
            </w:r>
          </w:p>
        </w:tc>
        <w:tc>
          <w:tcPr>
            <w:tcW w:w="1295" w:type="dxa"/>
            <w:vAlign w:val="center"/>
          </w:tcPr>
          <w:p>
            <w:pPr>
              <w:pStyle w:val="10"/>
              <w:rPr>
                <w:color w:val="auto"/>
              </w:rPr>
            </w:pPr>
            <w:r>
              <w:rPr>
                <w:rFonts w:hint="default"/>
                <w:color w:val="auto"/>
                <w:lang w:val="en-US" w:eastAsia="zh-CN"/>
              </w:rPr>
              <w:t>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3</w:t>
            </w:r>
          </w:p>
        </w:tc>
        <w:tc>
          <w:tcPr>
            <w:tcW w:w="2335" w:type="dxa"/>
            <w:vAlign w:val="center"/>
          </w:tcPr>
          <w:p>
            <w:pPr>
              <w:pStyle w:val="10"/>
              <w:rPr>
                <w:color w:val="auto"/>
              </w:rPr>
            </w:pPr>
            <w:r>
              <w:rPr>
                <w:color w:val="auto"/>
              </w:rPr>
              <w:t>岫岩县供暖公司</w:t>
            </w:r>
          </w:p>
        </w:tc>
        <w:tc>
          <w:tcPr>
            <w:tcW w:w="2208" w:type="dxa"/>
            <w:vAlign w:val="center"/>
          </w:tcPr>
          <w:p>
            <w:pPr>
              <w:pStyle w:val="10"/>
              <w:rPr>
                <w:rFonts w:hint="eastAsia" w:eastAsia="宋体"/>
                <w:color w:val="auto"/>
                <w:lang w:val="en-US" w:eastAsia="zh-CN"/>
              </w:rPr>
            </w:pPr>
            <w:r>
              <w:rPr>
                <w:rFonts w:hint="eastAsia"/>
                <w:color w:val="auto"/>
                <w:lang w:val="en-US" w:eastAsia="zh-CN"/>
              </w:rPr>
              <w:t>182</w:t>
            </w:r>
          </w:p>
        </w:tc>
        <w:tc>
          <w:tcPr>
            <w:tcW w:w="1977" w:type="dxa"/>
            <w:vAlign w:val="center"/>
          </w:tcPr>
          <w:p>
            <w:pPr>
              <w:pStyle w:val="10"/>
              <w:rPr>
                <w:rFonts w:hint="eastAsia"/>
                <w:color w:val="auto"/>
                <w:lang w:val="en-US" w:eastAsia="zh-CN"/>
              </w:rPr>
            </w:pPr>
            <w:r>
              <w:rPr>
                <w:rFonts w:hint="eastAsia"/>
                <w:color w:val="auto"/>
                <w:lang w:val="en-US" w:eastAsia="zh-CN"/>
              </w:rPr>
              <w:t>113.14</w:t>
            </w:r>
          </w:p>
        </w:tc>
        <w:tc>
          <w:tcPr>
            <w:tcW w:w="1295" w:type="dxa"/>
            <w:vAlign w:val="center"/>
          </w:tcPr>
          <w:p>
            <w:pPr>
              <w:pStyle w:val="10"/>
              <w:rPr>
                <w:color w:val="auto"/>
              </w:rPr>
            </w:pPr>
            <w:r>
              <w:rPr>
                <w:rFonts w:hint="default"/>
                <w:color w:val="auto"/>
                <w:lang w:val="en-US" w:eastAsia="zh-CN"/>
              </w:rPr>
              <w:t>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color w:val="auto"/>
              </w:rPr>
            </w:pPr>
            <w:r>
              <w:rPr>
                <w:color w:val="auto"/>
              </w:rPr>
              <w:t>4</w:t>
            </w:r>
          </w:p>
        </w:tc>
        <w:tc>
          <w:tcPr>
            <w:tcW w:w="2335" w:type="dxa"/>
            <w:vAlign w:val="center"/>
          </w:tcPr>
          <w:p>
            <w:pPr>
              <w:pStyle w:val="10"/>
              <w:rPr>
                <w:color w:val="auto"/>
              </w:rPr>
            </w:pPr>
            <w:r>
              <w:rPr>
                <w:color w:val="auto"/>
              </w:rPr>
              <w:t>清洁能源</w:t>
            </w:r>
          </w:p>
        </w:tc>
        <w:tc>
          <w:tcPr>
            <w:tcW w:w="2208" w:type="dxa"/>
            <w:vAlign w:val="center"/>
          </w:tcPr>
          <w:p>
            <w:pPr>
              <w:pStyle w:val="10"/>
              <w:rPr>
                <w:rFonts w:hint="eastAsia"/>
                <w:color w:val="auto"/>
                <w:lang w:eastAsia="zh-CN"/>
              </w:rPr>
            </w:pPr>
            <w:r>
              <w:rPr>
                <w:rFonts w:hint="eastAsia"/>
                <w:color w:val="auto"/>
                <w:lang w:val="en-US" w:eastAsia="zh-CN"/>
              </w:rPr>
              <w:t>29.66</w:t>
            </w:r>
          </w:p>
        </w:tc>
        <w:tc>
          <w:tcPr>
            <w:tcW w:w="1977" w:type="dxa"/>
            <w:vAlign w:val="center"/>
          </w:tcPr>
          <w:p>
            <w:pPr>
              <w:pStyle w:val="10"/>
              <w:rPr>
                <w:rFonts w:hint="eastAsia"/>
                <w:color w:val="auto"/>
                <w:lang w:val="en-US" w:eastAsia="zh-CN"/>
              </w:rPr>
            </w:pPr>
            <w:r>
              <w:rPr>
                <w:rFonts w:hint="eastAsia"/>
                <w:color w:val="auto"/>
                <w:lang w:val="en-US" w:eastAsia="zh-CN"/>
              </w:rPr>
              <w:t>27.05</w:t>
            </w:r>
          </w:p>
        </w:tc>
        <w:tc>
          <w:tcPr>
            <w:tcW w:w="1295" w:type="dxa"/>
            <w:vAlign w:val="center"/>
          </w:tcPr>
          <w:p>
            <w:pPr>
              <w:pStyle w:val="10"/>
              <w:rPr>
                <w:color w:val="auto"/>
              </w:rPr>
            </w:pPr>
            <w:r>
              <w:rPr>
                <w:rFonts w:hint="default"/>
                <w:color w:val="auto"/>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dxa"/>
            <w:vAlign w:val="center"/>
          </w:tcPr>
          <w:p>
            <w:pPr>
              <w:pStyle w:val="10"/>
              <w:rPr>
                <w:rFonts w:hint="eastAsia" w:eastAsia="宋体"/>
                <w:color w:val="auto"/>
                <w:lang w:val="en-US" w:eastAsia="zh-CN"/>
              </w:rPr>
            </w:pPr>
            <w:r>
              <w:rPr>
                <w:rFonts w:hint="eastAsia"/>
                <w:color w:val="auto"/>
                <w:lang w:val="en-US" w:eastAsia="zh-CN"/>
              </w:rPr>
              <w:t>5</w:t>
            </w:r>
          </w:p>
        </w:tc>
        <w:tc>
          <w:tcPr>
            <w:tcW w:w="2335" w:type="dxa"/>
            <w:vAlign w:val="center"/>
          </w:tcPr>
          <w:p>
            <w:pPr>
              <w:pStyle w:val="10"/>
              <w:rPr>
                <w:color w:val="auto"/>
              </w:rPr>
            </w:pPr>
            <w:r>
              <w:rPr>
                <w:color w:val="auto"/>
              </w:rPr>
              <w:t>合计</w:t>
            </w:r>
          </w:p>
        </w:tc>
        <w:tc>
          <w:tcPr>
            <w:tcW w:w="2208" w:type="dxa"/>
            <w:vAlign w:val="center"/>
          </w:tcPr>
          <w:p>
            <w:pPr>
              <w:pStyle w:val="10"/>
              <w:rPr>
                <w:rFonts w:hint="eastAsia"/>
                <w:color w:val="auto"/>
                <w:lang w:eastAsia="zh-CN"/>
              </w:rPr>
            </w:pPr>
            <w:r>
              <w:rPr>
                <w:rFonts w:hint="eastAsia"/>
                <w:color w:val="auto"/>
                <w:lang w:val="en-US" w:eastAsia="zh-CN"/>
              </w:rPr>
              <w:t>438.57</w:t>
            </w:r>
          </w:p>
        </w:tc>
        <w:tc>
          <w:tcPr>
            <w:tcW w:w="1977" w:type="dxa"/>
            <w:vAlign w:val="center"/>
          </w:tcPr>
          <w:p>
            <w:pPr>
              <w:pStyle w:val="10"/>
              <w:rPr>
                <w:rFonts w:hint="eastAsia"/>
                <w:color w:val="auto"/>
                <w:lang w:val="en-US" w:eastAsia="zh-CN"/>
              </w:rPr>
            </w:pPr>
            <w:r>
              <w:rPr>
                <w:rFonts w:hint="eastAsia"/>
                <w:color w:val="auto"/>
                <w:lang w:val="en-US" w:eastAsia="zh-CN"/>
              </w:rPr>
              <w:t>356.76</w:t>
            </w:r>
          </w:p>
        </w:tc>
        <w:tc>
          <w:tcPr>
            <w:tcW w:w="1295" w:type="dxa"/>
            <w:vAlign w:val="center"/>
          </w:tcPr>
          <w:p>
            <w:pPr>
              <w:pStyle w:val="10"/>
              <w:rPr>
                <w:color w:val="auto"/>
              </w:rPr>
            </w:pPr>
            <w:r>
              <w:rPr>
                <w:rFonts w:hint="eastAsia"/>
                <w:color w:val="auto"/>
                <w:lang w:val="en-US" w:eastAsia="zh-CN"/>
              </w:rPr>
              <w:t>81.81</w:t>
            </w:r>
          </w:p>
        </w:tc>
      </w:tr>
    </w:tbl>
    <w:p>
      <w:pPr>
        <w:ind w:firstLine="1056" w:firstLineChars="0"/>
        <w:jc w:val="left"/>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pStyle w:val="4"/>
        <w:spacing w:before="156" w:after="156"/>
        <w:rPr>
          <w:rFonts w:hint="eastAsia"/>
        </w:rPr>
      </w:pPr>
      <w:r>
        <w:rPr>
          <w:rFonts w:hint="eastAsia" w:cs="Times New Roman"/>
          <w:kern w:val="2"/>
          <w:sz w:val="24"/>
          <w:szCs w:val="24"/>
          <w:lang w:val="en-US" w:eastAsia="zh-CN" w:bidi="ar-SA"/>
        </w:rPr>
        <w:tab/>
      </w:r>
      <w:r>
        <w:t>规划</w:t>
      </w:r>
      <w:r>
        <w:rPr>
          <w:rFonts w:hint="eastAsia"/>
        </w:rPr>
        <w:t>热电厂在电力系统中的作用</w:t>
      </w:r>
    </w:p>
    <w:p>
      <w:pPr>
        <w:numPr>
          <w:ilvl w:val="0"/>
          <w:numId w:val="1"/>
        </w:numPr>
        <w:ind w:firstLine="480"/>
        <w:rPr>
          <w:rFonts w:hint="eastAsia"/>
        </w:rPr>
      </w:pPr>
      <w:bookmarkStart w:id="19" w:name="_Toc499889752"/>
      <w:r>
        <w:rPr>
          <w:rFonts w:hint="eastAsia"/>
        </w:rPr>
        <w:t>接入系统设想方案</w:t>
      </w:r>
      <w:bookmarkEnd w:id="19"/>
    </w:p>
    <w:p>
      <w:pPr>
        <w:ind w:firstLine="480"/>
        <w:rPr>
          <w:rFonts w:hint="eastAsia"/>
        </w:rPr>
      </w:pPr>
      <w:r>
        <w:rPr>
          <w:rFonts w:hint="eastAsia"/>
        </w:rPr>
        <w:t xml:space="preserve"> 1）近期</w:t>
      </w:r>
    </w:p>
    <w:p>
      <w:pPr>
        <w:ind w:firstLine="480"/>
        <w:rPr>
          <w:rFonts w:hint="eastAsia"/>
        </w:rPr>
      </w:pPr>
      <w:r>
        <w:rPr>
          <w:rFonts w:hint="eastAsia"/>
        </w:rPr>
        <w:t>近期背压机组热电厂规模为2炉1机（1炉备用），即建设2×75t/h高温高压循环流化床锅炉配套1×B10MW背压机组。</w:t>
      </w:r>
    </w:p>
    <w:p>
      <w:pPr>
        <w:ind w:firstLine="480"/>
        <w:rPr>
          <w:rFonts w:hint="eastAsia"/>
        </w:rPr>
      </w:pPr>
      <w:r>
        <w:rPr>
          <w:rFonts w:hint="eastAsia"/>
        </w:rPr>
        <w:t>近期发电量为9.3 MW，发电机出口电压10.5kV，以1回10kV线路接入厂区原有降压站10kV母线，所发电量扣除厂用电后，全部内部消纳。从原有降压站引接一路10kV线路作为厂用电的备用电源。原有降压站与当地电力系统之间的接入系统无需扩建或改造。</w:t>
      </w:r>
    </w:p>
    <w:p>
      <w:pPr>
        <w:ind w:firstLine="480"/>
        <w:rPr>
          <w:rFonts w:hint="eastAsia"/>
        </w:rPr>
      </w:pPr>
      <w:r>
        <w:rPr>
          <w:rFonts w:hint="eastAsia"/>
        </w:rPr>
        <w:t>2）远期</w:t>
      </w:r>
    </w:p>
    <w:p>
      <w:pPr>
        <w:ind w:firstLine="480"/>
        <w:rPr>
          <w:rFonts w:hint="eastAsia"/>
        </w:rPr>
      </w:pPr>
      <w:r>
        <w:rPr>
          <w:rFonts w:hint="eastAsia"/>
        </w:rPr>
        <w:t>远期背压机组热电厂规模为2炉2机，即建设2×170t/h高温高压循环流化床锅炉配套2×B25MW背压机组。</w:t>
      </w:r>
    </w:p>
    <w:p>
      <w:pPr>
        <w:ind w:firstLine="480"/>
        <w:rPr>
          <w:rFonts w:hint="eastAsia"/>
        </w:rPr>
      </w:pPr>
      <w:r>
        <w:rPr>
          <w:rFonts w:hint="eastAsia"/>
        </w:rPr>
        <w:t>远期发电量为50MW，发电机出口电压10.5kV，以1回10kV线路接入厂区现有升压站66kV母线，发电机的发电功率扣除厂用电后，经主变压器升至66KV，以一回出线并网，接至岫王一二线49#前后线路。</w:t>
      </w:r>
    </w:p>
    <w:p>
      <w:pPr>
        <w:rPr>
          <w:rFonts w:hint="eastAsia"/>
          <w:color w:val="FF0000"/>
          <w:lang w:eastAsia="zh-CN"/>
        </w:rPr>
      </w:pPr>
      <w:r>
        <w:rPr>
          <w:rFonts w:hint="eastAsia"/>
          <w:color w:val="FF0000"/>
          <w:lang w:eastAsia="zh-CN"/>
        </w:rPr>
        <w:t>详见表</w:t>
      </w:r>
      <w:r>
        <w:rPr>
          <w:rFonts w:hint="eastAsia"/>
          <w:color w:val="FF0000"/>
          <w:lang w:val="en-US" w:eastAsia="zh-CN"/>
        </w:rPr>
        <w:t>3.2-5。</w:t>
      </w:r>
    </w:p>
    <w:p>
      <w:pPr>
        <w:pStyle w:val="9"/>
        <w:rPr>
          <w:rFonts w:hint="eastAsia"/>
          <w:color w:val="FF0000"/>
          <w:lang w:val="en-US" w:eastAsia="zh-CN"/>
        </w:rPr>
      </w:pPr>
      <w:r>
        <w:rPr>
          <w:rFonts w:hint="eastAsia"/>
          <w:color w:val="FF0000"/>
          <w:lang w:val="en-US" w:eastAsia="zh-CN"/>
        </w:rPr>
        <w:t>3.2-5  接入系统方案</w:t>
      </w:r>
    </w:p>
    <w:tbl>
      <w:tblPr>
        <w:tblStyle w:val="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309"/>
        <w:gridCol w:w="1369"/>
        <w:gridCol w:w="1119"/>
        <w:gridCol w:w="1449"/>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restart"/>
            <w:vAlign w:val="center"/>
          </w:tcPr>
          <w:p>
            <w:pPr>
              <w:pStyle w:val="10"/>
              <w:widowControl w:val="0"/>
              <w:jc w:val="center"/>
              <w:rPr>
                <w:rFonts w:hint="eastAsia"/>
                <w:color w:val="FF0000"/>
                <w:lang w:eastAsia="zh-CN"/>
              </w:rPr>
            </w:pPr>
            <w:r>
              <w:rPr>
                <w:rFonts w:hint="eastAsia"/>
                <w:color w:val="FF0000"/>
                <w:lang w:eastAsia="zh-CN"/>
              </w:rPr>
              <w:t>规划期限</w:t>
            </w:r>
          </w:p>
        </w:tc>
        <w:tc>
          <w:tcPr>
            <w:tcW w:w="2678" w:type="dxa"/>
            <w:gridSpan w:val="2"/>
            <w:vAlign w:val="center"/>
          </w:tcPr>
          <w:p>
            <w:pPr>
              <w:pStyle w:val="10"/>
              <w:widowControl w:val="0"/>
              <w:jc w:val="center"/>
              <w:rPr>
                <w:rFonts w:hint="eastAsia"/>
                <w:color w:val="FF0000"/>
                <w:lang w:eastAsia="zh-CN"/>
              </w:rPr>
            </w:pPr>
            <w:r>
              <w:rPr>
                <w:rFonts w:hint="eastAsia"/>
                <w:color w:val="FF0000"/>
                <w:lang w:eastAsia="zh-CN"/>
              </w:rPr>
              <w:t>锅炉</w:t>
            </w:r>
          </w:p>
        </w:tc>
        <w:tc>
          <w:tcPr>
            <w:tcW w:w="2568" w:type="dxa"/>
            <w:gridSpan w:val="2"/>
            <w:vAlign w:val="center"/>
          </w:tcPr>
          <w:p>
            <w:pPr>
              <w:pStyle w:val="10"/>
              <w:widowControl w:val="0"/>
              <w:jc w:val="center"/>
              <w:rPr>
                <w:rFonts w:hint="eastAsia"/>
                <w:color w:val="FF0000"/>
                <w:lang w:eastAsia="zh-CN"/>
              </w:rPr>
            </w:pPr>
            <w:r>
              <w:rPr>
                <w:rFonts w:hint="eastAsia"/>
                <w:color w:val="FF0000"/>
                <w:lang w:eastAsia="zh-CN"/>
              </w:rPr>
              <w:t>发电机组</w:t>
            </w:r>
          </w:p>
        </w:tc>
        <w:tc>
          <w:tcPr>
            <w:tcW w:w="2124" w:type="dxa"/>
            <w:vMerge w:val="restart"/>
            <w:vAlign w:val="center"/>
          </w:tcPr>
          <w:p>
            <w:pPr>
              <w:pStyle w:val="10"/>
              <w:widowControl w:val="0"/>
              <w:jc w:val="center"/>
              <w:rPr>
                <w:rFonts w:hint="eastAsia"/>
                <w:color w:val="FF0000"/>
                <w:lang w:eastAsia="zh-CN"/>
              </w:rPr>
            </w:pPr>
            <w:r>
              <w:rPr>
                <w:rFonts w:hint="eastAsia"/>
                <w:color w:val="FF0000"/>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pPr>
              <w:pStyle w:val="10"/>
              <w:widowControl w:val="0"/>
              <w:jc w:val="center"/>
              <w:rPr>
                <w:rFonts w:hint="eastAsia"/>
                <w:color w:val="FF0000"/>
              </w:rPr>
            </w:pPr>
          </w:p>
        </w:tc>
        <w:tc>
          <w:tcPr>
            <w:tcW w:w="1309" w:type="dxa"/>
            <w:vAlign w:val="center"/>
          </w:tcPr>
          <w:p>
            <w:pPr>
              <w:pStyle w:val="10"/>
              <w:widowControl w:val="0"/>
              <w:jc w:val="center"/>
              <w:rPr>
                <w:rFonts w:hint="eastAsia"/>
                <w:color w:val="FF0000"/>
                <w:lang w:eastAsia="zh-CN"/>
              </w:rPr>
            </w:pPr>
            <w:r>
              <w:rPr>
                <w:rFonts w:hint="eastAsia"/>
                <w:color w:val="FF0000"/>
                <w:lang w:eastAsia="zh-CN"/>
              </w:rPr>
              <w:t>类型</w:t>
            </w:r>
          </w:p>
        </w:tc>
        <w:tc>
          <w:tcPr>
            <w:tcW w:w="1369" w:type="dxa"/>
            <w:vAlign w:val="center"/>
          </w:tcPr>
          <w:p>
            <w:pPr>
              <w:pStyle w:val="10"/>
              <w:widowControl w:val="0"/>
              <w:jc w:val="center"/>
              <w:rPr>
                <w:rFonts w:hint="eastAsia"/>
                <w:color w:val="FF0000"/>
                <w:lang w:eastAsia="zh-CN"/>
              </w:rPr>
            </w:pPr>
            <w:r>
              <w:rPr>
                <w:rFonts w:hint="eastAsia"/>
                <w:color w:val="FF0000"/>
                <w:lang w:eastAsia="zh-CN"/>
              </w:rPr>
              <w:t>规模</w:t>
            </w:r>
          </w:p>
        </w:tc>
        <w:tc>
          <w:tcPr>
            <w:tcW w:w="1119" w:type="dxa"/>
            <w:vAlign w:val="center"/>
          </w:tcPr>
          <w:p>
            <w:pPr>
              <w:pStyle w:val="10"/>
              <w:widowControl w:val="0"/>
              <w:jc w:val="center"/>
              <w:rPr>
                <w:rFonts w:hint="eastAsia"/>
                <w:color w:val="FF0000"/>
              </w:rPr>
            </w:pPr>
            <w:r>
              <w:rPr>
                <w:rFonts w:hint="eastAsia"/>
                <w:color w:val="FF0000"/>
                <w:lang w:eastAsia="zh-CN"/>
              </w:rPr>
              <w:t>类型</w:t>
            </w:r>
          </w:p>
        </w:tc>
        <w:tc>
          <w:tcPr>
            <w:tcW w:w="1449" w:type="dxa"/>
            <w:vAlign w:val="center"/>
          </w:tcPr>
          <w:p>
            <w:pPr>
              <w:pStyle w:val="10"/>
              <w:widowControl w:val="0"/>
              <w:jc w:val="center"/>
              <w:rPr>
                <w:rFonts w:hint="eastAsia"/>
                <w:color w:val="FF0000"/>
              </w:rPr>
            </w:pPr>
            <w:r>
              <w:rPr>
                <w:rFonts w:hint="eastAsia"/>
                <w:color w:val="FF0000"/>
                <w:lang w:eastAsia="zh-CN"/>
              </w:rPr>
              <w:t>规模</w:t>
            </w:r>
          </w:p>
        </w:tc>
        <w:tc>
          <w:tcPr>
            <w:tcW w:w="2124" w:type="dxa"/>
            <w:vMerge w:val="continue"/>
            <w:vAlign w:val="center"/>
          </w:tcPr>
          <w:p>
            <w:pPr>
              <w:pStyle w:val="10"/>
              <w:widowControl w:val="0"/>
              <w:jc w:val="center"/>
              <w:rPr>
                <w:rFonts w:hint="eastAsia"/>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pPr>
              <w:pStyle w:val="10"/>
              <w:widowControl w:val="0"/>
              <w:jc w:val="center"/>
              <w:rPr>
                <w:rFonts w:hint="eastAsia"/>
                <w:color w:val="FF0000"/>
                <w:lang w:eastAsia="zh-CN"/>
              </w:rPr>
            </w:pPr>
            <w:r>
              <w:rPr>
                <w:rFonts w:hint="eastAsia"/>
                <w:color w:val="FF0000"/>
                <w:lang w:eastAsia="zh-CN"/>
              </w:rPr>
              <w:t>近期</w:t>
            </w:r>
          </w:p>
        </w:tc>
        <w:tc>
          <w:tcPr>
            <w:tcW w:w="1309" w:type="dxa"/>
            <w:vMerge w:val="restart"/>
            <w:vAlign w:val="center"/>
          </w:tcPr>
          <w:p>
            <w:pPr>
              <w:pStyle w:val="10"/>
              <w:widowControl w:val="0"/>
              <w:jc w:val="center"/>
              <w:rPr>
                <w:rFonts w:hint="eastAsia"/>
                <w:color w:val="FF0000"/>
              </w:rPr>
            </w:pPr>
            <w:r>
              <w:rPr>
                <w:rFonts w:hint="eastAsia"/>
                <w:color w:val="FF0000"/>
              </w:rPr>
              <w:t>高温高压循环流化床锅炉</w:t>
            </w:r>
          </w:p>
        </w:tc>
        <w:tc>
          <w:tcPr>
            <w:tcW w:w="1369" w:type="dxa"/>
            <w:vAlign w:val="center"/>
          </w:tcPr>
          <w:p>
            <w:pPr>
              <w:pStyle w:val="10"/>
              <w:widowControl w:val="0"/>
              <w:jc w:val="center"/>
              <w:rPr>
                <w:rFonts w:hint="eastAsia"/>
                <w:color w:val="FF0000"/>
              </w:rPr>
            </w:pPr>
            <w:r>
              <w:rPr>
                <w:rFonts w:hint="eastAsia"/>
                <w:color w:val="FF0000"/>
              </w:rPr>
              <w:t>2×</w:t>
            </w:r>
            <w:r>
              <w:rPr>
                <w:rFonts w:hint="eastAsia"/>
                <w:color w:val="FF0000"/>
                <w:lang w:val="en-US" w:eastAsia="zh-CN"/>
              </w:rPr>
              <w:t>75</w:t>
            </w:r>
            <w:r>
              <w:rPr>
                <w:rFonts w:hint="eastAsia"/>
                <w:color w:val="FF0000"/>
              </w:rPr>
              <w:t>/h</w:t>
            </w:r>
          </w:p>
        </w:tc>
        <w:tc>
          <w:tcPr>
            <w:tcW w:w="1119" w:type="dxa"/>
            <w:vMerge w:val="restart"/>
            <w:vAlign w:val="center"/>
          </w:tcPr>
          <w:p>
            <w:pPr>
              <w:pStyle w:val="10"/>
              <w:widowControl w:val="0"/>
              <w:jc w:val="center"/>
              <w:rPr>
                <w:rFonts w:hint="eastAsia"/>
                <w:color w:val="FF0000"/>
              </w:rPr>
            </w:pPr>
            <w:r>
              <w:rPr>
                <w:rFonts w:hint="eastAsia"/>
                <w:color w:val="FF0000"/>
              </w:rPr>
              <w:t>背压机组</w:t>
            </w:r>
          </w:p>
        </w:tc>
        <w:tc>
          <w:tcPr>
            <w:tcW w:w="1449" w:type="dxa"/>
            <w:vAlign w:val="center"/>
          </w:tcPr>
          <w:p>
            <w:pPr>
              <w:pStyle w:val="10"/>
              <w:widowControl w:val="0"/>
              <w:jc w:val="center"/>
              <w:rPr>
                <w:rFonts w:hint="eastAsia"/>
                <w:color w:val="FF0000"/>
              </w:rPr>
            </w:pPr>
            <w:r>
              <w:rPr>
                <w:rFonts w:hint="eastAsia"/>
                <w:color w:val="FF0000"/>
              </w:rPr>
              <w:t>1×B10MW</w:t>
            </w:r>
          </w:p>
        </w:tc>
        <w:tc>
          <w:tcPr>
            <w:tcW w:w="2124" w:type="dxa"/>
            <w:vAlign w:val="center"/>
          </w:tcPr>
          <w:p>
            <w:pPr>
              <w:pStyle w:val="10"/>
              <w:widowControl w:val="0"/>
              <w:jc w:val="center"/>
              <w:rPr>
                <w:rFonts w:hint="eastAsia"/>
                <w:color w:val="FF0000"/>
              </w:rPr>
            </w:pPr>
            <w:r>
              <w:rPr>
                <w:rFonts w:hint="eastAsia"/>
                <w:color w:val="FF0000"/>
              </w:rPr>
              <w:t>2炉1机（1炉备用）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pPr>
              <w:pStyle w:val="10"/>
              <w:widowControl w:val="0"/>
              <w:jc w:val="center"/>
              <w:rPr>
                <w:rFonts w:hint="eastAsia"/>
                <w:color w:val="FF0000"/>
                <w:lang w:eastAsia="zh-CN"/>
              </w:rPr>
            </w:pPr>
            <w:r>
              <w:rPr>
                <w:rFonts w:hint="eastAsia"/>
                <w:color w:val="FF0000"/>
                <w:lang w:eastAsia="zh-CN"/>
              </w:rPr>
              <w:t>远期</w:t>
            </w:r>
          </w:p>
        </w:tc>
        <w:tc>
          <w:tcPr>
            <w:tcW w:w="1309" w:type="dxa"/>
            <w:vMerge w:val="continue"/>
            <w:vAlign w:val="center"/>
          </w:tcPr>
          <w:p>
            <w:pPr>
              <w:pStyle w:val="10"/>
              <w:widowControl w:val="0"/>
              <w:jc w:val="center"/>
              <w:rPr>
                <w:rFonts w:hint="eastAsia"/>
                <w:color w:val="FF0000"/>
              </w:rPr>
            </w:pPr>
          </w:p>
        </w:tc>
        <w:tc>
          <w:tcPr>
            <w:tcW w:w="1369" w:type="dxa"/>
            <w:vAlign w:val="center"/>
          </w:tcPr>
          <w:p>
            <w:pPr>
              <w:pStyle w:val="10"/>
              <w:widowControl w:val="0"/>
              <w:jc w:val="center"/>
              <w:rPr>
                <w:rFonts w:hint="eastAsia"/>
                <w:color w:val="FF0000"/>
              </w:rPr>
            </w:pPr>
            <w:r>
              <w:rPr>
                <w:rFonts w:hint="eastAsia"/>
                <w:color w:val="FF0000"/>
              </w:rPr>
              <w:t>2×170t/h</w:t>
            </w:r>
          </w:p>
        </w:tc>
        <w:tc>
          <w:tcPr>
            <w:tcW w:w="1119" w:type="dxa"/>
            <w:vMerge w:val="continue"/>
            <w:vAlign w:val="center"/>
          </w:tcPr>
          <w:p>
            <w:pPr>
              <w:pStyle w:val="10"/>
              <w:widowControl w:val="0"/>
              <w:jc w:val="center"/>
              <w:rPr>
                <w:rFonts w:hint="eastAsia"/>
                <w:color w:val="FF0000"/>
              </w:rPr>
            </w:pPr>
          </w:p>
        </w:tc>
        <w:tc>
          <w:tcPr>
            <w:tcW w:w="1449" w:type="dxa"/>
            <w:vAlign w:val="center"/>
          </w:tcPr>
          <w:p>
            <w:pPr>
              <w:pStyle w:val="10"/>
              <w:widowControl w:val="0"/>
              <w:jc w:val="center"/>
              <w:rPr>
                <w:rFonts w:hint="eastAsia"/>
                <w:color w:val="FF0000"/>
              </w:rPr>
            </w:pPr>
            <w:r>
              <w:rPr>
                <w:rFonts w:hint="eastAsia"/>
                <w:color w:val="FF0000"/>
              </w:rPr>
              <w:t>2×B25MW</w:t>
            </w:r>
          </w:p>
        </w:tc>
        <w:tc>
          <w:tcPr>
            <w:tcW w:w="2124" w:type="dxa"/>
            <w:vAlign w:val="center"/>
          </w:tcPr>
          <w:p>
            <w:pPr>
              <w:pStyle w:val="10"/>
              <w:widowControl w:val="0"/>
              <w:jc w:val="center"/>
              <w:rPr>
                <w:rFonts w:hint="eastAsia"/>
                <w:color w:val="FF0000"/>
              </w:rPr>
            </w:pPr>
            <w:r>
              <w:rPr>
                <w:rFonts w:hint="eastAsia"/>
                <w:color w:val="FF0000"/>
              </w:rPr>
              <w:t>2炉2机</w:t>
            </w:r>
          </w:p>
        </w:tc>
      </w:tr>
    </w:tbl>
    <w:p>
      <w:pPr>
        <w:rPr>
          <w:rFonts w:hint="eastAsia"/>
        </w:rPr>
      </w:pPr>
      <w:bookmarkStart w:id="20" w:name="_Toc499889753"/>
      <w:r>
        <w:rPr>
          <w:rFonts w:hint="eastAsia"/>
        </w:rPr>
        <w:t>5、热电厂在电力系统中的作用</w:t>
      </w:r>
      <w:bookmarkEnd w:id="20"/>
    </w:p>
    <w:p>
      <w:pPr>
        <w:ind w:firstLine="480"/>
        <w:rPr>
          <w:rFonts w:hint="eastAsia"/>
        </w:rPr>
      </w:pPr>
      <w:r>
        <w:rPr>
          <w:rFonts w:hint="eastAsia"/>
        </w:rPr>
        <w:t>规划实施后，近期发电量为9.3MW，永安集团企业内部消纳，远期以</w:t>
      </w:r>
      <w:r>
        <w:t xml:space="preserve">66kV </w:t>
      </w:r>
      <w:r>
        <w:rPr>
          <w:rFonts w:hint="eastAsia"/>
        </w:rPr>
        <w:t>电压等级并入电网，可以就地消纳、满足当地电力负荷需求。</w:t>
      </w:r>
    </w:p>
    <w:p>
      <w:pPr>
        <w:tabs>
          <w:tab w:val="left" w:pos="261"/>
        </w:tabs>
        <w:jc w:val="left"/>
        <w:rPr>
          <w:rFonts w:hint="eastAsia"/>
          <w:lang w:val="en-US" w:eastAsia="zh-CN"/>
        </w:rPr>
      </w:pPr>
    </w:p>
    <w:p>
      <w:pPr>
        <w:tabs>
          <w:tab w:val="left" w:pos="261"/>
        </w:tabs>
        <w:jc w:val="left"/>
        <w:rPr>
          <w:rFonts w:hint="eastAsia"/>
          <w:lang w:val="en-US" w:eastAsia="zh-CN"/>
        </w:rPr>
      </w:pPr>
    </w:p>
    <w:p>
      <w:pPr>
        <w:pStyle w:val="9"/>
        <w:rPr>
          <w:rFonts w:hint="eastAsia"/>
          <w:color w:val="auto"/>
        </w:rPr>
      </w:pPr>
      <w:r>
        <w:rPr>
          <w:rFonts w:hint="eastAsia"/>
          <w:color w:val="auto"/>
          <w:lang w:val="en-US" w:eastAsia="zh-CN"/>
        </w:rPr>
        <w:t xml:space="preserve"> 热源布局方案</w:t>
      </w:r>
    </w:p>
    <w:tbl>
      <w:tblPr>
        <w:tblStyle w:val="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06"/>
        <w:gridCol w:w="2632"/>
        <w:gridCol w:w="1150"/>
        <w:gridCol w:w="1172"/>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规划期限</w:t>
            </w:r>
          </w:p>
        </w:tc>
        <w:tc>
          <w:tcPr>
            <w:tcW w:w="3538" w:type="dxa"/>
            <w:gridSpan w:val="2"/>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锅炉类型及规模</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热源所属公司</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燃料类型</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主要供热区域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近期</w:t>
            </w:r>
          </w:p>
        </w:tc>
        <w:tc>
          <w:tcPr>
            <w:tcW w:w="906"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现状热源保留</w:t>
            </w: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热水锅炉：</w:t>
            </w:r>
            <w:r>
              <w:rPr>
                <w:rFonts w:hint="eastAsia"/>
                <w:color w:val="FF0000"/>
              </w:rPr>
              <w:t>2</w:t>
            </w:r>
            <w:r>
              <w:rPr>
                <w:rFonts w:hint="default"/>
                <w:color w:val="FF0000"/>
              </w:rPr>
              <w:t>×</w:t>
            </w:r>
            <w:r>
              <w:rPr>
                <w:rFonts w:hint="eastAsia"/>
                <w:color w:val="FF0000"/>
              </w:rPr>
              <w:t>58MW</w:t>
            </w:r>
            <w:r>
              <w:rPr>
                <w:rFonts w:hint="eastAsia"/>
                <w:color w:val="FF0000"/>
                <w:lang w:val="en-US" w:eastAsia="zh-CN"/>
              </w:rPr>
              <w:t>+</w:t>
            </w:r>
            <w:r>
              <w:rPr>
                <w:rFonts w:hint="eastAsia"/>
                <w:color w:val="FF0000"/>
              </w:rPr>
              <w:t>1</w:t>
            </w:r>
            <w:r>
              <w:rPr>
                <w:rFonts w:hint="default"/>
                <w:color w:val="FF0000"/>
              </w:rPr>
              <w:t>×</w:t>
            </w:r>
            <w:r>
              <w:rPr>
                <w:rFonts w:hint="eastAsia"/>
                <w:color w:val="FF0000"/>
              </w:rPr>
              <w:t>91MW</w:t>
            </w:r>
          </w:p>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蒸汽锅炉：</w:t>
            </w:r>
            <w:r>
              <w:rPr>
                <w:rFonts w:hint="eastAsia"/>
                <w:color w:val="FF0000"/>
              </w:rPr>
              <w:t>1</w:t>
            </w:r>
            <w:r>
              <w:rPr>
                <w:rFonts w:hint="default"/>
                <w:color w:val="FF0000"/>
              </w:rPr>
              <w:t>×</w:t>
            </w:r>
            <w:r>
              <w:rPr>
                <w:rFonts w:hint="eastAsia"/>
                <w:color w:val="FF0000"/>
              </w:rPr>
              <w:t>130</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岫岩县供热公司</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燃煤</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eastAsia="宋体"/>
                <w:color w:val="FF0000"/>
                <w:lang w:eastAsia="zh-CN"/>
              </w:rPr>
            </w:pPr>
            <w:r>
              <w:rPr>
                <w:rFonts w:hint="eastAsia"/>
                <w:color w:val="FF0000"/>
                <w:lang w:eastAsia="zh-CN"/>
              </w:rPr>
              <w:t>兴隆经济区工业及采暖负荷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新建</w:t>
            </w: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蒸汽锅炉：</w:t>
            </w:r>
            <w:r>
              <w:rPr>
                <w:rFonts w:hint="eastAsia"/>
                <w:color w:val="FF0000"/>
              </w:rPr>
              <w:t>2×</w:t>
            </w:r>
            <w:r>
              <w:rPr>
                <w:rFonts w:hint="eastAsia"/>
                <w:color w:val="FF0000"/>
                <w:lang w:val="en-US" w:eastAsia="zh-CN"/>
              </w:rPr>
              <w:t>75</w:t>
            </w:r>
            <w:r>
              <w:rPr>
                <w:rFonts w:hint="eastAsia"/>
                <w:color w:val="FF0000"/>
              </w:rPr>
              <w:t>/h</w:t>
            </w:r>
            <w:r>
              <w:rPr>
                <w:rFonts w:hint="eastAsia"/>
                <w:color w:val="FF0000"/>
                <w:lang w:eastAsia="zh-CN"/>
              </w:rPr>
              <w:t>（一备一用）</w:t>
            </w:r>
          </w:p>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发电机组：</w:t>
            </w:r>
            <w:r>
              <w:rPr>
                <w:rFonts w:hint="eastAsia"/>
                <w:color w:val="FF0000"/>
              </w:rPr>
              <w:t>1×B10MW</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永安集团</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燃煤</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eastAsia="宋体"/>
                <w:color w:val="FF0000"/>
                <w:lang w:eastAsia="zh-CN"/>
              </w:rPr>
            </w:pPr>
            <w:r>
              <w:rPr>
                <w:rFonts w:hint="eastAsia"/>
                <w:color w:val="FF0000"/>
                <w:lang w:eastAsia="zh-CN"/>
              </w:rPr>
              <w:t>岫岩县主城区、岫岩经济开发区、岫岩经济开发区采暖负荷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蒸汽锅炉：</w:t>
            </w:r>
            <w:r>
              <w:rPr>
                <w:rFonts w:hint="eastAsia"/>
                <w:color w:val="FF0000"/>
              </w:rPr>
              <w:t>4</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槿宁食品厂</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燃天然气</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槿宁食品厂</w:t>
            </w:r>
            <w:r>
              <w:rPr>
                <w:rFonts w:hint="eastAsia"/>
                <w:color w:val="FF0000"/>
                <w:lang w:eastAsia="zh-CN"/>
              </w:rPr>
              <w:t>蒸汽负荷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蒸汽锅炉：</w:t>
            </w:r>
            <w:r>
              <w:rPr>
                <w:rFonts w:hint="eastAsia"/>
                <w:color w:val="FF0000"/>
              </w:rPr>
              <w:t>4</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一多集团</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燃天然气</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一多集团</w:t>
            </w:r>
            <w:r>
              <w:rPr>
                <w:rFonts w:hint="eastAsia"/>
                <w:color w:val="FF0000"/>
                <w:lang w:eastAsia="zh-CN"/>
              </w:rPr>
              <w:t>蒸汽负荷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蒸汽锅炉：</w:t>
            </w:r>
            <w:r>
              <w:rPr>
                <w:rFonts w:hint="eastAsia"/>
                <w:color w:val="FF0000"/>
              </w:rPr>
              <w:t>3</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纳曼科食品有限公司</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燃天然气</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纳曼科食品有限公司</w:t>
            </w:r>
            <w:r>
              <w:rPr>
                <w:rFonts w:hint="eastAsia"/>
                <w:color w:val="FF0000"/>
                <w:lang w:eastAsia="zh-CN"/>
              </w:rPr>
              <w:t>蒸汽负荷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蒸汽锅炉：</w:t>
            </w:r>
            <w:r>
              <w:rPr>
                <w:rFonts w:hint="eastAsia"/>
                <w:color w:val="FF0000"/>
              </w:rPr>
              <w:t>2</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国华电力</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燃天然气</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国华电力</w:t>
            </w:r>
            <w:r>
              <w:rPr>
                <w:rFonts w:hint="eastAsia"/>
                <w:color w:val="FF0000"/>
                <w:lang w:eastAsia="zh-CN"/>
              </w:rPr>
              <w:t>蒸汽负荷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蒸汽锅炉：</w:t>
            </w:r>
            <w:r>
              <w:rPr>
                <w:rFonts w:hint="eastAsia"/>
                <w:color w:val="FF0000"/>
              </w:rPr>
              <w:t>2</w:t>
            </w:r>
            <w:r>
              <w:rPr>
                <w:color w:val="FF0000"/>
              </w:rPr>
              <w:t>t/h</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珑棉家纺</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燃天然气</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珑棉家纺</w:t>
            </w:r>
            <w:r>
              <w:rPr>
                <w:rFonts w:hint="eastAsia"/>
                <w:color w:val="FF0000"/>
                <w:lang w:eastAsia="zh-CN"/>
              </w:rPr>
              <w:t>蒸汽负荷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restart"/>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eastAsia="宋体"/>
                <w:color w:val="FF0000"/>
                <w:lang w:eastAsia="zh-CN"/>
              </w:rPr>
            </w:pPr>
            <w:r>
              <w:rPr>
                <w:rFonts w:hint="eastAsia"/>
                <w:color w:val="FF0000"/>
                <w:lang w:eastAsia="zh-CN"/>
              </w:rPr>
              <w:t>远期</w:t>
            </w:r>
          </w:p>
        </w:tc>
        <w:tc>
          <w:tcPr>
            <w:tcW w:w="906"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现状热源保留</w:t>
            </w: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蒸汽锅炉：</w:t>
            </w:r>
            <w:r>
              <w:rPr>
                <w:rFonts w:hint="eastAsia"/>
                <w:color w:val="FF0000"/>
              </w:rPr>
              <w:t>1</w:t>
            </w:r>
            <w:r>
              <w:rPr>
                <w:rFonts w:hint="default"/>
                <w:color w:val="FF0000"/>
              </w:rPr>
              <w:t>×</w:t>
            </w:r>
            <w:r>
              <w:rPr>
                <w:rFonts w:hint="eastAsia"/>
                <w:color w:val="FF0000"/>
              </w:rPr>
              <w:t>130</w:t>
            </w:r>
            <w:r>
              <w:rPr>
                <w:color w:val="FF0000"/>
              </w:rPr>
              <w:t>t/h</w:t>
            </w:r>
            <w:r>
              <w:rPr>
                <w:rFonts w:hint="eastAsia"/>
                <w:color w:val="FF0000"/>
                <w:lang w:eastAsia="zh-CN"/>
              </w:rPr>
              <w:t>（</w:t>
            </w:r>
            <w:r>
              <w:rPr>
                <w:rFonts w:hint="eastAsia"/>
                <w:color w:val="FF0000"/>
              </w:rPr>
              <w:t>调峰热源</w:t>
            </w:r>
            <w:r>
              <w:rPr>
                <w:rFonts w:hint="eastAsia"/>
                <w:color w:val="FF0000"/>
                <w:lang w:eastAsia="zh-CN"/>
              </w:rPr>
              <w:t>）</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岫岩县供热公司</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燃煤</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rPr>
              <w:t>调峰热源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vMerge w:val="continue"/>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p>
        </w:tc>
        <w:tc>
          <w:tcPr>
            <w:tcW w:w="906"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eastAsia="宋体"/>
                <w:color w:val="FF0000"/>
                <w:lang w:eastAsia="zh-CN"/>
              </w:rPr>
            </w:pPr>
            <w:r>
              <w:rPr>
                <w:rFonts w:hint="eastAsia"/>
                <w:color w:val="FF0000"/>
                <w:lang w:eastAsia="zh-CN"/>
              </w:rPr>
              <w:t>新建</w:t>
            </w:r>
          </w:p>
        </w:tc>
        <w:tc>
          <w:tcPr>
            <w:tcW w:w="263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蒸汽锅炉：</w:t>
            </w:r>
            <w:r>
              <w:rPr>
                <w:rFonts w:hint="eastAsia"/>
                <w:color w:val="FF0000"/>
              </w:rPr>
              <w:t>2×</w:t>
            </w:r>
            <w:r>
              <w:rPr>
                <w:rFonts w:hint="eastAsia"/>
                <w:color w:val="FF0000"/>
                <w:lang w:val="en-US" w:eastAsia="zh-CN"/>
              </w:rPr>
              <w:t>170</w:t>
            </w:r>
            <w:r>
              <w:rPr>
                <w:rFonts w:hint="eastAsia"/>
                <w:color w:val="FF0000"/>
              </w:rPr>
              <w:t>/h</w:t>
            </w:r>
          </w:p>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发电机组：</w:t>
            </w:r>
            <w:r>
              <w:rPr>
                <w:rFonts w:hint="eastAsia"/>
                <w:color w:val="FF0000"/>
                <w:lang w:val="en-US" w:eastAsia="zh-CN"/>
              </w:rPr>
              <w:t>2</w:t>
            </w:r>
            <w:r>
              <w:rPr>
                <w:rFonts w:hint="eastAsia"/>
                <w:color w:val="FF0000"/>
              </w:rPr>
              <w:t>×B</w:t>
            </w:r>
            <w:r>
              <w:rPr>
                <w:rFonts w:hint="eastAsia"/>
                <w:color w:val="FF0000"/>
                <w:lang w:val="en-US" w:eastAsia="zh-CN"/>
              </w:rPr>
              <w:t>25</w:t>
            </w:r>
            <w:r>
              <w:rPr>
                <w:rFonts w:hint="eastAsia"/>
                <w:color w:val="FF0000"/>
              </w:rPr>
              <w:t>MW</w:t>
            </w:r>
          </w:p>
        </w:tc>
        <w:tc>
          <w:tcPr>
            <w:tcW w:w="11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rPr>
            </w:pPr>
            <w:r>
              <w:rPr>
                <w:rFonts w:hint="eastAsia"/>
                <w:color w:val="FF0000"/>
                <w:lang w:eastAsia="zh-CN"/>
              </w:rPr>
              <w:t>永安集团</w:t>
            </w:r>
          </w:p>
        </w:tc>
        <w:tc>
          <w:tcPr>
            <w:tcW w:w="1172"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color w:val="FF0000"/>
                <w:lang w:eastAsia="zh-CN"/>
              </w:rPr>
            </w:pPr>
            <w:r>
              <w:rPr>
                <w:rFonts w:hint="eastAsia"/>
                <w:color w:val="FF0000"/>
                <w:lang w:eastAsia="zh-CN"/>
              </w:rPr>
              <w:t>燃煤</w:t>
            </w:r>
          </w:p>
        </w:tc>
        <w:tc>
          <w:tcPr>
            <w:tcW w:w="1950" w:type="dxa"/>
            <w:vAlign w:val="center"/>
          </w:tcPr>
          <w:p>
            <w:pPr>
              <w:pStyle w:val="10"/>
              <w:keepNext w:val="0"/>
              <w:keepLines w:val="0"/>
              <w:pageBreakBefore w:val="0"/>
              <w:widowControl/>
              <w:kinsoku/>
              <w:wordWrap/>
              <w:overflowPunct/>
              <w:topLinePunct w:val="0"/>
              <w:autoSpaceDE/>
              <w:autoSpaceDN/>
              <w:bidi w:val="0"/>
              <w:adjustRightInd w:val="0"/>
              <w:snapToGrid w:val="0"/>
              <w:spacing w:before="48" w:beforeLines="15" w:after="48" w:afterLines="15" w:line="240" w:lineRule="auto"/>
              <w:ind w:left="0" w:leftChars="0" w:right="0" w:rightChars="0" w:firstLine="0" w:firstLineChars="0"/>
              <w:jc w:val="center"/>
              <w:textAlignment w:val="auto"/>
              <w:outlineLvl w:val="9"/>
              <w:rPr>
                <w:rFonts w:hint="eastAsia" w:eastAsia="宋体"/>
                <w:color w:val="FF0000"/>
                <w:lang w:eastAsia="zh-CN"/>
              </w:rPr>
            </w:pPr>
            <w:r>
              <w:rPr>
                <w:rFonts w:hint="eastAsia"/>
                <w:color w:val="FF0000"/>
                <w:lang w:eastAsia="zh-CN"/>
              </w:rPr>
              <w:t>本次规划区域，实现“一县一热源”</w:t>
            </w:r>
          </w:p>
        </w:tc>
      </w:tr>
    </w:tbl>
    <w:p>
      <w:pPr>
        <w:tabs>
          <w:tab w:val="left" w:pos="261"/>
        </w:tabs>
        <w:jc w:val="left"/>
        <w:rPr>
          <w:rFonts w:hint="eastAsia"/>
          <w:lang w:val="en-US" w:eastAsia="zh-CN"/>
        </w:rPr>
      </w:pPr>
    </w:p>
    <w:p>
      <w:pPr>
        <w:tabs>
          <w:tab w:val="left" w:pos="261"/>
          <w:tab w:val="left" w:pos="1866"/>
        </w:tabs>
        <w:jc w:val="left"/>
        <w:rPr>
          <w:rFonts w:hint="eastAsia"/>
          <w:lang w:val="en-US" w:eastAsia="zh-CN"/>
        </w:rPr>
        <w:sectPr>
          <w:pgSz w:w="11906" w:h="16838"/>
          <w:pgMar w:top="1440" w:right="1800" w:bottom="1440" w:left="1800" w:header="851" w:footer="992" w:gutter="0"/>
          <w:cols w:space="425" w:num="1"/>
          <w:docGrid w:type="lines" w:linePitch="312" w:charSpace="0"/>
        </w:sectPr>
      </w:pPr>
    </w:p>
    <w:p>
      <w:pPr>
        <w:pStyle w:val="9"/>
      </w:pPr>
      <w:r>
        <w:t xml:space="preserve"> 规划区内</w:t>
      </w:r>
      <w:r>
        <w:rPr>
          <w:rFonts w:hint="eastAsia"/>
          <w:lang w:eastAsia="zh-CN"/>
        </w:rPr>
        <w:t>拆除</w:t>
      </w:r>
      <w:r>
        <w:t>热源厂情况</w:t>
      </w:r>
    </w:p>
    <w:tbl>
      <w:tblPr>
        <w:tblStyle w:val="6"/>
        <w:tblW w:w="14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48"/>
        <w:gridCol w:w="2966"/>
        <w:gridCol w:w="1161"/>
        <w:gridCol w:w="1006"/>
        <w:gridCol w:w="2350"/>
        <w:gridCol w:w="1313"/>
        <w:gridCol w:w="1314"/>
        <w:gridCol w:w="1280"/>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restart"/>
            <w:vAlign w:val="center"/>
          </w:tcPr>
          <w:p>
            <w:pPr>
              <w:pStyle w:val="10"/>
              <w:spacing w:before="18" w:beforeLines="6" w:after="18" w:afterLines="6"/>
              <w:rPr>
                <w:rFonts w:hint="eastAsia"/>
              </w:rPr>
            </w:pPr>
            <w:r>
              <w:rPr>
                <w:rFonts w:hint="eastAsia"/>
              </w:rPr>
              <w:t>拆除时间</w:t>
            </w:r>
          </w:p>
        </w:tc>
        <w:tc>
          <w:tcPr>
            <w:tcW w:w="848" w:type="dxa"/>
            <w:vMerge w:val="restart"/>
            <w:vAlign w:val="center"/>
          </w:tcPr>
          <w:p>
            <w:pPr>
              <w:pStyle w:val="10"/>
              <w:spacing w:before="18" w:beforeLines="6" w:after="18" w:afterLines="6"/>
            </w:pPr>
            <w:r>
              <w:rPr>
                <w:rFonts w:hint="eastAsia"/>
              </w:rPr>
              <w:t>序号</w:t>
            </w:r>
          </w:p>
        </w:tc>
        <w:tc>
          <w:tcPr>
            <w:tcW w:w="2966" w:type="dxa"/>
            <w:vMerge w:val="restart"/>
            <w:vAlign w:val="center"/>
          </w:tcPr>
          <w:p>
            <w:pPr>
              <w:pStyle w:val="10"/>
              <w:spacing w:before="18" w:beforeLines="6" w:after="18" w:afterLines="6"/>
            </w:pPr>
            <w:r>
              <w:rPr>
                <w:rFonts w:hint="eastAsia"/>
              </w:rPr>
              <w:t>名称</w:t>
            </w:r>
          </w:p>
        </w:tc>
        <w:tc>
          <w:tcPr>
            <w:tcW w:w="1161" w:type="dxa"/>
            <w:vMerge w:val="restart"/>
            <w:vAlign w:val="center"/>
          </w:tcPr>
          <w:p>
            <w:pPr>
              <w:pStyle w:val="10"/>
              <w:spacing w:before="18" w:beforeLines="6" w:after="18" w:afterLines="6"/>
            </w:pPr>
            <w:r>
              <w:rPr>
                <w:rFonts w:hint="eastAsia"/>
              </w:rPr>
              <w:t>总容量</w:t>
            </w:r>
          </w:p>
        </w:tc>
        <w:tc>
          <w:tcPr>
            <w:tcW w:w="1006" w:type="dxa"/>
            <w:vMerge w:val="restart"/>
            <w:vAlign w:val="center"/>
          </w:tcPr>
          <w:p>
            <w:pPr>
              <w:pStyle w:val="10"/>
              <w:spacing w:before="18" w:beforeLines="6" w:after="18" w:afterLines="6"/>
              <w:rPr>
                <w:rFonts w:hint="eastAsia"/>
              </w:rPr>
            </w:pPr>
            <w:r>
              <w:rPr>
                <w:rFonts w:hint="eastAsia"/>
              </w:rPr>
              <w:t>台数</w:t>
            </w:r>
          </w:p>
        </w:tc>
        <w:tc>
          <w:tcPr>
            <w:tcW w:w="2350" w:type="dxa"/>
            <w:vMerge w:val="restart"/>
            <w:vAlign w:val="center"/>
          </w:tcPr>
          <w:p>
            <w:pPr>
              <w:pStyle w:val="10"/>
              <w:spacing w:before="18" w:beforeLines="6" w:after="18" w:afterLines="6"/>
              <w:rPr>
                <w:rFonts w:hint="eastAsia"/>
              </w:rPr>
            </w:pPr>
            <w:r>
              <w:rPr>
                <w:rFonts w:hint="eastAsia"/>
              </w:rPr>
              <w:t>位置</w:t>
            </w:r>
          </w:p>
        </w:tc>
        <w:tc>
          <w:tcPr>
            <w:tcW w:w="1313" w:type="dxa"/>
            <w:vMerge w:val="restart"/>
            <w:vAlign w:val="center"/>
          </w:tcPr>
          <w:p>
            <w:pPr>
              <w:pStyle w:val="10"/>
              <w:spacing w:before="18" w:beforeLines="6" w:after="18" w:afterLines="6"/>
              <w:rPr>
                <w:rFonts w:hint="eastAsia"/>
              </w:rPr>
            </w:pPr>
            <w:r>
              <w:rPr>
                <w:rFonts w:hint="eastAsia"/>
              </w:rPr>
              <w:t>锅炉类型</w:t>
            </w:r>
          </w:p>
        </w:tc>
        <w:tc>
          <w:tcPr>
            <w:tcW w:w="3740" w:type="dxa"/>
            <w:gridSpan w:val="3"/>
            <w:vAlign w:val="center"/>
          </w:tcPr>
          <w:p>
            <w:pPr>
              <w:pStyle w:val="10"/>
              <w:spacing w:before="18" w:beforeLines="6" w:after="18" w:afterLines="6"/>
            </w:pPr>
            <w: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pPr>
          </w:p>
        </w:tc>
        <w:tc>
          <w:tcPr>
            <w:tcW w:w="848" w:type="dxa"/>
            <w:vMerge w:val="continue"/>
            <w:vAlign w:val="center"/>
          </w:tcPr>
          <w:p>
            <w:pPr>
              <w:pStyle w:val="10"/>
              <w:spacing w:before="18" w:beforeLines="6" w:after="18" w:afterLines="6"/>
            </w:pPr>
          </w:p>
        </w:tc>
        <w:tc>
          <w:tcPr>
            <w:tcW w:w="2966" w:type="dxa"/>
            <w:vMerge w:val="continue"/>
            <w:vAlign w:val="center"/>
          </w:tcPr>
          <w:p>
            <w:pPr>
              <w:pStyle w:val="10"/>
              <w:spacing w:before="18" w:beforeLines="6" w:after="18" w:afterLines="6"/>
            </w:pPr>
          </w:p>
        </w:tc>
        <w:tc>
          <w:tcPr>
            <w:tcW w:w="1161" w:type="dxa"/>
            <w:vMerge w:val="continue"/>
            <w:vAlign w:val="center"/>
          </w:tcPr>
          <w:p>
            <w:pPr>
              <w:pStyle w:val="10"/>
              <w:spacing w:before="18" w:beforeLines="6" w:after="18" w:afterLines="6"/>
            </w:pPr>
          </w:p>
        </w:tc>
        <w:tc>
          <w:tcPr>
            <w:tcW w:w="1006" w:type="dxa"/>
            <w:vMerge w:val="continue"/>
            <w:vAlign w:val="center"/>
          </w:tcPr>
          <w:p>
            <w:pPr>
              <w:pStyle w:val="10"/>
              <w:spacing w:before="18" w:beforeLines="6" w:after="18" w:afterLines="6"/>
            </w:pPr>
          </w:p>
        </w:tc>
        <w:tc>
          <w:tcPr>
            <w:tcW w:w="2350" w:type="dxa"/>
            <w:vMerge w:val="continue"/>
            <w:vAlign w:val="center"/>
          </w:tcPr>
          <w:p>
            <w:pPr>
              <w:pStyle w:val="10"/>
              <w:spacing w:before="18" w:beforeLines="6" w:after="18" w:afterLines="6"/>
            </w:pPr>
          </w:p>
        </w:tc>
        <w:tc>
          <w:tcPr>
            <w:tcW w:w="1313" w:type="dxa"/>
            <w:vMerge w:val="continue"/>
            <w:vAlign w:val="center"/>
          </w:tcPr>
          <w:p>
            <w:pPr>
              <w:pStyle w:val="10"/>
              <w:spacing w:before="18" w:beforeLines="6" w:after="18" w:afterLines="6"/>
            </w:pPr>
          </w:p>
        </w:tc>
        <w:tc>
          <w:tcPr>
            <w:tcW w:w="1314" w:type="dxa"/>
            <w:vAlign w:val="center"/>
          </w:tcPr>
          <w:p>
            <w:pPr>
              <w:pStyle w:val="10"/>
              <w:spacing w:before="18" w:beforeLines="6" w:after="18" w:afterLines="6"/>
              <w:rPr>
                <w:rFonts w:hint="eastAsia"/>
              </w:rPr>
            </w:pPr>
            <w:r>
              <w:t>烟尘</w:t>
            </w:r>
          </w:p>
        </w:tc>
        <w:tc>
          <w:tcPr>
            <w:tcW w:w="1280" w:type="dxa"/>
            <w:vAlign w:val="center"/>
          </w:tcPr>
          <w:p>
            <w:pPr>
              <w:pStyle w:val="10"/>
              <w:spacing w:before="18" w:beforeLines="6" w:after="18" w:afterLines="6"/>
              <w:rPr>
                <w:rFonts w:hint="eastAsia"/>
              </w:rPr>
            </w:pPr>
            <w:r>
              <w:t>S</w:t>
            </w:r>
            <w:r>
              <w:rPr>
                <w:rFonts w:hint="eastAsia"/>
                <w:lang w:eastAsia="zh-CN"/>
              </w:rPr>
              <w:t>O</w:t>
            </w:r>
            <w:r>
              <w:t>2</w:t>
            </w:r>
          </w:p>
        </w:tc>
        <w:tc>
          <w:tcPr>
            <w:tcW w:w="1146" w:type="dxa"/>
            <w:vAlign w:val="center"/>
          </w:tcPr>
          <w:p>
            <w:pPr>
              <w:pStyle w:val="10"/>
              <w:spacing w:before="18" w:beforeLines="6" w:after="18" w:afterLines="6"/>
              <w:rPr>
                <w:rFonts w:hint="eastAsia"/>
              </w:rPr>
            </w:pPr>
            <w:r>
              <w:t>N</w:t>
            </w:r>
            <w:r>
              <w:rPr>
                <w:rFonts w:hint="eastAsia"/>
                <w:lang w:eastAsia="zh-CN"/>
              </w:rPr>
              <w:t>O</w:t>
            </w: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restart"/>
            <w:vAlign w:val="center"/>
          </w:tcPr>
          <w:p>
            <w:pPr>
              <w:pStyle w:val="10"/>
              <w:spacing w:before="18" w:beforeLines="6" w:after="18" w:afterLines="6"/>
              <w:rPr>
                <w:rFonts w:hint="eastAsia"/>
              </w:rPr>
            </w:pPr>
            <w:r>
              <w:rPr>
                <w:rFonts w:hint="eastAsia"/>
              </w:rPr>
              <w:t>近期拆除</w:t>
            </w:r>
          </w:p>
        </w:tc>
        <w:tc>
          <w:tcPr>
            <w:tcW w:w="848" w:type="dxa"/>
            <w:vAlign w:val="center"/>
          </w:tcPr>
          <w:p>
            <w:pPr>
              <w:pStyle w:val="10"/>
              <w:spacing w:before="18" w:beforeLines="6" w:after="18" w:afterLines="6"/>
            </w:pPr>
            <w:r>
              <w:rPr>
                <w:rFonts w:hint="eastAsia"/>
              </w:rPr>
              <w:t>1</w:t>
            </w:r>
          </w:p>
        </w:tc>
        <w:tc>
          <w:tcPr>
            <w:tcW w:w="2966" w:type="dxa"/>
            <w:vAlign w:val="center"/>
          </w:tcPr>
          <w:p>
            <w:pPr>
              <w:pStyle w:val="10"/>
              <w:spacing w:before="18" w:beforeLines="6" w:after="18" w:afterLines="6"/>
            </w:pPr>
            <w:r>
              <w:rPr>
                <w:rFonts w:hint="eastAsia"/>
              </w:rPr>
              <w:t xml:space="preserve">槿宁食品厂 </w:t>
            </w:r>
          </w:p>
        </w:tc>
        <w:tc>
          <w:tcPr>
            <w:tcW w:w="1161" w:type="dxa"/>
            <w:vAlign w:val="center"/>
          </w:tcPr>
          <w:p>
            <w:pPr>
              <w:pStyle w:val="10"/>
              <w:spacing w:before="18" w:beforeLines="6" w:after="18" w:afterLines="6"/>
            </w:pPr>
            <w:r>
              <w:rPr>
                <w:rFonts w:hint="eastAsia"/>
              </w:rPr>
              <w:t>6t/h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2.74 </w:t>
            </w:r>
          </w:p>
        </w:tc>
        <w:tc>
          <w:tcPr>
            <w:tcW w:w="1280" w:type="dxa"/>
            <w:vAlign w:val="center"/>
          </w:tcPr>
          <w:p>
            <w:pPr>
              <w:pStyle w:val="10"/>
              <w:spacing w:before="18" w:beforeLines="6" w:after="18" w:afterLines="6"/>
              <w:rPr>
                <w:rFonts w:hint="eastAsia"/>
              </w:rPr>
            </w:pPr>
            <w:r>
              <w:rPr>
                <w:rFonts w:hint="eastAsia"/>
              </w:rPr>
              <w:t xml:space="preserve">16.44 </w:t>
            </w:r>
          </w:p>
        </w:tc>
        <w:tc>
          <w:tcPr>
            <w:tcW w:w="1146" w:type="dxa"/>
            <w:vAlign w:val="center"/>
          </w:tcPr>
          <w:p>
            <w:pPr>
              <w:pStyle w:val="10"/>
              <w:spacing w:before="18" w:beforeLines="6" w:after="18" w:afterLines="6"/>
              <w:rPr>
                <w:rFonts w:hint="eastAsia"/>
              </w:rPr>
            </w:pPr>
            <w:r>
              <w:rPr>
                <w:rFonts w:hint="eastAsia"/>
              </w:rPr>
              <w:t xml:space="preserve">16.44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pPr>
            <w:r>
              <w:rPr>
                <w:rFonts w:hint="eastAsia"/>
              </w:rPr>
              <w:t>2</w:t>
            </w:r>
          </w:p>
        </w:tc>
        <w:tc>
          <w:tcPr>
            <w:tcW w:w="2966" w:type="dxa"/>
            <w:vAlign w:val="center"/>
          </w:tcPr>
          <w:p>
            <w:pPr>
              <w:pStyle w:val="10"/>
              <w:spacing w:before="18" w:beforeLines="6" w:after="18" w:afterLines="6"/>
            </w:pPr>
            <w:r>
              <w:rPr>
                <w:rFonts w:hint="eastAsia"/>
              </w:rPr>
              <w:t>一多集团</w:t>
            </w:r>
          </w:p>
        </w:tc>
        <w:tc>
          <w:tcPr>
            <w:tcW w:w="1161" w:type="dxa"/>
            <w:vAlign w:val="center"/>
          </w:tcPr>
          <w:p>
            <w:pPr>
              <w:pStyle w:val="10"/>
              <w:spacing w:before="18" w:beforeLines="6" w:after="18" w:afterLines="6"/>
            </w:pPr>
            <w:r>
              <w:rPr>
                <w:rFonts w:hint="eastAsia"/>
              </w:rPr>
              <w:t>6t/h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2.74 </w:t>
            </w:r>
          </w:p>
        </w:tc>
        <w:tc>
          <w:tcPr>
            <w:tcW w:w="1280" w:type="dxa"/>
            <w:vAlign w:val="center"/>
          </w:tcPr>
          <w:p>
            <w:pPr>
              <w:pStyle w:val="10"/>
              <w:spacing w:before="18" w:beforeLines="6" w:after="18" w:afterLines="6"/>
              <w:rPr>
                <w:rFonts w:hint="eastAsia"/>
              </w:rPr>
            </w:pPr>
            <w:r>
              <w:rPr>
                <w:rFonts w:hint="eastAsia"/>
              </w:rPr>
              <w:t xml:space="preserve">16.44 </w:t>
            </w:r>
          </w:p>
        </w:tc>
        <w:tc>
          <w:tcPr>
            <w:tcW w:w="1146" w:type="dxa"/>
            <w:vAlign w:val="center"/>
          </w:tcPr>
          <w:p>
            <w:pPr>
              <w:pStyle w:val="10"/>
              <w:spacing w:before="18" w:beforeLines="6" w:after="18" w:afterLines="6"/>
              <w:rPr>
                <w:rFonts w:hint="eastAsia"/>
              </w:rPr>
            </w:pPr>
            <w:r>
              <w:rPr>
                <w:rFonts w:hint="eastAsia"/>
              </w:rPr>
              <w:t xml:space="preserve">16.44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pPr>
            <w:r>
              <w:rPr>
                <w:rFonts w:hint="eastAsia"/>
              </w:rPr>
              <w:t>3</w:t>
            </w:r>
          </w:p>
        </w:tc>
        <w:tc>
          <w:tcPr>
            <w:tcW w:w="2966" w:type="dxa"/>
            <w:vAlign w:val="center"/>
          </w:tcPr>
          <w:p>
            <w:pPr>
              <w:pStyle w:val="10"/>
              <w:spacing w:before="18" w:beforeLines="6" w:after="18" w:afterLines="6"/>
            </w:pPr>
            <w:r>
              <w:rPr>
                <w:rFonts w:hint="eastAsia"/>
              </w:rPr>
              <w:t>纳曼科食品有限公司</w:t>
            </w:r>
          </w:p>
        </w:tc>
        <w:tc>
          <w:tcPr>
            <w:tcW w:w="1161" w:type="dxa"/>
            <w:vAlign w:val="center"/>
          </w:tcPr>
          <w:p>
            <w:pPr>
              <w:pStyle w:val="10"/>
              <w:spacing w:before="18" w:beforeLines="6" w:after="18" w:afterLines="6"/>
            </w:pPr>
            <w:r>
              <w:rPr>
                <w:rFonts w:hint="eastAsia"/>
              </w:rPr>
              <w:t>4t/h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1.83 </w:t>
            </w:r>
          </w:p>
        </w:tc>
        <w:tc>
          <w:tcPr>
            <w:tcW w:w="1280" w:type="dxa"/>
            <w:vAlign w:val="center"/>
          </w:tcPr>
          <w:p>
            <w:pPr>
              <w:pStyle w:val="10"/>
              <w:spacing w:before="18" w:beforeLines="6" w:after="18" w:afterLines="6"/>
              <w:rPr>
                <w:rFonts w:hint="eastAsia"/>
              </w:rPr>
            </w:pPr>
            <w:r>
              <w:rPr>
                <w:rFonts w:hint="eastAsia"/>
              </w:rPr>
              <w:t xml:space="preserve">10.96 </w:t>
            </w:r>
          </w:p>
        </w:tc>
        <w:tc>
          <w:tcPr>
            <w:tcW w:w="1146" w:type="dxa"/>
            <w:vAlign w:val="center"/>
          </w:tcPr>
          <w:p>
            <w:pPr>
              <w:pStyle w:val="10"/>
              <w:spacing w:before="18" w:beforeLines="6" w:after="18" w:afterLines="6"/>
              <w:rPr>
                <w:rFonts w:hint="eastAsia"/>
              </w:rPr>
            </w:pPr>
            <w:r>
              <w:rPr>
                <w:rFonts w:hint="eastAsia"/>
              </w:rPr>
              <w:t xml:space="preserve">10.96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pPr>
            <w:r>
              <w:rPr>
                <w:rFonts w:hint="eastAsia"/>
              </w:rPr>
              <w:t>4</w:t>
            </w:r>
          </w:p>
        </w:tc>
        <w:tc>
          <w:tcPr>
            <w:tcW w:w="2966" w:type="dxa"/>
            <w:vAlign w:val="center"/>
          </w:tcPr>
          <w:p>
            <w:pPr>
              <w:pStyle w:val="10"/>
              <w:spacing w:before="18" w:beforeLines="6" w:after="18" w:afterLines="6"/>
            </w:pPr>
            <w:r>
              <w:rPr>
                <w:rFonts w:hint="eastAsia"/>
              </w:rPr>
              <w:t>国华电力</w:t>
            </w:r>
          </w:p>
        </w:tc>
        <w:tc>
          <w:tcPr>
            <w:tcW w:w="1161" w:type="dxa"/>
            <w:vAlign w:val="center"/>
          </w:tcPr>
          <w:p>
            <w:pPr>
              <w:pStyle w:val="10"/>
              <w:spacing w:before="18" w:beforeLines="6" w:after="18" w:afterLines="6"/>
            </w:pPr>
            <w:r>
              <w:rPr>
                <w:rFonts w:hint="eastAsia"/>
              </w:rPr>
              <w:t>4t/h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1.83 </w:t>
            </w:r>
          </w:p>
        </w:tc>
        <w:tc>
          <w:tcPr>
            <w:tcW w:w="1280" w:type="dxa"/>
            <w:vAlign w:val="center"/>
          </w:tcPr>
          <w:p>
            <w:pPr>
              <w:pStyle w:val="10"/>
              <w:spacing w:before="18" w:beforeLines="6" w:after="18" w:afterLines="6"/>
              <w:rPr>
                <w:rFonts w:hint="eastAsia"/>
              </w:rPr>
            </w:pPr>
            <w:r>
              <w:rPr>
                <w:rFonts w:hint="eastAsia"/>
              </w:rPr>
              <w:t xml:space="preserve">10.96 </w:t>
            </w:r>
          </w:p>
        </w:tc>
        <w:tc>
          <w:tcPr>
            <w:tcW w:w="1146" w:type="dxa"/>
            <w:vAlign w:val="center"/>
          </w:tcPr>
          <w:p>
            <w:pPr>
              <w:pStyle w:val="10"/>
              <w:spacing w:before="18" w:beforeLines="6" w:after="18" w:afterLines="6"/>
              <w:rPr>
                <w:rFonts w:hint="eastAsia"/>
              </w:rPr>
            </w:pPr>
            <w:r>
              <w:rPr>
                <w:rFonts w:hint="eastAsia"/>
              </w:rPr>
              <w:t xml:space="preserve">10.96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pPr>
            <w:r>
              <w:rPr>
                <w:rFonts w:hint="eastAsia"/>
              </w:rPr>
              <w:t>5</w:t>
            </w:r>
          </w:p>
        </w:tc>
        <w:tc>
          <w:tcPr>
            <w:tcW w:w="2966" w:type="dxa"/>
            <w:vAlign w:val="center"/>
          </w:tcPr>
          <w:p>
            <w:pPr>
              <w:pStyle w:val="10"/>
              <w:spacing w:before="18" w:beforeLines="6" w:after="18" w:afterLines="6"/>
            </w:pPr>
            <w:r>
              <w:rPr>
                <w:rFonts w:hint="eastAsia"/>
              </w:rPr>
              <w:t>珑棉家纺</w:t>
            </w:r>
          </w:p>
        </w:tc>
        <w:tc>
          <w:tcPr>
            <w:tcW w:w="1161" w:type="dxa"/>
            <w:vAlign w:val="center"/>
          </w:tcPr>
          <w:p>
            <w:pPr>
              <w:pStyle w:val="10"/>
              <w:spacing w:before="18" w:beforeLines="6" w:after="18" w:afterLines="6"/>
            </w:pPr>
            <w:r>
              <w:rPr>
                <w:rFonts w:hint="eastAsia"/>
              </w:rPr>
              <w:t>5t/h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2.28 </w:t>
            </w:r>
          </w:p>
        </w:tc>
        <w:tc>
          <w:tcPr>
            <w:tcW w:w="1280" w:type="dxa"/>
            <w:vAlign w:val="center"/>
          </w:tcPr>
          <w:p>
            <w:pPr>
              <w:pStyle w:val="10"/>
              <w:spacing w:before="18" w:beforeLines="6" w:after="18" w:afterLines="6"/>
              <w:rPr>
                <w:rFonts w:hint="eastAsia"/>
              </w:rPr>
            </w:pPr>
            <w:r>
              <w:rPr>
                <w:rFonts w:hint="eastAsia"/>
              </w:rPr>
              <w:t xml:space="preserve">13.70 </w:t>
            </w:r>
          </w:p>
        </w:tc>
        <w:tc>
          <w:tcPr>
            <w:tcW w:w="1146" w:type="dxa"/>
            <w:vAlign w:val="center"/>
          </w:tcPr>
          <w:p>
            <w:pPr>
              <w:pStyle w:val="10"/>
              <w:spacing w:before="18" w:beforeLines="6" w:after="18" w:afterLines="6"/>
              <w:rPr>
                <w:rFonts w:hint="eastAsia"/>
              </w:rPr>
            </w:pPr>
            <w:r>
              <w:rPr>
                <w:rFonts w:hint="eastAsia"/>
              </w:rPr>
              <w:t xml:space="preserve">13.70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pPr>
            <w:r>
              <w:rPr>
                <w:rFonts w:hint="eastAsia"/>
              </w:rPr>
              <w:t>6</w:t>
            </w:r>
          </w:p>
        </w:tc>
        <w:tc>
          <w:tcPr>
            <w:tcW w:w="2966" w:type="dxa"/>
            <w:vAlign w:val="center"/>
          </w:tcPr>
          <w:p>
            <w:pPr>
              <w:pStyle w:val="10"/>
              <w:spacing w:before="18" w:beforeLines="6" w:after="18" w:afterLines="6"/>
            </w:pPr>
            <w:r>
              <w:rPr>
                <w:rFonts w:hint="eastAsia"/>
              </w:rPr>
              <w:t>永安集团</w:t>
            </w:r>
          </w:p>
        </w:tc>
        <w:tc>
          <w:tcPr>
            <w:tcW w:w="1161" w:type="dxa"/>
            <w:vAlign w:val="center"/>
          </w:tcPr>
          <w:p>
            <w:pPr>
              <w:pStyle w:val="10"/>
              <w:spacing w:before="18" w:beforeLines="6" w:after="18" w:afterLines="6"/>
            </w:pPr>
            <w:r>
              <w:rPr>
                <w:rFonts w:hint="eastAsia"/>
              </w:rPr>
              <w:t>10t/h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9.13 </w:t>
            </w:r>
          </w:p>
        </w:tc>
        <w:tc>
          <w:tcPr>
            <w:tcW w:w="1280" w:type="dxa"/>
            <w:vAlign w:val="center"/>
          </w:tcPr>
          <w:p>
            <w:pPr>
              <w:pStyle w:val="10"/>
              <w:spacing w:before="18" w:beforeLines="6" w:after="18" w:afterLines="6"/>
              <w:rPr>
                <w:rFonts w:hint="eastAsia"/>
              </w:rPr>
            </w:pPr>
            <w:r>
              <w:rPr>
                <w:rFonts w:hint="eastAsia"/>
              </w:rPr>
              <w:t xml:space="preserve">54.80 </w:t>
            </w:r>
          </w:p>
        </w:tc>
        <w:tc>
          <w:tcPr>
            <w:tcW w:w="1146" w:type="dxa"/>
            <w:vAlign w:val="center"/>
          </w:tcPr>
          <w:p>
            <w:pPr>
              <w:pStyle w:val="10"/>
              <w:spacing w:before="18" w:beforeLines="6" w:after="18" w:afterLines="6"/>
              <w:rPr>
                <w:rFonts w:hint="eastAsia"/>
              </w:rPr>
            </w:pPr>
            <w:r>
              <w:rPr>
                <w:rFonts w:hint="eastAsia"/>
              </w:rPr>
              <w:t xml:space="preserve">54.80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eastAsia="宋体"/>
                <w:lang w:eastAsia="zh-CN"/>
              </w:rPr>
            </w:pPr>
            <w:r>
              <w:rPr>
                <w:rFonts w:hint="eastAsia"/>
                <w:lang w:val="en-US" w:eastAsia="zh-CN"/>
              </w:rPr>
              <w:t>7</w:t>
            </w:r>
          </w:p>
        </w:tc>
        <w:tc>
          <w:tcPr>
            <w:tcW w:w="2966" w:type="dxa"/>
            <w:vAlign w:val="center"/>
          </w:tcPr>
          <w:p>
            <w:pPr>
              <w:pStyle w:val="10"/>
              <w:spacing w:before="18" w:beforeLines="6" w:after="18" w:afterLines="6"/>
              <w:rPr>
                <w:rFonts w:hint="eastAsia"/>
              </w:rPr>
            </w:pPr>
            <w:r>
              <w:rPr>
                <w:rFonts w:hint="eastAsia"/>
              </w:rPr>
              <w:t>永安集团</w:t>
            </w:r>
          </w:p>
        </w:tc>
        <w:tc>
          <w:tcPr>
            <w:tcW w:w="1161" w:type="dxa"/>
            <w:vAlign w:val="center"/>
          </w:tcPr>
          <w:p>
            <w:pPr>
              <w:pStyle w:val="10"/>
              <w:spacing w:before="18" w:beforeLines="6" w:after="18" w:afterLines="6"/>
              <w:rPr>
                <w:rFonts w:hint="eastAsia"/>
              </w:rPr>
            </w:pPr>
            <w:r>
              <w:rPr>
                <w:rFonts w:hint="eastAsia"/>
              </w:rPr>
              <w:t>20t/h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pPr>
            <w:r>
              <w:t xml:space="preserve">4.57 </w:t>
            </w:r>
          </w:p>
        </w:tc>
        <w:tc>
          <w:tcPr>
            <w:tcW w:w="1280" w:type="dxa"/>
            <w:vAlign w:val="center"/>
          </w:tcPr>
          <w:p>
            <w:pPr>
              <w:pStyle w:val="10"/>
              <w:spacing w:before="18" w:beforeLines="6" w:after="18" w:afterLines="6"/>
              <w:rPr>
                <w:rFonts w:hint="eastAsia"/>
              </w:rPr>
            </w:pPr>
            <w:r>
              <w:rPr>
                <w:rFonts w:hint="eastAsia"/>
              </w:rPr>
              <w:t xml:space="preserve">27.40 </w:t>
            </w:r>
          </w:p>
        </w:tc>
        <w:tc>
          <w:tcPr>
            <w:tcW w:w="1146" w:type="dxa"/>
            <w:vAlign w:val="center"/>
          </w:tcPr>
          <w:p>
            <w:pPr>
              <w:pStyle w:val="10"/>
              <w:spacing w:before="18" w:beforeLines="6" w:after="18" w:afterLines="6"/>
              <w:rPr>
                <w:rFonts w:hint="eastAsia"/>
              </w:rPr>
            </w:pPr>
            <w:r>
              <w:rPr>
                <w:rFonts w:hint="eastAsia"/>
              </w:rPr>
              <w:t xml:space="preserve">27.40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8</w:t>
            </w:r>
          </w:p>
        </w:tc>
        <w:tc>
          <w:tcPr>
            <w:tcW w:w="2966" w:type="dxa"/>
            <w:vAlign w:val="center"/>
          </w:tcPr>
          <w:p>
            <w:pPr>
              <w:pStyle w:val="10"/>
              <w:spacing w:before="18" w:beforeLines="6" w:after="18" w:afterLines="6"/>
            </w:pPr>
            <w:r>
              <w:rPr>
                <w:rFonts w:hint="eastAsia"/>
              </w:rPr>
              <w:t>岫岩玉成石材厂</w:t>
            </w:r>
          </w:p>
        </w:tc>
        <w:tc>
          <w:tcPr>
            <w:tcW w:w="1161" w:type="dxa"/>
            <w:vAlign w:val="center"/>
          </w:tcPr>
          <w:p>
            <w:pPr>
              <w:pStyle w:val="10"/>
              <w:spacing w:before="18" w:beforeLines="6" w:after="18" w:afterLines="6"/>
            </w:pPr>
            <w:r>
              <w:rPr>
                <w:rFonts w:hint="eastAsia"/>
              </w:rPr>
              <w:t>2t/h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9</w:t>
            </w:r>
          </w:p>
        </w:tc>
        <w:tc>
          <w:tcPr>
            <w:tcW w:w="2966" w:type="dxa"/>
            <w:vAlign w:val="center"/>
          </w:tcPr>
          <w:p>
            <w:pPr>
              <w:pStyle w:val="10"/>
              <w:spacing w:before="18" w:beforeLines="6" w:after="18" w:afterLines="6"/>
            </w:pPr>
            <w:r>
              <w:rPr>
                <w:rFonts w:hint="eastAsia"/>
              </w:rPr>
              <w:t>万客来物流中心</w:t>
            </w:r>
          </w:p>
        </w:tc>
        <w:tc>
          <w:tcPr>
            <w:tcW w:w="1161" w:type="dxa"/>
            <w:vAlign w:val="center"/>
          </w:tcPr>
          <w:p>
            <w:pPr>
              <w:pStyle w:val="10"/>
              <w:spacing w:before="18" w:beforeLines="6" w:after="18" w:afterLines="6"/>
            </w:pPr>
            <w:r>
              <w:rPr>
                <w:rFonts w:hint="eastAsia"/>
              </w:rPr>
              <w:t>2.5t/h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1.14 </w:t>
            </w:r>
          </w:p>
        </w:tc>
        <w:tc>
          <w:tcPr>
            <w:tcW w:w="1280" w:type="dxa"/>
            <w:vAlign w:val="center"/>
          </w:tcPr>
          <w:p>
            <w:pPr>
              <w:pStyle w:val="10"/>
              <w:spacing w:before="18" w:beforeLines="6" w:after="18" w:afterLines="6"/>
              <w:rPr>
                <w:rFonts w:hint="eastAsia"/>
              </w:rPr>
            </w:pPr>
            <w:r>
              <w:rPr>
                <w:rFonts w:hint="eastAsia"/>
              </w:rPr>
              <w:t xml:space="preserve">6.85 </w:t>
            </w:r>
          </w:p>
        </w:tc>
        <w:tc>
          <w:tcPr>
            <w:tcW w:w="1146" w:type="dxa"/>
            <w:vAlign w:val="center"/>
          </w:tcPr>
          <w:p>
            <w:pPr>
              <w:pStyle w:val="10"/>
              <w:spacing w:before="18" w:beforeLines="6" w:after="18" w:afterLines="6"/>
              <w:rPr>
                <w:rFonts w:hint="eastAsia"/>
              </w:rPr>
            </w:pPr>
            <w:r>
              <w:rPr>
                <w:rFonts w:hint="eastAsia"/>
              </w:rPr>
              <w:t xml:space="preserve">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10</w:t>
            </w:r>
          </w:p>
        </w:tc>
        <w:tc>
          <w:tcPr>
            <w:tcW w:w="2966" w:type="dxa"/>
            <w:vAlign w:val="center"/>
          </w:tcPr>
          <w:p>
            <w:pPr>
              <w:pStyle w:val="10"/>
              <w:spacing w:before="18" w:beforeLines="6" w:after="18" w:afterLines="6"/>
            </w:pPr>
            <w:r>
              <w:rPr>
                <w:rFonts w:hint="eastAsia"/>
              </w:rPr>
              <w:t>电磁阀有限公司</w:t>
            </w:r>
          </w:p>
        </w:tc>
        <w:tc>
          <w:tcPr>
            <w:tcW w:w="1161" w:type="dxa"/>
            <w:vAlign w:val="center"/>
          </w:tcPr>
          <w:p>
            <w:pPr>
              <w:pStyle w:val="10"/>
              <w:spacing w:before="18" w:beforeLines="6" w:after="18" w:afterLines="6"/>
            </w:pPr>
            <w:r>
              <w:rPr>
                <w:rFonts w:hint="eastAsia"/>
              </w:rPr>
              <w:t>5t/h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2.28 </w:t>
            </w:r>
          </w:p>
        </w:tc>
        <w:tc>
          <w:tcPr>
            <w:tcW w:w="1280" w:type="dxa"/>
            <w:vAlign w:val="center"/>
          </w:tcPr>
          <w:p>
            <w:pPr>
              <w:pStyle w:val="10"/>
              <w:spacing w:before="18" w:beforeLines="6" w:after="18" w:afterLines="6"/>
              <w:rPr>
                <w:rFonts w:hint="eastAsia"/>
              </w:rPr>
            </w:pPr>
            <w:r>
              <w:rPr>
                <w:rFonts w:hint="eastAsia"/>
              </w:rPr>
              <w:t xml:space="preserve">13.70 </w:t>
            </w:r>
          </w:p>
        </w:tc>
        <w:tc>
          <w:tcPr>
            <w:tcW w:w="1146" w:type="dxa"/>
            <w:vAlign w:val="center"/>
          </w:tcPr>
          <w:p>
            <w:pPr>
              <w:pStyle w:val="10"/>
              <w:spacing w:before="18" w:beforeLines="6" w:after="18" w:afterLines="6"/>
              <w:rPr>
                <w:rFonts w:hint="eastAsia"/>
              </w:rPr>
            </w:pPr>
            <w:r>
              <w:rPr>
                <w:rFonts w:hint="eastAsia"/>
              </w:rPr>
              <w:t xml:space="preserve">13.70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11</w:t>
            </w:r>
          </w:p>
        </w:tc>
        <w:tc>
          <w:tcPr>
            <w:tcW w:w="2966" w:type="dxa"/>
            <w:vAlign w:val="center"/>
          </w:tcPr>
          <w:p>
            <w:pPr>
              <w:pStyle w:val="10"/>
              <w:spacing w:before="18" w:beforeLines="6" w:after="18" w:afterLines="6"/>
            </w:pPr>
            <w:r>
              <w:rPr>
                <w:rFonts w:hint="eastAsia"/>
              </w:rPr>
              <w:t>液压缸厂</w:t>
            </w:r>
          </w:p>
        </w:tc>
        <w:tc>
          <w:tcPr>
            <w:tcW w:w="1161" w:type="dxa"/>
            <w:vAlign w:val="center"/>
          </w:tcPr>
          <w:p>
            <w:pPr>
              <w:pStyle w:val="10"/>
              <w:spacing w:before="18" w:beforeLines="6" w:after="18" w:afterLines="6"/>
            </w:pPr>
            <w:r>
              <w:rPr>
                <w:rFonts w:hint="eastAsia"/>
              </w:rPr>
              <w:t>2t/h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12</w:t>
            </w:r>
          </w:p>
        </w:tc>
        <w:tc>
          <w:tcPr>
            <w:tcW w:w="2966" w:type="dxa"/>
            <w:vAlign w:val="center"/>
          </w:tcPr>
          <w:p>
            <w:pPr>
              <w:pStyle w:val="10"/>
              <w:spacing w:before="18" w:beforeLines="6" w:after="18" w:afterLines="6"/>
            </w:pPr>
            <w:r>
              <w:rPr>
                <w:rFonts w:hint="eastAsia"/>
              </w:rPr>
              <w:t>万兴隆木业有限公司</w:t>
            </w:r>
          </w:p>
        </w:tc>
        <w:tc>
          <w:tcPr>
            <w:tcW w:w="1161" w:type="dxa"/>
            <w:vAlign w:val="center"/>
          </w:tcPr>
          <w:p>
            <w:pPr>
              <w:pStyle w:val="10"/>
              <w:spacing w:before="18" w:beforeLines="6" w:after="18" w:afterLines="6"/>
            </w:pPr>
            <w:r>
              <w:rPr>
                <w:rFonts w:hint="eastAsia"/>
              </w:rPr>
              <w:t>2t/h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13</w:t>
            </w:r>
          </w:p>
        </w:tc>
        <w:tc>
          <w:tcPr>
            <w:tcW w:w="2966" w:type="dxa"/>
            <w:vAlign w:val="center"/>
          </w:tcPr>
          <w:p>
            <w:pPr>
              <w:pStyle w:val="10"/>
              <w:spacing w:before="18" w:beforeLines="6" w:after="18" w:afterLines="6"/>
            </w:pPr>
            <w:r>
              <w:rPr>
                <w:rFonts w:hint="eastAsia"/>
              </w:rPr>
              <w:t>岫岩玉雕厂</w:t>
            </w:r>
          </w:p>
        </w:tc>
        <w:tc>
          <w:tcPr>
            <w:tcW w:w="1161" w:type="dxa"/>
            <w:vAlign w:val="center"/>
          </w:tcPr>
          <w:p>
            <w:pPr>
              <w:pStyle w:val="10"/>
              <w:spacing w:before="18" w:beforeLines="6" w:after="18" w:afterLines="6"/>
            </w:pPr>
            <w:r>
              <w:rPr>
                <w:rFonts w:hint="eastAsia"/>
              </w:rPr>
              <w:t>2t/h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14</w:t>
            </w:r>
          </w:p>
        </w:tc>
        <w:tc>
          <w:tcPr>
            <w:tcW w:w="2966" w:type="dxa"/>
            <w:vAlign w:val="center"/>
          </w:tcPr>
          <w:p>
            <w:pPr>
              <w:pStyle w:val="10"/>
              <w:spacing w:before="18" w:beforeLines="6" w:after="18" w:afterLines="6"/>
            </w:pPr>
            <w:r>
              <w:rPr>
                <w:rFonts w:hint="eastAsia"/>
              </w:rPr>
              <w:t>养路段沥青拌合站</w:t>
            </w:r>
          </w:p>
        </w:tc>
        <w:tc>
          <w:tcPr>
            <w:tcW w:w="1161" w:type="dxa"/>
            <w:vAlign w:val="center"/>
          </w:tcPr>
          <w:p>
            <w:pPr>
              <w:pStyle w:val="10"/>
              <w:spacing w:before="18" w:beforeLines="6" w:after="18" w:afterLines="6"/>
            </w:pPr>
            <w:r>
              <w:rPr>
                <w:rFonts w:hint="eastAsia"/>
              </w:rPr>
              <w:t>4t/h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rPr>
                <w:rFonts w:hint="eastAsia"/>
              </w:rPr>
            </w:pPr>
            <w:r>
              <w:t xml:space="preserve">1.83 </w:t>
            </w:r>
          </w:p>
        </w:tc>
        <w:tc>
          <w:tcPr>
            <w:tcW w:w="1280" w:type="dxa"/>
            <w:vAlign w:val="center"/>
          </w:tcPr>
          <w:p>
            <w:pPr>
              <w:pStyle w:val="10"/>
              <w:spacing w:before="18" w:beforeLines="6" w:after="18" w:afterLines="6"/>
              <w:rPr>
                <w:rFonts w:hint="eastAsia"/>
              </w:rPr>
            </w:pPr>
            <w:r>
              <w:rPr>
                <w:rFonts w:hint="eastAsia"/>
              </w:rPr>
              <w:t xml:space="preserve">10.96 </w:t>
            </w:r>
          </w:p>
        </w:tc>
        <w:tc>
          <w:tcPr>
            <w:tcW w:w="1146" w:type="dxa"/>
            <w:vAlign w:val="center"/>
          </w:tcPr>
          <w:p>
            <w:pPr>
              <w:pStyle w:val="10"/>
              <w:spacing w:before="18" w:beforeLines="6" w:after="18" w:afterLines="6"/>
              <w:rPr>
                <w:rFonts w:hint="eastAsia"/>
              </w:rPr>
            </w:pPr>
            <w:r>
              <w:rPr>
                <w:rFonts w:hint="eastAsia"/>
              </w:rPr>
              <w:t xml:space="preserve">10.96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15</w:t>
            </w:r>
          </w:p>
        </w:tc>
        <w:tc>
          <w:tcPr>
            <w:tcW w:w="2966" w:type="dxa"/>
            <w:vAlign w:val="center"/>
          </w:tcPr>
          <w:p>
            <w:pPr>
              <w:pStyle w:val="10"/>
              <w:spacing w:before="18" w:beforeLines="6" w:after="18" w:afterLines="6"/>
              <w:rPr>
                <w:rFonts w:hint="eastAsia"/>
              </w:rPr>
            </w:pPr>
            <w:r>
              <w:rPr>
                <w:rFonts w:hint="eastAsia"/>
              </w:rPr>
              <w:t>岫岩县供暖公司</w:t>
            </w:r>
          </w:p>
        </w:tc>
        <w:tc>
          <w:tcPr>
            <w:tcW w:w="1161" w:type="dxa"/>
            <w:vAlign w:val="center"/>
          </w:tcPr>
          <w:p>
            <w:pPr>
              <w:pStyle w:val="10"/>
              <w:spacing w:before="18" w:beforeLines="6" w:after="18" w:afterLines="6"/>
              <w:rPr>
                <w:rFonts w:hint="eastAsia"/>
              </w:rPr>
            </w:pPr>
            <w:r>
              <w:rPr>
                <w:rFonts w:hint="eastAsia"/>
              </w:rPr>
              <w:t>130t/h</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岫岩镇宏新村</w:t>
            </w:r>
          </w:p>
        </w:tc>
        <w:tc>
          <w:tcPr>
            <w:tcW w:w="1313" w:type="dxa"/>
            <w:vAlign w:val="center"/>
          </w:tcPr>
          <w:p>
            <w:pPr>
              <w:pStyle w:val="10"/>
              <w:spacing w:before="18" w:beforeLines="6" w:after="18" w:afterLines="6"/>
              <w:rPr>
                <w:rFonts w:hint="eastAsia"/>
              </w:rPr>
            </w:pPr>
            <w:r>
              <w:rPr>
                <w:rFonts w:hint="eastAsia"/>
              </w:rPr>
              <w:t>蒸汽锅炉</w:t>
            </w:r>
          </w:p>
        </w:tc>
        <w:tc>
          <w:tcPr>
            <w:tcW w:w="1314" w:type="dxa"/>
            <w:vAlign w:val="center"/>
          </w:tcPr>
          <w:p>
            <w:pPr>
              <w:pStyle w:val="10"/>
              <w:spacing w:before="18" w:beforeLines="6" w:after="18" w:afterLines="6"/>
            </w:pPr>
            <w:r>
              <w:t xml:space="preserve">59.37 </w:t>
            </w:r>
          </w:p>
        </w:tc>
        <w:tc>
          <w:tcPr>
            <w:tcW w:w="1280" w:type="dxa"/>
            <w:vAlign w:val="center"/>
          </w:tcPr>
          <w:p>
            <w:pPr>
              <w:pStyle w:val="10"/>
              <w:spacing w:before="18" w:beforeLines="6" w:after="18" w:afterLines="6"/>
              <w:rPr>
                <w:rFonts w:hint="eastAsia"/>
              </w:rPr>
            </w:pPr>
            <w:r>
              <w:rPr>
                <w:rFonts w:hint="eastAsia"/>
              </w:rPr>
              <w:t xml:space="preserve">356.23 </w:t>
            </w:r>
          </w:p>
        </w:tc>
        <w:tc>
          <w:tcPr>
            <w:tcW w:w="1146" w:type="dxa"/>
            <w:vAlign w:val="center"/>
          </w:tcPr>
          <w:p>
            <w:pPr>
              <w:pStyle w:val="10"/>
              <w:spacing w:before="18" w:beforeLines="6" w:after="18" w:afterLines="6"/>
              <w:rPr>
                <w:rFonts w:hint="eastAsia"/>
              </w:rPr>
            </w:pPr>
            <w:r>
              <w:rPr>
                <w:rFonts w:hint="eastAsia"/>
              </w:rPr>
              <w:t xml:space="preserve">356.23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16</w:t>
            </w:r>
          </w:p>
        </w:tc>
        <w:tc>
          <w:tcPr>
            <w:tcW w:w="2966" w:type="dxa"/>
            <w:vAlign w:val="center"/>
          </w:tcPr>
          <w:p>
            <w:pPr>
              <w:pStyle w:val="10"/>
              <w:spacing w:before="18" w:beforeLines="6" w:after="18" w:afterLines="6"/>
            </w:pPr>
            <w:r>
              <w:rPr>
                <w:rFonts w:hint="eastAsia"/>
              </w:rPr>
              <w:t>沐渴厂业</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17</w:t>
            </w:r>
          </w:p>
        </w:tc>
        <w:tc>
          <w:tcPr>
            <w:tcW w:w="2966" w:type="dxa"/>
            <w:vAlign w:val="center"/>
          </w:tcPr>
          <w:p>
            <w:pPr>
              <w:pStyle w:val="10"/>
              <w:spacing w:before="18" w:beforeLines="6" w:after="18" w:afterLines="6"/>
            </w:pPr>
            <w:r>
              <w:rPr>
                <w:rFonts w:hint="eastAsia"/>
              </w:rPr>
              <w:t>昌正管业</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18</w:t>
            </w:r>
          </w:p>
        </w:tc>
        <w:tc>
          <w:tcPr>
            <w:tcW w:w="2966" w:type="dxa"/>
            <w:vAlign w:val="center"/>
          </w:tcPr>
          <w:p>
            <w:pPr>
              <w:pStyle w:val="10"/>
              <w:spacing w:before="18" w:beforeLines="6" w:after="18" w:afterLines="6"/>
            </w:pPr>
            <w:r>
              <w:rPr>
                <w:rFonts w:hint="eastAsia"/>
              </w:rPr>
              <w:t>中惠食品</w:t>
            </w:r>
          </w:p>
        </w:tc>
        <w:tc>
          <w:tcPr>
            <w:tcW w:w="1161" w:type="dxa"/>
            <w:vAlign w:val="center"/>
          </w:tcPr>
          <w:p>
            <w:pPr>
              <w:pStyle w:val="10"/>
              <w:spacing w:before="18" w:beforeLines="6" w:after="18" w:afterLines="6"/>
            </w:pPr>
            <w:r>
              <w:rPr>
                <w:rFonts w:hint="eastAsia"/>
              </w:rPr>
              <w:t>0.7MW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0.46 </w:t>
            </w:r>
          </w:p>
        </w:tc>
        <w:tc>
          <w:tcPr>
            <w:tcW w:w="1280" w:type="dxa"/>
            <w:vAlign w:val="center"/>
          </w:tcPr>
          <w:p>
            <w:pPr>
              <w:pStyle w:val="10"/>
              <w:spacing w:before="18" w:beforeLines="6" w:after="18" w:afterLines="6"/>
              <w:rPr>
                <w:rFonts w:hint="eastAsia"/>
              </w:rPr>
            </w:pPr>
            <w:r>
              <w:rPr>
                <w:rFonts w:hint="eastAsia"/>
              </w:rPr>
              <w:t xml:space="preserve">2.74 </w:t>
            </w:r>
          </w:p>
        </w:tc>
        <w:tc>
          <w:tcPr>
            <w:tcW w:w="1146" w:type="dxa"/>
            <w:vAlign w:val="center"/>
          </w:tcPr>
          <w:p>
            <w:pPr>
              <w:pStyle w:val="10"/>
              <w:spacing w:before="18" w:beforeLines="6" w:after="18" w:afterLines="6"/>
              <w:rPr>
                <w:rFonts w:hint="eastAsia"/>
              </w:rPr>
            </w:pPr>
            <w:r>
              <w:rPr>
                <w:rFonts w:hint="eastAsia"/>
              </w:rPr>
              <w:t xml:space="preserve">2.74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19</w:t>
            </w:r>
          </w:p>
        </w:tc>
        <w:tc>
          <w:tcPr>
            <w:tcW w:w="2966" w:type="dxa"/>
            <w:vAlign w:val="center"/>
          </w:tcPr>
          <w:p>
            <w:pPr>
              <w:pStyle w:val="10"/>
              <w:spacing w:before="18" w:beforeLines="6" w:after="18" w:afterLines="6"/>
            </w:pPr>
            <w:r>
              <w:rPr>
                <w:rFonts w:hint="eastAsia"/>
              </w:rPr>
              <w:t>继万床垫</w:t>
            </w:r>
          </w:p>
        </w:tc>
        <w:tc>
          <w:tcPr>
            <w:tcW w:w="1161" w:type="dxa"/>
            <w:vAlign w:val="center"/>
          </w:tcPr>
          <w:p>
            <w:pPr>
              <w:pStyle w:val="10"/>
              <w:spacing w:before="18" w:beforeLines="6" w:after="18" w:afterLines="6"/>
            </w:pPr>
            <w:r>
              <w:rPr>
                <w:rFonts w:hint="eastAsia"/>
              </w:rPr>
              <w:t>0.7MW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0.46 </w:t>
            </w:r>
          </w:p>
        </w:tc>
        <w:tc>
          <w:tcPr>
            <w:tcW w:w="1280" w:type="dxa"/>
            <w:vAlign w:val="center"/>
          </w:tcPr>
          <w:p>
            <w:pPr>
              <w:pStyle w:val="10"/>
              <w:spacing w:before="18" w:beforeLines="6" w:after="18" w:afterLines="6"/>
              <w:rPr>
                <w:rFonts w:hint="eastAsia"/>
              </w:rPr>
            </w:pPr>
            <w:r>
              <w:rPr>
                <w:rFonts w:hint="eastAsia"/>
              </w:rPr>
              <w:t xml:space="preserve">2.74 </w:t>
            </w:r>
          </w:p>
        </w:tc>
        <w:tc>
          <w:tcPr>
            <w:tcW w:w="1146" w:type="dxa"/>
            <w:vAlign w:val="center"/>
          </w:tcPr>
          <w:p>
            <w:pPr>
              <w:pStyle w:val="10"/>
              <w:spacing w:before="18" w:beforeLines="6" w:after="18" w:afterLines="6"/>
              <w:rPr>
                <w:rFonts w:hint="eastAsia"/>
              </w:rPr>
            </w:pPr>
            <w:r>
              <w:rPr>
                <w:rFonts w:hint="eastAsia"/>
              </w:rPr>
              <w:t xml:space="preserve">2.74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20</w:t>
            </w:r>
          </w:p>
        </w:tc>
        <w:tc>
          <w:tcPr>
            <w:tcW w:w="2966" w:type="dxa"/>
            <w:vAlign w:val="center"/>
          </w:tcPr>
          <w:p>
            <w:pPr>
              <w:pStyle w:val="10"/>
              <w:spacing w:before="18" w:beforeLines="6" w:after="18" w:afterLines="6"/>
            </w:pPr>
            <w:r>
              <w:rPr>
                <w:rFonts w:hint="eastAsia"/>
              </w:rPr>
              <w:t>鑫昊绒业</w:t>
            </w:r>
          </w:p>
        </w:tc>
        <w:tc>
          <w:tcPr>
            <w:tcW w:w="1161" w:type="dxa"/>
            <w:vAlign w:val="center"/>
          </w:tcPr>
          <w:p>
            <w:pPr>
              <w:pStyle w:val="10"/>
              <w:spacing w:before="18" w:beforeLines="6" w:after="18" w:afterLines="6"/>
            </w:pPr>
            <w:r>
              <w:rPr>
                <w:rFonts w:hint="eastAsia"/>
              </w:rPr>
              <w:t>0.7MW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0.46 </w:t>
            </w:r>
          </w:p>
        </w:tc>
        <w:tc>
          <w:tcPr>
            <w:tcW w:w="1280" w:type="dxa"/>
            <w:vAlign w:val="center"/>
          </w:tcPr>
          <w:p>
            <w:pPr>
              <w:pStyle w:val="10"/>
              <w:spacing w:before="18" w:beforeLines="6" w:after="18" w:afterLines="6"/>
              <w:rPr>
                <w:rFonts w:hint="eastAsia"/>
              </w:rPr>
            </w:pPr>
            <w:r>
              <w:rPr>
                <w:rFonts w:hint="eastAsia"/>
              </w:rPr>
              <w:t xml:space="preserve">2.74 </w:t>
            </w:r>
          </w:p>
        </w:tc>
        <w:tc>
          <w:tcPr>
            <w:tcW w:w="1146" w:type="dxa"/>
            <w:vAlign w:val="center"/>
          </w:tcPr>
          <w:p>
            <w:pPr>
              <w:pStyle w:val="10"/>
              <w:spacing w:before="18" w:beforeLines="6" w:after="18" w:afterLines="6"/>
              <w:rPr>
                <w:rFonts w:hint="eastAsia"/>
              </w:rPr>
            </w:pPr>
            <w:r>
              <w:rPr>
                <w:rFonts w:hint="eastAsia"/>
              </w:rPr>
              <w:t xml:space="preserve">2.74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21</w:t>
            </w:r>
          </w:p>
        </w:tc>
        <w:tc>
          <w:tcPr>
            <w:tcW w:w="2966" w:type="dxa"/>
            <w:vAlign w:val="center"/>
          </w:tcPr>
          <w:p>
            <w:pPr>
              <w:pStyle w:val="10"/>
              <w:spacing w:before="18" w:beforeLines="6" w:after="18" w:afterLines="6"/>
            </w:pPr>
            <w:r>
              <w:rPr>
                <w:rFonts w:hint="eastAsia"/>
              </w:rPr>
              <w:t>东信羊绒</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岫岩经济开发区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22</w:t>
            </w:r>
          </w:p>
        </w:tc>
        <w:tc>
          <w:tcPr>
            <w:tcW w:w="2966" w:type="dxa"/>
            <w:vAlign w:val="center"/>
          </w:tcPr>
          <w:p>
            <w:pPr>
              <w:pStyle w:val="10"/>
              <w:spacing w:before="18" w:beforeLines="6" w:after="18" w:afterLines="6"/>
            </w:pPr>
            <w:r>
              <w:rPr>
                <w:rFonts w:hint="eastAsia"/>
              </w:rPr>
              <w:t>长有供暖处</w:t>
            </w:r>
          </w:p>
        </w:tc>
        <w:tc>
          <w:tcPr>
            <w:tcW w:w="1161" w:type="dxa"/>
            <w:vAlign w:val="center"/>
          </w:tcPr>
          <w:p>
            <w:pPr>
              <w:pStyle w:val="10"/>
              <w:spacing w:before="18" w:beforeLines="6" w:after="18" w:afterLines="6"/>
            </w:pPr>
            <w:r>
              <w:rPr>
                <w:rFonts w:hint="eastAsia"/>
              </w:rPr>
              <w:t>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岫岩镇老体育场南</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4.57 </w:t>
            </w:r>
          </w:p>
        </w:tc>
        <w:tc>
          <w:tcPr>
            <w:tcW w:w="1280" w:type="dxa"/>
            <w:vAlign w:val="center"/>
          </w:tcPr>
          <w:p>
            <w:pPr>
              <w:pStyle w:val="10"/>
              <w:spacing w:before="18" w:beforeLines="6" w:after="18" w:afterLines="6"/>
              <w:rPr>
                <w:rFonts w:hint="eastAsia"/>
              </w:rPr>
            </w:pPr>
            <w:r>
              <w:rPr>
                <w:rFonts w:hint="eastAsia"/>
              </w:rPr>
              <w:t xml:space="preserve">27.40 </w:t>
            </w:r>
          </w:p>
        </w:tc>
        <w:tc>
          <w:tcPr>
            <w:tcW w:w="1146" w:type="dxa"/>
            <w:vAlign w:val="center"/>
          </w:tcPr>
          <w:p>
            <w:pPr>
              <w:pStyle w:val="10"/>
              <w:spacing w:before="18" w:beforeLines="6" w:after="18" w:afterLines="6"/>
              <w:rPr>
                <w:rFonts w:hint="eastAsia"/>
              </w:rPr>
            </w:pPr>
            <w:r>
              <w:rPr>
                <w:rFonts w:hint="eastAsia"/>
              </w:rPr>
              <w:t xml:space="preserve">27.40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restart"/>
            <w:vAlign w:val="center"/>
          </w:tcPr>
          <w:p>
            <w:pPr>
              <w:pStyle w:val="10"/>
              <w:spacing w:before="18" w:beforeLines="6" w:after="18" w:afterLines="6"/>
              <w:rPr>
                <w:rFonts w:hint="eastAsia"/>
              </w:rPr>
            </w:pPr>
            <w:r>
              <w:rPr>
                <w:rFonts w:hint="eastAsia"/>
              </w:rPr>
              <w:t>拆除时间</w:t>
            </w:r>
          </w:p>
        </w:tc>
        <w:tc>
          <w:tcPr>
            <w:tcW w:w="848" w:type="dxa"/>
            <w:vMerge w:val="restart"/>
            <w:vAlign w:val="center"/>
          </w:tcPr>
          <w:p>
            <w:pPr>
              <w:pStyle w:val="10"/>
              <w:spacing w:before="18" w:beforeLines="6" w:after="18" w:afterLines="6"/>
              <w:rPr>
                <w:rFonts w:hint="eastAsia"/>
              </w:rPr>
            </w:pPr>
            <w:r>
              <w:rPr>
                <w:rFonts w:hint="eastAsia"/>
              </w:rPr>
              <w:t>序号</w:t>
            </w:r>
          </w:p>
        </w:tc>
        <w:tc>
          <w:tcPr>
            <w:tcW w:w="2966" w:type="dxa"/>
            <w:vMerge w:val="restart"/>
            <w:vAlign w:val="center"/>
          </w:tcPr>
          <w:p>
            <w:pPr>
              <w:pStyle w:val="10"/>
              <w:spacing w:before="18" w:beforeLines="6" w:after="18" w:afterLines="6"/>
              <w:rPr>
                <w:rFonts w:hint="eastAsia"/>
              </w:rPr>
            </w:pPr>
            <w:r>
              <w:rPr>
                <w:rFonts w:hint="eastAsia"/>
              </w:rPr>
              <w:t>名称</w:t>
            </w:r>
          </w:p>
        </w:tc>
        <w:tc>
          <w:tcPr>
            <w:tcW w:w="1161" w:type="dxa"/>
            <w:vMerge w:val="restart"/>
            <w:vAlign w:val="center"/>
          </w:tcPr>
          <w:p>
            <w:pPr>
              <w:pStyle w:val="10"/>
              <w:spacing w:before="18" w:beforeLines="6" w:after="18" w:afterLines="6"/>
              <w:rPr>
                <w:rFonts w:hint="eastAsia"/>
              </w:rPr>
            </w:pPr>
            <w:r>
              <w:rPr>
                <w:rFonts w:hint="eastAsia"/>
              </w:rPr>
              <w:t>总容量</w:t>
            </w:r>
          </w:p>
        </w:tc>
        <w:tc>
          <w:tcPr>
            <w:tcW w:w="1006" w:type="dxa"/>
            <w:vMerge w:val="restart"/>
            <w:vAlign w:val="center"/>
          </w:tcPr>
          <w:p>
            <w:pPr>
              <w:pStyle w:val="10"/>
              <w:spacing w:before="18" w:beforeLines="6" w:after="18" w:afterLines="6"/>
              <w:rPr>
                <w:rFonts w:hint="eastAsia"/>
              </w:rPr>
            </w:pPr>
            <w:r>
              <w:rPr>
                <w:rFonts w:hint="eastAsia"/>
              </w:rPr>
              <w:t>台数</w:t>
            </w:r>
          </w:p>
        </w:tc>
        <w:tc>
          <w:tcPr>
            <w:tcW w:w="2350" w:type="dxa"/>
            <w:vMerge w:val="restart"/>
            <w:vAlign w:val="center"/>
          </w:tcPr>
          <w:p>
            <w:pPr>
              <w:pStyle w:val="10"/>
              <w:spacing w:before="18" w:beforeLines="6" w:after="18" w:afterLines="6"/>
              <w:rPr>
                <w:rFonts w:hint="eastAsia"/>
              </w:rPr>
            </w:pPr>
            <w:r>
              <w:rPr>
                <w:rFonts w:hint="eastAsia"/>
              </w:rPr>
              <w:t>位置</w:t>
            </w:r>
          </w:p>
        </w:tc>
        <w:tc>
          <w:tcPr>
            <w:tcW w:w="1313" w:type="dxa"/>
            <w:vMerge w:val="restart"/>
            <w:vAlign w:val="center"/>
          </w:tcPr>
          <w:p>
            <w:pPr>
              <w:pStyle w:val="10"/>
              <w:spacing w:before="18" w:beforeLines="6" w:after="18" w:afterLines="6"/>
              <w:rPr>
                <w:rFonts w:hint="eastAsia"/>
              </w:rPr>
            </w:pPr>
            <w:r>
              <w:rPr>
                <w:rFonts w:hint="eastAsia"/>
              </w:rPr>
              <w:t>锅炉类型</w:t>
            </w:r>
          </w:p>
        </w:tc>
        <w:tc>
          <w:tcPr>
            <w:tcW w:w="3740" w:type="dxa"/>
            <w:gridSpan w:val="3"/>
            <w:vAlign w:val="center"/>
          </w:tcPr>
          <w:p>
            <w:pPr>
              <w:pStyle w:val="10"/>
              <w:spacing w:before="18" w:beforeLines="6" w:after="18" w:afterLines="6"/>
              <w:rPr>
                <w:rFonts w:hint="eastAsia"/>
              </w:rPr>
            </w:pPr>
            <w:r>
              <w:t>污染物排放量（t/a）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Merge w:val="continue"/>
            <w:vAlign w:val="center"/>
          </w:tcPr>
          <w:p>
            <w:pPr>
              <w:pStyle w:val="10"/>
              <w:spacing w:before="18" w:beforeLines="6" w:after="18" w:afterLines="6"/>
              <w:rPr>
                <w:rFonts w:hint="eastAsia"/>
              </w:rPr>
            </w:pPr>
          </w:p>
        </w:tc>
        <w:tc>
          <w:tcPr>
            <w:tcW w:w="2966" w:type="dxa"/>
            <w:vMerge w:val="continue"/>
            <w:vAlign w:val="center"/>
          </w:tcPr>
          <w:p>
            <w:pPr>
              <w:pStyle w:val="10"/>
              <w:spacing w:before="18" w:beforeLines="6" w:after="18" w:afterLines="6"/>
              <w:rPr>
                <w:rFonts w:hint="eastAsia"/>
              </w:rPr>
            </w:pPr>
          </w:p>
        </w:tc>
        <w:tc>
          <w:tcPr>
            <w:tcW w:w="1161" w:type="dxa"/>
            <w:vMerge w:val="continue"/>
            <w:vAlign w:val="center"/>
          </w:tcPr>
          <w:p>
            <w:pPr>
              <w:pStyle w:val="10"/>
              <w:spacing w:before="18" w:beforeLines="6" w:after="18" w:afterLines="6"/>
              <w:rPr>
                <w:rFonts w:hint="eastAsia"/>
              </w:rPr>
            </w:pPr>
          </w:p>
        </w:tc>
        <w:tc>
          <w:tcPr>
            <w:tcW w:w="1006" w:type="dxa"/>
            <w:vMerge w:val="continue"/>
            <w:vAlign w:val="center"/>
          </w:tcPr>
          <w:p>
            <w:pPr>
              <w:pStyle w:val="10"/>
              <w:spacing w:before="18" w:beforeLines="6" w:after="18" w:afterLines="6"/>
              <w:rPr>
                <w:rFonts w:hint="eastAsia"/>
              </w:rPr>
            </w:pPr>
          </w:p>
        </w:tc>
        <w:tc>
          <w:tcPr>
            <w:tcW w:w="2350" w:type="dxa"/>
            <w:vMerge w:val="continue"/>
            <w:vAlign w:val="center"/>
          </w:tcPr>
          <w:p>
            <w:pPr>
              <w:pStyle w:val="10"/>
              <w:spacing w:before="18" w:beforeLines="6" w:after="18" w:afterLines="6"/>
              <w:rPr>
                <w:rFonts w:hint="eastAsia"/>
              </w:rPr>
            </w:pPr>
          </w:p>
        </w:tc>
        <w:tc>
          <w:tcPr>
            <w:tcW w:w="1313" w:type="dxa"/>
            <w:vMerge w:val="continue"/>
            <w:vAlign w:val="center"/>
          </w:tcPr>
          <w:p>
            <w:pPr>
              <w:pStyle w:val="10"/>
              <w:spacing w:before="18" w:beforeLines="6" w:after="18" w:afterLines="6"/>
              <w:rPr>
                <w:rFonts w:hint="eastAsia"/>
              </w:rPr>
            </w:pPr>
          </w:p>
        </w:tc>
        <w:tc>
          <w:tcPr>
            <w:tcW w:w="1314" w:type="dxa"/>
            <w:vAlign w:val="center"/>
          </w:tcPr>
          <w:p>
            <w:pPr>
              <w:pStyle w:val="10"/>
              <w:spacing w:before="18" w:beforeLines="6" w:after="18" w:afterLines="6"/>
            </w:pPr>
            <w:r>
              <w:t>烟尘</w:t>
            </w:r>
          </w:p>
        </w:tc>
        <w:tc>
          <w:tcPr>
            <w:tcW w:w="1280" w:type="dxa"/>
            <w:vAlign w:val="center"/>
          </w:tcPr>
          <w:p>
            <w:pPr>
              <w:pStyle w:val="10"/>
              <w:spacing w:before="18" w:beforeLines="6" w:after="18" w:afterLines="6"/>
              <w:rPr>
                <w:rFonts w:hint="eastAsia"/>
              </w:rPr>
            </w:pPr>
            <w:r>
              <w:t>S</w:t>
            </w:r>
            <w:r>
              <w:rPr>
                <w:rFonts w:hint="eastAsia"/>
                <w:lang w:eastAsia="zh-CN"/>
              </w:rPr>
              <w:t>O</w:t>
            </w:r>
            <w:r>
              <w:t>2</w:t>
            </w:r>
          </w:p>
        </w:tc>
        <w:tc>
          <w:tcPr>
            <w:tcW w:w="1146" w:type="dxa"/>
            <w:vAlign w:val="center"/>
          </w:tcPr>
          <w:p>
            <w:pPr>
              <w:pStyle w:val="10"/>
              <w:spacing w:before="18" w:beforeLines="6" w:after="18" w:afterLines="6"/>
              <w:rPr>
                <w:rFonts w:hint="eastAsia"/>
              </w:rPr>
            </w:pPr>
            <w:r>
              <w:t>N</w:t>
            </w:r>
            <w:r>
              <w:rPr>
                <w:rFonts w:hint="eastAsia"/>
                <w:lang w:eastAsia="zh-CN"/>
              </w:rPr>
              <w:t>O</w:t>
            </w:r>
            <w:r>
              <w:t>x</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restart"/>
            <w:vAlign w:val="center"/>
          </w:tcPr>
          <w:p>
            <w:pPr>
              <w:pStyle w:val="10"/>
              <w:spacing w:before="18" w:beforeLines="6" w:after="18" w:afterLines="6"/>
              <w:rPr>
                <w:rFonts w:hint="eastAsia"/>
              </w:rPr>
            </w:pPr>
            <w:r>
              <w:rPr>
                <w:rFonts w:hint="eastAsia"/>
              </w:rPr>
              <w:t>近期拆除</w:t>
            </w:r>
          </w:p>
        </w:tc>
        <w:tc>
          <w:tcPr>
            <w:tcW w:w="848" w:type="dxa"/>
            <w:vAlign w:val="center"/>
          </w:tcPr>
          <w:p>
            <w:pPr>
              <w:pStyle w:val="10"/>
              <w:spacing w:before="18" w:beforeLines="6" w:after="18" w:afterLines="6"/>
              <w:rPr>
                <w:rFonts w:hint="eastAsia"/>
              </w:rPr>
            </w:pPr>
            <w:r>
              <w:rPr>
                <w:rFonts w:hint="eastAsia"/>
                <w:lang w:val="en-US" w:eastAsia="zh-CN"/>
              </w:rPr>
              <w:t>23</w:t>
            </w:r>
          </w:p>
        </w:tc>
        <w:tc>
          <w:tcPr>
            <w:tcW w:w="2966" w:type="dxa"/>
            <w:vAlign w:val="center"/>
          </w:tcPr>
          <w:p>
            <w:pPr>
              <w:pStyle w:val="10"/>
              <w:spacing w:before="18" w:beforeLines="6" w:after="18" w:afterLines="6"/>
              <w:rPr>
                <w:rFonts w:hint="eastAsia"/>
              </w:rPr>
            </w:pPr>
            <w:r>
              <w:rPr>
                <w:rFonts w:hint="eastAsia"/>
              </w:rPr>
              <w:t>嘉泰供暖有限公司</w:t>
            </w:r>
          </w:p>
        </w:tc>
        <w:tc>
          <w:tcPr>
            <w:tcW w:w="1161" w:type="dxa"/>
            <w:vAlign w:val="center"/>
          </w:tcPr>
          <w:p>
            <w:pPr>
              <w:pStyle w:val="10"/>
              <w:spacing w:before="18" w:beforeLines="6" w:after="18" w:afterLines="6"/>
              <w:rPr>
                <w:rFonts w:hint="eastAsia"/>
              </w:rPr>
            </w:pPr>
            <w:r>
              <w:rPr>
                <w:rFonts w:hint="eastAsia"/>
              </w:rPr>
              <w:t>4.2MW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兴隆洋河</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pPr>
            <w:r>
              <w:t xml:space="preserve">2.74 </w:t>
            </w:r>
          </w:p>
        </w:tc>
        <w:tc>
          <w:tcPr>
            <w:tcW w:w="1280" w:type="dxa"/>
            <w:vAlign w:val="center"/>
          </w:tcPr>
          <w:p>
            <w:pPr>
              <w:pStyle w:val="10"/>
              <w:spacing w:before="18" w:beforeLines="6" w:after="18" w:afterLines="6"/>
              <w:rPr>
                <w:rFonts w:hint="eastAsia"/>
              </w:rPr>
            </w:pPr>
            <w:r>
              <w:rPr>
                <w:rFonts w:hint="eastAsia"/>
              </w:rPr>
              <w:t xml:space="preserve">16.44 </w:t>
            </w:r>
          </w:p>
        </w:tc>
        <w:tc>
          <w:tcPr>
            <w:tcW w:w="1146" w:type="dxa"/>
            <w:vAlign w:val="center"/>
          </w:tcPr>
          <w:p>
            <w:pPr>
              <w:pStyle w:val="10"/>
              <w:spacing w:before="18" w:beforeLines="6" w:after="18" w:afterLines="6"/>
              <w:rPr>
                <w:rFonts w:hint="eastAsia"/>
              </w:rPr>
            </w:pPr>
            <w:r>
              <w:rPr>
                <w:rFonts w:hint="eastAsia"/>
              </w:rPr>
              <w:t xml:space="preserve">16.44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24</w:t>
            </w:r>
          </w:p>
        </w:tc>
        <w:tc>
          <w:tcPr>
            <w:tcW w:w="2966" w:type="dxa"/>
            <w:vAlign w:val="center"/>
          </w:tcPr>
          <w:p>
            <w:pPr>
              <w:pStyle w:val="10"/>
              <w:spacing w:before="18" w:beforeLines="6" w:after="18" w:afterLines="6"/>
            </w:pPr>
            <w:r>
              <w:rPr>
                <w:rFonts w:hint="eastAsia"/>
              </w:rPr>
              <w:t>玉马宾馆供暖处</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岫岩镇客运站西侧</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25</w:t>
            </w:r>
          </w:p>
        </w:tc>
        <w:tc>
          <w:tcPr>
            <w:tcW w:w="2966" w:type="dxa"/>
            <w:vAlign w:val="center"/>
          </w:tcPr>
          <w:p>
            <w:pPr>
              <w:pStyle w:val="10"/>
              <w:spacing w:before="18" w:beforeLines="6" w:after="18" w:afterLines="6"/>
            </w:pPr>
            <w:r>
              <w:rPr>
                <w:rFonts w:hint="eastAsia"/>
              </w:rPr>
              <w:t>盛财供暖处</w:t>
            </w:r>
          </w:p>
        </w:tc>
        <w:tc>
          <w:tcPr>
            <w:tcW w:w="1161" w:type="dxa"/>
            <w:vAlign w:val="center"/>
          </w:tcPr>
          <w:p>
            <w:pPr>
              <w:pStyle w:val="10"/>
              <w:spacing w:before="18" w:beforeLines="6" w:after="18" w:afterLines="6"/>
            </w:pPr>
            <w:r>
              <w:rPr>
                <w:rFonts w:hint="eastAsia"/>
              </w:rPr>
              <w:t>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大宁街南门派出所对过</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4.57 </w:t>
            </w:r>
          </w:p>
        </w:tc>
        <w:tc>
          <w:tcPr>
            <w:tcW w:w="1280" w:type="dxa"/>
            <w:vAlign w:val="center"/>
          </w:tcPr>
          <w:p>
            <w:pPr>
              <w:pStyle w:val="10"/>
              <w:spacing w:before="18" w:beforeLines="6" w:after="18" w:afterLines="6"/>
              <w:rPr>
                <w:rFonts w:hint="eastAsia"/>
              </w:rPr>
            </w:pPr>
            <w:r>
              <w:rPr>
                <w:rFonts w:hint="eastAsia"/>
              </w:rPr>
              <w:t xml:space="preserve">27.40 </w:t>
            </w:r>
          </w:p>
        </w:tc>
        <w:tc>
          <w:tcPr>
            <w:tcW w:w="1146" w:type="dxa"/>
            <w:vAlign w:val="center"/>
          </w:tcPr>
          <w:p>
            <w:pPr>
              <w:pStyle w:val="10"/>
              <w:spacing w:before="18" w:beforeLines="6" w:after="18" w:afterLines="6"/>
              <w:rPr>
                <w:rFonts w:hint="eastAsia"/>
              </w:rPr>
            </w:pPr>
            <w:r>
              <w:rPr>
                <w:rFonts w:hint="eastAsia"/>
              </w:rPr>
              <w:t xml:space="preserve">27.40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26</w:t>
            </w:r>
          </w:p>
        </w:tc>
        <w:tc>
          <w:tcPr>
            <w:tcW w:w="2966" w:type="dxa"/>
            <w:vAlign w:val="center"/>
          </w:tcPr>
          <w:p>
            <w:pPr>
              <w:pStyle w:val="10"/>
              <w:spacing w:before="18" w:beforeLines="6" w:after="18" w:afterLines="6"/>
            </w:pPr>
            <w:r>
              <w:rPr>
                <w:rFonts w:hint="eastAsia"/>
              </w:rPr>
              <w:t>民贸供暖处</w:t>
            </w:r>
          </w:p>
        </w:tc>
        <w:tc>
          <w:tcPr>
            <w:tcW w:w="1161" w:type="dxa"/>
            <w:vAlign w:val="center"/>
          </w:tcPr>
          <w:p>
            <w:pPr>
              <w:pStyle w:val="10"/>
              <w:spacing w:before="18" w:beforeLines="6" w:after="18" w:afterLines="6"/>
            </w:pPr>
            <w:r>
              <w:rPr>
                <w:rFonts w:hint="eastAsia"/>
              </w:rPr>
              <w:t>2.8MW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站前大街客运站东侧</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1.83 </w:t>
            </w:r>
          </w:p>
        </w:tc>
        <w:tc>
          <w:tcPr>
            <w:tcW w:w="1280" w:type="dxa"/>
            <w:vAlign w:val="center"/>
          </w:tcPr>
          <w:p>
            <w:pPr>
              <w:pStyle w:val="10"/>
              <w:spacing w:before="18" w:beforeLines="6" w:after="18" w:afterLines="6"/>
              <w:rPr>
                <w:rFonts w:hint="eastAsia"/>
              </w:rPr>
            </w:pPr>
            <w:r>
              <w:rPr>
                <w:rFonts w:hint="eastAsia"/>
              </w:rPr>
              <w:t xml:space="preserve">10.96 </w:t>
            </w:r>
          </w:p>
        </w:tc>
        <w:tc>
          <w:tcPr>
            <w:tcW w:w="1146" w:type="dxa"/>
            <w:vAlign w:val="center"/>
          </w:tcPr>
          <w:p>
            <w:pPr>
              <w:pStyle w:val="10"/>
              <w:spacing w:before="18" w:beforeLines="6" w:after="18" w:afterLines="6"/>
              <w:rPr>
                <w:rFonts w:hint="eastAsia"/>
              </w:rPr>
            </w:pPr>
            <w:r>
              <w:rPr>
                <w:rFonts w:hint="eastAsia"/>
              </w:rPr>
              <w:t xml:space="preserve">10.96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27</w:t>
            </w:r>
          </w:p>
        </w:tc>
        <w:tc>
          <w:tcPr>
            <w:tcW w:w="2966" w:type="dxa"/>
            <w:vAlign w:val="center"/>
          </w:tcPr>
          <w:p>
            <w:pPr>
              <w:pStyle w:val="10"/>
              <w:spacing w:before="18" w:beforeLines="6" w:after="18" w:afterLines="6"/>
            </w:pPr>
            <w:r>
              <w:rPr>
                <w:rFonts w:hint="eastAsia"/>
              </w:rPr>
              <w:t>鑫棚供暖有限公司</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客运站东新岫小区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28</w:t>
            </w:r>
          </w:p>
        </w:tc>
        <w:tc>
          <w:tcPr>
            <w:tcW w:w="2966" w:type="dxa"/>
            <w:vAlign w:val="center"/>
          </w:tcPr>
          <w:p>
            <w:pPr>
              <w:pStyle w:val="10"/>
              <w:spacing w:before="18" w:beforeLines="6" w:after="18" w:afterLines="6"/>
            </w:pPr>
            <w:r>
              <w:rPr>
                <w:rFonts w:hint="eastAsia"/>
              </w:rPr>
              <w:t>鑫棚供暖有限公司</w:t>
            </w:r>
          </w:p>
        </w:tc>
        <w:tc>
          <w:tcPr>
            <w:tcW w:w="1161" w:type="dxa"/>
            <w:vAlign w:val="center"/>
          </w:tcPr>
          <w:p>
            <w:pPr>
              <w:pStyle w:val="10"/>
              <w:spacing w:before="18" w:beforeLines="6" w:after="18" w:afterLines="6"/>
            </w:pPr>
            <w:r>
              <w:rPr>
                <w:rFonts w:hint="eastAsia"/>
              </w:rPr>
              <w:t>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岫岩镇满族中学</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4.57 </w:t>
            </w:r>
          </w:p>
        </w:tc>
        <w:tc>
          <w:tcPr>
            <w:tcW w:w="1280" w:type="dxa"/>
            <w:vAlign w:val="center"/>
          </w:tcPr>
          <w:p>
            <w:pPr>
              <w:pStyle w:val="10"/>
              <w:spacing w:before="18" w:beforeLines="6" w:after="18" w:afterLines="6"/>
              <w:rPr>
                <w:rFonts w:hint="eastAsia"/>
              </w:rPr>
            </w:pPr>
            <w:r>
              <w:rPr>
                <w:rFonts w:hint="eastAsia"/>
              </w:rPr>
              <w:t xml:space="preserve">27.40 </w:t>
            </w:r>
          </w:p>
        </w:tc>
        <w:tc>
          <w:tcPr>
            <w:tcW w:w="1146" w:type="dxa"/>
            <w:vAlign w:val="center"/>
          </w:tcPr>
          <w:p>
            <w:pPr>
              <w:pStyle w:val="10"/>
              <w:spacing w:before="18" w:beforeLines="6" w:after="18" w:afterLines="6"/>
              <w:rPr>
                <w:rFonts w:hint="eastAsia"/>
              </w:rPr>
            </w:pPr>
            <w:r>
              <w:rPr>
                <w:rFonts w:hint="eastAsia"/>
              </w:rPr>
              <w:t xml:space="preserve">27.40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29</w:t>
            </w:r>
          </w:p>
        </w:tc>
        <w:tc>
          <w:tcPr>
            <w:tcW w:w="2966" w:type="dxa"/>
            <w:vAlign w:val="center"/>
          </w:tcPr>
          <w:p>
            <w:pPr>
              <w:pStyle w:val="10"/>
              <w:spacing w:before="18" w:beforeLines="6" w:after="18" w:afterLines="6"/>
            </w:pPr>
            <w:r>
              <w:rPr>
                <w:rFonts w:hint="eastAsia"/>
              </w:rPr>
              <w:t>鑫棚供暖有限公司</w:t>
            </w:r>
          </w:p>
        </w:tc>
        <w:tc>
          <w:tcPr>
            <w:tcW w:w="1161" w:type="dxa"/>
            <w:vAlign w:val="center"/>
          </w:tcPr>
          <w:p>
            <w:pPr>
              <w:pStyle w:val="10"/>
              <w:spacing w:before="18" w:beforeLines="6" w:after="18" w:afterLines="6"/>
            </w:pPr>
            <w:r>
              <w:rPr>
                <w:rFonts w:hint="eastAsia"/>
              </w:rPr>
              <w:t>10.5MW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岫岩镇第三高中</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6.85 </w:t>
            </w:r>
          </w:p>
        </w:tc>
        <w:tc>
          <w:tcPr>
            <w:tcW w:w="1280" w:type="dxa"/>
            <w:vAlign w:val="center"/>
          </w:tcPr>
          <w:p>
            <w:pPr>
              <w:pStyle w:val="10"/>
              <w:spacing w:before="18" w:beforeLines="6" w:after="18" w:afterLines="6"/>
              <w:rPr>
                <w:rFonts w:hint="eastAsia"/>
              </w:rPr>
            </w:pPr>
            <w:r>
              <w:rPr>
                <w:rFonts w:hint="eastAsia"/>
              </w:rPr>
              <w:t xml:space="preserve">41.10 </w:t>
            </w:r>
          </w:p>
        </w:tc>
        <w:tc>
          <w:tcPr>
            <w:tcW w:w="1146" w:type="dxa"/>
            <w:vAlign w:val="center"/>
          </w:tcPr>
          <w:p>
            <w:pPr>
              <w:pStyle w:val="10"/>
              <w:spacing w:before="18" w:beforeLines="6" w:after="18" w:afterLines="6"/>
              <w:rPr>
                <w:rFonts w:hint="eastAsia"/>
              </w:rPr>
            </w:pPr>
            <w:r>
              <w:rPr>
                <w:rFonts w:hint="eastAsia"/>
              </w:rPr>
              <w:t xml:space="preserve">41.10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30</w:t>
            </w:r>
          </w:p>
        </w:tc>
        <w:tc>
          <w:tcPr>
            <w:tcW w:w="2966" w:type="dxa"/>
            <w:vAlign w:val="center"/>
          </w:tcPr>
          <w:p>
            <w:pPr>
              <w:pStyle w:val="10"/>
              <w:spacing w:before="18" w:beforeLines="6" w:after="18" w:afterLines="6"/>
            </w:pPr>
            <w:r>
              <w:rPr>
                <w:rFonts w:hint="eastAsia"/>
              </w:rPr>
              <w:t>圣炬供热处</w:t>
            </w:r>
          </w:p>
        </w:tc>
        <w:tc>
          <w:tcPr>
            <w:tcW w:w="1161" w:type="dxa"/>
            <w:vAlign w:val="center"/>
          </w:tcPr>
          <w:p>
            <w:pPr>
              <w:pStyle w:val="10"/>
              <w:spacing w:before="18" w:beforeLines="6" w:after="18" w:afterLines="6"/>
            </w:pPr>
            <w:r>
              <w:rPr>
                <w:rFonts w:hint="eastAsia"/>
              </w:rPr>
              <w:t>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岫岩镇嘉乐福商厦东侧</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rPr>
                <w:color w:val="auto"/>
              </w:rPr>
              <w:t xml:space="preserve">4.57 </w:t>
            </w:r>
          </w:p>
        </w:tc>
        <w:tc>
          <w:tcPr>
            <w:tcW w:w="1280" w:type="dxa"/>
            <w:vAlign w:val="center"/>
          </w:tcPr>
          <w:p>
            <w:pPr>
              <w:pStyle w:val="10"/>
              <w:spacing w:before="18" w:beforeLines="6" w:after="18" w:afterLines="6"/>
              <w:rPr>
                <w:rFonts w:hint="eastAsia"/>
              </w:rPr>
            </w:pPr>
            <w:r>
              <w:rPr>
                <w:rFonts w:hint="eastAsia"/>
                <w:color w:val="auto"/>
              </w:rPr>
              <w:t xml:space="preserve">27.40 </w:t>
            </w:r>
          </w:p>
        </w:tc>
        <w:tc>
          <w:tcPr>
            <w:tcW w:w="1146" w:type="dxa"/>
            <w:vAlign w:val="center"/>
          </w:tcPr>
          <w:p>
            <w:pPr>
              <w:pStyle w:val="10"/>
              <w:spacing w:before="18" w:beforeLines="6" w:after="18" w:afterLines="6"/>
              <w:rPr>
                <w:rFonts w:hint="eastAsia"/>
              </w:rPr>
            </w:pPr>
            <w:r>
              <w:rPr>
                <w:rFonts w:hint="eastAsia"/>
              </w:rPr>
              <w:t>27.40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31</w:t>
            </w:r>
          </w:p>
        </w:tc>
        <w:tc>
          <w:tcPr>
            <w:tcW w:w="2966" w:type="dxa"/>
            <w:vAlign w:val="center"/>
          </w:tcPr>
          <w:p>
            <w:pPr>
              <w:pStyle w:val="10"/>
              <w:spacing w:before="18" w:beforeLines="6" w:after="18" w:afterLines="6"/>
              <w:rPr>
                <w:rFonts w:hint="eastAsia"/>
              </w:rPr>
            </w:pPr>
            <w:r>
              <w:rPr>
                <w:rFonts w:hint="eastAsia"/>
              </w:rPr>
              <w:t>圣炬供热处</w:t>
            </w:r>
          </w:p>
        </w:tc>
        <w:tc>
          <w:tcPr>
            <w:tcW w:w="1161" w:type="dxa"/>
            <w:vAlign w:val="center"/>
          </w:tcPr>
          <w:p>
            <w:pPr>
              <w:pStyle w:val="10"/>
              <w:spacing w:before="18" w:beforeLines="6" w:after="18" w:afterLines="6"/>
              <w:rPr>
                <w:rFonts w:hint="eastAsia"/>
              </w:rPr>
            </w:pPr>
            <w:r>
              <w:rPr>
                <w:rFonts w:hint="eastAsia"/>
              </w:rPr>
              <w:t>7MW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岫岩镇嘉乐福商厦东侧</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rPr>
                <w:color w:val="auto"/>
              </w:rPr>
              <w:t xml:space="preserve">4.57 </w:t>
            </w:r>
          </w:p>
        </w:tc>
        <w:tc>
          <w:tcPr>
            <w:tcW w:w="1280" w:type="dxa"/>
            <w:vAlign w:val="center"/>
          </w:tcPr>
          <w:p>
            <w:pPr>
              <w:pStyle w:val="10"/>
              <w:spacing w:before="18" w:beforeLines="6" w:after="18" w:afterLines="6"/>
              <w:rPr>
                <w:rFonts w:hint="eastAsia"/>
              </w:rPr>
            </w:pPr>
            <w:r>
              <w:rPr>
                <w:rFonts w:hint="eastAsia"/>
                <w:color w:val="auto"/>
              </w:rPr>
              <w:t xml:space="preserve">27.40 </w:t>
            </w:r>
          </w:p>
        </w:tc>
        <w:tc>
          <w:tcPr>
            <w:tcW w:w="1146" w:type="dxa"/>
            <w:vAlign w:val="center"/>
          </w:tcPr>
          <w:p>
            <w:pPr>
              <w:pStyle w:val="10"/>
              <w:spacing w:before="18" w:beforeLines="6" w:after="18" w:afterLines="6"/>
              <w:rPr>
                <w:rFonts w:hint="eastAsia"/>
              </w:rPr>
            </w:pPr>
            <w:r>
              <w:rPr>
                <w:rFonts w:hint="eastAsia"/>
              </w:rPr>
              <w:t>27.40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32</w:t>
            </w:r>
          </w:p>
        </w:tc>
        <w:tc>
          <w:tcPr>
            <w:tcW w:w="2966" w:type="dxa"/>
            <w:vAlign w:val="center"/>
          </w:tcPr>
          <w:p>
            <w:pPr>
              <w:pStyle w:val="10"/>
              <w:spacing w:before="18" w:beforeLines="6" w:after="18" w:afterLines="6"/>
            </w:pPr>
            <w:r>
              <w:rPr>
                <w:rFonts w:hint="eastAsia"/>
              </w:rPr>
              <w:t>永安集团</w:t>
            </w:r>
          </w:p>
        </w:tc>
        <w:tc>
          <w:tcPr>
            <w:tcW w:w="1161" w:type="dxa"/>
            <w:vAlign w:val="center"/>
          </w:tcPr>
          <w:p>
            <w:pPr>
              <w:pStyle w:val="10"/>
              <w:spacing w:before="18" w:beforeLines="6" w:after="18" w:afterLines="6"/>
              <w:rPr>
                <w:rFonts w:hint="eastAsia"/>
              </w:rPr>
            </w:pPr>
            <w:r>
              <w:rPr>
                <w:rFonts w:hint="eastAsia"/>
              </w:rPr>
              <w:t>2.8MW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1.83 </w:t>
            </w:r>
          </w:p>
        </w:tc>
        <w:tc>
          <w:tcPr>
            <w:tcW w:w="1280" w:type="dxa"/>
            <w:vAlign w:val="center"/>
          </w:tcPr>
          <w:p>
            <w:pPr>
              <w:pStyle w:val="10"/>
              <w:spacing w:before="18" w:beforeLines="6" w:after="18" w:afterLines="6"/>
              <w:rPr>
                <w:rFonts w:hint="eastAsia"/>
              </w:rPr>
            </w:pPr>
            <w:r>
              <w:rPr>
                <w:rFonts w:hint="eastAsia"/>
              </w:rPr>
              <w:t xml:space="preserve">10.96 </w:t>
            </w:r>
          </w:p>
        </w:tc>
        <w:tc>
          <w:tcPr>
            <w:tcW w:w="1146" w:type="dxa"/>
            <w:vAlign w:val="center"/>
          </w:tcPr>
          <w:p>
            <w:pPr>
              <w:pStyle w:val="10"/>
              <w:spacing w:before="18" w:beforeLines="6" w:after="18" w:afterLines="6"/>
              <w:rPr>
                <w:rFonts w:hint="eastAsia"/>
              </w:rPr>
            </w:pPr>
            <w:r>
              <w:rPr>
                <w:rFonts w:hint="eastAsia"/>
              </w:rPr>
              <w:t xml:space="preserve">10.96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33</w:t>
            </w:r>
          </w:p>
        </w:tc>
        <w:tc>
          <w:tcPr>
            <w:tcW w:w="2966" w:type="dxa"/>
            <w:vAlign w:val="center"/>
          </w:tcPr>
          <w:p>
            <w:pPr>
              <w:pStyle w:val="10"/>
              <w:spacing w:before="18" w:beforeLines="6" w:after="18" w:afterLines="6"/>
            </w:pPr>
            <w:r>
              <w:rPr>
                <w:rFonts w:hint="eastAsia"/>
              </w:rPr>
              <w:t>兴隆中心小学</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34</w:t>
            </w:r>
          </w:p>
        </w:tc>
        <w:tc>
          <w:tcPr>
            <w:tcW w:w="2966" w:type="dxa"/>
            <w:vAlign w:val="center"/>
          </w:tcPr>
          <w:p>
            <w:pPr>
              <w:pStyle w:val="10"/>
              <w:spacing w:before="18" w:beforeLines="6" w:after="18" w:afterLines="6"/>
            </w:pPr>
            <w:r>
              <w:rPr>
                <w:rFonts w:hint="eastAsia"/>
              </w:rPr>
              <w:t>宝财山庄</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eastAsia="宋体"/>
                <w:lang w:val="en-US" w:eastAsia="zh-CN"/>
              </w:rPr>
            </w:pPr>
            <w:r>
              <w:rPr>
                <w:rFonts w:hint="eastAsia"/>
                <w:lang w:val="en-US" w:eastAsia="zh-CN"/>
              </w:rPr>
              <w:t>35</w:t>
            </w:r>
          </w:p>
        </w:tc>
        <w:tc>
          <w:tcPr>
            <w:tcW w:w="2966" w:type="dxa"/>
            <w:vAlign w:val="center"/>
          </w:tcPr>
          <w:p>
            <w:pPr>
              <w:pStyle w:val="10"/>
              <w:spacing w:before="18" w:beforeLines="6" w:after="18" w:afterLines="6"/>
            </w:pPr>
            <w:r>
              <w:rPr>
                <w:rFonts w:hint="eastAsia"/>
              </w:rPr>
              <w:t>岫岩县养老院</w:t>
            </w:r>
          </w:p>
        </w:tc>
        <w:tc>
          <w:tcPr>
            <w:tcW w:w="1161" w:type="dxa"/>
            <w:vAlign w:val="center"/>
          </w:tcPr>
          <w:p>
            <w:pPr>
              <w:pStyle w:val="10"/>
              <w:spacing w:before="18" w:beforeLines="6" w:after="18" w:afterLines="6"/>
            </w:pPr>
            <w:r>
              <w:rPr>
                <w:rFonts w:hint="eastAsia"/>
              </w:rPr>
              <w:t>1.4MW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eastAsia="宋体"/>
                <w:lang w:eastAsia="zh-CN"/>
              </w:rPr>
            </w:pPr>
            <w:r>
              <w:rPr>
                <w:rFonts w:hint="eastAsia"/>
                <w:lang w:eastAsia="zh-CN"/>
              </w:rPr>
              <w:t>兴隆经济区</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rPr>
            </w:pPr>
            <w:r>
              <w:t xml:space="preserve">0.91 </w:t>
            </w:r>
          </w:p>
        </w:tc>
        <w:tc>
          <w:tcPr>
            <w:tcW w:w="1280" w:type="dxa"/>
            <w:vAlign w:val="center"/>
          </w:tcPr>
          <w:p>
            <w:pPr>
              <w:pStyle w:val="10"/>
              <w:spacing w:before="18" w:beforeLines="6" w:after="18" w:afterLines="6"/>
              <w:rPr>
                <w:rFonts w:hint="eastAsia"/>
              </w:rPr>
            </w:pPr>
            <w:r>
              <w:rPr>
                <w:rFonts w:hint="eastAsia"/>
              </w:rPr>
              <w:t xml:space="preserve">5.48 </w:t>
            </w:r>
          </w:p>
        </w:tc>
        <w:tc>
          <w:tcPr>
            <w:tcW w:w="1146" w:type="dxa"/>
            <w:vAlign w:val="center"/>
          </w:tcPr>
          <w:p>
            <w:pPr>
              <w:pStyle w:val="10"/>
              <w:spacing w:before="18" w:beforeLines="6" w:after="18" w:afterLines="6"/>
              <w:rPr>
                <w:rFonts w:hint="eastAsia"/>
              </w:rPr>
            </w:pPr>
            <w:r>
              <w:rPr>
                <w:rFonts w:hint="eastAsia"/>
              </w:rPr>
              <w:t xml:space="preserve">5.48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1593" w:type="dxa"/>
            <w:gridSpan w:val="2"/>
            <w:vAlign w:val="center"/>
          </w:tcPr>
          <w:p>
            <w:pPr>
              <w:pStyle w:val="10"/>
              <w:spacing w:before="18" w:beforeLines="6" w:after="18" w:afterLines="6"/>
              <w:rPr>
                <w:rFonts w:hint="eastAsia"/>
              </w:rPr>
            </w:pPr>
            <w:r>
              <w:rPr>
                <w:rFonts w:hint="eastAsia"/>
              </w:rPr>
              <w:t>合计</w:t>
            </w:r>
          </w:p>
        </w:tc>
        <w:tc>
          <w:tcPr>
            <w:tcW w:w="2966" w:type="dxa"/>
            <w:vAlign w:val="center"/>
          </w:tcPr>
          <w:p>
            <w:pPr>
              <w:pStyle w:val="10"/>
              <w:spacing w:before="18" w:beforeLines="6" w:after="18" w:afterLines="6"/>
              <w:rPr>
                <w:rFonts w:hint="eastAsia"/>
              </w:rPr>
            </w:pPr>
            <w:r>
              <w:rPr>
                <w:rFonts w:hint="eastAsia"/>
              </w:rPr>
              <w:t>/</w:t>
            </w:r>
          </w:p>
        </w:tc>
        <w:tc>
          <w:tcPr>
            <w:tcW w:w="1161" w:type="dxa"/>
            <w:vAlign w:val="center"/>
          </w:tcPr>
          <w:p>
            <w:pPr>
              <w:pStyle w:val="10"/>
              <w:spacing w:before="18" w:beforeLines="6" w:after="18" w:afterLines="6"/>
              <w:rPr>
                <w:rFonts w:hint="eastAsia"/>
              </w:rPr>
            </w:pPr>
            <w:r>
              <w:rPr>
                <w:rFonts w:hint="eastAsia"/>
              </w:rPr>
              <w:t>/</w:t>
            </w:r>
          </w:p>
        </w:tc>
        <w:tc>
          <w:tcPr>
            <w:tcW w:w="1006" w:type="dxa"/>
            <w:vAlign w:val="center"/>
          </w:tcPr>
          <w:p>
            <w:pPr>
              <w:pStyle w:val="10"/>
              <w:spacing w:before="18" w:beforeLines="6" w:after="18" w:afterLines="6"/>
              <w:rPr>
                <w:rFonts w:hint="eastAsia"/>
              </w:rPr>
            </w:pPr>
            <w:r>
              <w:rPr>
                <w:rFonts w:hint="eastAsia"/>
              </w:rPr>
              <w:t>34</w:t>
            </w:r>
          </w:p>
        </w:tc>
        <w:tc>
          <w:tcPr>
            <w:tcW w:w="2350" w:type="dxa"/>
            <w:vAlign w:val="center"/>
          </w:tcPr>
          <w:p>
            <w:pPr>
              <w:pStyle w:val="10"/>
              <w:spacing w:before="18" w:beforeLines="6" w:after="18" w:afterLines="6"/>
              <w:rPr>
                <w:rFonts w:hint="eastAsia"/>
              </w:rPr>
            </w:pPr>
            <w:r>
              <w:rPr>
                <w:rFonts w:hint="eastAsia"/>
              </w:rPr>
              <w:t>/</w:t>
            </w:r>
          </w:p>
        </w:tc>
        <w:tc>
          <w:tcPr>
            <w:tcW w:w="1313" w:type="dxa"/>
            <w:vAlign w:val="center"/>
          </w:tcPr>
          <w:p>
            <w:pPr>
              <w:pStyle w:val="10"/>
              <w:spacing w:before="18" w:beforeLines="6" w:after="18" w:afterLines="6"/>
              <w:rPr>
                <w:rFonts w:hint="eastAsia"/>
              </w:rPr>
            </w:pPr>
            <w:r>
              <w:rPr>
                <w:rFonts w:hint="eastAsia"/>
              </w:rPr>
              <w:t>/</w:t>
            </w:r>
          </w:p>
        </w:tc>
        <w:tc>
          <w:tcPr>
            <w:tcW w:w="1314" w:type="dxa"/>
            <w:vAlign w:val="center"/>
          </w:tcPr>
          <w:p>
            <w:pPr>
              <w:pStyle w:val="10"/>
              <w:spacing w:before="18" w:beforeLines="6" w:after="18" w:afterLines="6"/>
              <w:rPr>
                <w:rFonts w:hint="eastAsia" w:eastAsia="宋体"/>
                <w:lang w:eastAsia="zh-CN"/>
              </w:rPr>
            </w:pPr>
            <w:r>
              <w:rPr>
                <w:rFonts w:hint="eastAsia"/>
                <w:lang w:val="en-US" w:eastAsia="zh-CN"/>
              </w:rPr>
              <w:t>138.14</w:t>
            </w:r>
          </w:p>
        </w:tc>
        <w:tc>
          <w:tcPr>
            <w:tcW w:w="1280" w:type="dxa"/>
            <w:vAlign w:val="center"/>
          </w:tcPr>
          <w:p>
            <w:pPr>
              <w:pStyle w:val="10"/>
              <w:spacing w:before="18" w:beforeLines="6" w:after="18" w:afterLines="6"/>
              <w:rPr>
                <w:rFonts w:hint="eastAsia" w:eastAsia="宋体"/>
                <w:lang w:eastAsia="zh-CN"/>
              </w:rPr>
            </w:pPr>
            <w:r>
              <w:rPr>
                <w:rFonts w:hint="eastAsia"/>
                <w:lang w:val="en-US" w:eastAsia="zh-CN"/>
              </w:rPr>
              <w:t>828.88</w:t>
            </w:r>
          </w:p>
        </w:tc>
        <w:tc>
          <w:tcPr>
            <w:tcW w:w="1146" w:type="dxa"/>
            <w:vAlign w:val="center"/>
          </w:tcPr>
          <w:p>
            <w:pPr>
              <w:pStyle w:val="10"/>
              <w:spacing w:before="18" w:beforeLines="6" w:after="18" w:afterLines="6"/>
              <w:rPr>
                <w:rFonts w:hint="eastAsia" w:eastAsia="宋体"/>
                <w:lang w:eastAsia="zh-CN"/>
              </w:rPr>
            </w:pPr>
            <w:r>
              <w:rPr>
                <w:rFonts w:hint="eastAsia"/>
                <w:lang w:val="en-US" w:eastAsia="zh-CN"/>
              </w:rPr>
              <w:t>828.88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restart"/>
            <w:vAlign w:val="center"/>
          </w:tcPr>
          <w:p>
            <w:pPr>
              <w:pStyle w:val="10"/>
              <w:spacing w:before="18" w:beforeLines="6" w:after="18" w:afterLines="6"/>
              <w:rPr>
                <w:rFonts w:hint="eastAsia"/>
              </w:rPr>
            </w:pPr>
            <w:r>
              <w:rPr>
                <w:rFonts w:hint="eastAsia"/>
              </w:rPr>
              <w:t>远期拆除</w:t>
            </w:r>
          </w:p>
        </w:tc>
        <w:tc>
          <w:tcPr>
            <w:tcW w:w="848" w:type="dxa"/>
            <w:vAlign w:val="center"/>
          </w:tcPr>
          <w:p>
            <w:pPr>
              <w:pStyle w:val="10"/>
              <w:spacing w:before="18" w:beforeLines="6" w:after="18" w:afterLines="6"/>
              <w:rPr>
                <w:rFonts w:hint="eastAsia"/>
              </w:rPr>
            </w:pPr>
          </w:p>
        </w:tc>
        <w:tc>
          <w:tcPr>
            <w:tcW w:w="2966" w:type="dxa"/>
            <w:vAlign w:val="center"/>
          </w:tcPr>
          <w:p>
            <w:pPr>
              <w:pStyle w:val="10"/>
              <w:spacing w:before="18" w:beforeLines="6" w:after="18" w:afterLines="6"/>
              <w:rPr>
                <w:rFonts w:hint="eastAsia"/>
              </w:rPr>
            </w:pPr>
          </w:p>
        </w:tc>
        <w:tc>
          <w:tcPr>
            <w:tcW w:w="1161" w:type="dxa"/>
            <w:vAlign w:val="center"/>
          </w:tcPr>
          <w:p>
            <w:pPr>
              <w:pStyle w:val="10"/>
              <w:spacing w:before="18" w:beforeLines="6" w:after="18" w:afterLines="6"/>
              <w:rPr>
                <w:rFonts w:hint="eastAsia"/>
              </w:rPr>
            </w:pPr>
          </w:p>
        </w:tc>
        <w:tc>
          <w:tcPr>
            <w:tcW w:w="1006" w:type="dxa"/>
            <w:vAlign w:val="center"/>
          </w:tcPr>
          <w:p>
            <w:pPr>
              <w:pStyle w:val="10"/>
              <w:spacing w:before="18" w:beforeLines="6" w:after="18" w:afterLines="6"/>
              <w:rPr>
                <w:rFonts w:hint="eastAsia"/>
              </w:rPr>
            </w:pPr>
          </w:p>
        </w:tc>
        <w:tc>
          <w:tcPr>
            <w:tcW w:w="2350" w:type="dxa"/>
            <w:vAlign w:val="center"/>
          </w:tcPr>
          <w:p>
            <w:pPr>
              <w:pStyle w:val="10"/>
              <w:spacing w:before="18" w:beforeLines="6" w:after="18" w:afterLines="6"/>
              <w:rPr>
                <w:rFonts w:hint="eastAsia" w:eastAsia="宋体"/>
                <w:lang w:eastAsia="zh-CN"/>
              </w:rPr>
            </w:pPr>
          </w:p>
        </w:tc>
        <w:tc>
          <w:tcPr>
            <w:tcW w:w="1313" w:type="dxa"/>
            <w:vAlign w:val="center"/>
          </w:tcPr>
          <w:p>
            <w:pPr>
              <w:pStyle w:val="10"/>
              <w:spacing w:before="18" w:beforeLines="6" w:after="18" w:afterLines="6"/>
              <w:rPr>
                <w:rFonts w:hint="eastAsia"/>
              </w:rPr>
            </w:pPr>
          </w:p>
        </w:tc>
        <w:tc>
          <w:tcPr>
            <w:tcW w:w="1314" w:type="dxa"/>
            <w:vAlign w:val="center"/>
          </w:tcPr>
          <w:p>
            <w:pPr>
              <w:pStyle w:val="10"/>
              <w:spacing w:before="18" w:beforeLines="6" w:after="18" w:afterLines="6"/>
            </w:pPr>
          </w:p>
        </w:tc>
        <w:tc>
          <w:tcPr>
            <w:tcW w:w="1280" w:type="dxa"/>
            <w:vAlign w:val="center"/>
          </w:tcPr>
          <w:p>
            <w:pPr>
              <w:pStyle w:val="10"/>
              <w:spacing w:before="18" w:beforeLines="6" w:after="18" w:afterLines="6"/>
              <w:rPr>
                <w:rFonts w:hint="eastAsia"/>
              </w:rPr>
            </w:pPr>
          </w:p>
        </w:tc>
        <w:tc>
          <w:tcPr>
            <w:tcW w:w="1146" w:type="dxa"/>
            <w:vAlign w:val="center"/>
          </w:tcPr>
          <w:p>
            <w:pPr>
              <w:pStyle w:val="10"/>
              <w:spacing w:before="18" w:beforeLines="6" w:after="18" w:afterLines="6"/>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36</w:t>
            </w:r>
          </w:p>
        </w:tc>
        <w:tc>
          <w:tcPr>
            <w:tcW w:w="2966" w:type="dxa"/>
            <w:vAlign w:val="center"/>
          </w:tcPr>
          <w:p>
            <w:pPr>
              <w:pStyle w:val="10"/>
              <w:spacing w:before="18" w:beforeLines="6" w:after="18" w:afterLines="6"/>
              <w:rPr>
                <w:rFonts w:hint="eastAsia"/>
              </w:rPr>
            </w:pPr>
            <w:r>
              <w:rPr>
                <w:rFonts w:hint="eastAsia"/>
              </w:rPr>
              <w:t>岫岩县供暖公司</w:t>
            </w:r>
          </w:p>
        </w:tc>
        <w:tc>
          <w:tcPr>
            <w:tcW w:w="1161" w:type="dxa"/>
            <w:vAlign w:val="center"/>
          </w:tcPr>
          <w:p>
            <w:pPr>
              <w:pStyle w:val="10"/>
              <w:spacing w:before="18" w:beforeLines="6" w:after="18" w:afterLines="6"/>
              <w:rPr>
                <w:rFonts w:hint="eastAsia"/>
              </w:rPr>
            </w:pPr>
            <w:r>
              <w:rPr>
                <w:rFonts w:hint="eastAsia"/>
              </w:rPr>
              <w:t>58MW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岫岩镇宏新村</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lang w:val="zh-CN"/>
              </w:rPr>
            </w:pPr>
            <w:r>
              <w:t xml:space="preserve">37.84 </w:t>
            </w:r>
          </w:p>
        </w:tc>
        <w:tc>
          <w:tcPr>
            <w:tcW w:w="1280" w:type="dxa"/>
            <w:vAlign w:val="center"/>
          </w:tcPr>
          <w:p>
            <w:pPr>
              <w:pStyle w:val="10"/>
              <w:spacing w:before="18" w:beforeLines="6" w:after="18" w:afterLines="6"/>
              <w:rPr>
                <w:rFonts w:hint="eastAsia"/>
                <w:lang w:val="zh-CN"/>
              </w:rPr>
            </w:pPr>
            <w:r>
              <w:rPr>
                <w:rFonts w:hint="eastAsia"/>
              </w:rPr>
              <w:t xml:space="preserve">227.04 </w:t>
            </w:r>
          </w:p>
        </w:tc>
        <w:tc>
          <w:tcPr>
            <w:tcW w:w="1146" w:type="dxa"/>
            <w:vAlign w:val="center"/>
          </w:tcPr>
          <w:p>
            <w:pPr>
              <w:pStyle w:val="10"/>
              <w:spacing w:before="18" w:beforeLines="6" w:after="18" w:afterLines="6"/>
              <w:rPr>
                <w:rFonts w:hint="eastAsia"/>
                <w:lang w:val="zh-CN"/>
              </w:rPr>
            </w:pPr>
            <w:r>
              <w:rPr>
                <w:rFonts w:hint="eastAsia"/>
              </w:rPr>
              <w:t xml:space="preserve">227.04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745" w:type="dxa"/>
            <w:vMerge w:val="continue"/>
            <w:vAlign w:val="center"/>
          </w:tcPr>
          <w:p>
            <w:pPr>
              <w:pStyle w:val="10"/>
              <w:spacing w:before="18" w:beforeLines="6" w:after="18" w:afterLines="6"/>
              <w:rPr>
                <w:rFonts w:hint="eastAsia"/>
              </w:rPr>
            </w:pPr>
          </w:p>
        </w:tc>
        <w:tc>
          <w:tcPr>
            <w:tcW w:w="848" w:type="dxa"/>
            <w:vAlign w:val="center"/>
          </w:tcPr>
          <w:p>
            <w:pPr>
              <w:pStyle w:val="10"/>
              <w:spacing w:before="18" w:beforeLines="6" w:after="18" w:afterLines="6"/>
              <w:rPr>
                <w:rFonts w:hint="eastAsia"/>
              </w:rPr>
            </w:pPr>
            <w:r>
              <w:rPr>
                <w:rFonts w:hint="eastAsia"/>
              </w:rPr>
              <w:t>37</w:t>
            </w:r>
          </w:p>
        </w:tc>
        <w:tc>
          <w:tcPr>
            <w:tcW w:w="2966" w:type="dxa"/>
            <w:vAlign w:val="center"/>
          </w:tcPr>
          <w:p>
            <w:pPr>
              <w:pStyle w:val="10"/>
              <w:spacing w:before="18" w:beforeLines="6" w:after="18" w:afterLines="6"/>
              <w:rPr>
                <w:rFonts w:hint="eastAsia"/>
              </w:rPr>
            </w:pPr>
            <w:r>
              <w:rPr>
                <w:rFonts w:hint="eastAsia"/>
              </w:rPr>
              <w:t>岫岩县供暖公司</w:t>
            </w:r>
          </w:p>
        </w:tc>
        <w:tc>
          <w:tcPr>
            <w:tcW w:w="1161" w:type="dxa"/>
            <w:vAlign w:val="center"/>
          </w:tcPr>
          <w:p>
            <w:pPr>
              <w:pStyle w:val="10"/>
              <w:spacing w:before="18" w:beforeLines="6" w:after="18" w:afterLines="6"/>
              <w:rPr>
                <w:rFonts w:hint="eastAsia"/>
              </w:rPr>
            </w:pPr>
            <w:r>
              <w:rPr>
                <w:rFonts w:hint="eastAsia"/>
              </w:rPr>
              <w:t>58MW</w:t>
            </w:r>
          </w:p>
        </w:tc>
        <w:tc>
          <w:tcPr>
            <w:tcW w:w="1006" w:type="dxa"/>
            <w:vAlign w:val="center"/>
          </w:tcPr>
          <w:p>
            <w:pPr>
              <w:pStyle w:val="10"/>
              <w:spacing w:before="18" w:beforeLines="6" w:after="18" w:afterLines="6"/>
              <w:rPr>
                <w:rFonts w:hint="eastAsia"/>
              </w:rPr>
            </w:pPr>
            <w:r>
              <w:rPr>
                <w:rFonts w:hint="eastAsia"/>
              </w:rPr>
              <w:t>1</w:t>
            </w:r>
          </w:p>
        </w:tc>
        <w:tc>
          <w:tcPr>
            <w:tcW w:w="2350" w:type="dxa"/>
            <w:vAlign w:val="center"/>
          </w:tcPr>
          <w:p>
            <w:pPr>
              <w:pStyle w:val="10"/>
              <w:spacing w:before="18" w:beforeLines="6" w:after="18" w:afterLines="6"/>
              <w:rPr>
                <w:rFonts w:hint="eastAsia"/>
              </w:rPr>
            </w:pPr>
            <w:r>
              <w:rPr>
                <w:rFonts w:hint="eastAsia"/>
              </w:rPr>
              <w:t>岫岩镇宏新村</w:t>
            </w:r>
          </w:p>
        </w:tc>
        <w:tc>
          <w:tcPr>
            <w:tcW w:w="1313" w:type="dxa"/>
            <w:vAlign w:val="center"/>
          </w:tcPr>
          <w:p>
            <w:pPr>
              <w:pStyle w:val="10"/>
              <w:spacing w:before="18" w:beforeLines="6" w:after="18" w:afterLines="6"/>
              <w:rPr>
                <w:rFonts w:hint="eastAsia"/>
              </w:rPr>
            </w:pPr>
            <w:r>
              <w:rPr>
                <w:rFonts w:hint="eastAsia"/>
              </w:rPr>
              <w:t>热水锅炉</w:t>
            </w:r>
          </w:p>
        </w:tc>
        <w:tc>
          <w:tcPr>
            <w:tcW w:w="1314" w:type="dxa"/>
            <w:vAlign w:val="center"/>
          </w:tcPr>
          <w:p>
            <w:pPr>
              <w:pStyle w:val="10"/>
              <w:spacing w:before="18" w:beforeLines="6" w:after="18" w:afterLines="6"/>
              <w:rPr>
                <w:rFonts w:hint="eastAsia"/>
                <w:lang w:val="zh-CN"/>
              </w:rPr>
            </w:pPr>
            <w:r>
              <w:t xml:space="preserve">37.84 </w:t>
            </w:r>
          </w:p>
        </w:tc>
        <w:tc>
          <w:tcPr>
            <w:tcW w:w="1280" w:type="dxa"/>
            <w:vAlign w:val="center"/>
          </w:tcPr>
          <w:p>
            <w:pPr>
              <w:pStyle w:val="10"/>
              <w:spacing w:before="18" w:beforeLines="6" w:after="18" w:afterLines="6"/>
              <w:rPr>
                <w:rFonts w:hint="eastAsia"/>
                <w:lang w:val="zh-CN"/>
              </w:rPr>
            </w:pPr>
            <w:r>
              <w:rPr>
                <w:rFonts w:hint="eastAsia"/>
              </w:rPr>
              <w:t xml:space="preserve">227.04 </w:t>
            </w:r>
          </w:p>
        </w:tc>
        <w:tc>
          <w:tcPr>
            <w:tcW w:w="1146" w:type="dxa"/>
            <w:vAlign w:val="center"/>
          </w:tcPr>
          <w:p>
            <w:pPr>
              <w:pStyle w:val="10"/>
              <w:spacing w:before="18" w:beforeLines="6" w:after="18" w:afterLines="6"/>
              <w:rPr>
                <w:rFonts w:hint="eastAsia"/>
                <w:lang w:val="zh-CN"/>
              </w:rPr>
            </w:pPr>
            <w:r>
              <w:rPr>
                <w:rFonts w:hint="eastAsia"/>
              </w:rPr>
              <w:t xml:space="preserve">227.04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1593" w:type="dxa"/>
            <w:gridSpan w:val="2"/>
            <w:vAlign w:val="center"/>
          </w:tcPr>
          <w:p>
            <w:pPr>
              <w:pStyle w:val="10"/>
              <w:spacing w:before="18" w:beforeLines="6" w:after="18" w:afterLines="6"/>
            </w:pPr>
            <w:r>
              <w:rPr>
                <w:rFonts w:hint="eastAsia"/>
              </w:rPr>
              <w:t>合计</w:t>
            </w:r>
          </w:p>
        </w:tc>
        <w:tc>
          <w:tcPr>
            <w:tcW w:w="2966" w:type="dxa"/>
            <w:vAlign w:val="center"/>
          </w:tcPr>
          <w:p>
            <w:pPr>
              <w:pStyle w:val="10"/>
              <w:spacing w:before="18" w:beforeLines="6" w:after="18" w:afterLines="6"/>
            </w:pPr>
            <w:r>
              <w:rPr>
                <w:rFonts w:hint="eastAsia"/>
              </w:rPr>
              <w:t>　/</w:t>
            </w:r>
          </w:p>
        </w:tc>
        <w:tc>
          <w:tcPr>
            <w:tcW w:w="1161" w:type="dxa"/>
            <w:vAlign w:val="center"/>
          </w:tcPr>
          <w:p>
            <w:pPr>
              <w:pStyle w:val="10"/>
              <w:spacing w:before="18" w:beforeLines="6" w:after="18" w:afterLines="6"/>
              <w:rPr>
                <w:rFonts w:hint="eastAsia"/>
              </w:rPr>
            </w:pPr>
            <w:r>
              <w:rPr>
                <w:rFonts w:hint="eastAsia"/>
              </w:rPr>
              <w:t>289.6MW</w:t>
            </w:r>
          </w:p>
        </w:tc>
        <w:tc>
          <w:tcPr>
            <w:tcW w:w="1006" w:type="dxa"/>
            <w:vAlign w:val="center"/>
          </w:tcPr>
          <w:p>
            <w:pPr>
              <w:pStyle w:val="10"/>
              <w:spacing w:before="18" w:beforeLines="6" w:after="18" w:afterLines="6"/>
              <w:rPr>
                <w:rFonts w:hint="eastAsia"/>
              </w:rPr>
            </w:pPr>
            <w:r>
              <w:rPr>
                <w:rFonts w:hint="eastAsia"/>
              </w:rPr>
              <w:t>3</w:t>
            </w:r>
          </w:p>
        </w:tc>
        <w:tc>
          <w:tcPr>
            <w:tcW w:w="2350" w:type="dxa"/>
            <w:vAlign w:val="center"/>
          </w:tcPr>
          <w:p>
            <w:pPr>
              <w:pStyle w:val="10"/>
              <w:spacing w:before="18" w:beforeLines="6" w:after="18" w:afterLines="6"/>
              <w:rPr>
                <w:rFonts w:hint="eastAsia" w:eastAsia="宋体"/>
                <w:lang w:val="en-US" w:eastAsia="zh-CN"/>
              </w:rPr>
            </w:pPr>
            <w:r>
              <w:rPr>
                <w:rFonts w:hint="eastAsia"/>
                <w:lang w:val="en-US" w:eastAsia="zh-CN"/>
              </w:rPr>
              <w:t>/</w:t>
            </w:r>
          </w:p>
        </w:tc>
        <w:tc>
          <w:tcPr>
            <w:tcW w:w="1313" w:type="dxa"/>
            <w:vAlign w:val="center"/>
          </w:tcPr>
          <w:p>
            <w:pPr>
              <w:pStyle w:val="10"/>
              <w:spacing w:before="18" w:beforeLines="6" w:after="18" w:afterLines="6"/>
              <w:rPr>
                <w:rFonts w:hint="eastAsia" w:eastAsia="宋体"/>
                <w:lang w:val="en-US" w:eastAsia="zh-CN"/>
              </w:rPr>
            </w:pPr>
            <w:r>
              <w:rPr>
                <w:rFonts w:hint="eastAsia"/>
                <w:lang w:val="en-US" w:eastAsia="zh-CN"/>
              </w:rPr>
              <w:t>/</w:t>
            </w:r>
          </w:p>
        </w:tc>
        <w:tc>
          <w:tcPr>
            <w:tcW w:w="1314" w:type="dxa"/>
            <w:vAlign w:val="center"/>
          </w:tcPr>
          <w:p>
            <w:pPr>
              <w:pStyle w:val="10"/>
              <w:spacing w:before="18" w:beforeLines="6" w:after="18" w:afterLines="6"/>
              <w:rPr>
                <w:rFonts w:hint="eastAsia" w:eastAsia="宋体"/>
                <w:lang w:eastAsia="zh-CN"/>
              </w:rPr>
            </w:pPr>
            <w:r>
              <w:rPr>
                <w:rFonts w:hint="eastAsia"/>
                <w:lang w:val="en-US" w:eastAsia="zh-CN"/>
              </w:rPr>
              <w:t>75.68</w:t>
            </w:r>
          </w:p>
        </w:tc>
        <w:tc>
          <w:tcPr>
            <w:tcW w:w="1280" w:type="dxa"/>
            <w:vAlign w:val="center"/>
          </w:tcPr>
          <w:p>
            <w:pPr>
              <w:pStyle w:val="10"/>
              <w:spacing w:before="18" w:beforeLines="6" w:after="18" w:afterLines="6"/>
              <w:rPr>
                <w:rFonts w:hint="eastAsia" w:eastAsia="宋体"/>
                <w:lang w:eastAsia="zh-CN"/>
              </w:rPr>
            </w:pPr>
            <w:r>
              <w:rPr>
                <w:rFonts w:hint="eastAsia"/>
                <w:lang w:val="en-US" w:eastAsia="zh-CN"/>
              </w:rPr>
              <w:t>454.08</w:t>
            </w:r>
          </w:p>
        </w:tc>
        <w:tc>
          <w:tcPr>
            <w:tcW w:w="1146" w:type="dxa"/>
            <w:vAlign w:val="center"/>
          </w:tcPr>
          <w:p>
            <w:pPr>
              <w:pStyle w:val="10"/>
              <w:spacing w:before="18" w:beforeLines="6" w:after="18" w:afterLines="6"/>
              <w:rPr>
                <w:rFonts w:hint="eastAsia" w:eastAsia="宋体"/>
                <w:lang w:eastAsia="zh-CN"/>
              </w:rPr>
            </w:pPr>
            <w:r>
              <w:rPr>
                <w:rFonts w:hint="eastAsia"/>
                <w:lang w:val="en-US" w:eastAsia="zh-CN"/>
              </w:rPr>
              <w:t>454.08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blHeader/>
        </w:trPr>
        <w:tc>
          <w:tcPr>
            <w:tcW w:w="1593" w:type="dxa"/>
            <w:gridSpan w:val="2"/>
            <w:vAlign w:val="top"/>
          </w:tcPr>
          <w:p>
            <w:pPr>
              <w:pStyle w:val="10"/>
              <w:spacing w:before="18" w:beforeLines="6" w:after="18" w:afterLines="6"/>
              <w:rPr>
                <w:rFonts w:hint="eastAsia"/>
              </w:rPr>
            </w:pPr>
            <w:r>
              <w:rPr>
                <w:rFonts w:hint="eastAsia"/>
              </w:rPr>
              <w:t>总计</w:t>
            </w:r>
          </w:p>
        </w:tc>
        <w:tc>
          <w:tcPr>
            <w:tcW w:w="2966" w:type="dxa"/>
            <w:vAlign w:val="top"/>
          </w:tcPr>
          <w:p>
            <w:pPr>
              <w:pStyle w:val="10"/>
              <w:spacing w:before="18" w:beforeLines="6" w:after="18" w:afterLines="6"/>
              <w:rPr>
                <w:rFonts w:hint="eastAsia"/>
              </w:rPr>
            </w:pPr>
            <w:r>
              <w:rPr>
                <w:rFonts w:hint="eastAsia"/>
              </w:rPr>
              <w:t>/</w:t>
            </w:r>
          </w:p>
        </w:tc>
        <w:tc>
          <w:tcPr>
            <w:tcW w:w="1161" w:type="dxa"/>
            <w:vAlign w:val="top"/>
          </w:tcPr>
          <w:p>
            <w:pPr>
              <w:pStyle w:val="10"/>
              <w:spacing w:before="18" w:beforeLines="6" w:after="18" w:afterLines="6"/>
              <w:rPr>
                <w:rFonts w:hint="eastAsia"/>
              </w:rPr>
            </w:pPr>
            <w:r>
              <w:rPr>
                <w:rFonts w:hint="eastAsia"/>
              </w:rPr>
              <w:t>/</w:t>
            </w:r>
          </w:p>
        </w:tc>
        <w:tc>
          <w:tcPr>
            <w:tcW w:w="1006" w:type="dxa"/>
            <w:vAlign w:val="center"/>
          </w:tcPr>
          <w:p>
            <w:pPr>
              <w:pStyle w:val="10"/>
              <w:spacing w:before="18" w:beforeLines="6" w:after="18" w:afterLines="6"/>
              <w:rPr>
                <w:rFonts w:hint="eastAsia"/>
              </w:rPr>
            </w:pPr>
            <w:r>
              <w:rPr>
                <w:rFonts w:hint="eastAsia"/>
              </w:rPr>
              <w:t>38</w:t>
            </w:r>
          </w:p>
        </w:tc>
        <w:tc>
          <w:tcPr>
            <w:tcW w:w="2350" w:type="dxa"/>
            <w:vAlign w:val="center"/>
          </w:tcPr>
          <w:p>
            <w:pPr>
              <w:pStyle w:val="10"/>
              <w:spacing w:before="18" w:beforeLines="6" w:after="18" w:afterLines="6"/>
              <w:rPr>
                <w:rFonts w:hint="eastAsia"/>
              </w:rPr>
            </w:pPr>
            <w:r>
              <w:rPr>
                <w:rFonts w:hint="eastAsia"/>
              </w:rPr>
              <w:t>/</w:t>
            </w:r>
          </w:p>
        </w:tc>
        <w:tc>
          <w:tcPr>
            <w:tcW w:w="1313" w:type="dxa"/>
            <w:vAlign w:val="center"/>
          </w:tcPr>
          <w:p>
            <w:pPr>
              <w:pStyle w:val="10"/>
              <w:spacing w:before="18" w:beforeLines="6" w:after="18" w:afterLines="6"/>
              <w:rPr>
                <w:rFonts w:hint="eastAsia" w:eastAsia="宋体"/>
                <w:lang w:val="en-US" w:eastAsia="zh-CN"/>
              </w:rPr>
            </w:pPr>
            <w:r>
              <w:rPr>
                <w:rFonts w:hint="eastAsia"/>
                <w:lang w:val="en-US" w:eastAsia="zh-CN"/>
              </w:rPr>
              <w:t>/</w:t>
            </w:r>
          </w:p>
        </w:tc>
        <w:tc>
          <w:tcPr>
            <w:tcW w:w="1314" w:type="dxa"/>
            <w:vAlign w:val="center"/>
          </w:tcPr>
          <w:p>
            <w:pPr>
              <w:pStyle w:val="10"/>
              <w:spacing w:before="18" w:beforeLines="6" w:after="18" w:afterLines="6"/>
              <w:rPr>
                <w:rFonts w:hint="eastAsia"/>
              </w:rPr>
            </w:pPr>
            <w:r>
              <w:rPr>
                <w:rFonts w:hint="eastAsia"/>
              </w:rPr>
              <w:t>213.82</w:t>
            </w:r>
          </w:p>
        </w:tc>
        <w:tc>
          <w:tcPr>
            <w:tcW w:w="1280" w:type="dxa"/>
            <w:vAlign w:val="center"/>
          </w:tcPr>
          <w:p>
            <w:pPr>
              <w:pStyle w:val="10"/>
              <w:spacing w:before="18" w:beforeLines="6" w:after="18" w:afterLines="6"/>
              <w:rPr>
                <w:rFonts w:hint="eastAsia"/>
              </w:rPr>
            </w:pPr>
            <w:r>
              <w:rPr>
                <w:rFonts w:hint="eastAsia"/>
              </w:rPr>
              <w:t>1282.96</w:t>
            </w:r>
          </w:p>
        </w:tc>
        <w:tc>
          <w:tcPr>
            <w:tcW w:w="1146" w:type="dxa"/>
            <w:vAlign w:val="center"/>
          </w:tcPr>
          <w:p>
            <w:pPr>
              <w:pStyle w:val="10"/>
              <w:spacing w:before="18" w:beforeLines="6" w:after="18" w:afterLines="6"/>
              <w:rPr>
                <w:rFonts w:hint="eastAsia"/>
              </w:rPr>
            </w:pPr>
            <w:r>
              <w:rPr>
                <w:rFonts w:hint="eastAsia"/>
              </w:rPr>
              <w:t>1282.96</w:t>
            </w:r>
          </w:p>
        </w:tc>
      </w:tr>
    </w:tbl>
    <w:p>
      <w:pPr>
        <w:ind w:firstLine="480"/>
        <w:rPr>
          <w:rFonts w:hint="eastAsia" w:hAnsi="宋体"/>
          <w:color w:val="0000FF"/>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hAnsi="宋体"/>
          <w:color w:val="0000FF"/>
        </w:rPr>
        <w:t xml:space="preserve">       </w:t>
      </w:r>
    </w:p>
    <w:p>
      <w:pPr>
        <w:pStyle w:val="9"/>
        <w:rPr>
          <w:color w:val="FF0000"/>
        </w:rPr>
      </w:pPr>
      <w:r>
        <w:rPr>
          <w:rFonts w:hint="eastAsia" w:hAnsi="宋体"/>
          <w:color w:val="0000FF"/>
        </w:rPr>
        <w:t xml:space="preserve"> </w:t>
      </w:r>
      <w:r>
        <w:rPr>
          <w:color w:val="FF0000"/>
        </w:rPr>
        <w:t>规划前后污染物排放量变化情况汇总  单位：t/a</w:t>
      </w:r>
    </w:p>
    <w:tbl>
      <w:tblPr>
        <w:tblStyle w:val="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085"/>
        <w:gridCol w:w="984"/>
        <w:gridCol w:w="989"/>
        <w:gridCol w:w="987"/>
        <w:gridCol w:w="985"/>
        <w:gridCol w:w="984"/>
        <w:gridCol w:w="986"/>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7" w:type="dxa"/>
            <w:vAlign w:val="center"/>
          </w:tcPr>
          <w:p>
            <w:pPr>
              <w:pStyle w:val="10"/>
              <w:rPr>
                <w:color w:val="FF0000"/>
              </w:rPr>
            </w:pPr>
            <w:r>
              <w:rPr>
                <w:color w:val="FF0000"/>
              </w:rPr>
              <w:t>类别</w:t>
            </w:r>
          </w:p>
        </w:tc>
        <w:tc>
          <w:tcPr>
            <w:tcW w:w="1085" w:type="dxa"/>
            <w:vAlign w:val="center"/>
          </w:tcPr>
          <w:p>
            <w:pPr>
              <w:pStyle w:val="10"/>
              <w:rPr>
                <w:color w:val="FF0000"/>
              </w:rPr>
            </w:pPr>
            <w:r>
              <w:rPr>
                <w:color w:val="FF0000"/>
              </w:rPr>
              <w:t>污染物</w:t>
            </w:r>
          </w:p>
        </w:tc>
        <w:tc>
          <w:tcPr>
            <w:tcW w:w="984" w:type="dxa"/>
            <w:vAlign w:val="center"/>
          </w:tcPr>
          <w:p>
            <w:pPr>
              <w:pStyle w:val="10"/>
              <w:rPr>
                <w:color w:val="FF0000"/>
              </w:rPr>
            </w:pPr>
            <w:r>
              <w:rPr>
                <w:rFonts w:hint="eastAsia"/>
                <w:color w:val="FF0000"/>
              </w:rPr>
              <w:t>现状热源污染物排放量</w:t>
            </w:r>
          </w:p>
        </w:tc>
        <w:tc>
          <w:tcPr>
            <w:tcW w:w="989" w:type="dxa"/>
            <w:vAlign w:val="center"/>
          </w:tcPr>
          <w:p>
            <w:pPr>
              <w:pStyle w:val="10"/>
              <w:rPr>
                <w:rFonts w:hint="eastAsia"/>
                <w:color w:val="FF0000"/>
              </w:rPr>
            </w:pPr>
            <w:r>
              <w:rPr>
                <w:rFonts w:hint="eastAsia"/>
                <w:color w:val="FF0000"/>
              </w:rPr>
              <w:t>规划实施后近期</w:t>
            </w:r>
            <w:r>
              <w:rPr>
                <w:rFonts w:hint="eastAsia"/>
                <w:color w:val="FF0000"/>
                <w:lang w:eastAsia="zh-CN"/>
              </w:rPr>
              <w:t>新增</w:t>
            </w:r>
            <w:r>
              <w:rPr>
                <w:rFonts w:hint="eastAsia"/>
                <w:color w:val="FF0000"/>
              </w:rPr>
              <w:t>热源排放量</w:t>
            </w:r>
          </w:p>
        </w:tc>
        <w:tc>
          <w:tcPr>
            <w:tcW w:w="987" w:type="dxa"/>
            <w:vAlign w:val="center"/>
          </w:tcPr>
          <w:p>
            <w:pPr>
              <w:pStyle w:val="10"/>
              <w:rPr>
                <w:rFonts w:hint="eastAsia"/>
                <w:color w:val="FF0000"/>
              </w:rPr>
            </w:pPr>
            <w:r>
              <w:rPr>
                <w:rFonts w:hint="eastAsia"/>
                <w:color w:val="FF0000"/>
              </w:rPr>
              <w:t>规划实施后远期</w:t>
            </w:r>
            <w:r>
              <w:rPr>
                <w:rFonts w:hint="eastAsia"/>
                <w:color w:val="FF0000"/>
                <w:lang w:eastAsia="zh-CN"/>
              </w:rPr>
              <w:t>新增</w:t>
            </w:r>
            <w:r>
              <w:rPr>
                <w:rFonts w:hint="eastAsia"/>
                <w:color w:val="FF0000"/>
                <w:lang w:val="en-US" w:eastAsia="zh-CN"/>
              </w:rPr>
              <w:t xml:space="preserve"> </w:t>
            </w:r>
            <w:r>
              <w:rPr>
                <w:rFonts w:hint="eastAsia"/>
                <w:color w:val="FF0000"/>
              </w:rPr>
              <w:t>热源排放量</w:t>
            </w:r>
          </w:p>
        </w:tc>
        <w:tc>
          <w:tcPr>
            <w:tcW w:w="985" w:type="dxa"/>
            <w:vAlign w:val="center"/>
          </w:tcPr>
          <w:p>
            <w:pPr>
              <w:pStyle w:val="10"/>
              <w:rPr>
                <w:rFonts w:hint="eastAsia"/>
                <w:color w:val="FF0000"/>
              </w:rPr>
            </w:pPr>
            <w:r>
              <w:rPr>
                <w:rFonts w:hint="eastAsia"/>
                <w:color w:val="FF0000"/>
              </w:rPr>
              <w:t>规划近期污染物排放替代量</w:t>
            </w:r>
          </w:p>
        </w:tc>
        <w:tc>
          <w:tcPr>
            <w:tcW w:w="984" w:type="dxa"/>
            <w:vAlign w:val="center"/>
          </w:tcPr>
          <w:p>
            <w:pPr>
              <w:pStyle w:val="10"/>
              <w:rPr>
                <w:color w:val="FF0000"/>
              </w:rPr>
            </w:pPr>
            <w:r>
              <w:rPr>
                <w:rFonts w:hint="eastAsia"/>
                <w:color w:val="FF0000"/>
              </w:rPr>
              <w:t>规划远期污染物排放替代量</w:t>
            </w:r>
          </w:p>
        </w:tc>
        <w:tc>
          <w:tcPr>
            <w:tcW w:w="986" w:type="dxa"/>
            <w:vAlign w:val="center"/>
          </w:tcPr>
          <w:p>
            <w:pPr>
              <w:pStyle w:val="10"/>
              <w:rPr>
                <w:rFonts w:hint="eastAsia"/>
                <w:color w:val="FF0000"/>
              </w:rPr>
            </w:pPr>
            <w:r>
              <w:rPr>
                <w:rFonts w:hint="eastAsia"/>
                <w:color w:val="FF0000"/>
              </w:rPr>
              <w:t>近期规划实施后污染物排放增减量</w:t>
            </w:r>
          </w:p>
        </w:tc>
        <w:tc>
          <w:tcPr>
            <w:tcW w:w="981" w:type="dxa"/>
            <w:vAlign w:val="center"/>
          </w:tcPr>
          <w:p>
            <w:pPr>
              <w:pStyle w:val="10"/>
              <w:rPr>
                <w:color w:val="FF0000"/>
              </w:rPr>
            </w:pPr>
            <w:r>
              <w:rPr>
                <w:rFonts w:hint="eastAsia"/>
                <w:color w:val="FF0000"/>
              </w:rPr>
              <w:t>远期规划实施后污染物排放增减量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vMerge w:val="restart"/>
            <w:vAlign w:val="center"/>
          </w:tcPr>
          <w:p>
            <w:pPr>
              <w:pStyle w:val="10"/>
              <w:rPr>
                <w:color w:val="FF0000"/>
              </w:rPr>
            </w:pPr>
            <w:r>
              <w:rPr>
                <w:color w:val="FF0000"/>
              </w:rPr>
              <w:t>废气</w:t>
            </w:r>
          </w:p>
        </w:tc>
        <w:tc>
          <w:tcPr>
            <w:tcW w:w="1085" w:type="dxa"/>
            <w:vAlign w:val="center"/>
          </w:tcPr>
          <w:p>
            <w:pPr>
              <w:pStyle w:val="10"/>
              <w:rPr>
                <w:color w:val="FF0000"/>
              </w:rPr>
            </w:pPr>
            <w:r>
              <w:rPr>
                <w:color w:val="FF0000"/>
              </w:rPr>
              <w:t>烟尘</w:t>
            </w:r>
          </w:p>
        </w:tc>
        <w:tc>
          <w:tcPr>
            <w:tcW w:w="984" w:type="dxa"/>
            <w:vAlign w:val="center"/>
          </w:tcPr>
          <w:p>
            <w:pPr>
              <w:pStyle w:val="10"/>
              <w:rPr>
                <w:rFonts w:hint="eastAsia"/>
                <w:color w:val="FF0000"/>
              </w:rPr>
            </w:pPr>
            <w:r>
              <w:rPr>
                <w:rFonts w:hint="eastAsia"/>
                <w:color w:val="FF0000"/>
              </w:rPr>
              <w:t>273.20</w:t>
            </w:r>
          </w:p>
        </w:tc>
        <w:tc>
          <w:tcPr>
            <w:tcW w:w="989" w:type="dxa"/>
            <w:vAlign w:val="center"/>
          </w:tcPr>
          <w:p>
            <w:pPr>
              <w:pStyle w:val="10"/>
              <w:rPr>
                <w:rFonts w:hint="eastAsia"/>
                <w:color w:val="FF0000"/>
              </w:rPr>
            </w:pPr>
            <w:r>
              <w:rPr>
                <w:rFonts w:hint="eastAsia"/>
                <w:color w:val="FF0000"/>
              </w:rPr>
              <w:t>9.41</w:t>
            </w:r>
          </w:p>
        </w:tc>
        <w:tc>
          <w:tcPr>
            <w:tcW w:w="987" w:type="dxa"/>
            <w:vAlign w:val="center"/>
          </w:tcPr>
          <w:p>
            <w:pPr>
              <w:pStyle w:val="10"/>
              <w:rPr>
                <w:rFonts w:hint="eastAsia"/>
                <w:color w:val="FF0000"/>
              </w:rPr>
            </w:pPr>
            <w:r>
              <w:rPr>
                <w:rFonts w:hint="eastAsia"/>
                <w:color w:val="FF0000"/>
              </w:rPr>
              <w:t>12.41</w:t>
            </w:r>
          </w:p>
        </w:tc>
        <w:tc>
          <w:tcPr>
            <w:tcW w:w="985" w:type="dxa"/>
            <w:vAlign w:val="center"/>
          </w:tcPr>
          <w:p>
            <w:pPr>
              <w:pStyle w:val="10"/>
              <w:rPr>
                <w:rFonts w:hint="eastAsia" w:eastAsia="宋体"/>
                <w:color w:val="FF0000"/>
                <w:lang w:eastAsia="zh-CN"/>
              </w:rPr>
            </w:pPr>
            <w:r>
              <w:rPr>
                <w:rFonts w:hint="eastAsia"/>
                <w:color w:val="FF0000"/>
                <w:lang w:val="en-US" w:eastAsia="zh-CN"/>
              </w:rPr>
              <w:t>138.14</w:t>
            </w:r>
          </w:p>
        </w:tc>
        <w:tc>
          <w:tcPr>
            <w:tcW w:w="984" w:type="dxa"/>
            <w:vAlign w:val="center"/>
          </w:tcPr>
          <w:p>
            <w:pPr>
              <w:pStyle w:val="10"/>
              <w:rPr>
                <w:rFonts w:hint="eastAsia"/>
                <w:color w:val="FF0000"/>
              </w:rPr>
            </w:pPr>
            <w:r>
              <w:rPr>
                <w:rFonts w:hint="eastAsia"/>
                <w:color w:val="FF0000"/>
              </w:rPr>
              <w:t>213.82</w:t>
            </w:r>
          </w:p>
        </w:tc>
        <w:tc>
          <w:tcPr>
            <w:tcW w:w="986" w:type="dxa"/>
            <w:vAlign w:val="center"/>
          </w:tcPr>
          <w:p>
            <w:pPr>
              <w:pStyle w:val="10"/>
              <w:rPr>
                <w:rFonts w:hint="eastAsia"/>
                <w:color w:val="FF0000"/>
              </w:rPr>
            </w:pPr>
            <w:r>
              <w:rPr>
                <w:rFonts w:hint="eastAsia"/>
                <w:color w:val="FF0000"/>
                <w:lang w:val="en-US" w:eastAsia="zh-CN"/>
              </w:rPr>
              <w:t>-128.73</w:t>
            </w:r>
          </w:p>
        </w:tc>
        <w:tc>
          <w:tcPr>
            <w:tcW w:w="981" w:type="dxa"/>
            <w:vAlign w:val="center"/>
          </w:tcPr>
          <w:p>
            <w:pPr>
              <w:pStyle w:val="10"/>
              <w:rPr>
                <w:rFonts w:hint="eastAsia"/>
                <w:color w:val="FF0000"/>
              </w:rPr>
            </w:pPr>
            <w:r>
              <w:rPr>
                <w:rFonts w:hint="eastAsia"/>
                <w:color w:val="FF0000"/>
              </w:rPr>
              <w:t>-201.41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vMerge w:val="continue"/>
            <w:vAlign w:val="center"/>
          </w:tcPr>
          <w:p>
            <w:pPr>
              <w:pStyle w:val="10"/>
              <w:rPr>
                <w:color w:val="FF0000"/>
              </w:rPr>
            </w:pPr>
          </w:p>
        </w:tc>
        <w:tc>
          <w:tcPr>
            <w:tcW w:w="1085" w:type="dxa"/>
            <w:vAlign w:val="center"/>
          </w:tcPr>
          <w:p>
            <w:pPr>
              <w:pStyle w:val="10"/>
              <w:rPr>
                <w:color w:val="FF0000"/>
              </w:rPr>
            </w:pPr>
            <w:r>
              <w:rPr>
                <w:color w:val="FF0000"/>
              </w:rPr>
              <w:t>N</w:t>
            </w:r>
            <w:r>
              <w:rPr>
                <w:rFonts w:hint="eastAsia"/>
                <w:color w:val="FF0000"/>
                <w:lang w:eastAsia="zh-CN"/>
              </w:rPr>
              <w:t>O</w:t>
            </w:r>
            <w:r>
              <w:rPr>
                <w:color w:val="FF0000"/>
                <w:vertAlign w:val="subscript"/>
              </w:rPr>
              <w:t>X</w:t>
            </w:r>
          </w:p>
        </w:tc>
        <w:tc>
          <w:tcPr>
            <w:tcW w:w="984" w:type="dxa"/>
            <w:vAlign w:val="center"/>
          </w:tcPr>
          <w:p>
            <w:pPr>
              <w:pStyle w:val="10"/>
              <w:rPr>
                <w:rFonts w:hint="eastAsia"/>
                <w:color w:val="FF0000"/>
              </w:rPr>
            </w:pPr>
            <w:r>
              <w:rPr>
                <w:rFonts w:hint="eastAsia"/>
                <w:color w:val="FF0000"/>
              </w:rPr>
              <w:t>1639.22</w:t>
            </w:r>
          </w:p>
        </w:tc>
        <w:tc>
          <w:tcPr>
            <w:tcW w:w="989" w:type="dxa"/>
            <w:vAlign w:val="center"/>
          </w:tcPr>
          <w:p>
            <w:pPr>
              <w:pStyle w:val="10"/>
              <w:rPr>
                <w:rFonts w:hint="eastAsia"/>
                <w:color w:val="FF0000"/>
              </w:rPr>
            </w:pPr>
            <w:r>
              <w:rPr>
                <w:rFonts w:hint="eastAsia"/>
                <w:color w:val="FF0000"/>
              </w:rPr>
              <w:t>28.4</w:t>
            </w:r>
          </w:p>
        </w:tc>
        <w:tc>
          <w:tcPr>
            <w:tcW w:w="987" w:type="dxa"/>
            <w:vAlign w:val="center"/>
          </w:tcPr>
          <w:p>
            <w:pPr>
              <w:pStyle w:val="10"/>
              <w:rPr>
                <w:rFonts w:hint="eastAsia"/>
                <w:color w:val="FF0000"/>
              </w:rPr>
            </w:pPr>
            <w:r>
              <w:rPr>
                <w:rFonts w:hint="eastAsia"/>
                <w:color w:val="FF0000"/>
              </w:rPr>
              <w:t>42.34</w:t>
            </w:r>
          </w:p>
        </w:tc>
        <w:tc>
          <w:tcPr>
            <w:tcW w:w="985" w:type="dxa"/>
            <w:vAlign w:val="center"/>
          </w:tcPr>
          <w:p>
            <w:pPr>
              <w:pStyle w:val="10"/>
              <w:rPr>
                <w:rFonts w:hint="eastAsia" w:eastAsia="宋体"/>
                <w:color w:val="FF0000"/>
                <w:lang w:val="en-US" w:eastAsia="zh-CN"/>
              </w:rPr>
            </w:pPr>
            <w:r>
              <w:rPr>
                <w:rFonts w:hint="eastAsia"/>
                <w:color w:val="FF0000"/>
                <w:lang w:val="en-US" w:eastAsia="zh-CN"/>
              </w:rPr>
              <w:t>828.88</w:t>
            </w:r>
          </w:p>
        </w:tc>
        <w:tc>
          <w:tcPr>
            <w:tcW w:w="984" w:type="dxa"/>
            <w:vAlign w:val="center"/>
          </w:tcPr>
          <w:p>
            <w:pPr>
              <w:pStyle w:val="10"/>
              <w:rPr>
                <w:rFonts w:hint="eastAsia"/>
                <w:color w:val="FF0000"/>
              </w:rPr>
            </w:pPr>
            <w:r>
              <w:rPr>
                <w:rFonts w:hint="eastAsia"/>
                <w:color w:val="FF0000"/>
              </w:rPr>
              <w:t>1282.96</w:t>
            </w:r>
          </w:p>
        </w:tc>
        <w:tc>
          <w:tcPr>
            <w:tcW w:w="986" w:type="dxa"/>
            <w:vAlign w:val="center"/>
          </w:tcPr>
          <w:p>
            <w:pPr>
              <w:pStyle w:val="10"/>
              <w:rPr>
                <w:rFonts w:hint="eastAsia"/>
                <w:color w:val="FF0000"/>
              </w:rPr>
            </w:pPr>
            <w:r>
              <w:rPr>
                <w:rFonts w:hint="eastAsia"/>
                <w:color w:val="FF0000"/>
                <w:lang w:val="en-US" w:eastAsia="zh-CN"/>
              </w:rPr>
              <w:t>-800.48</w:t>
            </w:r>
          </w:p>
        </w:tc>
        <w:tc>
          <w:tcPr>
            <w:tcW w:w="981" w:type="dxa"/>
            <w:vAlign w:val="center"/>
          </w:tcPr>
          <w:p>
            <w:pPr>
              <w:pStyle w:val="10"/>
              <w:rPr>
                <w:rFonts w:hint="eastAsia"/>
                <w:color w:val="FF0000"/>
              </w:rPr>
            </w:pPr>
            <w:r>
              <w:rPr>
                <w:rFonts w:hint="eastAsia"/>
                <w:color w:val="FF0000"/>
              </w:rPr>
              <w:t>-1240.62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dxa"/>
            <w:vMerge w:val="continue"/>
            <w:vAlign w:val="center"/>
          </w:tcPr>
          <w:p>
            <w:pPr>
              <w:pStyle w:val="10"/>
              <w:rPr>
                <w:color w:val="FF0000"/>
              </w:rPr>
            </w:pPr>
          </w:p>
        </w:tc>
        <w:tc>
          <w:tcPr>
            <w:tcW w:w="1085" w:type="dxa"/>
            <w:vAlign w:val="center"/>
          </w:tcPr>
          <w:p>
            <w:pPr>
              <w:pStyle w:val="10"/>
              <w:rPr>
                <w:color w:val="FF0000"/>
              </w:rPr>
            </w:pPr>
            <w:r>
              <w:rPr>
                <w:color w:val="FF0000"/>
              </w:rPr>
              <w:t>S</w:t>
            </w:r>
            <w:r>
              <w:rPr>
                <w:rFonts w:hint="eastAsia"/>
                <w:color w:val="FF0000"/>
                <w:lang w:eastAsia="zh-CN"/>
              </w:rPr>
              <w:t>O</w:t>
            </w:r>
            <w:r>
              <w:rPr>
                <w:color w:val="FF0000"/>
                <w:vertAlign w:val="subscript"/>
              </w:rPr>
              <w:t>2</w:t>
            </w:r>
          </w:p>
        </w:tc>
        <w:tc>
          <w:tcPr>
            <w:tcW w:w="984" w:type="dxa"/>
            <w:vAlign w:val="center"/>
          </w:tcPr>
          <w:p>
            <w:pPr>
              <w:pStyle w:val="10"/>
              <w:rPr>
                <w:rFonts w:hint="eastAsia"/>
                <w:color w:val="FF0000"/>
              </w:rPr>
            </w:pPr>
            <w:r>
              <w:rPr>
                <w:rFonts w:hint="eastAsia"/>
                <w:color w:val="FF0000"/>
              </w:rPr>
              <w:t>1639.22</w:t>
            </w:r>
          </w:p>
        </w:tc>
        <w:tc>
          <w:tcPr>
            <w:tcW w:w="989" w:type="dxa"/>
            <w:vAlign w:val="center"/>
          </w:tcPr>
          <w:p>
            <w:pPr>
              <w:pStyle w:val="10"/>
              <w:rPr>
                <w:rFonts w:hint="eastAsia"/>
                <w:color w:val="FF0000"/>
              </w:rPr>
            </w:pPr>
            <w:r>
              <w:rPr>
                <w:rFonts w:hint="eastAsia"/>
                <w:color w:val="FF0000"/>
              </w:rPr>
              <w:t>70.2</w:t>
            </w:r>
          </w:p>
        </w:tc>
        <w:tc>
          <w:tcPr>
            <w:tcW w:w="987" w:type="dxa"/>
            <w:vAlign w:val="center"/>
          </w:tcPr>
          <w:p>
            <w:pPr>
              <w:pStyle w:val="10"/>
              <w:rPr>
                <w:rFonts w:hint="eastAsia"/>
                <w:color w:val="FF0000"/>
              </w:rPr>
            </w:pPr>
            <w:r>
              <w:rPr>
                <w:rFonts w:hint="eastAsia"/>
                <w:color w:val="FF0000"/>
              </w:rPr>
              <w:t>90.05</w:t>
            </w:r>
          </w:p>
        </w:tc>
        <w:tc>
          <w:tcPr>
            <w:tcW w:w="985" w:type="dxa"/>
            <w:vAlign w:val="center"/>
          </w:tcPr>
          <w:p>
            <w:pPr>
              <w:pStyle w:val="10"/>
              <w:rPr>
                <w:rFonts w:hint="eastAsia" w:eastAsia="宋体"/>
                <w:color w:val="FF0000"/>
                <w:lang w:val="en-US" w:eastAsia="zh-CN"/>
              </w:rPr>
            </w:pPr>
            <w:r>
              <w:rPr>
                <w:rFonts w:hint="eastAsia"/>
                <w:color w:val="FF0000"/>
                <w:lang w:val="en-US" w:eastAsia="zh-CN"/>
              </w:rPr>
              <w:t>828.88</w:t>
            </w:r>
          </w:p>
        </w:tc>
        <w:tc>
          <w:tcPr>
            <w:tcW w:w="984" w:type="dxa"/>
            <w:vAlign w:val="center"/>
          </w:tcPr>
          <w:p>
            <w:pPr>
              <w:pStyle w:val="10"/>
              <w:rPr>
                <w:rFonts w:hint="eastAsia"/>
                <w:color w:val="FF0000"/>
              </w:rPr>
            </w:pPr>
            <w:r>
              <w:rPr>
                <w:rFonts w:hint="eastAsia"/>
                <w:color w:val="FF0000"/>
              </w:rPr>
              <w:t>1282.96</w:t>
            </w:r>
          </w:p>
        </w:tc>
        <w:tc>
          <w:tcPr>
            <w:tcW w:w="986" w:type="dxa"/>
            <w:vAlign w:val="center"/>
          </w:tcPr>
          <w:p>
            <w:pPr>
              <w:pStyle w:val="10"/>
              <w:rPr>
                <w:rFonts w:hint="eastAsia"/>
                <w:color w:val="FF0000"/>
              </w:rPr>
            </w:pPr>
            <w:r>
              <w:rPr>
                <w:rFonts w:hint="eastAsia"/>
                <w:color w:val="FF0000"/>
                <w:lang w:val="en-US" w:eastAsia="zh-CN"/>
              </w:rPr>
              <w:t>-758.68</w:t>
            </w:r>
          </w:p>
        </w:tc>
        <w:tc>
          <w:tcPr>
            <w:tcW w:w="981" w:type="dxa"/>
            <w:vAlign w:val="center"/>
          </w:tcPr>
          <w:p>
            <w:pPr>
              <w:pStyle w:val="10"/>
              <w:rPr>
                <w:rFonts w:hint="eastAsia"/>
                <w:color w:val="FF0000"/>
              </w:rPr>
            </w:pPr>
            <w:r>
              <w:rPr>
                <w:rFonts w:hint="eastAsia"/>
                <w:color w:val="FF0000"/>
              </w:rPr>
              <w:t>-1192.91</w:t>
            </w:r>
          </w:p>
        </w:tc>
      </w:tr>
    </w:tbl>
    <w:p>
      <w:pPr>
        <w:pStyle w:val="2"/>
      </w:pPr>
      <w:bookmarkStart w:id="21" w:name="_Toc474490413"/>
      <w:bookmarkStart w:id="22" w:name="_Toc17135"/>
      <w:r>
        <w:rPr>
          <w:rFonts w:hint="eastAsia"/>
        </w:rPr>
        <w:t>环境影响评价</w:t>
      </w:r>
      <w:r>
        <w:t>结论</w:t>
      </w:r>
      <w:bookmarkEnd w:id="21"/>
      <w:bookmarkEnd w:id="22"/>
    </w:p>
    <w:p>
      <w:pPr>
        <w:ind w:firstLine="480"/>
        <w:rPr>
          <w:bCs/>
          <w:color w:val="auto"/>
        </w:rPr>
      </w:pPr>
      <w:r>
        <w:rPr>
          <w:color w:val="auto"/>
        </w:rPr>
        <w:t>《</w:t>
      </w:r>
      <w:r>
        <w:rPr>
          <w:rFonts w:hint="eastAsia"/>
          <w:color w:val="auto"/>
        </w:rPr>
        <w:t>岫岩满族自治县城区热电发展总体规划（2017-2030年）</w:t>
      </w:r>
      <w:r>
        <w:rPr>
          <w:color w:val="auto"/>
        </w:rPr>
        <w:t>》符合国家相关政策，根据城市发展和供热</w:t>
      </w:r>
      <w:r>
        <w:rPr>
          <w:rFonts w:hint="eastAsia"/>
          <w:color w:val="auto"/>
          <w:lang w:eastAsia="zh-CN"/>
        </w:rPr>
        <w:t>体制改革</w:t>
      </w:r>
      <w:r>
        <w:rPr>
          <w:color w:val="auto"/>
        </w:rPr>
        <w:t>的需要，以人为本、重视改善民生，加大</w:t>
      </w:r>
      <w:r>
        <w:rPr>
          <w:rFonts w:hint="eastAsia"/>
          <w:color w:val="auto"/>
        </w:rPr>
        <w:t>“</w:t>
      </w:r>
      <w:r>
        <w:rPr>
          <w:color w:val="auto"/>
        </w:rPr>
        <w:t>上大压小</w:t>
      </w:r>
      <w:r>
        <w:rPr>
          <w:rFonts w:hint="eastAsia"/>
          <w:color w:val="auto"/>
        </w:rPr>
        <w:t>”</w:t>
      </w:r>
      <w:r>
        <w:rPr>
          <w:color w:val="auto"/>
        </w:rPr>
        <w:t>、</w:t>
      </w:r>
      <w:r>
        <w:rPr>
          <w:rFonts w:hint="eastAsia"/>
          <w:color w:val="auto"/>
        </w:rPr>
        <w:t>“</w:t>
      </w:r>
      <w:r>
        <w:rPr>
          <w:color w:val="auto"/>
        </w:rPr>
        <w:t>节能减排</w:t>
      </w:r>
      <w:r>
        <w:rPr>
          <w:rFonts w:hint="eastAsia"/>
          <w:color w:val="auto"/>
        </w:rPr>
        <w:t>”</w:t>
      </w:r>
      <w:r>
        <w:rPr>
          <w:color w:val="auto"/>
        </w:rPr>
        <w:t>的力度，</w:t>
      </w:r>
      <w:r>
        <w:rPr>
          <w:rFonts w:hAnsi="宋体"/>
          <w:bCs/>
          <w:color w:val="auto"/>
        </w:rPr>
        <w:t>坚持以热电联产为主、贯彻</w:t>
      </w:r>
      <w:r>
        <w:rPr>
          <w:rFonts w:hint="eastAsia"/>
          <w:bCs/>
          <w:color w:val="auto"/>
        </w:rPr>
        <w:t>“</w:t>
      </w:r>
      <w:r>
        <w:rPr>
          <w:rFonts w:hAnsi="宋体"/>
          <w:bCs/>
          <w:color w:val="auto"/>
        </w:rPr>
        <w:t>上大压小，节能减排</w:t>
      </w:r>
      <w:r>
        <w:rPr>
          <w:rFonts w:hint="eastAsia"/>
          <w:bCs/>
          <w:color w:val="auto"/>
        </w:rPr>
        <w:t>”</w:t>
      </w:r>
      <w:r>
        <w:rPr>
          <w:rFonts w:hAnsi="宋体"/>
          <w:bCs/>
          <w:color w:val="auto"/>
        </w:rPr>
        <w:t>的规划思想，总体符合国家各项政策要求。规划实施后通过建设热电联产集中供热，取代集中供热区内分散燃煤小锅炉，有效解决规划区内热负荷需求</w:t>
      </w:r>
      <w:r>
        <w:rPr>
          <w:rFonts w:hint="eastAsia" w:hAnsi="宋体"/>
          <w:bCs/>
          <w:color w:val="auto"/>
        </w:rPr>
        <w:t>，减少了区域内污染物排放的总量，减少了污染源数量、源强以及受影响面积</w:t>
      </w:r>
      <w:r>
        <w:rPr>
          <w:rFonts w:hAnsi="宋体"/>
          <w:bCs/>
          <w:color w:val="auto"/>
        </w:rPr>
        <w:t>。环境影响预测及分析表明</w:t>
      </w:r>
      <w:r>
        <w:rPr>
          <w:rFonts w:hint="eastAsia" w:hAnsi="宋体"/>
          <w:bCs/>
          <w:color w:val="auto"/>
        </w:rPr>
        <w:t>，</w:t>
      </w:r>
      <w:r>
        <w:rPr>
          <w:rFonts w:hAnsi="宋体"/>
          <w:bCs/>
          <w:color w:val="auto"/>
        </w:rPr>
        <w:t>规划实施后</w:t>
      </w:r>
      <w:r>
        <w:rPr>
          <w:rFonts w:hint="eastAsia" w:hAnsi="宋体"/>
          <w:bCs/>
          <w:color w:val="auto"/>
        </w:rPr>
        <w:t>岫岩县</w:t>
      </w:r>
      <w:r>
        <w:rPr>
          <w:rFonts w:hAnsi="宋体"/>
          <w:bCs/>
          <w:color w:val="auto"/>
        </w:rPr>
        <w:t>大气环境质量将得到有效保护</w:t>
      </w:r>
      <w:r>
        <w:rPr>
          <w:rFonts w:hint="eastAsia" w:hAnsi="宋体"/>
          <w:bCs/>
          <w:color w:val="auto"/>
        </w:rPr>
        <w:t>和改善</w:t>
      </w:r>
      <w:r>
        <w:rPr>
          <w:rFonts w:hAnsi="宋体"/>
          <w:bCs/>
          <w:color w:val="auto"/>
        </w:rPr>
        <w:t>，对地表水环境、声环境影响较小。在落实环评提出的措施和建议的前提下，</w:t>
      </w:r>
      <w:r>
        <w:rPr>
          <w:rFonts w:hint="eastAsia" w:hAnsi="宋体"/>
          <w:bCs/>
          <w:color w:val="auto"/>
        </w:rPr>
        <w:t>岫岩县</w:t>
      </w:r>
      <w:r>
        <w:rPr>
          <w:rFonts w:hAnsi="宋体"/>
          <w:bCs/>
          <w:color w:val="auto"/>
        </w:rPr>
        <w:t>热电发展总体规划</w:t>
      </w:r>
      <w:r>
        <w:rPr>
          <w:rFonts w:hint="eastAsia" w:hAnsi="宋体"/>
          <w:bCs/>
          <w:color w:val="auto"/>
        </w:rPr>
        <w:t>实施环境影响</w:t>
      </w:r>
      <w:r>
        <w:rPr>
          <w:rFonts w:hAnsi="宋体"/>
          <w:bCs/>
          <w:color w:val="auto"/>
        </w:rPr>
        <w:t>可行。</w:t>
      </w:r>
    </w:p>
    <w:p>
      <w:pPr>
        <w:ind w:firstLine="480"/>
        <w:rPr>
          <w:rFonts w:hint="eastAsia" w:hAnsi="宋体"/>
          <w:color w:val="0000FF"/>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hAnsi="宋体"/>
          <w:color w:val="0000FF"/>
        </w:rPr>
        <w:t xml:space="preserve">   </w:t>
      </w:r>
    </w:p>
    <w:p>
      <w:pPr>
        <w:tabs>
          <w:tab w:val="left" w:pos="261"/>
          <w:tab w:val="left" w:pos="1866"/>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5417820" cy="7920990"/>
            <wp:effectExtent l="0" t="0" r="11430" b="3810"/>
            <wp:docPr id="8" name="图片 8" descr="60142542321844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1425423218442992"/>
                    <pic:cNvPicPr>
                      <a:picLocks noChangeAspect="1"/>
                    </pic:cNvPicPr>
                  </pic:nvPicPr>
                  <pic:blipFill>
                    <a:blip r:embed="rId14"/>
                    <a:srcRect l="4413" t="5080" r="2296" b="18196"/>
                    <a:stretch>
                      <a:fillRect/>
                    </a:stretch>
                  </pic:blipFill>
                  <pic:spPr>
                    <a:xfrm>
                      <a:off x="0" y="0"/>
                      <a:ext cx="5417820" cy="7920990"/>
                    </a:xfrm>
                    <a:prstGeom prst="rect">
                      <a:avLst/>
                    </a:prstGeom>
                  </pic:spPr>
                </pic:pic>
              </a:graphicData>
            </a:graphic>
          </wp:inline>
        </w:drawing>
      </w:r>
    </w:p>
    <w:p>
      <w:pPr>
        <w:tabs>
          <w:tab w:val="left" w:pos="261"/>
          <w:tab w:val="left" w:pos="1866"/>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4680585" cy="7364095"/>
            <wp:effectExtent l="0" t="0" r="5715" b="8255"/>
            <wp:docPr id="11" name="图片 11" descr="2173443292956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734432929567056"/>
                    <pic:cNvPicPr>
                      <a:picLocks noChangeAspect="1"/>
                    </pic:cNvPicPr>
                  </pic:nvPicPr>
                  <pic:blipFill>
                    <a:blip r:embed="rId15"/>
                    <a:srcRect l="1416" t="8847" r="4566" b="7943"/>
                    <a:stretch>
                      <a:fillRect/>
                    </a:stretch>
                  </pic:blipFill>
                  <pic:spPr>
                    <a:xfrm>
                      <a:off x="0" y="0"/>
                      <a:ext cx="4680585" cy="7364095"/>
                    </a:xfrm>
                    <a:prstGeom prst="rect">
                      <a:avLst/>
                    </a:prstGeom>
                  </pic:spPr>
                </pic:pic>
              </a:graphicData>
            </a:graphic>
          </wp:inline>
        </w:drawing>
      </w:r>
    </w:p>
    <w:p>
      <w:pPr>
        <w:tabs>
          <w:tab w:val="left" w:pos="261"/>
          <w:tab w:val="left" w:pos="1866"/>
        </w:tabs>
        <w:jc w:val="left"/>
        <w:rPr>
          <w:rFonts w:hint="eastAsia"/>
          <w:lang w:val="en-US" w:eastAsia="zh-CN"/>
        </w:rPr>
      </w:pPr>
      <w:r>
        <w:rPr>
          <w:rFonts w:hint="eastAsia" w:ascii="Times New Roman" w:hAnsi="Times New Roman" w:cs="Times New Roman"/>
          <w:b/>
          <w:bCs/>
          <w:sz w:val="28"/>
          <w:szCs w:val="28"/>
          <w:lang w:val="en-US" w:eastAsia="zh-CN"/>
        </w:rPr>
        <w:drawing>
          <wp:inline distT="0" distB="0" distL="114300" distR="114300">
            <wp:extent cx="4890135" cy="7676515"/>
            <wp:effectExtent l="0" t="0" r="5715" b="635"/>
            <wp:docPr id="12" name="图片 12" descr="6810658277544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81065827754400144"/>
                    <pic:cNvPicPr>
                      <a:picLocks noChangeAspect="1"/>
                    </pic:cNvPicPr>
                  </pic:nvPicPr>
                  <pic:blipFill>
                    <a:blip r:embed="rId16"/>
                    <a:srcRect r="1773" b="13260"/>
                    <a:stretch>
                      <a:fillRect/>
                    </a:stretch>
                  </pic:blipFill>
                  <pic:spPr>
                    <a:xfrm>
                      <a:off x="0" y="0"/>
                      <a:ext cx="4890135" cy="7676515"/>
                    </a:xfrm>
                    <a:prstGeom prst="rect">
                      <a:avLst/>
                    </a:prstGeom>
                  </pic:spPr>
                </pic:pic>
              </a:graphicData>
            </a:graphic>
          </wp:inline>
        </w:drawing>
      </w:r>
      <w:r>
        <w:rPr>
          <w:rFonts w:hint="eastAsia"/>
          <w:lang w:val="en-US" w:eastAsia="zh-CN"/>
        </w:rPr>
        <w:tab/>
      </w:r>
      <w:r>
        <w:rPr>
          <w:rFonts w:hint="eastAsia"/>
          <w:lang w:val="en-US" w:eastAsia="zh-CN"/>
        </w:rPr>
        <w:tab/>
      </w:r>
    </w:p>
    <w:p>
      <w:pPr>
        <w:tabs>
          <w:tab w:val="left" w:pos="261"/>
          <w:tab w:val="left" w:pos="1866"/>
        </w:tabs>
        <w:jc w:val="left"/>
        <w:rPr>
          <w:rFonts w:hint="eastAsia"/>
          <w:lang w:val="en-US" w:eastAsia="zh-CN"/>
        </w:rPr>
        <w:sectPr>
          <w:pgSz w:w="11906" w:h="16838"/>
          <w:pgMar w:top="1440" w:right="1800" w:bottom="1440" w:left="1800" w:header="851" w:footer="992" w:gutter="0"/>
          <w:cols w:space="425" w:num="1"/>
          <w:docGrid w:type="lines" w:linePitch="312" w:charSpace="0"/>
        </w:sectPr>
      </w:pPr>
    </w:p>
    <w:p>
      <w:pPr>
        <w:tabs>
          <w:tab w:val="left" w:pos="261"/>
          <w:tab w:val="left" w:pos="1866"/>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sz w:val="28"/>
          <w:szCs w:val="28"/>
          <w:lang w:val="en-US" w:eastAsia="zh-CN"/>
        </w:rPr>
        <w:drawing>
          <wp:inline distT="0" distB="0" distL="114300" distR="114300">
            <wp:extent cx="5031740" cy="7150735"/>
            <wp:effectExtent l="0" t="0" r="16510" b="12065"/>
            <wp:docPr id="13" name="图片 13" descr="31788209642663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7882096426635498"/>
                    <pic:cNvPicPr>
                      <a:picLocks noChangeAspect="1"/>
                    </pic:cNvPicPr>
                  </pic:nvPicPr>
                  <pic:blipFill>
                    <a:blip r:embed="rId17"/>
                    <a:srcRect t="12047" r="6467" b="13181"/>
                    <a:stretch>
                      <a:fillRect/>
                    </a:stretch>
                  </pic:blipFill>
                  <pic:spPr>
                    <a:xfrm>
                      <a:off x="0" y="0"/>
                      <a:ext cx="5031740" cy="7150735"/>
                    </a:xfrm>
                    <a:prstGeom prst="rect">
                      <a:avLst/>
                    </a:prstGeom>
                  </pic:spPr>
                </pic:pic>
              </a:graphicData>
            </a:graphic>
          </wp:inline>
        </w:drawing>
      </w:r>
    </w:p>
    <w:p>
      <w:pPr>
        <w:tabs>
          <w:tab w:val="left" w:pos="261"/>
        </w:tabs>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ind w:firstLine="360"/>
                            <w:jc w:val="center"/>
                          </w:pPr>
                          <w:r>
                            <w:fldChar w:fldCharType="begin"/>
                          </w:r>
                          <w:r>
                            <w:instrText xml:space="preserve">PAGE   \* MERGEFORMAT</w:instrText>
                          </w:r>
                          <w:r>
                            <w:fldChar w:fldCharType="separate"/>
                          </w:r>
                          <w:r>
                            <w:t>1</w:t>
                          </w:r>
                          <w:r>
                            <w:rPr>
                              <w:lang w:val="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YXhMj9ABAACiAwAADgAAAAAAAAABACAAAAAeAQAAZHJz&#10;L2Uyb0RvYy54bWxQSwUGAAAAAAYABgBZAQAAYAUAAAAA&#10;">
              <v:fill on="f" focussize="0,0"/>
              <v:stroke on="f"/>
              <v:imagedata o:title=""/>
              <o:lock v:ext="edit" aspectratio="f"/>
              <v:textbox inset="0mm,0mm,0mm,0mm" style="mso-fit-shape-to-text:t;">
                <w:txbxContent>
                  <w:p>
                    <w:pPr>
                      <w:pStyle w:val="5"/>
                      <w:ind w:firstLine="360"/>
                      <w:jc w:val="center"/>
                    </w:pPr>
                    <w:r>
                      <w:fldChar w:fldCharType="begin"/>
                    </w:r>
                    <w:r>
                      <w:instrText xml:space="preserve">PAGE   \* MERGEFORMAT</w:instrText>
                    </w:r>
                    <w:r>
                      <w:fldChar w:fldCharType="separate"/>
                    </w:r>
                    <w:r>
                      <w:t>1</w:t>
                    </w:r>
                    <w:r>
                      <w:rPr>
                        <w:lang w:val="zh-CN"/>
                      </w:rPr>
                      <w:fldChar w:fldCharType="end"/>
                    </w:r>
                  </w:p>
                </w:txbxContent>
              </v:textbox>
            </v:shape>
          </w:pict>
        </mc:Fallback>
      </mc:AlternateContent>
    </w:r>
  </w:p>
  <w:p>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2E87B"/>
    <w:multiLevelType w:val="singleLevel"/>
    <w:tmpl w:val="9E42E87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mMWI4Zjk0NjRjNTI2ODFhMGEzMTAwY2RlYjk5MWMifQ=="/>
  </w:docVars>
  <w:rsids>
    <w:rsidRoot w:val="04476CC5"/>
    <w:rsid w:val="02EF314D"/>
    <w:rsid w:val="03737FC5"/>
    <w:rsid w:val="04476CC5"/>
    <w:rsid w:val="0E984FB6"/>
    <w:rsid w:val="18AC212E"/>
    <w:rsid w:val="26040410"/>
    <w:rsid w:val="2A184815"/>
    <w:rsid w:val="2F7611EE"/>
    <w:rsid w:val="424A5E2E"/>
    <w:rsid w:val="51B522C9"/>
    <w:rsid w:val="525B6173"/>
    <w:rsid w:val="5E68602A"/>
    <w:rsid w:val="6685098E"/>
    <w:rsid w:val="692D7347"/>
    <w:rsid w:val="71CD1CE8"/>
    <w:rsid w:val="7D3C3290"/>
    <w:rsid w:val="7D6B0606"/>
    <w:rsid w:val="7E0F2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pageBreakBefore/>
      <w:spacing w:before="50" w:beforeLines="50" w:beforeAutospacing="0" w:after="50" w:afterLines="50" w:afterAutospacing="0" w:line="360" w:lineRule="auto"/>
      <w:ind w:firstLine="0" w:firstLineChars="0"/>
      <w:jc w:val="left"/>
      <w:outlineLvl w:val="0"/>
    </w:pPr>
    <w:rPr>
      <w:b/>
      <w:kern w:val="44"/>
      <w:sz w:val="32"/>
      <w:szCs w:val="20"/>
    </w:rPr>
  </w:style>
  <w:style w:type="paragraph" w:styleId="3">
    <w:name w:val="heading 2"/>
    <w:basedOn w:val="1"/>
    <w:next w:val="1"/>
    <w:unhideWhenUsed/>
    <w:qFormat/>
    <w:uiPriority w:val="0"/>
    <w:pPr>
      <w:keepNext/>
      <w:keepLines/>
      <w:spacing w:beforeAutospacing="0" w:afterAutospacing="0" w:line="360" w:lineRule="auto"/>
      <w:ind w:firstLine="0" w:firstLineChars="0"/>
      <w:outlineLvl w:val="1"/>
    </w:pPr>
    <w:rPr>
      <w:b/>
      <w:kern w:val="0"/>
      <w:sz w:val="28"/>
      <w:szCs w:val="20"/>
    </w:rPr>
  </w:style>
  <w:style w:type="paragraph" w:styleId="4">
    <w:name w:val="heading 3"/>
    <w:basedOn w:val="1"/>
    <w:next w:val="1"/>
    <w:unhideWhenUsed/>
    <w:qFormat/>
    <w:uiPriority w:val="0"/>
    <w:pPr>
      <w:keepNext/>
      <w:keepLines/>
      <w:spacing w:before="50" w:beforeLines="50" w:after="50" w:afterLines="50" w:line="240" w:lineRule="auto"/>
      <w:ind w:firstLine="0" w:firstLineChars="0"/>
      <w:outlineLvl w:val="2"/>
    </w:pPr>
    <w:rPr>
      <w:b/>
      <w:bCs/>
      <w:kern w:val="0"/>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kern w:val="0"/>
      <w:sz w:val="18"/>
      <w:szCs w:val="20"/>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图表标题用字体"/>
    <w:basedOn w:val="1"/>
    <w:next w:val="1"/>
    <w:qFormat/>
    <w:uiPriority w:val="0"/>
    <w:pPr>
      <w:keepNext w:val="0"/>
      <w:keepLines w:val="0"/>
      <w:widowControl w:val="0"/>
      <w:suppressLineNumbers w:val="0"/>
      <w:spacing w:beforeAutospacing="0" w:afterAutospacing="0" w:line="240" w:lineRule="auto"/>
      <w:ind w:left="0" w:right="0" w:firstLine="0" w:firstLineChars="0"/>
      <w:jc w:val="center"/>
    </w:pPr>
    <w:rPr>
      <w:rFonts w:hint="eastAsia"/>
      <w:b/>
      <w:kern w:val="0"/>
      <w:szCs w:val="20"/>
    </w:rPr>
  </w:style>
  <w:style w:type="paragraph" w:customStyle="1" w:styleId="10">
    <w:name w:val="表文字"/>
    <w:qFormat/>
    <w:uiPriority w:val="0"/>
    <w:pPr>
      <w:adjustRightInd w:val="0"/>
      <w:snapToGrid w:val="0"/>
      <w:spacing w:before="20" w:beforeLines="20" w:after="20" w:afterLines="20"/>
      <w:jc w:val="center"/>
    </w:pPr>
    <w:rPr>
      <w:rFonts w:ascii="Times New Roman" w:hAnsi="Times New Roman" w:eastAsia="宋体" w:cs="Times New Roman"/>
      <w:sz w:val="21"/>
      <w:szCs w:val="22"/>
      <w:lang w:val="en-US" w:eastAsia="zh-CN" w:bidi="ar-SA"/>
    </w:rPr>
  </w:style>
  <w:style w:type="paragraph" w:customStyle="1" w:styleId="11">
    <w:name w:val="标题4"/>
    <w:basedOn w:val="1"/>
    <w:qFormat/>
    <w:uiPriority w:val="0"/>
    <w:pPr>
      <w:spacing w:before="50" w:beforeLines="50"/>
      <w:ind w:firstLine="0" w:firstLineChars="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sxzspj</Company>
  <Pages>25</Pages>
  <Words>6820</Words>
  <Characters>8721</Characters>
  <Lines>0</Lines>
  <Paragraphs>0</Paragraphs>
  <TotalTime>1</TotalTime>
  <ScaleCrop>false</ScaleCrop>
  <LinksUpToDate>false</LinksUpToDate>
  <CharactersWithSpaces>8910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2018-05-08T05:51:00Z</dcterms:created>
  <dc:creator>zhaoxiaodong</dc:creator>
  <cp:lastModifiedBy>Xzavier</cp:lastModifiedBy>
  <dcterms:modified xsi:type="dcterms:W3CDTF">2024-06-06T02:37:10Z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D5683785ECD7414B99D832BD458633D2_12</vt:lpwstr>
  </property>
</Properties>
</file>