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both"/>
        <w:rPr>
          <w:rFonts w:hint="eastAsia" w:cs="仿宋_GB2312" w:asciiTheme="majorEastAsia" w:hAnsiTheme="majorEastAsia" w:eastAsiaTheme="majorEastAsia"/>
          <w:b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  <w:t>特殊建设工程消防设计审查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办事指南</w:t>
      </w:r>
    </w:p>
    <w:p>
      <w:pPr>
        <w:adjustRightInd w:val="0"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一、法定依据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《中华人民共和国消防法》（中华人民共和国主席令第29号）第十条、第十一条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;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《建设工程消防设计审查验收管理暂行规定》（中华人民共和国住房和城乡建设部令第51号）第十四条、第十六条、第十七条。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二、申请材料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（一）消防设计审查申请表；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（二）消防设计文件；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（三）依法需要办理建设工程规划许可的，应当提交建设工程规划许可文件；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（四）依法需要批准的临时性建筑，应当提交批准文件。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（五）特殊建设工程具有下列情形之一的：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国家工程建设消防技术标准没有规定，必须采用国际标准或者境外工程建设消防技术标准的；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消防设计文件拟采用的新技术、新工艺、新材料不符合国家工程建设消防技术标准规定的。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pacing w:val="-2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还应提交包括特殊消防设计文件，设计采用的国际标准、境外工程建设消防技术标准的中文文本，以及有关的应用实例、产品说明等资料。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三、办理时限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7个工作日</w:t>
      </w:r>
    </w:p>
    <w:p>
      <w:pPr>
        <w:adjustRightInd w:val="0"/>
        <w:snapToGrid w:val="0"/>
        <w:spacing w:line="360" w:lineRule="auto"/>
        <w:ind w:left="64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四、审批部门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鞍山市住房和城乡建设局勘察设计监管科</w:t>
      </w:r>
    </w:p>
    <w:p>
      <w:pPr>
        <w:adjustRightInd w:val="0"/>
        <w:snapToGrid w:val="0"/>
        <w:spacing w:line="360" w:lineRule="auto"/>
        <w:ind w:left="64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五、咨询电话</w:t>
      </w:r>
    </w:p>
    <w:p>
      <w:pPr>
        <w:adjustRightInd w:val="0"/>
        <w:snapToGrid w:val="0"/>
        <w:spacing w:line="360" w:lineRule="auto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0412-5535558</w:t>
      </w:r>
    </w:p>
    <w:p>
      <w:pPr>
        <w:adjustRightInd w:val="0"/>
        <w:snapToGrid w:val="0"/>
        <w:spacing w:line="360" w:lineRule="auto"/>
        <w:ind w:firstLine="64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六、办理地点</w:t>
      </w: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鞍山市铁东区园林大道888号</w:t>
      </w: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left="420" w:leftChars="200"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七、办理流程（流程图）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（一）建设工程（新建）消防设计审核办理流程图</w:t>
      </w:r>
    </w:p>
    <w:p>
      <w:pPr>
        <w:jc w:val="left"/>
        <w:rPr>
          <w:rFonts w:hint="eastAsia"/>
        </w:rPr>
      </w:pPr>
      <w:r>
        <w:pict>
          <v:group id="_x0000_s1200" o:spid="_x0000_s1200" o:spt="203" style="height:569.4pt;width:504pt;" coordorigin="2362,3418" coordsize="8766,9918" editas="canvas">
            <o:lock v:ext="edit"/>
            <v:shape id="_x0000_s1201" o:spid="_x0000_s1201" o:spt="75" type="#_x0000_t75" style="position:absolute;left:2362;top:3418;height:9918;width:8766;" filled="f" o:preferrelative="f" stroked="f" coordsize="21600,21600">
              <v:path/>
              <v:fill on="f" focussize="0,0"/>
              <v:stroke on="f" joinstyle="miter"/>
              <v:imagedata o:title=""/>
              <o:lock v:ext="edit" text="t" aspectratio="t"/>
            </v:shape>
            <v:group id="_x0000_s1202" o:spid="_x0000_s1202" o:spt="203" style="position:absolute;left:2832;top:3826;height:8832;width:7523;" coordorigin="2832,3826" coordsize="7523,8832">
              <o:lock v:ext="edit"/>
              <v:rect id="_x0000_s1203" o:spid="_x0000_s1203" o:spt="1" style="position:absolute;left:2832;top:6407;height:678;width:1408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一次性告知需补充的材料</w:t>
                      </w:r>
                    </w:p>
                  </w:txbxContent>
                </v:textbox>
              </v:rect>
              <v:rect id="_x0000_s1204" o:spid="_x0000_s1204" o:spt="1" style="position:absolute;left:7684;top:4150;height:3124;width:2671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adjustRightInd w:val="0"/>
                        <w:snapToGrid w:val="0"/>
                        <w:spacing w:line="276" w:lineRule="auto"/>
                        <w:rPr>
                          <w:rFonts w:hint="eastAsia"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１、建设工程消防设计审查申报表；</w:t>
                      </w:r>
                    </w:p>
                    <w:p>
                      <w:pPr>
                        <w:adjustRightInd w:val="0"/>
                        <w:snapToGrid w:val="0"/>
                        <w:spacing w:line="276" w:lineRule="auto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２、建设单位的营业执照；</w:t>
                      </w:r>
                    </w:p>
                    <w:p>
                      <w:pPr>
                        <w:adjustRightInd w:val="0"/>
                        <w:snapToGrid w:val="0"/>
                        <w:spacing w:line="276" w:lineRule="auto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３、建设工程规划许可证；</w:t>
                      </w:r>
                    </w:p>
                    <w:p>
                      <w:pPr>
                        <w:adjustRightInd w:val="0"/>
                        <w:snapToGrid w:val="0"/>
                        <w:spacing w:line="276" w:lineRule="auto"/>
                        <w:jc w:val="lef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４、设计单位的资质证明文件；</w:t>
                      </w:r>
                    </w:p>
                    <w:p>
                      <w:pPr>
                        <w:adjustRightInd w:val="0"/>
                        <w:snapToGrid w:val="0"/>
                        <w:spacing w:line="276" w:lineRule="auto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５、施工图设计文件审查合格书；</w:t>
                      </w:r>
                    </w:p>
                    <w:p>
                      <w:pPr>
                        <w:adjustRightInd w:val="0"/>
                        <w:snapToGrid w:val="0"/>
                        <w:spacing w:line="276" w:lineRule="auto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６、经办人有效身份证明文件。</w:t>
                      </w:r>
                    </w:p>
                    <w:p/>
                  </w:txbxContent>
                </v:textbox>
              </v:rect>
              <v:rect id="_x0000_s1205" o:spid="_x0000_s1205" o:spt="1" style="position:absolute;left:4349;top:9532;height:951;width:2116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完成形式审查，出具建设工程消防设计审核意见书。7个工作日</w:t>
                      </w:r>
                    </w:p>
                  </w:txbxContent>
                </v:textbox>
              </v:rect>
              <v:rect id="_x0000_s1206" o:spid="_x0000_s1206" o:spt="1" style="position:absolute;left:4867;top:12113;height:545;width:1095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结 束</w:t>
                      </w:r>
                    </w:p>
                  </w:txbxContent>
                </v:textbox>
              </v:rect>
              <v:rect id="_x0000_s1207" o:spid="_x0000_s1207" o:spt="1" style="position:absolute;left:4710;top:5592;height:408;width:1406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rFonts w:hint="eastAsia"/>
                          <w:szCs w:val="21"/>
                        </w:rPr>
                      </w:pPr>
                      <w:r>
                        <w:rPr>
                          <w:rFonts w:hint="eastAsia"/>
                          <w:szCs w:val="21"/>
                        </w:rPr>
                        <w:t>提交申请</w:t>
                      </w:r>
                    </w:p>
                  </w:txbxContent>
                </v:textbox>
              </v:rect>
              <v:rect id="_x0000_s1208" o:spid="_x0000_s1208" o:spt="1" style="position:absolute;left:4710;top:7901;height:407;width:1253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受  理</w:t>
                      </w:r>
                    </w:p>
                  </w:txbxContent>
                </v:textbox>
              </v:rect>
              <v:rect id="_x0000_s1209" o:spid="_x0000_s1209" o:spt="1" style="position:absolute;left:4710;top:3826;height:408;width:1252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开  始</w:t>
                      </w:r>
                    </w:p>
                  </w:txbxContent>
                </v:textbox>
              </v:rect>
              <v:rect id="_x0000_s1210" o:spid="_x0000_s1210" o:spt="1" style="position:absolute;left:7841;top:8988;height:680;width:1565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出具不予受理文件，退还材料</w:t>
                      </w:r>
                    </w:p>
                  </w:txbxContent>
                </v:textbox>
              </v:rect>
              <v:rect id="_x0000_s1211" o:spid="_x0000_s1211" o:spt="1" style="position:absolute;left:4710;top:11026;height:681;width:1252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当场送达或邮寄送达</w:t>
                      </w:r>
                    </w:p>
                  </w:txbxContent>
                </v:textbox>
              </v:rect>
              <v:rect id="_x0000_s1212" o:spid="_x0000_s1212" o:spt="1" style="position:absolute;left:8154;top:10619;height:542;width:1095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结 束</w:t>
                      </w:r>
                    </w:p>
                  </w:txbxContent>
                </v:textbox>
              </v:rect>
              <v:line id="_x0000_s1213" o:spid="_x0000_s1213" o:spt="20" style="position:absolute;left:5336;top:4233;height:1359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rect id="_x0000_s1214" o:spid="_x0000_s1214" o:spt="1" style="position:absolute;left:6275;top:5320;height:409;width:1253;" filled="f" stroked="t" coordsize="21600,21600">
                <v:path/>
                <v:fill on="f" focussize="0,0"/>
                <v:stroke color="#FFFFFF"/>
                <v:imagedata o:title=""/>
                <o:lock v:ext="edit"/>
                <v:textbox style="mso-fit-shape-to-text:t;"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所需材料</w:t>
                      </w:r>
                    </w:p>
                  </w:txbxContent>
                </v:textbox>
              </v:rect>
              <v:line id="_x0000_s1215" o:spid="_x0000_s1215" o:spt="20" style="position:absolute;left:6119;top:5728;height:1;width:1565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16" o:spid="_x0000_s1216" o:spt="20" style="position:absolute;left:5336;top:5999;height:1902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17" o:spid="_x0000_s1217" o:spt="20" style="position:absolute;left:3458;top:8037;flip:x;height:1;width:1252;" coordsize="21600,21600">
                <v:path arrowok="t"/>
                <v:fill focussize="0,0"/>
                <v:stroke/>
                <v:imagedata o:title=""/>
                <o:lock v:ext="edit"/>
              </v:line>
              <v:line id="_x0000_s1218" o:spid="_x0000_s1218" o:spt="20" style="position:absolute;left:3458;top:5728;flip:y;height:679;width:1;" coordsize="21600,21600">
                <v:path arrowok="t"/>
                <v:fill focussize="0,0"/>
                <v:stroke/>
                <v:imagedata o:title=""/>
                <o:lock v:ext="edit"/>
              </v:line>
              <v:line id="_x0000_s1219" o:spid="_x0000_s1219" o:spt="20" style="position:absolute;left:3458;top:5728;height:1;width:1252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20" o:spid="_x0000_s1220" o:spt="20" style="position:absolute;left:5336;top:10483;height:543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21" o:spid="_x0000_s1221" o:spt="20" style="position:absolute;left:5336;top:8309;height:1223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22" o:spid="_x0000_s1222" o:spt="20" style="position:absolute;left:5336;top:11706;height:408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rect id="_x0000_s1223" o:spid="_x0000_s1223" o:spt="1" style="position:absolute;left:5336;top:8309;height:1359;width:313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材</w:t>
                      </w:r>
                    </w:p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料齐全</w:t>
                      </w:r>
                    </w:p>
                  </w:txbxContent>
                </v:textbox>
              </v:rect>
              <v:rect id="_x0000_s1224" o:spid="_x0000_s1224" o:spt="1" style="position:absolute;left:6588;top:7630;height:543;width:1254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不符合条件</w:t>
                      </w:r>
                    </w:p>
                  </w:txbxContent>
                </v:textbox>
              </v:rect>
              <v:rect id="_x0000_s1225" o:spid="_x0000_s1225" o:spt="1" style="position:absolute;left:3614;top:7630;height:542;width:1097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材料不全</w:t>
                      </w:r>
                    </w:p>
                  </w:txbxContent>
                </v:textbox>
              </v:rect>
              <v:line id="_x0000_s1226" o:spid="_x0000_s1226" o:spt="20" style="position:absolute;left:3458;top:7086;flip:y;height:951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27" o:spid="_x0000_s1227" o:spt="20" style="position:absolute;left:5962;top:8037;height:0;width:2661;" coordsize="21600,21600">
                <v:path arrowok="t"/>
                <v:fill focussize="0,0"/>
                <v:stroke/>
                <v:imagedata o:title=""/>
                <o:lock v:ext="edit"/>
              </v:line>
              <v:line id="_x0000_s1228" o:spid="_x0000_s1228" o:spt="20" style="position:absolute;left:8623;top:8037;height:951;width:0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229" o:spid="_x0000_s1229" o:spt="20" style="position:absolute;left:8623;top:9668;height:951;width:0;" coordsize="21600,21600">
                <v:path arrowok="t"/>
                <v:fill focussize="0,0"/>
                <v:stroke endarrow="block"/>
                <v:imagedata o:title=""/>
                <o:lock v:ext="edit"/>
              </v:line>
            </v:group>
            <w10:wrap type="none"/>
            <w10:anchorlock/>
          </v:group>
        </w:pict>
      </w:r>
    </w:p>
    <w:p>
      <w:pPr>
        <w:rPr>
          <w:b/>
          <w:sz w:val="44"/>
          <w:szCs w:val="44"/>
        </w:rPr>
      </w:pPr>
    </w:p>
    <w:p>
      <w:pPr>
        <w:jc w:val="center"/>
        <w:rPr>
          <w:rFonts w:hint="eastAsia"/>
          <w:b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（二）建设工程（装饰装修）消防设计审核办理流程图</w:t>
      </w:r>
    </w:p>
    <w:p/>
    <w:p>
      <w:pPr>
        <w:ind w:firstLine="210" w:firstLineChars="100"/>
        <w:jc w:val="left"/>
        <w:rPr>
          <w:rFonts w:hint="eastAsia"/>
        </w:rPr>
      </w:pPr>
      <w:r>
        <w:pict>
          <v:group id="_x0000_s1170" o:spid="_x0000_s1170" o:spt="203" style="height:569.4pt;width:504pt;" coordorigin="2362,3418" coordsize="8766,9918" editas="canvas">
            <o:lock v:ext="edit"/>
            <v:shape id="_x0000_s1171" o:spid="_x0000_s1171" o:spt="75" type="#_x0000_t75" style="position:absolute;left:2362;top:3418;height:9918;width:8766;" filled="f" o:preferrelative="f" stroked="f" coordsize="21600,21600">
              <v:path/>
              <v:fill on="f" focussize="0,0"/>
              <v:stroke on="f" joinstyle="miter"/>
              <v:imagedata o:title=""/>
              <o:lock v:ext="edit" text="t" aspectratio="t"/>
            </v:shape>
            <v:rect id="_x0000_s1172" o:spid="_x0000_s1172" o:spt="1" style="position:absolute;left:4799;top:12100;height:545;width:1097;" coordsize="21600,21600">
              <v:path/>
              <v:fill focussize="0,0"/>
              <v:stroke/>
              <v:imagedata o:title=""/>
              <o:lock v:ext="edit"/>
              <v:textbox>
                <w:txbxContent>
                  <w:p>
                    <w:pPr>
                      <w:ind w:firstLine="210" w:firstLineChars="100"/>
                    </w:pPr>
                    <w:r>
                      <w:rPr>
                        <w:rFonts w:hint="eastAsia"/>
                      </w:rPr>
                      <w:t>结 束</w:t>
                    </w:r>
                  </w:p>
                </w:txbxContent>
              </v:textbox>
            </v:rect>
            <v:rect id="_x0000_s1173" o:spid="_x0000_s1173" o:spt="1" style="position:absolute;left:2832;top:6407;height:678;width:1408;" coordsize="21600,21600">
              <v:path/>
              <v:fill focussize="0,0"/>
              <v:stroke/>
              <v:imagedata o:title=""/>
              <o:lock v:ext="edit"/>
              <v:textbox>
                <w:txbxContent>
                  <w:p>
                    <w:r>
                      <w:rPr>
                        <w:rFonts w:hint="eastAsia"/>
                      </w:rPr>
                      <w:t>一次性告知需补充的材料</w:t>
                    </w:r>
                  </w:p>
                </w:txbxContent>
              </v:textbox>
            </v:rect>
            <v:group id="_x0000_s1174" o:spid="_x0000_s1174" o:spt="203" style="position:absolute;left:3458;top:3826;height:8274;width:6753;" coordorigin="3458,3826" coordsize="6753,8274">
              <o:lock v:ext="edit"/>
              <v:rect id="_x0000_s1175" o:spid="_x0000_s1175" o:spt="1" style="position:absolute;left:7684;top:4016;height:3436;width:2527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１、建设工程消防设计审查申报表；</w:t>
                      </w:r>
                    </w:p>
                    <w:p>
                      <w:pPr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２、建设单位的营业执照或合法身份证明文件；</w:t>
                      </w:r>
                    </w:p>
                    <w:p>
                      <w:pPr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３、所在建筑的合法性证明文件；.</w:t>
                      </w:r>
                    </w:p>
                    <w:p>
                      <w:pPr>
                        <w:rPr>
                          <w:rFonts w:hint="eastAsia"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４、设计单位的资质证明文件；</w:t>
                      </w:r>
                    </w:p>
                    <w:p>
                      <w:pPr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５、建设工程消防设计审查意见书;</w:t>
                      </w:r>
                    </w:p>
                    <w:p>
                      <w:pPr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６、经办人的有效身份证明文件。</w:t>
                      </w:r>
                    </w:p>
                  </w:txbxContent>
                </v:textbox>
              </v:rect>
              <v:rect id="_x0000_s1176" o:spid="_x0000_s1176" o:spt="1" style="position:absolute;left:4150;top:9532;height:935;width:2370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完成形式审核，出具建设工程消防设计审核意见书。7个工作日</w:t>
                      </w:r>
                    </w:p>
                    <w:p/>
                  </w:txbxContent>
                </v:textbox>
              </v:rect>
              <v:rect id="_x0000_s1177" o:spid="_x0000_s1177" o:spt="1" style="position:absolute;left:4710;top:5592;height:408;width:1406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  <w:rPr>
                          <w:szCs w:val="21"/>
                        </w:rPr>
                      </w:pPr>
                      <w:r>
                        <w:rPr>
                          <w:rFonts w:hint="eastAsia"/>
                          <w:szCs w:val="21"/>
                        </w:rPr>
                        <w:t>提交申请</w:t>
                      </w:r>
                    </w:p>
                  </w:txbxContent>
                </v:textbox>
              </v:rect>
              <v:rect id="_x0000_s1178" o:spid="_x0000_s1178" o:spt="1" style="position:absolute;left:4710;top:7901;height:407;width:1253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受理和审查</w:t>
                      </w:r>
                    </w:p>
                  </w:txbxContent>
                </v:textbox>
              </v:rect>
              <v:rect id="_x0000_s1179" o:spid="_x0000_s1179" o:spt="1" style="position:absolute;left:4710;top:3826;height:408;width:1252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</w:pPr>
                      <w:r>
                        <w:rPr>
                          <w:rFonts w:hint="eastAsia"/>
                        </w:rPr>
                        <w:t>开  始</w:t>
                      </w:r>
                    </w:p>
                  </w:txbxContent>
                </v:textbox>
              </v:rect>
              <v:rect id="_x0000_s1180" o:spid="_x0000_s1180" o:spt="1" style="position:absolute;left:7841;top:8988;height:680;width:1565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出具不予受理文件，退还材料</w:t>
                      </w:r>
                    </w:p>
                  </w:txbxContent>
                </v:textbox>
              </v:rect>
              <v:rect id="_x0000_s1181" o:spid="_x0000_s1181" o:spt="1" style="position:absolute;left:4710;top:11011;height:681;width:1252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当场送达或邮寄送达</w:t>
                      </w:r>
                    </w:p>
                  </w:txbxContent>
                </v:textbox>
              </v:rect>
              <v:rect id="_x0000_s1182" o:spid="_x0000_s1182" o:spt="1" style="position:absolute;left:8154;top:10619;height:542;width:1095;" coordsize="21600,21600">
                <v:path/>
                <v:fill focussize="0,0"/>
                <v:stroke/>
                <v:imagedata o:title=""/>
                <o:lock v:ext="edit"/>
                <v:textbox>
                  <w:txbxContent>
                    <w:p>
                      <w:pPr>
                        <w:ind w:firstLine="210" w:firstLineChars="100"/>
                      </w:pPr>
                      <w:r>
                        <w:rPr>
                          <w:rFonts w:hint="eastAsia"/>
                        </w:rPr>
                        <w:t>结 束</w:t>
                      </w:r>
                    </w:p>
                  </w:txbxContent>
                </v:textbox>
              </v:rect>
              <v:line id="_x0000_s1183" o:spid="_x0000_s1183" o:spt="20" style="position:absolute;left:5336;top:4233;height:1359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rect id="_x0000_s1184" o:spid="_x0000_s1184" o:spt="1" style="position:absolute;left:6275;top:5320;height:409;width:1253;" filled="f" stroked="t" coordsize="21600,21600">
                <v:path/>
                <v:fill on="f" focussize="0,0"/>
                <v:stroke color="#FFFFFF"/>
                <v:imagedata o:title=""/>
                <o:lock v:ext="edit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所需材料</w:t>
                      </w:r>
                    </w:p>
                  </w:txbxContent>
                </v:textbox>
              </v:rect>
              <v:line id="_x0000_s1185" o:spid="_x0000_s1185" o:spt="20" style="position:absolute;left:6119;top:5728;height:1;width:1565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86" o:spid="_x0000_s1186" o:spt="20" style="position:absolute;left:5336;top:5999;height:1902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87" o:spid="_x0000_s1187" o:spt="20" style="position:absolute;left:3458;top:8037;flip:x;height:1;width:1252;" coordsize="21600,21600">
                <v:path arrowok="t"/>
                <v:fill focussize="0,0"/>
                <v:stroke/>
                <v:imagedata o:title=""/>
                <o:lock v:ext="edit"/>
              </v:line>
              <v:line id="_x0000_s1188" o:spid="_x0000_s1188" o:spt="20" style="position:absolute;left:3458;top:5728;flip:y;height:679;width:1;" coordsize="21600,21600">
                <v:path arrowok="t"/>
                <v:fill focussize="0,0"/>
                <v:stroke/>
                <v:imagedata o:title=""/>
                <o:lock v:ext="edit"/>
              </v:line>
              <v:line id="_x0000_s1189" o:spid="_x0000_s1189" o:spt="20" style="position:absolute;left:3458;top:5728;height:1;width:1252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90" o:spid="_x0000_s1190" o:spt="20" style="position:absolute;left:5339;top:10467;height:544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91" o:spid="_x0000_s1191" o:spt="20" style="position:absolute;left:5336;top:8309;height:1223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92" o:spid="_x0000_s1192" o:spt="20" style="position:absolute;left:5334;top:11692;height:408;width:2;" coordsize="21600,21600">
                <v:path arrowok="t"/>
                <v:fill focussize="0,0"/>
                <v:stroke endarrow="block"/>
                <v:imagedata o:title=""/>
                <o:lock v:ext="edit"/>
              </v:line>
              <v:rect id="_x0000_s1193" o:spid="_x0000_s1193" o:spt="1" style="position:absolute;left:5336;top:8309;height:1359;width:313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材</w:t>
                      </w:r>
                    </w:p>
                    <w:p>
                      <w:r>
                        <w:rPr>
                          <w:rFonts w:hint="eastAsia"/>
                        </w:rPr>
                        <w:t>料齐全</w:t>
                      </w:r>
                    </w:p>
                  </w:txbxContent>
                </v:textbox>
              </v:rect>
              <v:rect id="_x0000_s1194" o:spid="_x0000_s1194" o:spt="1" style="position:absolute;left:6588;top:7630;height:543;width:1254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不符合条件</w:t>
                      </w:r>
                    </w:p>
                  </w:txbxContent>
                </v:textbox>
              </v:rect>
              <v:rect id="_x0000_s1195" o:spid="_x0000_s1195" o:spt="1" style="position:absolute;left:3614;top:7630;height:542;width:1097;" filled="f" stroked="f" coordsize="21600,21600">
                <v:path/>
                <v:fill on="f" focussize="0,0"/>
                <v:stroke on="f"/>
                <v:imagedata o:title=""/>
                <o:lock v:ext="edit"/>
                <v:textbox>
                  <w:txbxContent>
                    <w:p>
                      <w:r>
                        <w:rPr>
                          <w:rFonts w:hint="eastAsia"/>
                        </w:rPr>
                        <w:t>材料不全</w:t>
                      </w:r>
                    </w:p>
                  </w:txbxContent>
                </v:textbox>
              </v:rect>
              <v:line id="_x0000_s1196" o:spid="_x0000_s1196" o:spt="20" style="position:absolute;left:3458;top:7086;flip:y;height:951;width:1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97" o:spid="_x0000_s1197" o:spt="20" style="position:absolute;left:5962;top:8037;height:0;width:2661;" coordsize="21600,21600">
                <v:path arrowok="t"/>
                <v:fill focussize="0,0"/>
                <v:stroke/>
                <v:imagedata o:title=""/>
                <o:lock v:ext="edit"/>
              </v:line>
              <v:line id="_x0000_s1198" o:spid="_x0000_s1198" o:spt="20" style="position:absolute;left:8623;top:8037;height:951;width:0;" coordsize="21600,21600">
                <v:path arrowok="t"/>
                <v:fill focussize="0,0"/>
                <v:stroke endarrow="block"/>
                <v:imagedata o:title=""/>
                <o:lock v:ext="edit"/>
              </v:line>
              <v:line id="_x0000_s1199" o:spid="_x0000_s1199" o:spt="20" style="position:absolute;left:8623;top:9668;height:951;width:0;" coordsize="21600,21600">
                <v:path arrowok="t"/>
                <v:fill focussize="0,0"/>
                <v:stroke endarrow="block"/>
                <v:imagedata o:title=""/>
                <o:lock v:ext="edit"/>
              </v:line>
            </v:group>
            <w10:wrap type="none"/>
            <w10:anchorlock/>
          </v:group>
        </w:pict>
      </w:r>
    </w:p>
    <w:p>
      <w:pPr>
        <w:jc w:val="left"/>
        <w:rPr>
          <w:rFonts w:hint="eastAsia"/>
        </w:rPr>
      </w:pPr>
    </w:p>
    <w:sectPr>
      <w:footerReference r:id="rId3" w:type="default"/>
      <w:pgSz w:w="11906" w:h="16838"/>
      <w:pgMar w:top="1418" w:right="1361" w:bottom="136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hint="eastAsia"/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C7A84"/>
    <w:rsid w:val="0002383C"/>
    <w:rsid w:val="001549FA"/>
    <w:rsid w:val="003C30E5"/>
    <w:rsid w:val="004C7A84"/>
    <w:rsid w:val="005169D2"/>
    <w:rsid w:val="005234AC"/>
    <w:rsid w:val="005E4BFF"/>
    <w:rsid w:val="0060486E"/>
    <w:rsid w:val="007A5B2F"/>
    <w:rsid w:val="00861B3A"/>
    <w:rsid w:val="008E3A6E"/>
    <w:rsid w:val="008F6765"/>
    <w:rsid w:val="009D14E8"/>
    <w:rsid w:val="00D61669"/>
    <w:rsid w:val="00D713A5"/>
    <w:rsid w:val="00DB0342"/>
    <w:rsid w:val="00DB6636"/>
    <w:rsid w:val="00DD705C"/>
    <w:rsid w:val="00F87433"/>
    <w:rsid w:val="18F5614C"/>
    <w:rsid w:val="27832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Hyperlink"/>
    <w:basedOn w:val="4"/>
    <w:unhideWhenUsed/>
    <w:uiPriority w:val="99"/>
    <w:rPr>
      <w:color w:val="0000FF"/>
      <w:u w:val="single"/>
    </w:rPr>
  </w:style>
  <w:style w:type="character" w:customStyle="1" w:styleId="7">
    <w:name w:val="页脚 Char"/>
    <w:basedOn w:val="4"/>
    <w:link w:val="3"/>
    <w:qFormat/>
    <w:uiPriority w:val="0"/>
    <w:rPr>
      <w:rFonts w:ascii="Calibri" w:hAnsi="Calibri" w:eastAsia="宋体" w:cs="Times New Roman"/>
      <w:sz w:val="18"/>
      <w:szCs w:val="24"/>
    </w:rPr>
  </w:style>
  <w:style w:type="character" w:customStyle="1" w:styleId="8">
    <w:name w:val="标题 1 Char"/>
    <w:basedOn w:val="4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  <customShpInfo spid="_x0000_s1201"/>
    <customShpInfo spid="_x0000_s1203"/>
    <customShpInfo spid="_x0000_s1204"/>
    <customShpInfo spid="_x0000_s1205"/>
    <customShpInfo spid="_x0000_s1206"/>
    <customShpInfo spid="_x0000_s1207"/>
    <customShpInfo spid="_x0000_s1208"/>
    <customShpInfo spid="_x0000_s1209"/>
    <customShpInfo spid="_x0000_s1210"/>
    <customShpInfo spid="_x0000_s1211"/>
    <customShpInfo spid="_x0000_s1212"/>
    <customShpInfo spid="_x0000_s1213"/>
    <customShpInfo spid="_x0000_s1214"/>
    <customShpInfo spid="_x0000_s1215"/>
    <customShpInfo spid="_x0000_s1216"/>
    <customShpInfo spid="_x0000_s1217"/>
    <customShpInfo spid="_x0000_s1218"/>
    <customShpInfo spid="_x0000_s1219"/>
    <customShpInfo spid="_x0000_s1220"/>
    <customShpInfo spid="_x0000_s1221"/>
    <customShpInfo spid="_x0000_s1222"/>
    <customShpInfo spid="_x0000_s1223"/>
    <customShpInfo spid="_x0000_s1224"/>
    <customShpInfo spid="_x0000_s1225"/>
    <customShpInfo spid="_x0000_s1226"/>
    <customShpInfo spid="_x0000_s1227"/>
    <customShpInfo spid="_x0000_s1228"/>
    <customShpInfo spid="_x0000_s1229"/>
    <customShpInfo spid="_x0000_s1202"/>
    <customShpInfo spid="_x0000_s1200"/>
    <customShpInfo spid="_x0000_s1171"/>
    <customShpInfo spid="_x0000_s1172"/>
    <customShpInfo spid="_x0000_s1173"/>
    <customShpInfo spid="_x0000_s1175"/>
    <customShpInfo spid="_x0000_s1176"/>
    <customShpInfo spid="_x0000_s1177"/>
    <customShpInfo spid="_x0000_s1178"/>
    <customShpInfo spid="_x0000_s1179"/>
    <customShpInfo spid="_x0000_s1180"/>
    <customShpInfo spid="_x0000_s1181"/>
    <customShpInfo spid="_x0000_s1182"/>
    <customShpInfo spid="_x0000_s1183"/>
    <customShpInfo spid="_x0000_s1184"/>
    <customShpInfo spid="_x0000_s1185"/>
    <customShpInfo spid="_x0000_s1186"/>
    <customShpInfo spid="_x0000_s1187"/>
    <customShpInfo spid="_x0000_s1188"/>
    <customShpInfo spid="_x0000_s1189"/>
    <customShpInfo spid="_x0000_s1190"/>
    <customShpInfo spid="_x0000_s1191"/>
    <customShpInfo spid="_x0000_s1192"/>
    <customShpInfo spid="_x0000_s1193"/>
    <customShpInfo spid="_x0000_s1194"/>
    <customShpInfo spid="_x0000_s1195"/>
    <customShpInfo spid="_x0000_s1196"/>
    <customShpInfo spid="_x0000_s1197"/>
    <customShpInfo spid="_x0000_s1198"/>
    <customShpInfo spid="_x0000_s1199"/>
    <customShpInfo spid="_x0000_s1174"/>
    <customShpInfo spid="_x0000_s117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137</Words>
  <Characters>785</Characters>
  <Lines>6</Lines>
  <Paragraphs>1</Paragraphs>
  <TotalTime>57</TotalTime>
  <ScaleCrop>false</ScaleCrop>
  <LinksUpToDate>false</LinksUpToDate>
  <CharactersWithSpaces>921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2019-12-17T06:56:00Z</dcterms:created>
  <dc:creator>微软用户</dc:creator>
  <cp:lastModifiedBy>Administrator</cp:lastModifiedBy>
  <dcterms:modified xsi:type="dcterms:W3CDTF">2020-06-23T06:43:36Z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